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before="0"/>
        <w:ind w:firstLine="0" w:left="0" w:right="0"/>
        <w:jc w:val="left"/>
        <w:rPr>
          <w:rFonts w:ascii="Montserrat" w:hAnsi="Montserrat"/>
          <w:b w:val="1"/>
          <w:i w:val="0"/>
          <w:caps w:val="0"/>
          <w:color w:val="000000"/>
          <w:spacing w:val="0"/>
          <w:sz w:val="48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48"/>
          <w:highlight w:val="white"/>
        </w:rPr>
        <w:t>Расписание ОГЭ и ЕГЭ в 2024 году</w:t>
      </w:r>
    </w:p>
    <w:p w14:paraId="02000000">
      <w:pPr>
        <w:spacing w:before="0"/>
        <w:ind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Проект официального расписания ОГЭ и ЕГЭ от Минпросвещения и Рособрнадзора.          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90"/>
          <w:highlight w:val="white"/>
        </w:rPr>
        <w:t>07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36"/>
          <w:highlight w:val="white"/>
        </w:rPr>
        <w:t>ноября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90"/>
          <w:highlight w:val="white"/>
        </w:rPr>
        <w:t>14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36"/>
          <w:highlight w:val="white"/>
        </w:rPr>
        <w:t>июля</w:t>
      </w:r>
    </w:p>
    <w:p w14:paraId="03000000">
      <w:pPr>
        <w:spacing w:after="360" w:before="480"/>
        <w:ind w:hanging="120" w:left="120" w:right="12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04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Министерство просвещения и Рособрнадзор представили предварительное расписание ОГЭ, ЕГЭ и ГВЭ в 2024 году.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Дальше будет происходить общественное обсуждение дат, и некоторые из них ещё могут поменяться, однако по опыту прошлых лет, как правило, даты остаются неизменными.</w:t>
      </w:r>
    </w:p>
    <w:p w14:paraId="05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36"/>
          <w:highlight w:val="white"/>
        </w:rPr>
        <w:t xml:space="preserve">ОГЭ–2024      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Экзамен проводится в 9 классе.</w:t>
      </w:r>
    </w:p>
    <w:p w14:paraId="06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Для тех, кто сдаёт досрочно:</w:t>
      </w:r>
    </w:p>
    <w:p w14:paraId="07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23 апреля — математика;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26 апреля — русский язык;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3 мая — информатика, литература, обществознание, химия;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7 мая — география, биология, история, иностранные языки, физика.</w:t>
      </w:r>
    </w:p>
    <w:p w14:paraId="08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 xml:space="preserve">Досрочно в резервные дни: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14 мая — математика;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15 мая — литература, информатика, химия, обществознание;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1 6 мая — иностранные языки, биология, география, история, физика;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20 мая — русский язык;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21 мая — все предметы. </w:t>
      </w:r>
    </w:p>
    <w:p w14:paraId="09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 xml:space="preserve">Для тех, кто сдаёт в основной период: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24, 25 мая — иностранные языки;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2 7 мая — химия, биология, обществознание,;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30 мая — история, география, физика, химия;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3 июня — русский язык;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6 июня — математика;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11 июня — информатика, обществознание, география,;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 4 июня — информатика, биология, литература, физика.</w:t>
      </w:r>
    </w:p>
    <w:p w14:paraId="0A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 xml:space="preserve">Резерв: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24 июня — русский язык;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25, 26 июня — все предметы (кроме основных);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27 июня — математика;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1, 2 июля — все предметы.</w:t>
      </w:r>
    </w:p>
    <w:p w14:paraId="0B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 xml:space="preserve">Для тех, кто не набрал проходной минимум проводится дополнительный период.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3 сентября — математика;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6 сентября — русский язык;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10 сентября — география, биология, история, физика;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13 сентября — информатика, иностранные языки, обществознание, литература, химия.</w:t>
      </w:r>
    </w:p>
    <w:p w14:paraId="0C000000">
      <w:pPr>
        <w:spacing w:after="210" w:before="90"/>
        <w:ind w:firstLine="0" w:left="0" w:right="0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 xml:space="preserve">ИЛИ (резерв):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18 сентября — русский язык;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19 сентября — математика;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20, 23 сентября — все предметы (кроме основных); 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24 сентября — все предметы.</w:t>
      </w:r>
    </w:p>
    <w:p w14:paraId="0D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2023-12-17T07:10:24Z</dcterms:modified>
</cp:coreProperties>
</file>