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4000000">
      <w:pPr>
        <w:spacing w:after="0" w:line="240" w:lineRule="auto"/>
        <w:ind/>
        <w:rPr>
          <w:rFonts w:ascii="Times New Roman" w:hAnsi="Times New Roman"/>
          <w:b w:val="1"/>
        </w:rPr>
      </w:pPr>
    </w:p>
    <w:p w14:paraId="05000000">
      <w:pPr>
        <w:spacing w:after="0" w:line="240" w:lineRule="auto"/>
        <w:ind/>
        <w:rPr>
          <w:rFonts w:ascii="Times New Roman" w:hAnsi="Times New Roman"/>
          <w:b w:val="1"/>
        </w:rPr>
      </w:pPr>
    </w:p>
    <w:p w14:paraId="06000000">
      <w:pPr>
        <w:spacing w:after="0" w:line="240" w:lineRule="auto"/>
        <w:ind/>
        <w:rPr>
          <w:rFonts w:ascii="Times New Roman" w:hAnsi="Times New Roman"/>
          <w:b w:val="1"/>
        </w:rPr>
      </w:pPr>
    </w:p>
    <w:p w14:paraId="07000000">
      <w:pPr>
        <w:spacing w:after="0" w:line="240" w:lineRule="auto"/>
        <w:ind/>
        <w:jc w:val="center"/>
        <w:rPr>
          <w:rFonts w:ascii="Times New Roman" w:hAnsi="Times New Roman"/>
          <w:b w:val="1"/>
          <w:sz w:val="28"/>
        </w:rPr>
      </w:pPr>
      <w:r>
        <w:rPr>
          <w:rFonts w:ascii="Times New Roman" w:hAnsi="Times New Roman"/>
          <w:b w:val="1"/>
          <w:sz w:val="28"/>
        </w:rPr>
        <w:t>Муниципальное казённое общеобразовательное  учреждение</w:t>
      </w:r>
    </w:p>
    <w:p w14:paraId="08000000">
      <w:pPr>
        <w:spacing w:after="0" w:line="240" w:lineRule="auto"/>
        <w:ind/>
        <w:jc w:val="center"/>
        <w:rPr>
          <w:rFonts w:ascii="Times New Roman" w:hAnsi="Times New Roman"/>
          <w:b w:val="1"/>
          <w:sz w:val="28"/>
        </w:rPr>
      </w:pPr>
      <w:r>
        <w:rPr>
          <w:rFonts w:ascii="Times New Roman" w:hAnsi="Times New Roman"/>
          <w:b w:val="1"/>
          <w:sz w:val="28"/>
        </w:rPr>
        <w:t>«Тигинская основная  общеобразовательная школа»</w:t>
      </w:r>
    </w:p>
    <w:p w14:paraId="09000000">
      <w:pPr>
        <w:spacing w:after="0" w:line="240" w:lineRule="auto"/>
        <w:ind/>
        <w:rPr>
          <w:rFonts w:ascii="Times New Roman" w:hAnsi="Times New Roman"/>
          <w:b w:val="1"/>
          <w:sz w:val="28"/>
        </w:rPr>
      </w:pPr>
    </w:p>
    <w:p w14:paraId="0A000000">
      <w:pPr>
        <w:spacing w:after="0" w:line="240" w:lineRule="auto"/>
        <w:ind/>
        <w:rPr>
          <w:rFonts w:ascii="Times New Roman" w:hAnsi="Times New Roman"/>
          <w:b w:val="1"/>
          <w:sz w:val="28"/>
        </w:rPr>
      </w:pPr>
    </w:p>
    <w:p w14:paraId="0B000000">
      <w:pPr>
        <w:spacing w:after="0" w:line="240" w:lineRule="auto"/>
        <w:ind/>
        <w:rPr>
          <w:rFonts w:ascii="Times New Roman" w:hAnsi="Times New Roman"/>
          <w:b w:val="1"/>
          <w:sz w:val="28"/>
        </w:rPr>
      </w:pPr>
    </w:p>
    <w:p w14:paraId="0C000000">
      <w:pPr>
        <w:spacing w:after="0" w:line="240" w:lineRule="auto"/>
        <w:ind/>
        <w:rPr>
          <w:rFonts w:ascii="Times New Roman" w:hAnsi="Times New Roman"/>
          <w:b w:val="1"/>
          <w:sz w:val="28"/>
        </w:rPr>
      </w:pPr>
    </w:p>
    <w:p w14:paraId="0D000000">
      <w:pPr>
        <w:spacing w:after="0" w:line="240" w:lineRule="auto"/>
        <w:ind/>
        <w:rPr>
          <w:rFonts w:ascii="Times New Roman" w:hAnsi="Times New Roman"/>
          <w:b w:val="1"/>
          <w:sz w:val="28"/>
        </w:rPr>
      </w:pPr>
    </w:p>
    <w:p w14:paraId="0E000000">
      <w:pPr>
        <w:spacing w:after="0" w:line="240" w:lineRule="auto"/>
        <w:ind/>
        <w:rPr>
          <w:rFonts w:ascii="Times New Roman" w:hAnsi="Times New Roman"/>
          <w:b w:val="1"/>
          <w:sz w:val="28"/>
        </w:rPr>
      </w:pPr>
    </w:p>
    <w:p w14:paraId="0F000000">
      <w:pPr>
        <w:spacing w:after="0" w:line="240" w:lineRule="auto"/>
        <w:ind/>
        <w:rPr>
          <w:rFonts w:ascii="Times New Roman" w:hAnsi="Times New Roman"/>
          <w:b w:val="1"/>
          <w:sz w:val="28"/>
        </w:rPr>
      </w:pPr>
    </w:p>
    <w:p w14:paraId="10000000">
      <w:pPr>
        <w:spacing w:after="0" w:line="240" w:lineRule="auto"/>
        <w:ind/>
        <w:rPr>
          <w:rFonts w:ascii="Times New Roman" w:hAnsi="Times New Roman"/>
          <w:b w:val="1"/>
          <w:sz w:val="28"/>
        </w:rPr>
      </w:pPr>
      <w:r>
        <w:rPr>
          <w:rFonts w:ascii="Times New Roman" w:hAnsi="Times New Roman"/>
          <w:b w:val="1"/>
          <w:sz w:val="28"/>
        </w:rPr>
        <w:t>РАССМОТРЕНО</w:t>
      </w:r>
      <w:r>
        <w:rPr>
          <w:rFonts w:ascii="Times New Roman" w:hAnsi="Times New Roman"/>
          <w:b w:val="1"/>
          <w:sz w:val="28"/>
        </w:rPr>
        <w:t xml:space="preserve">                                            УТВЕРЖДЕНО</w:t>
      </w:r>
    </w:p>
    <w:p w14:paraId="11000000">
      <w:pPr>
        <w:spacing w:after="0" w:line="240" w:lineRule="auto"/>
        <w:ind/>
        <w:rPr>
          <w:rFonts w:ascii="Times New Roman" w:hAnsi="Times New Roman"/>
          <w:b w:val="1"/>
          <w:sz w:val="28"/>
        </w:rPr>
      </w:pPr>
      <w:r>
        <w:rPr>
          <w:rFonts w:ascii="Times New Roman" w:hAnsi="Times New Roman"/>
          <w:b w:val="1"/>
          <w:sz w:val="28"/>
        </w:rPr>
        <w:t>Педагогическим  советом</w:t>
      </w:r>
      <w:r>
        <w:rPr>
          <w:rFonts w:ascii="Times New Roman" w:hAnsi="Times New Roman"/>
          <w:b w:val="1"/>
          <w:sz w:val="28"/>
        </w:rPr>
        <w:t xml:space="preserve">                     Директор МКОУ «Тигинская ООШ»</w:t>
      </w:r>
    </w:p>
    <w:p w14:paraId="12000000">
      <w:pPr>
        <w:spacing w:after="0" w:line="240" w:lineRule="auto"/>
        <w:ind/>
        <w:rPr>
          <w:rFonts w:ascii="Times New Roman" w:hAnsi="Times New Roman"/>
          <w:b w:val="1"/>
          <w:sz w:val="28"/>
        </w:rPr>
      </w:pPr>
      <w:r>
        <w:rPr>
          <w:rFonts w:ascii="Times New Roman" w:hAnsi="Times New Roman"/>
          <w:b w:val="1"/>
          <w:sz w:val="28"/>
        </w:rPr>
        <w:t>Протокол № 1 от 31.08.2022г.</w:t>
      </w:r>
      <w:r>
        <w:rPr>
          <w:rFonts w:ascii="Times New Roman" w:hAnsi="Times New Roman"/>
          <w:b w:val="1"/>
          <w:sz w:val="28"/>
        </w:rPr>
        <w:t xml:space="preserve">               А.М.Зверева                                   </w:t>
      </w:r>
    </w:p>
    <w:p w14:paraId="13000000">
      <w:pPr>
        <w:spacing w:after="0" w:line="240" w:lineRule="auto"/>
        <w:ind/>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 xml:space="preserve">Приказ №   </w:t>
      </w:r>
      <w:r>
        <w:rPr>
          <w:rFonts w:ascii="Times New Roman" w:hAnsi="Times New Roman"/>
          <w:b w:val="1"/>
          <w:sz w:val="28"/>
        </w:rPr>
        <w:t>101</w:t>
      </w:r>
      <w:r>
        <w:rPr>
          <w:rFonts w:ascii="Times New Roman" w:hAnsi="Times New Roman"/>
          <w:b w:val="1"/>
          <w:sz w:val="28"/>
        </w:rPr>
        <w:t xml:space="preserve">     от 31.08.2022г.</w:t>
      </w:r>
    </w:p>
    <w:p w14:paraId="14000000">
      <w:pPr>
        <w:spacing w:after="0" w:line="240" w:lineRule="auto"/>
        <w:ind/>
        <w:rPr>
          <w:rFonts w:ascii="Times New Roman" w:hAnsi="Times New Roman"/>
          <w:b w:val="1"/>
          <w:sz w:val="28"/>
        </w:rPr>
      </w:pPr>
    </w:p>
    <w:p w14:paraId="15000000">
      <w:pPr>
        <w:spacing w:after="0" w:line="240" w:lineRule="auto"/>
        <w:ind/>
        <w:rPr>
          <w:rFonts w:ascii="Times New Roman" w:hAnsi="Times New Roman"/>
          <w:b w:val="1"/>
          <w:sz w:val="28"/>
        </w:rPr>
      </w:pPr>
    </w:p>
    <w:p w14:paraId="16000000">
      <w:pPr>
        <w:spacing w:after="0" w:line="240" w:lineRule="auto"/>
        <w:ind/>
        <w:rPr>
          <w:rFonts w:ascii="Times New Roman" w:hAnsi="Times New Roman"/>
          <w:b w:val="1"/>
          <w:sz w:val="28"/>
        </w:rPr>
      </w:pPr>
    </w:p>
    <w:p w14:paraId="17000000">
      <w:pPr>
        <w:spacing w:after="0" w:line="240" w:lineRule="auto"/>
        <w:ind/>
        <w:rPr>
          <w:rFonts w:ascii="Times New Roman" w:hAnsi="Times New Roman"/>
          <w:b w:val="1"/>
          <w:sz w:val="28"/>
        </w:rPr>
      </w:pPr>
    </w:p>
    <w:p w14:paraId="18000000">
      <w:pPr>
        <w:spacing w:after="0" w:line="240" w:lineRule="auto"/>
        <w:ind/>
        <w:rPr>
          <w:rFonts w:ascii="Times New Roman" w:hAnsi="Times New Roman"/>
          <w:b w:val="1"/>
          <w:sz w:val="28"/>
        </w:rPr>
      </w:pPr>
    </w:p>
    <w:p w14:paraId="19000000">
      <w:pPr>
        <w:spacing w:after="0" w:line="240" w:lineRule="auto"/>
        <w:ind/>
        <w:rPr>
          <w:rFonts w:ascii="Times New Roman" w:hAnsi="Times New Roman"/>
          <w:b w:val="1"/>
          <w:sz w:val="28"/>
        </w:rPr>
      </w:pPr>
    </w:p>
    <w:p w14:paraId="1A000000">
      <w:pPr>
        <w:spacing w:after="0" w:line="240" w:lineRule="auto"/>
        <w:ind/>
        <w:rPr>
          <w:rFonts w:ascii="Times New Roman" w:hAnsi="Times New Roman"/>
          <w:b w:val="1"/>
          <w:sz w:val="28"/>
        </w:rPr>
      </w:pPr>
    </w:p>
    <w:p w14:paraId="1B000000">
      <w:pPr>
        <w:spacing w:after="0" w:line="240" w:lineRule="auto"/>
        <w:ind/>
        <w:rPr>
          <w:rFonts w:ascii="Times New Roman" w:hAnsi="Times New Roman"/>
          <w:b w:val="1"/>
          <w:sz w:val="28"/>
        </w:rPr>
      </w:pPr>
    </w:p>
    <w:p w14:paraId="1C000000">
      <w:pPr>
        <w:spacing w:after="0" w:line="240" w:lineRule="auto"/>
        <w:ind/>
        <w:jc w:val="center"/>
        <w:rPr>
          <w:rFonts w:ascii="Times New Roman" w:hAnsi="Times New Roman"/>
          <w:b w:val="1"/>
          <w:sz w:val="48"/>
        </w:rPr>
      </w:pPr>
      <w:r>
        <w:rPr>
          <w:rFonts w:ascii="Times New Roman" w:hAnsi="Times New Roman"/>
          <w:b w:val="1"/>
          <w:sz w:val="48"/>
        </w:rPr>
        <w:t>Основная образовательная программа начального общего  образования</w:t>
      </w:r>
    </w:p>
    <w:p w14:paraId="1D000000">
      <w:pPr>
        <w:spacing w:after="0" w:line="240" w:lineRule="auto"/>
        <w:ind/>
        <w:jc w:val="center"/>
        <w:rPr>
          <w:rFonts w:ascii="Times New Roman" w:hAnsi="Times New Roman"/>
          <w:b w:val="1"/>
          <w:sz w:val="48"/>
        </w:rPr>
      </w:pPr>
      <w:r>
        <w:rPr>
          <w:rFonts w:ascii="Times New Roman" w:hAnsi="Times New Roman"/>
          <w:b w:val="1"/>
          <w:sz w:val="48"/>
        </w:rPr>
        <w:t>на период 2022- 2026гг</w:t>
      </w:r>
    </w:p>
    <w:p w14:paraId="1E000000">
      <w:pPr>
        <w:spacing w:after="0" w:line="240" w:lineRule="auto"/>
        <w:ind/>
        <w:jc w:val="center"/>
        <w:rPr>
          <w:rFonts w:ascii="Times New Roman" w:hAnsi="Times New Roman"/>
          <w:b w:val="1"/>
          <w:sz w:val="48"/>
        </w:rPr>
      </w:pPr>
    </w:p>
    <w:p w14:paraId="1F000000">
      <w:pPr>
        <w:spacing w:after="0" w:line="240" w:lineRule="auto"/>
        <w:ind/>
        <w:jc w:val="center"/>
        <w:rPr>
          <w:rFonts w:ascii="Times New Roman" w:hAnsi="Times New Roman"/>
          <w:b w:val="1"/>
          <w:sz w:val="48"/>
        </w:rPr>
      </w:pPr>
    </w:p>
    <w:p w14:paraId="20000000">
      <w:pPr>
        <w:spacing w:after="0" w:line="240" w:lineRule="auto"/>
        <w:ind/>
        <w:jc w:val="center"/>
        <w:rPr>
          <w:rFonts w:ascii="Times New Roman" w:hAnsi="Times New Roman"/>
          <w:b w:val="1"/>
          <w:sz w:val="48"/>
        </w:rPr>
      </w:pPr>
    </w:p>
    <w:p w14:paraId="21000000">
      <w:pPr>
        <w:spacing w:after="0" w:line="240" w:lineRule="auto"/>
        <w:ind/>
        <w:jc w:val="center"/>
        <w:rPr>
          <w:rFonts w:ascii="Times New Roman" w:hAnsi="Times New Roman"/>
          <w:b w:val="1"/>
          <w:sz w:val="48"/>
        </w:rPr>
      </w:pPr>
    </w:p>
    <w:p w14:paraId="22000000">
      <w:pPr>
        <w:spacing w:after="0" w:line="240" w:lineRule="auto"/>
        <w:ind/>
        <w:jc w:val="center"/>
        <w:rPr>
          <w:rFonts w:ascii="Times New Roman" w:hAnsi="Times New Roman"/>
          <w:b w:val="1"/>
          <w:sz w:val="48"/>
        </w:rPr>
      </w:pPr>
    </w:p>
    <w:p w14:paraId="23000000">
      <w:pPr>
        <w:spacing w:after="0" w:line="240" w:lineRule="auto"/>
        <w:ind/>
        <w:jc w:val="center"/>
        <w:rPr>
          <w:rFonts w:ascii="Times New Roman" w:hAnsi="Times New Roman"/>
          <w:b w:val="1"/>
          <w:sz w:val="48"/>
        </w:rPr>
      </w:pPr>
    </w:p>
    <w:p w14:paraId="24000000">
      <w:pPr>
        <w:spacing w:after="0" w:line="240" w:lineRule="auto"/>
        <w:ind/>
        <w:jc w:val="center"/>
        <w:rPr>
          <w:rFonts w:ascii="Times New Roman" w:hAnsi="Times New Roman"/>
          <w:b w:val="1"/>
          <w:sz w:val="48"/>
        </w:rPr>
      </w:pPr>
    </w:p>
    <w:p w14:paraId="25000000">
      <w:pPr>
        <w:spacing w:after="0" w:line="240" w:lineRule="auto"/>
        <w:ind/>
        <w:jc w:val="center"/>
        <w:rPr>
          <w:rFonts w:ascii="Times New Roman" w:hAnsi="Times New Roman"/>
          <w:b w:val="1"/>
          <w:sz w:val="48"/>
        </w:rPr>
      </w:pPr>
    </w:p>
    <w:p w14:paraId="26000000">
      <w:pPr>
        <w:spacing w:after="0" w:line="240" w:lineRule="auto"/>
        <w:ind/>
        <w:jc w:val="center"/>
        <w:rPr>
          <w:rFonts w:ascii="Times New Roman" w:hAnsi="Times New Roman"/>
          <w:b w:val="1"/>
          <w:sz w:val="28"/>
        </w:rPr>
      </w:pPr>
      <w:r>
        <w:rPr>
          <w:rFonts w:ascii="Times New Roman" w:hAnsi="Times New Roman"/>
          <w:b w:val="1"/>
          <w:sz w:val="28"/>
        </w:rPr>
        <w:t>Тигино</w:t>
      </w:r>
    </w:p>
    <w:p w14:paraId="27000000">
      <w:pPr>
        <w:spacing w:after="0" w:line="240" w:lineRule="auto"/>
        <w:ind/>
        <w:jc w:val="center"/>
        <w:rPr>
          <w:rFonts w:ascii="Times New Roman" w:hAnsi="Times New Roman"/>
          <w:b w:val="1"/>
          <w:sz w:val="28"/>
        </w:rPr>
      </w:pPr>
      <w:r>
        <w:rPr>
          <w:rFonts w:ascii="Times New Roman" w:hAnsi="Times New Roman"/>
          <w:b w:val="1"/>
          <w:sz w:val="28"/>
        </w:rPr>
        <w:t>2022</w:t>
      </w:r>
    </w:p>
    <w:p w14:paraId="28000000">
      <w:pPr>
        <w:spacing w:after="0" w:line="240" w:lineRule="auto"/>
        <w:ind/>
        <w:jc w:val="center"/>
        <w:rPr>
          <w:rFonts w:ascii="Times New Roman" w:hAnsi="Times New Roman"/>
          <w:b w:val="1"/>
          <w:sz w:val="28"/>
        </w:rPr>
      </w:pPr>
    </w:p>
    <w:tbl>
      <w:tblPr>
        <w:tblStyle w:val="Style_2"/>
        <w:tblInd w:type="dxa" w:w="-284"/>
        <w:tblLayout w:type="fixed"/>
        <w:tblCellMar>
          <w:left w:type="dxa" w:w="0"/>
          <w:right w:type="dxa" w:w="0"/>
        </w:tblCellMar>
      </w:tblPr>
      <w:tblGrid>
        <w:gridCol w:w="568"/>
        <w:gridCol w:w="9072"/>
        <w:gridCol w:w="709"/>
      </w:tblGrid>
      <w:tr>
        <w:trPr>
          <w:trHeight w:hRule="atLeast" w:val="450"/>
        </w:trPr>
        <w:tc>
          <w:tcPr>
            <w:tcW w:type="dxa" w:w="568"/>
            <w:tcMar>
              <w:left w:type="dxa" w:w="0"/>
              <w:right w:type="dxa" w:w="0"/>
            </w:tcMar>
          </w:tcPr>
          <w:p w14:paraId="29000000">
            <w:pPr>
              <w:pStyle w:val="Style_3"/>
              <w:rPr>
                <w:sz w:val="24"/>
              </w:rPr>
            </w:pPr>
          </w:p>
        </w:tc>
        <w:tc>
          <w:tcPr>
            <w:tcW w:type="dxa" w:w="9072"/>
            <w:tcMar>
              <w:left w:type="dxa" w:w="0"/>
              <w:right w:type="dxa" w:w="0"/>
            </w:tcMar>
          </w:tcPr>
          <w:p w14:paraId="2A000000">
            <w:pPr>
              <w:pStyle w:val="Style_3"/>
              <w:ind/>
              <w:jc w:val="center"/>
              <w:rPr>
                <w:b w:val="1"/>
                <w:i w:val="1"/>
                <w:spacing w:val="-10"/>
                <w:sz w:val="24"/>
              </w:rPr>
            </w:pPr>
            <w:r>
              <w:rPr>
                <w:b w:val="1"/>
                <w:i w:val="1"/>
                <w:sz w:val="36"/>
              </w:rPr>
              <w:t>СОДЕРЖАНИ</w:t>
            </w:r>
            <w:r>
              <w:rPr>
                <w:b w:val="1"/>
                <w:i w:val="1"/>
                <w:spacing w:val="-10"/>
                <w:sz w:val="36"/>
              </w:rPr>
              <w:t>Е</w:t>
            </w:r>
          </w:p>
        </w:tc>
        <w:tc>
          <w:tcPr>
            <w:tcW w:type="dxa" w:w="709"/>
            <w:tcMar>
              <w:left w:type="dxa" w:w="0"/>
              <w:right w:type="dxa" w:w="0"/>
            </w:tcMar>
          </w:tcPr>
          <w:p w14:paraId="2B000000">
            <w:pPr>
              <w:pStyle w:val="Style_3"/>
              <w:spacing w:line="311" w:lineRule="exact"/>
              <w:ind w:firstLine="0" w:left="27"/>
              <w:rPr>
                <w:i w:val="1"/>
                <w:sz w:val="24"/>
              </w:rPr>
            </w:pPr>
            <w:r>
              <w:rPr>
                <w:i w:val="1"/>
                <w:spacing w:val="-4"/>
                <w:sz w:val="24"/>
              </w:rPr>
              <w:t>стр.</w:t>
            </w:r>
          </w:p>
        </w:tc>
      </w:tr>
      <w:tr>
        <w:trPr>
          <w:trHeight w:hRule="atLeast" w:val="454"/>
        </w:trPr>
        <w:tc>
          <w:tcPr>
            <w:tcW w:type="dxa" w:w="568"/>
            <w:tcMar>
              <w:left w:type="dxa" w:w="0"/>
              <w:right w:type="dxa" w:w="0"/>
            </w:tcMar>
          </w:tcPr>
          <w:p w14:paraId="2C000000">
            <w:pPr>
              <w:pStyle w:val="Style_3"/>
              <w:spacing w:before="123" w:line="311" w:lineRule="exact"/>
              <w:ind w:firstLine="0" w:left="50"/>
              <w:rPr>
                <w:sz w:val="24"/>
              </w:rPr>
            </w:pPr>
            <w:r>
              <w:rPr>
                <w:spacing w:val="-5"/>
                <w:sz w:val="24"/>
              </w:rPr>
              <w:t>1.</w:t>
            </w:r>
          </w:p>
        </w:tc>
        <w:tc>
          <w:tcPr>
            <w:tcW w:type="dxa" w:w="9072"/>
            <w:tcMar>
              <w:left w:type="dxa" w:w="0"/>
              <w:right w:type="dxa" w:w="0"/>
            </w:tcMar>
          </w:tcPr>
          <w:p w14:paraId="2D000000">
            <w:pPr>
              <w:pStyle w:val="Style_3"/>
              <w:spacing w:before="131" w:line="304" w:lineRule="exact"/>
              <w:ind w:firstLine="0" w:left="157"/>
              <w:rPr>
                <w:b w:val="1"/>
                <w:i w:val="1"/>
                <w:sz w:val="24"/>
              </w:rPr>
            </w:pPr>
            <w:r>
              <w:rPr>
                <w:b w:val="1"/>
                <w:i w:val="1"/>
                <w:sz w:val="24"/>
              </w:rPr>
              <w:t>ЦЕЛЕВОЙ</w:t>
            </w:r>
            <w:r>
              <w:rPr>
                <w:b w:val="1"/>
                <w:i w:val="1"/>
                <w:spacing w:val="-3"/>
                <w:sz w:val="24"/>
              </w:rPr>
              <w:t xml:space="preserve"> </w:t>
            </w:r>
            <w:r>
              <w:rPr>
                <w:b w:val="1"/>
                <w:i w:val="1"/>
                <w:spacing w:val="-2"/>
                <w:sz w:val="24"/>
              </w:rPr>
              <w:t>РАЗДЕЛ……………………………………………………......</w:t>
            </w:r>
            <w:r>
              <w:rPr>
                <w:b w:val="1"/>
                <w:i w:val="1"/>
                <w:spacing w:val="-2"/>
                <w:sz w:val="24"/>
              </w:rPr>
              <w:t>.............</w:t>
            </w:r>
            <w:r>
              <w:rPr>
                <w:b w:val="1"/>
                <w:i w:val="1"/>
                <w:spacing w:val="-2"/>
                <w:sz w:val="24"/>
              </w:rPr>
              <w:t>......</w:t>
            </w:r>
            <w:r>
              <w:rPr>
                <w:b w:val="1"/>
                <w:i w:val="1"/>
                <w:spacing w:val="-2"/>
                <w:sz w:val="24"/>
              </w:rPr>
              <w:t>........</w:t>
            </w:r>
          </w:p>
        </w:tc>
        <w:tc>
          <w:tcPr>
            <w:tcW w:type="dxa" w:w="709"/>
            <w:tcMar>
              <w:left w:type="dxa" w:w="0"/>
              <w:right w:type="dxa" w:w="0"/>
            </w:tcMar>
          </w:tcPr>
          <w:p w14:paraId="2E000000">
            <w:pPr>
              <w:pStyle w:val="Style_3"/>
              <w:spacing w:before="123" w:line="311" w:lineRule="exact"/>
              <w:ind w:firstLine="0" w:left="27"/>
              <w:jc w:val="center"/>
              <w:rPr>
                <w:sz w:val="24"/>
              </w:rPr>
            </w:pPr>
            <w:r>
              <w:rPr>
                <w:sz w:val="24"/>
              </w:rPr>
              <w:t>4</w:t>
            </w:r>
          </w:p>
        </w:tc>
      </w:tr>
      <w:tr>
        <w:trPr>
          <w:trHeight w:hRule="atLeast" w:val="318"/>
        </w:trPr>
        <w:tc>
          <w:tcPr>
            <w:tcW w:type="dxa" w:w="568"/>
            <w:tcMar>
              <w:left w:type="dxa" w:w="0"/>
              <w:right w:type="dxa" w:w="0"/>
            </w:tcMar>
          </w:tcPr>
          <w:p w14:paraId="2F000000">
            <w:pPr>
              <w:pStyle w:val="Style_3"/>
              <w:spacing w:line="298" w:lineRule="exact"/>
              <w:ind w:firstLine="0" w:left="50"/>
              <w:rPr>
                <w:sz w:val="24"/>
              </w:rPr>
            </w:pPr>
            <w:r>
              <w:rPr>
                <w:spacing w:val="-4"/>
                <w:sz w:val="24"/>
              </w:rPr>
              <w:t>1.1.</w:t>
            </w:r>
          </w:p>
        </w:tc>
        <w:tc>
          <w:tcPr>
            <w:tcW w:type="dxa" w:w="9072"/>
            <w:tcMar>
              <w:left w:type="dxa" w:w="0"/>
              <w:right w:type="dxa" w:w="0"/>
            </w:tcMar>
          </w:tcPr>
          <w:p w14:paraId="30000000">
            <w:pPr>
              <w:pStyle w:val="Style_3"/>
              <w:spacing w:line="298" w:lineRule="exact"/>
              <w:ind/>
              <w:rPr>
                <w:sz w:val="24"/>
              </w:rPr>
            </w:pPr>
            <w:r>
              <w:rPr>
                <w:sz w:val="24"/>
              </w:rPr>
              <w:t>Пояснительная</w:t>
            </w:r>
            <w:r>
              <w:rPr>
                <w:spacing w:val="-11"/>
                <w:sz w:val="24"/>
              </w:rPr>
              <w:t xml:space="preserve"> </w:t>
            </w:r>
            <w:r>
              <w:rPr>
                <w:spacing w:val="-2"/>
                <w:sz w:val="24"/>
              </w:rPr>
              <w:t>записка………………………………………………………………</w:t>
            </w:r>
            <w:r>
              <w:rPr>
                <w:spacing w:val="-2"/>
                <w:sz w:val="24"/>
              </w:rPr>
              <w:t>…….</w:t>
            </w:r>
            <w:r>
              <w:rPr>
                <w:spacing w:val="-2"/>
                <w:sz w:val="24"/>
              </w:rPr>
              <w:t>…..</w:t>
            </w:r>
          </w:p>
        </w:tc>
        <w:tc>
          <w:tcPr>
            <w:tcW w:type="dxa" w:w="709"/>
            <w:tcMar>
              <w:left w:type="dxa" w:w="0"/>
              <w:right w:type="dxa" w:w="0"/>
            </w:tcMar>
          </w:tcPr>
          <w:p w14:paraId="31000000">
            <w:pPr>
              <w:pStyle w:val="Style_3"/>
              <w:spacing w:line="298" w:lineRule="exact"/>
              <w:ind w:firstLine="0" w:left="27"/>
              <w:jc w:val="center"/>
              <w:rPr>
                <w:sz w:val="24"/>
              </w:rPr>
            </w:pPr>
            <w:r>
              <w:rPr>
                <w:sz w:val="24"/>
              </w:rPr>
              <w:t>4</w:t>
            </w:r>
          </w:p>
        </w:tc>
      </w:tr>
      <w:tr>
        <w:trPr>
          <w:trHeight w:hRule="atLeast" w:val="318"/>
        </w:trPr>
        <w:tc>
          <w:tcPr>
            <w:tcW w:type="dxa" w:w="568"/>
            <w:tcMar>
              <w:left w:type="dxa" w:w="0"/>
              <w:right w:type="dxa" w:w="0"/>
            </w:tcMar>
          </w:tcPr>
          <w:p w14:paraId="32000000">
            <w:pPr>
              <w:pStyle w:val="Style_3"/>
              <w:spacing w:line="316" w:lineRule="exact"/>
              <w:ind w:firstLine="0" w:left="50"/>
              <w:rPr>
                <w:sz w:val="24"/>
              </w:rPr>
            </w:pPr>
            <w:r>
              <w:rPr>
                <w:spacing w:val="-4"/>
                <w:sz w:val="24"/>
              </w:rPr>
              <w:t>1.2.</w:t>
            </w:r>
          </w:p>
        </w:tc>
        <w:tc>
          <w:tcPr>
            <w:tcW w:type="dxa" w:w="9072"/>
            <w:tcMar>
              <w:left w:type="dxa" w:w="0"/>
              <w:right w:type="dxa" w:w="0"/>
            </w:tcMar>
          </w:tcPr>
          <w:p w14:paraId="33000000">
            <w:pPr>
              <w:pStyle w:val="Style_3"/>
              <w:spacing w:line="298" w:lineRule="exact"/>
              <w:ind/>
              <w:rPr>
                <w:sz w:val="24"/>
              </w:rPr>
            </w:pPr>
            <w:r>
              <w:t>Общая характеристика программы начального образования………………………………</w:t>
            </w:r>
            <w:r>
              <w:t>…….</w:t>
            </w:r>
            <w:r>
              <w:t>…</w:t>
            </w:r>
          </w:p>
        </w:tc>
        <w:tc>
          <w:tcPr>
            <w:tcW w:type="dxa" w:w="709"/>
            <w:tcMar>
              <w:left w:type="dxa" w:w="0"/>
              <w:right w:type="dxa" w:w="0"/>
            </w:tcMar>
          </w:tcPr>
          <w:p w14:paraId="34000000">
            <w:pPr>
              <w:pStyle w:val="Style_3"/>
              <w:spacing w:line="298" w:lineRule="exact"/>
              <w:ind w:firstLine="0" w:left="27"/>
              <w:jc w:val="center"/>
              <w:rPr>
                <w:sz w:val="24"/>
              </w:rPr>
            </w:pPr>
            <w:r>
              <w:rPr>
                <w:sz w:val="24"/>
              </w:rPr>
              <w:t>9</w:t>
            </w:r>
          </w:p>
        </w:tc>
      </w:tr>
      <w:tr>
        <w:trPr>
          <w:trHeight w:hRule="atLeast" w:val="549"/>
        </w:trPr>
        <w:tc>
          <w:tcPr>
            <w:tcW w:type="dxa" w:w="568"/>
            <w:tcMar>
              <w:left w:type="dxa" w:w="0"/>
              <w:right w:type="dxa" w:w="0"/>
            </w:tcMar>
          </w:tcPr>
          <w:p w14:paraId="35000000">
            <w:pPr>
              <w:pStyle w:val="Style_3"/>
              <w:spacing w:line="316" w:lineRule="exact"/>
              <w:ind w:firstLine="0" w:left="50"/>
              <w:rPr>
                <w:sz w:val="24"/>
              </w:rPr>
            </w:pPr>
            <w:r>
              <w:rPr>
                <w:spacing w:val="-4"/>
                <w:sz w:val="24"/>
              </w:rPr>
              <w:t>1.3.</w:t>
            </w:r>
          </w:p>
        </w:tc>
        <w:tc>
          <w:tcPr>
            <w:tcW w:type="dxa" w:w="9072"/>
            <w:tcMar>
              <w:left w:type="dxa" w:w="0"/>
              <w:right w:type="dxa" w:w="0"/>
            </w:tcMar>
          </w:tcPr>
          <w:p w14:paraId="36000000">
            <w:pPr>
              <w:pStyle w:val="Style_3"/>
              <w:tabs>
                <w:tab w:leader="none" w:pos="2174" w:val="left"/>
                <w:tab w:leader="none" w:pos="3870" w:val="left"/>
                <w:tab w:leader="none" w:pos="5314" w:val="left"/>
                <w:tab w:leader="none" w:pos="7512" w:val="left"/>
              </w:tabs>
              <w:ind/>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основной</w:t>
            </w:r>
          </w:p>
          <w:p w14:paraId="37000000">
            <w:pPr>
              <w:pStyle w:val="Style_3"/>
              <w:tabs>
                <w:tab w:leader="none" w:pos="3129" w:val="left"/>
                <w:tab w:leader="none" w:pos="5444" w:val="left"/>
                <w:tab w:leader="none" w:pos="7759" w:val="left"/>
              </w:tabs>
              <w:ind/>
              <w:rPr>
                <w:sz w:val="24"/>
              </w:rPr>
            </w:pPr>
            <w:r>
              <w:rPr>
                <w:spacing w:val="-2"/>
                <w:sz w:val="24"/>
              </w:rPr>
              <w:t>Образовательной программы начального общего образования…………………….…</w:t>
            </w:r>
            <w:r>
              <w:rPr>
                <w:spacing w:val="-2"/>
                <w:sz w:val="24"/>
              </w:rPr>
              <w:t>……</w:t>
            </w:r>
            <w:r>
              <w:rPr>
                <w:spacing w:val="-2"/>
                <w:sz w:val="24"/>
              </w:rPr>
              <w:t>.</w:t>
            </w:r>
          </w:p>
        </w:tc>
        <w:tc>
          <w:tcPr>
            <w:tcW w:type="dxa" w:w="709"/>
            <w:tcMar>
              <w:left w:type="dxa" w:w="0"/>
              <w:right w:type="dxa" w:w="0"/>
            </w:tcMar>
          </w:tcPr>
          <w:p w14:paraId="38000000">
            <w:pPr>
              <w:pStyle w:val="Style_3"/>
              <w:spacing w:before="156" w:line="307" w:lineRule="exact"/>
              <w:ind w:firstLine="0" w:left="27"/>
              <w:jc w:val="center"/>
              <w:rPr>
                <w:sz w:val="24"/>
              </w:rPr>
            </w:pPr>
            <w:r>
              <w:rPr>
                <w:sz w:val="24"/>
              </w:rPr>
              <w:t>10</w:t>
            </w:r>
          </w:p>
        </w:tc>
      </w:tr>
      <w:tr>
        <w:trPr>
          <w:trHeight w:hRule="atLeast" w:val="549"/>
        </w:trPr>
        <w:tc>
          <w:tcPr>
            <w:tcW w:type="dxa" w:w="568"/>
            <w:tcMar>
              <w:left w:type="dxa" w:w="0"/>
              <w:right w:type="dxa" w:w="0"/>
            </w:tcMar>
          </w:tcPr>
          <w:p w14:paraId="39000000">
            <w:pPr>
              <w:pStyle w:val="Style_3"/>
              <w:spacing w:line="316" w:lineRule="exact"/>
              <w:ind w:firstLine="0" w:left="50"/>
              <w:rPr>
                <w:spacing w:val="-4"/>
                <w:sz w:val="24"/>
              </w:rPr>
            </w:pPr>
          </w:p>
        </w:tc>
        <w:tc>
          <w:tcPr>
            <w:tcW w:type="dxa" w:w="9072"/>
            <w:tcMar>
              <w:left w:type="dxa" w:w="0"/>
              <w:right w:type="dxa" w:w="0"/>
            </w:tcMar>
          </w:tcPr>
          <w:p w14:paraId="3A000000">
            <w:pPr>
              <w:pStyle w:val="Style_3"/>
              <w:tabs>
                <w:tab w:leader="none" w:pos="2174" w:val="left"/>
                <w:tab w:leader="none" w:pos="3870" w:val="left"/>
                <w:tab w:leader="none" w:pos="5314" w:val="left"/>
                <w:tab w:leader="none" w:pos="7512" w:val="left"/>
              </w:tabs>
              <w:ind/>
              <w:rPr>
                <w:spacing w:val="-2"/>
                <w:sz w:val="24"/>
              </w:rPr>
            </w:pPr>
            <w:r>
              <w:t>Общая характеристика планируемых результатов освоения основной образовательной программы……………………………………………………………………………………………....</w:t>
            </w:r>
          </w:p>
        </w:tc>
        <w:tc>
          <w:tcPr>
            <w:tcW w:type="dxa" w:w="709"/>
            <w:tcMar>
              <w:left w:type="dxa" w:w="0"/>
              <w:right w:type="dxa" w:w="0"/>
            </w:tcMar>
          </w:tcPr>
          <w:p w14:paraId="3B000000">
            <w:pPr>
              <w:pStyle w:val="Style_3"/>
              <w:spacing w:before="156" w:line="307" w:lineRule="exact"/>
              <w:ind w:firstLine="0" w:left="27"/>
              <w:jc w:val="center"/>
              <w:rPr>
                <w:sz w:val="24"/>
              </w:rPr>
            </w:pPr>
            <w:r>
              <w:rPr>
                <w:sz w:val="24"/>
              </w:rPr>
              <w:t>10</w:t>
            </w:r>
          </w:p>
        </w:tc>
      </w:tr>
      <w:tr>
        <w:trPr>
          <w:trHeight w:hRule="atLeast" w:val="296"/>
        </w:trPr>
        <w:tc>
          <w:tcPr>
            <w:tcW w:type="dxa" w:w="568"/>
            <w:tcMar>
              <w:left w:type="dxa" w:w="0"/>
              <w:right w:type="dxa" w:w="0"/>
            </w:tcMar>
          </w:tcPr>
          <w:p w14:paraId="3C000000">
            <w:pPr>
              <w:pStyle w:val="Style_3"/>
              <w:rPr>
                <w:spacing w:val="-4"/>
                <w:sz w:val="24"/>
              </w:rPr>
            </w:pPr>
            <w:r>
              <w:rPr>
                <w:spacing w:val="-4"/>
                <w:sz w:val="24"/>
              </w:rPr>
              <w:t>1.3.1.</w:t>
            </w:r>
          </w:p>
        </w:tc>
        <w:tc>
          <w:tcPr>
            <w:tcW w:type="dxa" w:w="9072"/>
            <w:tcMar>
              <w:left w:type="dxa" w:w="0"/>
              <w:right w:type="dxa" w:w="0"/>
            </w:tcMar>
          </w:tcPr>
          <w:p w14:paraId="3D000000">
            <w:pPr>
              <w:pStyle w:val="Style_3"/>
              <w:tabs>
                <w:tab w:leader="none" w:pos="2174" w:val="left"/>
                <w:tab w:leader="none" w:pos="3870" w:val="left"/>
                <w:tab w:leader="none" w:pos="5314" w:val="left"/>
                <w:tab w:leader="none" w:pos="7512" w:val="left"/>
              </w:tabs>
              <w:ind/>
            </w:pPr>
            <w:r>
              <w:t>Формирование универсальных учебных действий………………………………………………….</w:t>
            </w:r>
          </w:p>
        </w:tc>
        <w:tc>
          <w:tcPr>
            <w:tcW w:type="dxa" w:w="709"/>
            <w:tcMar>
              <w:left w:type="dxa" w:w="0"/>
              <w:right w:type="dxa" w:w="0"/>
            </w:tcMar>
          </w:tcPr>
          <w:p w14:paraId="3E000000">
            <w:pPr>
              <w:pStyle w:val="Style_3"/>
              <w:ind/>
              <w:jc w:val="center"/>
              <w:rPr>
                <w:sz w:val="24"/>
              </w:rPr>
            </w:pPr>
            <w:r>
              <w:rPr>
                <w:sz w:val="24"/>
              </w:rPr>
              <w:t>1</w:t>
            </w:r>
            <w:r>
              <w:rPr>
                <w:sz w:val="24"/>
              </w:rPr>
              <w:t>4</w:t>
            </w:r>
          </w:p>
        </w:tc>
      </w:tr>
      <w:tr>
        <w:trPr>
          <w:trHeight w:hRule="atLeast" w:val="576"/>
        </w:trPr>
        <w:tc>
          <w:tcPr>
            <w:tcW w:type="dxa" w:w="568"/>
            <w:tcMar>
              <w:left w:type="dxa" w:w="0"/>
              <w:right w:type="dxa" w:w="0"/>
            </w:tcMar>
          </w:tcPr>
          <w:p w14:paraId="3F000000">
            <w:pPr>
              <w:pStyle w:val="Style_3"/>
              <w:spacing w:line="316" w:lineRule="exact"/>
              <w:ind w:firstLine="0" w:left="50"/>
              <w:rPr>
                <w:sz w:val="24"/>
              </w:rPr>
            </w:pPr>
            <w:r>
              <w:rPr>
                <w:sz w:val="24"/>
              </w:rPr>
              <w:t>1.4</w:t>
            </w:r>
            <w:r>
              <w:rPr>
                <w:sz w:val="24"/>
              </w:rPr>
              <w:t>.</w:t>
            </w:r>
          </w:p>
        </w:tc>
        <w:tc>
          <w:tcPr>
            <w:tcW w:type="dxa" w:w="9072"/>
            <w:tcMar>
              <w:left w:type="dxa" w:w="0"/>
              <w:right w:type="dxa" w:w="0"/>
            </w:tcMar>
          </w:tcPr>
          <w:p w14:paraId="40000000">
            <w:pPr>
              <w:pStyle w:val="Style_3"/>
              <w:tabs>
                <w:tab w:leader="none" w:pos="1378" w:val="left"/>
                <w:tab w:leader="none" w:pos="1725" w:val="left"/>
                <w:tab w:leader="none" w:pos="2440" w:val="left"/>
                <w:tab w:leader="none" w:pos="4078" w:val="left"/>
                <w:tab w:leader="none" w:pos="4174" w:val="left"/>
                <w:tab w:leader="none" w:pos="5912" w:val="left"/>
                <w:tab w:leader="none" w:pos="5969" w:val="left"/>
                <w:tab w:leader="none" w:pos="7547" w:val="left"/>
                <w:tab w:leader="none" w:pos="7761" w:val="left"/>
              </w:tabs>
              <w:ind w:right="27"/>
              <w:rPr>
                <w:sz w:val="24"/>
              </w:rPr>
            </w:pPr>
            <w:r>
              <w:rPr>
                <w:spacing w:val="-2"/>
                <w:sz w:val="24"/>
              </w:rPr>
              <w:t>Система</w:t>
            </w:r>
            <w:r>
              <w:rPr>
                <w:sz w:val="24"/>
              </w:rPr>
              <w:t xml:space="preserve"> </w:t>
            </w:r>
            <w:r>
              <w:rPr>
                <w:spacing w:val="-2"/>
                <w:sz w:val="24"/>
              </w:rPr>
              <w:t>оценки</w:t>
            </w:r>
            <w:r>
              <w:rPr>
                <w:sz w:val="24"/>
              </w:rPr>
              <w:t xml:space="preserve"> </w:t>
            </w:r>
            <w:r>
              <w:rPr>
                <w:spacing w:val="-2"/>
                <w:sz w:val="24"/>
              </w:rPr>
              <w:t>достижения</w:t>
            </w:r>
            <w:r>
              <w:rPr>
                <w:sz w:val="24"/>
              </w:rPr>
              <w:t xml:space="preserve"> </w:t>
            </w:r>
            <w:r>
              <w:rPr>
                <w:spacing w:val="-2"/>
                <w:sz w:val="24"/>
              </w:rPr>
              <w:t>планируемых</w:t>
            </w:r>
            <w:r>
              <w:rPr>
                <w:sz w:val="24"/>
              </w:rPr>
              <w:t xml:space="preserve"> </w:t>
            </w:r>
            <w:r>
              <w:rPr>
                <w:spacing w:val="-2"/>
                <w:sz w:val="24"/>
              </w:rPr>
              <w:t>результатов</w:t>
            </w:r>
            <w:r>
              <w:rPr>
                <w:sz w:val="24"/>
              </w:rPr>
              <w:t xml:space="preserve"> </w:t>
            </w:r>
            <w:r>
              <w:rPr>
                <w:spacing w:val="-2"/>
                <w:sz w:val="24"/>
              </w:rPr>
              <w:t>освоения основной</w:t>
            </w:r>
            <w:r>
              <w:rPr>
                <w:sz w:val="24"/>
              </w:rPr>
              <w:t xml:space="preserve"> </w:t>
            </w:r>
            <w:r>
              <w:rPr>
                <w:spacing w:val="-2"/>
                <w:sz w:val="24"/>
              </w:rPr>
              <w:t>образовательной</w:t>
            </w:r>
            <w:r>
              <w:rPr>
                <w:sz w:val="24"/>
              </w:rPr>
              <w:t xml:space="preserve"> </w:t>
            </w:r>
            <w:r>
              <w:rPr>
                <w:spacing w:val="-2"/>
                <w:sz w:val="24"/>
              </w:rPr>
              <w:t>программы начального общего образования……………………</w:t>
            </w:r>
            <w:r>
              <w:rPr>
                <w:spacing w:val="-2"/>
                <w:sz w:val="24"/>
              </w:rPr>
              <w:t>…….</w:t>
            </w:r>
            <w:r>
              <w:rPr>
                <w:spacing w:val="-2"/>
                <w:sz w:val="24"/>
              </w:rPr>
              <w:t>….</w:t>
            </w:r>
          </w:p>
        </w:tc>
        <w:tc>
          <w:tcPr>
            <w:tcW w:type="dxa" w:w="709"/>
            <w:tcMar>
              <w:left w:type="dxa" w:w="0"/>
              <w:right w:type="dxa" w:w="0"/>
            </w:tcMar>
          </w:tcPr>
          <w:p w14:paraId="41000000">
            <w:pPr>
              <w:pStyle w:val="Style_3"/>
              <w:spacing w:before="155" w:line="307" w:lineRule="exact"/>
              <w:ind w:firstLine="0" w:left="27"/>
              <w:jc w:val="center"/>
              <w:rPr>
                <w:sz w:val="24"/>
              </w:rPr>
            </w:pPr>
            <w:r>
              <w:rPr>
                <w:sz w:val="24"/>
              </w:rPr>
              <w:t>51</w:t>
            </w:r>
          </w:p>
        </w:tc>
      </w:tr>
      <w:tr>
        <w:trPr>
          <w:trHeight w:hRule="atLeast" w:val="148"/>
        </w:trPr>
        <w:tc>
          <w:tcPr>
            <w:tcW w:type="dxa" w:w="568"/>
            <w:tcMar>
              <w:left w:type="dxa" w:w="0"/>
              <w:right w:type="dxa" w:w="0"/>
            </w:tcMar>
          </w:tcPr>
          <w:p w14:paraId="42000000">
            <w:pPr>
              <w:pStyle w:val="Style_3"/>
              <w:spacing w:line="316" w:lineRule="exact"/>
              <w:ind w:firstLine="0" w:left="50"/>
              <w:rPr>
                <w:sz w:val="24"/>
              </w:rPr>
            </w:pPr>
            <w:r>
              <w:t xml:space="preserve">1.4.1. </w:t>
            </w:r>
          </w:p>
        </w:tc>
        <w:tc>
          <w:tcPr>
            <w:tcW w:type="dxa" w:w="9072"/>
            <w:tcMar>
              <w:left w:type="dxa" w:w="0"/>
              <w:right w:type="dxa" w:w="0"/>
            </w:tcMar>
          </w:tcPr>
          <w:p w14:paraId="43000000">
            <w:pPr>
              <w:pStyle w:val="Style_3"/>
              <w:tabs>
                <w:tab w:leader="none" w:pos="1378" w:val="left"/>
                <w:tab w:leader="none" w:pos="1725" w:val="left"/>
                <w:tab w:leader="none" w:pos="2440" w:val="left"/>
                <w:tab w:leader="none" w:pos="4078" w:val="left"/>
                <w:tab w:leader="none" w:pos="4174" w:val="left"/>
                <w:tab w:leader="none" w:pos="5912" w:val="left"/>
                <w:tab w:leader="none" w:pos="5969" w:val="left"/>
                <w:tab w:leader="none" w:pos="7547" w:val="left"/>
                <w:tab w:leader="none" w:pos="7761" w:val="left"/>
              </w:tabs>
              <w:ind/>
              <w:rPr>
                <w:spacing w:val="-2"/>
                <w:sz w:val="24"/>
              </w:rPr>
            </w:pPr>
            <w:r>
              <w:t>Общие положения</w:t>
            </w:r>
            <w:r>
              <w:t>……………………………………………………………………………………...</w:t>
            </w:r>
          </w:p>
        </w:tc>
        <w:tc>
          <w:tcPr>
            <w:tcW w:type="dxa" w:w="709"/>
            <w:tcMar>
              <w:left w:type="dxa" w:w="0"/>
              <w:right w:type="dxa" w:w="0"/>
            </w:tcMar>
          </w:tcPr>
          <w:p w14:paraId="44000000">
            <w:pPr>
              <w:pStyle w:val="Style_3"/>
              <w:ind/>
              <w:jc w:val="center"/>
              <w:rPr>
                <w:spacing w:val="-5"/>
                <w:sz w:val="24"/>
              </w:rPr>
            </w:pPr>
            <w:r>
              <w:rPr>
                <w:spacing w:val="-5"/>
                <w:sz w:val="24"/>
              </w:rPr>
              <w:t>51</w:t>
            </w:r>
          </w:p>
        </w:tc>
      </w:tr>
      <w:tr>
        <w:trPr>
          <w:trHeight w:hRule="atLeast" w:val="396"/>
        </w:trPr>
        <w:tc>
          <w:tcPr>
            <w:tcW w:type="dxa" w:w="568"/>
            <w:tcMar>
              <w:left w:type="dxa" w:w="0"/>
              <w:right w:type="dxa" w:w="0"/>
            </w:tcMar>
          </w:tcPr>
          <w:p w14:paraId="45000000">
            <w:pPr>
              <w:pStyle w:val="Style_3"/>
              <w:spacing w:line="316" w:lineRule="exact"/>
              <w:ind w:firstLine="0" w:left="50"/>
              <w:rPr>
                <w:sz w:val="24"/>
              </w:rPr>
            </w:pPr>
            <w:r>
              <w:t>1.4.2</w:t>
            </w:r>
          </w:p>
        </w:tc>
        <w:tc>
          <w:tcPr>
            <w:tcW w:type="dxa" w:w="9072"/>
            <w:tcMar>
              <w:left w:type="dxa" w:w="0"/>
              <w:right w:type="dxa" w:w="0"/>
            </w:tcMar>
          </w:tcPr>
          <w:p w14:paraId="46000000">
            <w:pPr>
              <w:pStyle w:val="Style_3"/>
              <w:tabs>
                <w:tab w:leader="none" w:pos="1378" w:val="left"/>
                <w:tab w:leader="none" w:pos="1725" w:val="left"/>
                <w:tab w:leader="none" w:pos="2440" w:val="left"/>
                <w:tab w:leader="none" w:pos="4078" w:val="left"/>
                <w:tab w:leader="none" w:pos="4174" w:val="left"/>
                <w:tab w:leader="none" w:pos="5912" w:val="left"/>
                <w:tab w:leader="none" w:pos="5969" w:val="left"/>
                <w:tab w:leader="none" w:pos="7547" w:val="left"/>
                <w:tab w:leader="none" w:pos="7761" w:val="left"/>
              </w:tabs>
              <w:ind/>
              <w:rPr>
                <w:spacing w:val="-2"/>
                <w:sz w:val="24"/>
              </w:rPr>
            </w:pPr>
            <w:r>
              <w:t>Особенности оценки метапредметных и</w:t>
            </w:r>
            <w:r>
              <w:t> </w:t>
            </w:r>
            <w:r>
              <w:t>предметных результатов………………………………....</w:t>
            </w:r>
          </w:p>
        </w:tc>
        <w:tc>
          <w:tcPr>
            <w:tcW w:type="dxa" w:w="709"/>
            <w:tcMar>
              <w:left w:type="dxa" w:w="0"/>
              <w:right w:type="dxa" w:w="0"/>
            </w:tcMar>
          </w:tcPr>
          <w:p w14:paraId="47000000">
            <w:pPr>
              <w:pStyle w:val="Style_3"/>
              <w:ind/>
              <w:jc w:val="center"/>
              <w:rPr>
                <w:spacing w:val="-5"/>
                <w:sz w:val="24"/>
              </w:rPr>
            </w:pPr>
            <w:r>
              <w:rPr>
                <w:spacing w:val="-5"/>
                <w:sz w:val="24"/>
              </w:rPr>
              <w:t>54</w:t>
            </w:r>
          </w:p>
        </w:tc>
      </w:tr>
      <w:tr>
        <w:trPr>
          <w:trHeight w:hRule="atLeast" w:val="359"/>
        </w:trPr>
        <w:tc>
          <w:tcPr>
            <w:tcW w:type="dxa" w:w="568"/>
            <w:tcMar>
              <w:left w:type="dxa" w:w="0"/>
              <w:right w:type="dxa" w:w="0"/>
            </w:tcMar>
          </w:tcPr>
          <w:p w14:paraId="48000000">
            <w:pPr>
              <w:pStyle w:val="Style_3"/>
              <w:spacing w:line="316" w:lineRule="exact"/>
              <w:ind w:firstLine="0" w:left="50"/>
            </w:pPr>
            <w:r>
              <w:t>1.4.3.</w:t>
            </w:r>
          </w:p>
        </w:tc>
        <w:tc>
          <w:tcPr>
            <w:tcW w:type="dxa" w:w="9072"/>
            <w:tcMar>
              <w:left w:type="dxa" w:w="0"/>
              <w:right w:type="dxa" w:w="0"/>
            </w:tcMar>
          </w:tcPr>
          <w:p w14:paraId="49000000">
            <w:pPr>
              <w:pStyle w:val="Style_3"/>
              <w:tabs>
                <w:tab w:leader="none" w:pos="1378" w:val="left"/>
                <w:tab w:leader="none" w:pos="1725" w:val="left"/>
                <w:tab w:leader="none" w:pos="2440" w:val="left"/>
                <w:tab w:leader="none" w:pos="4078" w:val="left"/>
                <w:tab w:leader="none" w:pos="4174" w:val="left"/>
                <w:tab w:leader="none" w:pos="5912" w:val="left"/>
                <w:tab w:leader="none" w:pos="5969" w:val="left"/>
                <w:tab w:leader="none" w:pos="7547" w:val="left"/>
                <w:tab w:leader="none" w:pos="7761" w:val="left"/>
              </w:tabs>
              <w:ind/>
            </w:pPr>
            <w:r>
              <w:t>Организация и содержание оценочных процедур……………………………………………….….</w:t>
            </w:r>
          </w:p>
        </w:tc>
        <w:tc>
          <w:tcPr>
            <w:tcW w:type="dxa" w:w="709"/>
            <w:tcMar>
              <w:left w:type="dxa" w:w="0"/>
              <w:right w:type="dxa" w:w="0"/>
            </w:tcMar>
          </w:tcPr>
          <w:p w14:paraId="4A000000">
            <w:pPr>
              <w:pStyle w:val="Style_3"/>
              <w:spacing w:before="155" w:line="307" w:lineRule="exact"/>
              <w:ind w:firstLine="0" w:left="27"/>
              <w:jc w:val="center"/>
              <w:rPr>
                <w:spacing w:val="-5"/>
                <w:sz w:val="24"/>
              </w:rPr>
            </w:pPr>
            <w:r>
              <w:rPr>
                <w:spacing w:val="-5"/>
                <w:sz w:val="24"/>
              </w:rPr>
              <w:t>58</w:t>
            </w:r>
          </w:p>
        </w:tc>
      </w:tr>
      <w:tr>
        <w:trPr>
          <w:trHeight w:hRule="atLeast" w:val="325"/>
        </w:trPr>
        <w:tc>
          <w:tcPr>
            <w:tcW w:type="dxa" w:w="568"/>
            <w:tcMar>
              <w:left w:type="dxa" w:w="0"/>
              <w:right w:type="dxa" w:w="0"/>
            </w:tcMar>
          </w:tcPr>
          <w:p w14:paraId="4B000000">
            <w:pPr>
              <w:pStyle w:val="Style_3"/>
              <w:spacing w:line="305" w:lineRule="exact"/>
              <w:ind w:firstLine="0" w:left="50"/>
              <w:rPr>
                <w:sz w:val="24"/>
              </w:rPr>
            </w:pPr>
            <w:r>
              <w:rPr>
                <w:spacing w:val="-5"/>
                <w:sz w:val="24"/>
              </w:rPr>
              <w:t>2.</w:t>
            </w:r>
          </w:p>
        </w:tc>
        <w:tc>
          <w:tcPr>
            <w:tcW w:type="dxa" w:w="9072"/>
            <w:tcMar>
              <w:left w:type="dxa" w:w="0"/>
              <w:right w:type="dxa" w:w="0"/>
            </w:tcMar>
          </w:tcPr>
          <w:p w14:paraId="4C000000">
            <w:pPr>
              <w:pStyle w:val="Style_3"/>
              <w:rPr>
                <w:b w:val="1"/>
                <w:i w:val="1"/>
                <w:sz w:val="24"/>
              </w:rPr>
            </w:pPr>
            <w:r>
              <w:rPr>
                <w:b w:val="1"/>
                <w:i w:val="1"/>
                <w:sz w:val="24"/>
              </w:rPr>
              <w:t>СОДЕРЖАТЕЛЬНЫЙ</w:t>
            </w:r>
            <w:r>
              <w:rPr>
                <w:b w:val="1"/>
                <w:i w:val="1"/>
                <w:spacing w:val="-12"/>
                <w:sz w:val="24"/>
              </w:rPr>
              <w:t xml:space="preserve"> </w:t>
            </w:r>
            <w:r>
              <w:rPr>
                <w:b w:val="1"/>
                <w:i w:val="1"/>
                <w:spacing w:val="-2"/>
                <w:sz w:val="24"/>
              </w:rPr>
              <w:t>РАЗДЕЛ……………………………………</w:t>
            </w:r>
            <w:r>
              <w:rPr>
                <w:b w:val="1"/>
                <w:i w:val="1"/>
                <w:spacing w:val="-2"/>
                <w:sz w:val="24"/>
              </w:rPr>
              <w:t>……………………</w:t>
            </w:r>
            <w:r>
              <w:rPr>
                <w:b w:val="1"/>
                <w:i w:val="1"/>
                <w:spacing w:val="-2"/>
                <w:sz w:val="24"/>
              </w:rPr>
              <w:t>…..</w:t>
            </w:r>
          </w:p>
        </w:tc>
        <w:tc>
          <w:tcPr>
            <w:tcW w:type="dxa" w:w="709"/>
            <w:tcMar>
              <w:left w:type="dxa" w:w="0"/>
              <w:right w:type="dxa" w:w="0"/>
            </w:tcMar>
          </w:tcPr>
          <w:p w14:paraId="4D000000">
            <w:pPr>
              <w:pStyle w:val="Style_3"/>
              <w:spacing w:line="305" w:lineRule="exact"/>
              <w:ind w:firstLine="0" w:left="27"/>
              <w:jc w:val="center"/>
              <w:rPr>
                <w:sz w:val="24"/>
              </w:rPr>
            </w:pPr>
            <w:r>
              <w:rPr>
                <w:spacing w:val="-5"/>
                <w:sz w:val="24"/>
              </w:rPr>
              <w:t>69</w:t>
            </w:r>
          </w:p>
        </w:tc>
      </w:tr>
      <w:tr>
        <w:trPr>
          <w:trHeight w:hRule="atLeast" w:val="299"/>
        </w:trPr>
        <w:tc>
          <w:tcPr>
            <w:tcW w:type="dxa" w:w="568"/>
            <w:tcMar>
              <w:left w:type="dxa" w:w="0"/>
              <w:right w:type="dxa" w:w="0"/>
            </w:tcMar>
          </w:tcPr>
          <w:p w14:paraId="4E000000">
            <w:pPr>
              <w:pStyle w:val="Style_3"/>
              <w:spacing w:line="302" w:lineRule="exact"/>
              <w:ind w:firstLine="0" w:left="50"/>
              <w:rPr>
                <w:sz w:val="24"/>
              </w:rPr>
            </w:pPr>
            <w:r>
              <w:rPr>
                <w:spacing w:val="-4"/>
                <w:sz w:val="24"/>
              </w:rPr>
              <w:t>2.</w:t>
            </w:r>
            <w:r>
              <w:rPr>
                <w:spacing w:val="-4"/>
                <w:sz w:val="24"/>
              </w:rPr>
              <w:t>1</w:t>
            </w:r>
            <w:r>
              <w:rPr>
                <w:spacing w:val="-4"/>
                <w:sz w:val="24"/>
              </w:rPr>
              <w:t>.</w:t>
            </w:r>
          </w:p>
        </w:tc>
        <w:tc>
          <w:tcPr>
            <w:tcW w:type="dxa" w:w="9072"/>
            <w:tcMar>
              <w:left w:type="dxa" w:w="0"/>
              <w:right w:type="dxa" w:w="0"/>
            </w:tcMar>
          </w:tcPr>
          <w:p w14:paraId="4F000000">
            <w:pPr>
              <w:pStyle w:val="Style_3"/>
              <w:spacing w:line="307" w:lineRule="exact"/>
              <w:ind w:firstLine="0" w:left="157"/>
              <w:rPr>
                <w:sz w:val="24"/>
              </w:rPr>
            </w:pPr>
            <w:r>
              <w:t xml:space="preserve">Рабочие  программы  учебных предметов…………………………………………………………. </w:t>
            </w:r>
          </w:p>
        </w:tc>
        <w:tc>
          <w:tcPr>
            <w:tcW w:type="dxa" w:w="709"/>
            <w:tcMar>
              <w:left w:type="dxa" w:w="0"/>
              <w:right w:type="dxa" w:w="0"/>
            </w:tcMar>
          </w:tcPr>
          <w:p w14:paraId="50000000">
            <w:pPr>
              <w:pStyle w:val="Style_3"/>
              <w:spacing w:line="302" w:lineRule="exact"/>
              <w:ind w:firstLine="0" w:left="27"/>
              <w:jc w:val="center"/>
              <w:rPr>
                <w:sz w:val="24"/>
              </w:rPr>
            </w:pPr>
            <w:r>
              <w:rPr>
                <w:sz w:val="24"/>
              </w:rPr>
              <w:t>69</w:t>
            </w:r>
          </w:p>
        </w:tc>
      </w:tr>
      <w:tr>
        <w:trPr>
          <w:trHeight w:hRule="atLeast" w:val="299"/>
        </w:trPr>
        <w:tc>
          <w:tcPr>
            <w:tcW w:type="dxa" w:w="568"/>
            <w:tcMar>
              <w:left w:type="dxa" w:w="0"/>
              <w:right w:type="dxa" w:w="0"/>
            </w:tcMar>
          </w:tcPr>
          <w:p w14:paraId="51000000">
            <w:pPr>
              <w:pStyle w:val="Style_3"/>
              <w:spacing w:line="302" w:lineRule="exact"/>
              <w:ind w:firstLine="0" w:left="50"/>
              <w:rPr>
                <w:spacing w:val="-4"/>
                <w:sz w:val="24"/>
              </w:rPr>
            </w:pPr>
          </w:p>
        </w:tc>
        <w:tc>
          <w:tcPr>
            <w:tcW w:type="dxa" w:w="9072"/>
            <w:tcMar>
              <w:left w:type="dxa" w:w="0"/>
              <w:right w:type="dxa" w:w="0"/>
            </w:tcMar>
          </w:tcPr>
          <w:p w14:paraId="52000000">
            <w:pPr>
              <w:pStyle w:val="Style_3"/>
              <w:spacing w:line="307" w:lineRule="exact"/>
              <w:ind w:firstLine="0" w:left="157"/>
            </w:pPr>
            <w:r>
              <w:t>Русский язык ………………</w:t>
            </w:r>
            <w:r>
              <w:t>………………………………………………………………………...</w:t>
            </w:r>
          </w:p>
        </w:tc>
        <w:tc>
          <w:tcPr>
            <w:tcW w:type="dxa" w:w="709"/>
            <w:tcMar>
              <w:left w:type="dxa" w:w="0"/>
              <w:right w:type="dxa" w:w="0"/>
            </w:tcMar>
          </w:tcPr>
          <w:p w14:paraId="53000000">
            <w:pPr>
              <w:pStyle w:val="Style_3"/>
              <w:spacing w:line="302" w:lineRule="exact"/>
              <w:ind w:firstLine="0" w:left="27"/>
              <w:jc w:val="center"/>
              <w:rPr>
                <w:sz w:val="24"/>
              </w:rPr>
            </w:pPr>
            <w:r>
              <w:rPr>
                <w:sz w:val="24"/>
              </w:rPr>
              <w:t>69</w:t>
            </w:r>
          </w:p>
        </w:tc>
      </w:tr>
      <w:tr>
        <w:trPr>
          <w:trHeight w:hRule="atLeast" w:val="299"/>
        </w:trPr>
        <w:tc>
          <w:tcPr>
            <w:tcW w:type="dxa" w:w="568"/>
            <w:tcMar>
              <w:left w:type="dxa" w:w="0"/>
              <w:right w:type="dxa" w:w="0"/>
            </w:tcMar>
          </w:tcPr>
          <w:p w14:paraId="54000000">
            <w:pPr>
              <w:pStyle w:val="Style_3"/>
              <w:spacing w:line="302" w:lineRule="exact"/>
              <w:ind w:firstLine="0" w:left="50"/>
              <w:rPr>
                <w:spacing w:val="-4"/>
                <w:sz w:val="24"/>
              </w:rPr>
            </w:pPr>
          </w:p>
        </w:tc>
        <w:tc>
          <w:tcPr>
            <w:tcW w:type="dxa" w:w="9072"/>
            <w:tcMar>
              <w:left w:type="dxa" w:w="0"/>
              <w:right w:type="dxa" w:w="0"/>
            </w:tcMar>
          </w:tcPr>
          <w:p w14:paraId="55000000">
            <w:pPr>
              <w:pStyle w:val="Style_3"/>
              <w:spacing w:line="307" w:lineRule="exact"/>
              <w:ind w:firstLine="0" w:left="157"/>
            </w:pPr>
            <w:r>
              <w:t xml:space="preserve">Литературное чтение………………………………………………………………………………… </w:t>
            </w:r>
          </w:p>
        </w:tc>
        <w:tc>
          <w:tcPr>
            <w:tcW w:type="dxa" w:w="709"/>
            <w:tcMar>
              <w:left w:type="dxa" w:w="0"/>
              <w:right w:type="dxa" w:w="0"/>
            </w:tcMar>
          </w:tcPr>
          <w:p w14:paraId="56000000">
            <w:pPr>
              <w:pStyle w:val="Style_3"/>
              <w:spacing w:line="302" w:lineRule="exact"/>
              <w:ind w:firstLine="0" w:left="27"/>
              <w:jc w:val="center"/>
              <w:rPr>
                <w:sz w:val="24"/>
              </w:rPr>
            </w:pPr>
            <w:r>
              <w:rPr>
                <w:sz w:val="24"/>
              </w:rPr>
              <w:t>93</w:t>
            </w:r>
          </w:p>
        </w:tc>
      </w:tr>
      <w:tr>
        <w:trPr>
          <w:trHeight w:hRule="atLeast" w:val="299"/>
        </w:trPr>
        <w:tc>
          <w:tcPr>
            <w:tcW w:type="dxa" w:w="568"/>
            <w:tcMar>
              <w:left w:type="dxa" w:w="0"/>
              <w:right w:type="dxa" w:w="0"/>
            </w:tcMar>
          </w:tcPr>
          <w:p w14:paraId="57000000">
            <w:pPr>
              <w:pStyle w:val="Style_3"/>
              <w:spacing w:line="302" w:lineRule="exact"/>
              <w:ind w:firstLine="0" w:left="50"/>
              <w:rPr>
                <w:spacing w:val="-4"/>
                <w:sz w:val="24"/>
              </w:rPr>
            </w:pPr>
          </w:p>
        </w:tc>
        <w:tc>
          <w:tcPr>
            <w:tcW w:type="dxa" w:w="9072"/>
            <w:tcMar>
              <w:left w:type="dxa" w:w="0"/>
              <w:right w:type="dxa" w:w="0"/>
            </w:tcMar>
          </w:tcPr>
          <w:p w14:paraId="58000000">
            <w:pPr>
              <w:pStyle w:val="Style_3"/>
              <w:spacing w:line="307" w:lineRule="exact"/>
              <w:ind w:firstLine="0" w:left="157"/>
            </w:pPr>
            <w:r>
              <w:t xml:space="preserve">Английский язык…………………………………………………………………………….……… </w:t>
            </w:r>
          </w:p>
        </w:tc>
        <w:tc>
          <w:tcPr>
            <w:tcW w:type="dxa" w:w="709"/>
            <w:tcMar>
              <w:left w:type="dxa" w:w="0"/>
              <w:right w:type="dxa" w:w="0"/>
            </w:tcMar>
          </w:tcPr>
          <w:p w14:paraId="59000000">
            <w:pPr>
              <w:pStyle w:val="Style_3"/>
              <w:spacing w:line="302" w:lineRule="exact"/>
              <w:ind w:firstLine="0" w:left="27"/>
              <w:jc w:val="center"/>
              <w:rPr>
                <w:sz w:val="24"/>
              </w:rPr>
            </w:pPr>
            <w:r>
              <w:rPr>
                <w:sz w:val="24"/>
              </w:rPr>
              <w:t>113</w:t>
            </w:r>
          </w:p>
        </w:tc>
      </w:tr>
      <w:tr>
        <w:trPr>
          <w:trHeight w:hRule="atLeast" w:val="299"/>
        </w:trPr>
        <w:tc>
          <w:tcPr>
            <w:tcW w:type="dxa" w:w="568"/>
            <w:tcMar>
              <w:left w:type="dxa" w:w="0"/>
              <w:right w:type="dxa" w:w="0"/>
            </w:tcMar>
          </w:tcPr>
          <w:p w14:paraId="5A000000">
            <w:pPr>
              <w:pStyle w:val="Style_3"/>
              <w:spacing w:line="302" w:lineRule="exact"/>
              <w:ind w:firstLine="0" w:left="50"/>
              <w:rPr>
                <w:spacing w:val="-4"/>
                <w:sz w:val="24"/>
              </w:rPr>
            </w:pPr>
          </w:p>
        </w:tc>
        <w:tc>
          <w:tcPr>
            <w:tcW w:type="dxa" w:w="9072"/>
            <w:tcMar>
              <w:left w:type="dxa" w:w="0"/>
              <w:right w:type="dxa" w:w="0"/>
            </w:tcMar>
          </w:tcPr>
          <w:p w14:paraId="5B000000">
            <w:pPr>
              <w:pStyle w:val="Style_3"/>
              <w:spacing w:line="307" w:lineRule="exact"/>
              <w:ind w:firstLine="0" w:left="157"/>
            </w:pPr>
            <w:r>
              <w:t xml:space="preserve">Математика </w:t>
            </w:r>
            <w:r>
              <w:tab/>
            </w:r>
            <w:r>
              <w:t>…………………………………………………………………………..……………..</w:t>
            </w:r>
          </w:p>
        </w:tc>
        <w:tc>
          <w:tcPr>
            <w:tcW w:type="dxa" w:w="709"/>
            <w:tcMar>
              <w:left w:type="dxa" w:w="0"/>
              <w:right w:type="dxa" w:w="0"/>
            </w:tcMar>
          </w:tcPr>
          <w:p w14:paraId="5C000000">
            <w:pPr>
              <w:pStyle w:val="Style_3"/>
              <w:spacing w:line="302" w:lineRule="exact"/>
              <w:ind w:firstLine="0" w:left="27"/>
              <w:jc w:val="center"/>
              <w:rPr>
                <w:sz w:val="24"/>
              </w:rPr>
            </w:pPr>
            <w:r>
              <w:rPr>
                <w:sz w:val="24"/>
              </w:rPr>
              <w:t>133</w:t>
            </w:r>
          </w:p>
        </w:tc>
      </w:tr>
      <w:tr>
        <w:trPr>
          <w:trHeight w:hRule="atLeast" w:val="299"/>
        </w:trPr>
        <w:tc>
          <w:tcPr>
            <w:tcW w:type="dxa" w:w="568"/>
            <w:tcMar>
              <w:left w:type="dxa" w:w="0"/>
              <w:right w:type="dxa" w:w="0"/>
            </w:tcMar>
          </w:tcPr>
          <w:p w14:paraId="5D000000">
            <w:pPr>
              <w:pStyle w:val="Style_3"/>
              <w:spacing w:line="302" w:lineRule="exact"/>
              <w:ind w:firstLine="0" w:left="50"/>
              <w:rPr>
                <w:spacing w:val="-4"/>
                <w:sz w:val="24"/>
              </w:rPr>
            </w:pPr>
          </w:p>
        </w:tc>
        <w:tc>
          <w:tcPr>
            <w:tcW w:type="dxa" w:w="9072"/>
            <w:tcMar>
              <w:left w:type="dxa" w:w="0"/>
              <w:right w:type="dxa" w:w="0"/>
            </w:tcMar>
          </w:tcPr>
          <w:p w14:paraId="5E000000">
            <w:pPr>
              <w:pStyle w:val="Style_3"/>
              <w:spacing w:line="307" w:lineRule="exact"/>
              <w:ind w:firstLine="0" w:left="157"/>
            </w:pPr>
            <w:r>
              <w:t xml:space="preserve">Окружающий мир……………………………………………………………………………….…... </w:t>
            </w:r>
          </w:p>
        </w:tc>
        <w:tc>
          <w:tcPr>
            <w:tcW w:type="dxa" w:w="709"/>
            <w:tcMar>
              <w:left w:type="dxa" w:w="0"/>
              <w:right w:type="dxa" w:w="0"/>
            </w:tcMar>
          </w:tcPr>
          <w:p w14:paraId="5F000000">
            <w:pPr>
              <w:pStyle w:val="Style_3"/>
              <w:spacing w:line="302" w:lineRule="exact"/>
              <w:ind w:firstLine="0" w:left="27"/>
              <w:jc w:val="center"/>
              <w:rPr>
                <w:sz w:val="24"/>
              </w:rPr>
            </w:pPr>
            <w:r>
              <w:rPr>
                <w:sz w:val="24"/>
              </w:rPr>
              <w:t>149</w:t>
            </w:r>
          </w:p>
        </w:tc>
      </w:tr>
      <w:tr>
        <w:trPr>
          <w:trHeight w:hRule="atLeast" w:val="299"/>
        </w:trPr>
        <w:tc>
          <w:tcPr>
            <w:tcW w:type="dxa" w:w="568"/>
            <w:tcMar>
              <w:left w:type="dxa" w:w="0"/>
              <w:right w:type="dxa" w:w="0"/>
            </w:tcMar>
          </w:tcPr>
          <w:p w14:paraId="60000000">
            <w:pPr>
              <w:pStyle w:val="Style_3"/>
              <w:spacing w:line="302" w:lineRule="exact"/>
              <w:ind w:firstLine="0" w:left="50"/>
              <w:rPr>
                <w:spacing w:val="-4"/>
                <w:sz w:val="24"/>
              </w:rPr>
            </w:pPr>
          </w:p>
        </w:tc>
        <w:tc>
          <w:tcPr>
            <w:tcW w:type="dxa" w:w="9072"/>
            <w:tcMar>
              <w:left w:type="dxa" w:w="0"/>
              <w:right w:type="dxa" w:w="0"/>
            </w:tcMar>
          </w:tcPr>
          <w:p w14:paraId="61000000">
            <w:pPr>
              <w:pStyle w:val="Style_3"/>
              <w:spacing w:line="307" w:lineRule="exact"/>
              <w:ind w:firstLine="0" w:left="157"/>
            </w:pPr>
            <w:r>
              <w:t>Основы религиозных культур и светской этики…………………………………………………...</w:t>
            </w:r>
          </w:p>
        </w:tc>
        <w:tc>
          <w:tcPr>
            <w:tcW w:type="dxa" w:w="709"/>
            <w:tcMar>
              <w:left w:type="dxa" w:w="0"/>
              <w:right w:type="dxa" w:w="0"/>
            </w:tcMar>
          </w:tcPr>
          <w:p w14:paraId="62000000">
            <w:pPr>
              <w:pStyle w:val="Style_3"/>
              <w:spacing w:line="302" w:lineRule="exact"/>
              <w:ind w:firstLine="0" w:left="27"/>
              <w:jc w:val="center"/>
              <w:rPr>
                <w:sz w:val="24"/>
              </w:rPr>
            </w:pPr>
            <w:r>
              <w:rPr>
                <w:sz w:val="24"/>
              </w:rPr>
              <w:t>166</w:t>
            </w:r>
          </w:p>
        </w:tc>
      </w:tr>
      <w:tr>
        <w:trPr>
          <w:trHeight w:hRule="atLeast" w:val="299"/>
        </w:trPr>
        <w:tc>
          <w:tcPr>
            <w:tcW w:type="dxa" w:w="568"/>
            <w:tcMar>
              <w:left w:type="dxa" w:w="0"/>
              <w:right w:type="dxa" w:w="0"/>
            </w:tcMar>
          </w:tcPr>
          <w:p w14:paraId="63000000">
            <w:pPr>
              <w:pStyle w:val="Style_3"/>
              <w:spacing w:line="302" w:lineRule="exact"/>
              <w:ind w:firstLine="0" w:left="50"/>
              <w:rPr>
                <w:spacing w:val="-4"/>
                <w:sz w:val="24"/>
              </w:rPr>
            </w:pPr>
          </w:p>
        </w:tc>
        <w:tc>
          <w:tcPr>
            <w:tcW w:type="dxa" w:w="9072"/>
            <w:tcMar>
              <w:left w:type="dxa" w:w="0"/>
              <w:right w:type="dxa" w:w="0"/>
            </w:tcMar>
          </w:tcPr>
          <w:p w14:paraId="64000000">
            <w:pPr>
              <w:pStyle w:val="Style_3"/>
              <w:spacing w:line="307" w:lineRule="exact"/>
              <w:ind w:firstLine="0" w:left="157"/>
            </w:pPr>
            <w:r>
              <w:t>Изобразительное искусство……………………………………………………………………….....</w:t>
            </w:r>
          </w:p>
        </w:tc>
        <w:tc>
          <w:tcPr>
            <w:tcW w:type="dxa" w:w="709"/>
            <w:tcMar>
              <w:left w:type="dxa" w:w="0"/>
              <w:right w:type="dxa" w:w="0"/>
            </w:tcMar>
          </w:tcPr>
          <w:p w14:paraId="65000000">
            <w:pPr>
              <w:pStyle w:val="Style_3"/>
              <w:spacing w:line="302" w:lineRule="exact"/>
              <w:ind w:firstLine="0" w:left="27"/>
              <w:jc w:val="center"/>
              <w:rPr>
                <w:sz w:val="24"/>
              </w:rPr>
            </w:pPr>
            <w:r>
              <w:rPr>
                <w:sz w:val="24"/>
              </w:rPr>
              <w:t>179</w:t>
            </w:r>
          </w:p>
        </w:tc>
      </w:tr>
      <w:tr>
        <w:trPr>
          <w:trHeight w:hRule="atLeast" w:val="299"/>
        </w:trPr>
        <w:tc>
          <w:tcPr>
            <w:tcW w:type="dxa" w:w="568"/>
            <w:tcMar>
              <w:left w:type="dxa" w:w="0"/>
              <w:right w:type="dxa" w:w="0"/>
            </w:tcMar>
          </w:tcPr>
          <w:p w14:paraId="66000000">
            <w:pPr>
              <w:pStyle w:val="Style_3"/>
              <w:spacing w:line="302" w:lineRule="exact"/>
              <w:ind w:firstLine="0" w:left="50"/>
              <w:rPr>
                <w:spacing w:val="-4"/>
                <w:sz w:val="24"/>
              </w:rPr>
            </w:pPr>
          </w:p>
        </w:tc>
        <w:tc>
          <w:tcPr>
            <w:tcW w:type="dxa" w:w="9072"/>
            <w:tcMar>
              <w:left w:type="dxa" w:w="0"/>
              <w:right w:type="dxa" w:w="0"/>
            </w:tcMar>
          </w:tcPr>
          <w:p w14:paraId="67000000">
            <w:pPr>
              <w:pStyle w:val="Style_3"/>
              <w:spacing w:line="307" w:lineRule="exact"/>
              <w:ind w:firstLine="0" w:left="157"/>
            </w:pPr>
            <w:r>
              <w:t>Музыка………………………………………………………………………………………………...</w:t>
            </w:r>
          </w:p>
        </w:tc>
        <w:tc>
          <w:tcPr>
            <w:tcW w:type="dxa" w:w="709"/>
            <w:tcMar>
              <w:left w:type="dxa" w:w="0"/>
              <w:right w:type="dxa" w:w="0"/>
            </w:tcMar>
          </w:tcPr>
          <w:p w14:paraId="68000000">
            <w:pPr>
              <w:pStyle w:val="Style_3"/>
              <w:spacing w:line="302" w:lineRule="exact"/>
              <w:ind w:firstLine="0" w:left="27"/>
              <w:jc w:val="center"/>
              <w:rPr>
                <w:sz w:val="24"/>
              </w:rPr>
            </w:pPr>
            <w:r>
              <w:rPr>
                <w:sz w:val="24"/>
              </w:rPr>
              <w:t>199</w:t>
            </w:r>
          </w:p>
        </w:tc>
      </w:tr>
      <w:tr>
        <w:trPr>
          <w:trHeight w:hRule="atLeast" w:val="321"/>
        </w:trPr>
        <w:tc>
          <w:tcPr>
            <w:tcW w:type="dxa" w:w="568"/>
            <w:tcMar>
              <w:left w:type="dxa" w:w="0"/>
              <w:right w:type="dxa" w:w="0"/>
            </w:tcMar>
          </w:tcPr>
          <w:p w14:paraId="69000000">
            <w:pPr>
              <w:pStyle w:val="Style_3"/>
              <w:spacing w:line="302" w:lineRule="exact"/>
              <w:ind w:firstLine="0" w:left="50"/>
              <w:rPr>
                <w:sz w:val="24"/>
              </w:rPr>
            </w:pPr>
          </w:p>
        </w:tc>
        <w:tc>
          <w:tcPr>
            <w:tcW w:type="dxa" w:w="9072"/>
            <w:tcMar>
              <w:left w:type="dxa" w:w="0"/>
              <w:right w:type="dxa" w:w="0"/>
            </w:tcMar>
          </w:tcPr>
          <w:p w14:paraId="6A000000">
            <w:pPr>
              <w:pStyle w:val="Style_3"/>
              <w:spacing w:line="302" w:lineRule="exact"/>
              <w:ind/>
              <w:rPr>
                <w:sz w:val="24"/>
              </w:rPr>
            </w:pPr>
            <w:r>
              <w:rPr>
                <w:spacing w:val="-2"/>
                <w:sz w:val="24"/>
              </w:rPr>
              <w:t xml:space="preserve">  </w:t>
            </w:r>
            <w:r>
              <w:t xml:space="preserve"> Технология </w:t>
            </w:r>
            <w:r>
              <w:rPr>
                <w:spacing w:val="-2"/>
                <w:sz w:val="24"/>
              </w:rPr>
              <w:t>……………………………</w:t>
            </w:r>
            <w:r>
              <w:rPr>
                <w:spacing w:val="-2"/>
                <w:sz w:val="24"/>
              </w:rPr>
              <w:t>……………………………………………….</w:t>
            </w:r>
            <w:r>
              <w:rPr>
                <w:spacing w:val="-2"/>
                <w:sz w:val="24"/>
              </w:rPr>
              <w:t>…</w:t>
            </w:r>
            <w:r>
              <w:rPr>
                <w:spacing w:val="-2"/>
                <w:sz w:val="24"/>
              </w:rPr>
              <w:t>…..</w:t>
            </w:r>
            <w:r>
              <w:rPr>
                <w:spacing w:val="-2"/>
                <w:sz w:val="24"/>
              </w:rPr>
              <w:t>.</w:t>
            </w:r>
          </w:p>
        </w:tc>
        <w:tc>
          <w:tcPr>
            <w:tcW w:type="dxa" w:w="709"/>
            <w:tcMar>
              <w:left w:type="dxa" w:w="0"/>
              <w:right w:type="dxa" w:w="0"/>
            </w:tcMar>
          </w:tcPr>
          <w:p w14:paraId="6B000000">
            <w:pPr>
              <w:pStyle w:val="Style_3"/>
              <w:spacing w:line="302" w:lineRule="exact"/>
              <w:ind w:firstLine="0" w:left="27"/>
              <w:jc w:val="center"/>
              <w:rPr>
                <w:sz w:val="24"/>
              </w:rPr>
            </w:pPr>
            <w:r>
              <w:rPr>
                <w:sz w:val="24"/>
              </w:rPr>
              <w:t>234</w:t>
            </w:r>
          </w:p>
        </w:tc>
      </w:tr>
      <w:tr>
        <w:trPr>
          <w:trHeight w:hRule="atLeast" w:val="238"/>
        </w:trPr>
        <w:tc>
          <w:tcPr>
            <w:tcW w:type="dxa" w:w="568"/>
            <w:tcMar>
              <w:left w:type="dxa" w:w="0"/>
              <w:right w:type="dxa" w:w="0"/>
            </w:tcMar>
          </w:tcPr>
          <w:p w14:paraId="6C000000">
            <w:pPr>
              <w:pStyle w:val="Style_3"/>
              <w:spacing w:line="303" w:lineRule="exact"/>
              <w:ind w:firstLine="0" w:left="50"/>
              <w:rPr>
                <w:sz w:val="24"/>
              </w:rPr>
            </w:pPr>
          </w:p>
        </w:tc>
        <w:tc>
          <w:tcPr>
            <w:tcW w:type="dxa" w:w="9072"/>
            <w:tcMar>
              <w:left w:type="dxa" w:w="0"/>
              <w:right w:type="dxa" w:w="0"/>
            </w:tcMar>
          </w:tcPr>
          <w:p w14:paraId="6D000000">
            <w:pPr>
              <w:pStyle w:val="Style_3"/>
              <w:spacing w:before="2" w:line="307" w:lineRule="exact"/>
              <w:ind w:firstLine="0" w:left="157"/>
              <w:rPr>
                <w:sz w:val="24"/>
              </w:rPr>
            </w:pPr>
            <w:r>
              <w:t>Физическая культура</w:t>
            </w:r>
            <w:r>
              <w:t>…………………………………………………………………………………</w:t>
            </w:r>
          </w:p>
        </w:tc>
        <w:tc>
          <w:tcPr>
            <w:tcW w:type="dxa" w:w="709"/>
            <w:tcMar>
              <w:left w:type="dxa" w:w="0"/>
              <w:right w:type="dxa" w:w="0"/>
            </w:tcMar>
          </w:tcPr>
          <w:p w14:paraId="6E000000">
            <w:pPr>
              <w:pStyle w:val="Style_3"/>
              <w:spacing w:line="303" w:lineRule="exact"/>
              <w:ind w:firstLine="0" w:left="27"/>
              <w:jc w:val="center"/>
              <w:rPr>
                <w:sz w:val="24"/>
              </w:rPr>
            </w:pPr>
            <w:r>
              <w:rPr>
                <w:sz w:val="24"/>
              </w:rPr>
              <w:t>251</w:t>
            </w:r>
          </w:p>
        </w:tc>
      </w:tr>
      <w:tr>
        <w:trPr>
          <w:trHeight w:hRule="atLeast" w:val="238"/>
        </w:trPr>
        <w:tc>
          <w:tcPr>
            <w:tcW w:type="dxa" w:w="568"/>
            <w:tcMar>
              <w:left w:type="dxa" w:w="0"/>
              <w:right w:type="dxa" w:w="0"/>
            </w:tcMar>
          </w:tcPr>
          <w:p w14:paraId="6F000000">
            <w:pPr>
              <w:pStyle w:val="Style_3"/>
              <w:spacing w:line="303" w:lineRule="exact"/>
              <w:ind w:firstLine="0" w:left="50"/>
              <w:rPr>
                <w:spacing w:val="-4"/>
                <w:sz w:val="24"/>
              </w:rPr>
            </w:pPr>
            <w:r>
              <w:rPr>
                <w:spacing w:val="-4"/>
                <w:sz w:val="24"/>
              </w:rPr>
              <w:t>2.2.</w:t>
            </w:r>
          </w:p>
        </w:tc>
        <w:tc>
          <w:tcPr>
            <w:tcW w:type="dxa" w:w="9072"/>
            <w:tcMar>
              <w:left w:type="dxa" w:w="0"/>
              <w:right w:type="dxa" w:w="0"/>
            </w:tcMar>
          </w:tcPr>
          <w:p w14:paraId="70000000">
            <w:pPr>
              <w:pStyle w:val="Style_3"/>
              <w:tabs>
                <w:tab w:leader="none" w:pos="1714" w:val="left"/>
                <w:tab w:leader="none" w:pos="3683" w:val="left"/>
                <w:tab w:leader="none" w:pos="5728" w:val="left"/>
                <w:tab w:leader="none" w:pos="6968" w:val="left"/>
                <w:tab w:leader="none" w:pos="8495" w:val="left"/>
              </w:tabs>
              <w:ind/>
              <w:jc w:val="both"/>
            </w:pPr>
            <w:r>
              <w:t>Программа формирования универсальных учебных действий</w:t>
            </w:r>
            <w:r>
              <w:rPr>
                <w:spacing w:val="-10"/>
                <w:sz w:val="24"/>
              </w:rPr>
              <w:t xml:space="preserve"> у </w:t>
            </w:r>
            <w:r>
              <w:rPr>
                <w:spacing w:val="-2"/>
                <w:sz w:val="24"/>
              </w:rPr>
              <w:t xml:space="preserve">обучающихся </w:t>
            </w:r>
            <w:r>
              <w:rPr>
                <w:spacing w:val="-4"/>
                <w:sz w:val="24"/>
              </w:rPr>
              <w:t xml:space="preserve">при </w:t>
            </w:r>
            <w:r>
              <w:rPr>
                <w:spacing w:val="-2"/>
                <w:sz w:val="24"/>
              </w:rPr>
              <w:t>получении начального общего образования……………………….….</w:t>
            </w:r>
            <w:r>
              <w:t>……………………………………</w:t>
            </w:r>
          </w:p>
        </w:tc>
        <w:tc>
          <w:tcPr>
            <w:tcW w:type="dxa" w:w="709"/>
            <w:tcMar>
              <w:left w:type="dxa" w:w="0"/>
              <w:right w:type="dxa" w:w="0"/>
            </w:tcMar>
          </w:tcPr>
          <w:p w14:paraId="71000000">
            <w:pPr>
              <w:pStyle w:val="Style_3"/>
              <w:spacing w:line="303" w:lineRule="exact"/>
              <w:ind w:firstLine="0" w:left="27"/>
              <w:jc w:val="center"/>
              <w:rPr>
                <w:sz w:val="24"/>
              </w:rPr>
            </w:pPr>
            <w:r>
              <w:rPr>
                <w:sz w:val="24"/>
              </w:rPr>
              <w:t>262</w:t>
            </w:r>
          </w:p>
        </w:tc>
      </w:tr>
      <w:tr>
        <w:trPr>
          <w:trHeight w:hRule="atLeast" w:val="238"/>
        </w:trPr>
        <w:tc>
          <w:tcPr>
            <w:tcW w:type="dxa" w:w="568"/>
            <w:tcMar>
              <w:left w:type="dxa" w:w="0"/>
              <w:right w:type="dxa" w:w="0"/>
            </w:tcMar>
          </w:tcPr>
          <w:p w14:paraId="72000000">
            <w:pPr>
              <w:pStyle w:val="Style_3"/>
              <w:spacing w:line="303" w:lineRule="exact"/>
              <w:ind w:firstLine="0" w:left="50"/>
              <w:jc w:val="center"/>
              <w:rPr>
                <w:spacing w:val="-4"/>
                <w:sz w:val="24"/>
              </w:rPr>
            </w:pPr>
            <w:r>
              <w:rPr>
                <w:spacing w:val="-4"/>
                <w:sz w:val="24"/>
              </w:rPr>
              <w:t>2.2.1.</w:t>
            </w:r>
          </w:p>
        </w:tc>
        <w:tc>
          <w:tcPr>
            <w:tcW w:type="dxa" w:w="9072"/>
            <w:tcMar>
              <w:left w:type="dxa" w:w="0"/>
              <w:right w:type="dxa" w:w="0"/>
            </w:tcMar>
          </w:tcPr>
          <w:p w14:paraId="73000000">
            <w:pPr>
              <w:pStyle w:val="Style_3"/>
              <w:spacing w:before="2" w:line="307" w:lineRule="exact"/>
              <w:ind w:firstLine="0" w:left="157"/>
            </w:pPr>
            <w:r>
              <w:t xml:space="preserve">.Значение сформированных универсальных учебных действий для успешного обучения </w:t>
            </w:r>
            <w:r>
              <w:br/>
            </w:r>
            <w:r>
              <w:t>и развития младшего школьника……………………………………………………………………</w:t>
            </w:r>
          </w:p>
        </w:tc>
        <w:tc>
          <w:tcPr>
            <w:tcW w:type="dxa" w:w="709"/>
            <w:tcMar>
              <w:left w:type="dxa" w:w="0"/>
              <w:right w:type="dxa" w:w="0"/>
            </w:tcMar>
          </w:tcPr>
          <w:p w14:paraId="74000000">
            <w:pPr>
              <w:pStyle w:val="Style_3"/>
              <w:spacing w:line="303" w:lineRule="exact"/>
              <w:ind w:firstLine="0" w:left="27"/>
              <w:jc w:val="center"/>
              <w:rPr>
                <w:sz w:val="24"/>
              </w:rPr>
            </w:pPr>
            <w:r>
              <w:rPr>
                <w:sz w:val="24"/>
              </w:rPr>
              <w:t>262</w:t>
            </w:r>
          </w:p>
        </w:tc>
      </w:tr>
      <w:tr>
        <w:trPr>
          <w:trHeight w:hRule="atLeast" w:val="238"/>
        </w:trPr>
        <w:tc>
          <w:tcPr>
            <w:tcW w:type="dxa" w:w="568"/>
            <w:tcMar>
              <w:left w:type="dxa" w:w="0"/>
              <w:right w:type="dxa" w:w="0"/>
            </w:tcMar>
          </w:tcPr>
          <w:p w14:paraId="75000000">
            <w:pPr>
              <w:pStyle w:val="Style_3"/>
              <w:spacing w:line="303" w:lineRule="exact"/>
              <w:ind w:firstLine="0" w:left="50"/>
              <w:jc w:val="center"/>
              <w:rPr>
                <w:spacing w:val="-4"/>
                <w:sz w:val="24"/>
              </w:rPr>
            </w:pPr>
            <w:r>
              <w:rPr>
                <w:spacing w:val="-4"/>
                <w:sz w:val="24"/>
              </w:rPr>
              <w:t>2.2.2</w:t>
            </w:r>
          </w:p>
        </w:tc>
        <w:tc>
          <w:tcPr>
            <w:tcW w:type="dxa" w:w="9072"/>
            <w:tcMar>
              <w:left w:type="dxa" w:w="0"/>
              <w:right w:type="dxa" w:w="0"/>
            </w:tcMar>
          </w:tcPr>
          <w:p w14:paraId="76000000">
            <w:pPr>
              <w:pStyle w:val="Style_3"/>
              <w:spacing w:before="2" w:line="307" w:lineRule="exact"/>
              <w:ind w:firstLine="0" w:left="157"/>
            </w:pPr>
            <w:r>
              <w:t>Характеристика универсальных учебных действий</w:t>
            </w:r>
            <w:r>
              <w:t>………………………………………………..</w:t>
            </w:r>
          </w:p>
        </w:tc>
        <w:tc>
          <w:tcPr>
            <w:tcW w:type="dxa" w:w="709"/>
            <w:tcMar>
              <w:left w:type="dxa" w:w="0"/>
              <w:right w:type="dxa" w:w="0"/>
            </w:tcMar>
          </w:tcPr>
          <w:p w14:paraId="77000000">
            <w:pPr>
              <w:pStyle w:val="Style_3"/>
              <w:spacing w:line="303" w:lineRule="exact"/>
              <w:ind w:firstLine="0" w:left="27"/>
              <w:jc w:val="center"/>
              <w:rPr>
                <w:sz w:val="24"/>
              </w:rPr>
            </w:pPr>
            <w:r>
              <w:rPr>
                <w:sz w:val="24"/>
              </w:rPr>
              <w:t>263</w:t>
            </w:r>
          </w:p>
        </w:tc>
      </w:tr>
      <w:tr>
        <w:trPr>
          <w:trHeight w:hRule="atLeast" w:val="238"/>
        </w:trPr>
        <w:tc>
          <w:tcPr>
            <w:tcW w:type="dxa" w:w="568"/>
            <w:tcMar>
              <w:left w:type="dxa" w:w="0"/>
              <w:right w:type="dxa" w:w="0"/>
            </w:tcMar>
          </w:tcPr>
          <w:p w14:paraId="78000000">
            <w:pPr>
              <w:pStyle w:val="Style_3"/>
              <w:spacing w:line="303" w:lineRule="exact"/>
              <w:ind w:firstLine="0" w:left="50"/>
              <w:rPr>
                <w:spacing w:val="-4"/>
                <w:sz w:val="24"/>
              </w:rPr>
            </w:pPr>
            <w:r>
              <w:rPr>
                <w:spacing w:val="-4"/>
                <w:sz w:val="24"/>
              </w:rPr>
              <w:t>2.2.3.</w:t>
            </w:r>
          </w:p>
        </w:tc>
        <w:tc>
          <w:tcPr>
            <w:tcW w:type="dxa" w:w="9072"/>
            <w:tcMar>
              <w:left w:type="dxa" w:w="0"/>
              <w:right w:type="dxa" w:w="0"/>
            </w:tcMar>
          </w:tcPr>
          <w:p w14:paraId="79000000">
            <w:pPr>
              <w:pStyle w:val="Style_3"/>
              <w:spacing w:before="2" w:line="307" w:lineRule="exact"/>
              <w:ind w:firstLine="0" w:left="157"/>
            </w:pPr>
            <w:r>
              <w:t>Интеграция предметных и метапредметных требований как механизм конструирования современного процесса образования………………………………………………………………..</w:t>
            </w:r>
          </w:p>
        </w:tc>
        <w:tc>
          <w:tcPr>
            <w:tcW w:type="dxa" w:w="709"/>
            <w:tcMar>
              <w:left w:type="dxa" w:w="0"/>
              <w:right w:type="dxa" w:w="0"/>
            </w:tcMar>
          </w:tcPr>
          <w:p w14:paraId="7A000000">
            <w:pPr>
              <w:pStyle w:val="Style_3"/>
              <w:spacing w:line="303" w:lineRule="exact"/>
              <w:ind w:firstLine="0" w:left="27"/>
              <w:jc w:val="center"/>
              <w:rPr>
                <w:sz w:val="24"/>
              </w:rPr>
            </w:pPr>
            <w:r>
              <w:rPr>
                <w:sz w:val="24"/>
              </w:rPr>
              <w:t>26</w:t>
            </w:r>
            <w:r>
              <w:rPr>
                <w:sz w:val="24"/>
              </w:rPr>
              <w:t>6</w:t>
            </w:r>
          </w:p>
        </w:tc>
      </w:tr>
      <w:tr>
        <w:trPr>
          <w:trHeight w:hRule="atLeast" w:val="238"/>
        </w:trPr>
        <w:tc>
          <w:tcPr>
            <w:tcW w:type="dxa" w:w="568"/>
            <w:tcMar>
              <w:left w:type="dxa" w:w="0"/>
              <w:right w:type="dxa" w:w="0"/>
            </w:tcMar>
          </w:tcPr>
          <w:p w14:paraId="7B000000">
            <w:pPr>
              <w:pStyle w:val="Style_3"/>
              <w:spacing w:line="303" w:lineRule="exact"/>
              <w:ind w:firstLine="0" w:left="50"/>
              <w:rPr>
                <w:spacing w:val="-4"/>
                <w:sz w:val="24"/>
              </w:rPr>
            </w:pPr>
            <w:r>
              <w:rPr>
                <w:spacing w:val="-4"/>
                <w:sz w:val="24"/>
              </w:rPr>
              <w:t>2.2.4.</w:t>
            </w:r>
          </w:p>
        </w:tc>
        <w:tc>
          <w:tcPr>
            <w:tcW w:type="dxa" w:w="9072"/>
            <w:tcMar>
              <w:left w:type="dxa" w:w="0"/>
              <w:right w:type="dxa" w:w="0"/>
            </w:tcMar>
          </w:tcPr>
          <w:p w14:paraId="7C000000">
            <w:pPr>
              <w:pStyle w:val="Style_3"/>
              <w:spacing w:before="2" w:line="307" w:lineRule="exact"/>
              <w:ind w:firstLine="0" w:left="157"/>
            </w:pPr>
            <w:r>
              <w:t>Место универсальных учебных действий в</w:t>
            </w:r>
            <w:r>
              <w:t> </w:t>
            </w:r>
            <w:r>
              <w:t>примерных рабочих программах</w:t>
            </w:r>
          </w:p>
        </w:tc>
        <w:tc>
          <w:tcPr>
            <w:tcW w:type="dxa" w:w="709"/>
            <w:tcMar>
              <w:left w:type="dxa" w:w="0"/>
              <w:right w:type="dxa" w:w="0"/>
            </w:tcMar>
          </w:tcPr>
          <w:p w14:paraId="7D000000">
            <w:pPr>
              <w:pStyle w:val="Style_3"/>
              <w:spacing w:line="303" w:lineRule="exact"/>
              <w:ind w:firstLine="0" w:left="27"/>
              <w:jc w:val="center"/>
              <w:rPr>
                <w:sz w:val="24"/>
              </w:rPr>
            </w:pPr>
            <w:r>
              <w:rPr>
                <w:sz w:val="24"/>
              </w:rPr>
              <w:t>26</w:t>
            </w:r>
            <w:r>
              <w:rPr>
                <w:sz w:val="24"/>
              </w:rPr>
              <w:t>8</w:t>
            </w:r>
          </w:p>
        </w:tc>
      </w:tr>
      <w:tr>
        <w:trPr>
          <w:trHeight w:hRule="atLeast" w:val="238"/>
        </w:trPr>
        <w:tc>
          <w:tcPr>
            <w:tcW w:type="dxa" w:w="568"/>
            <w:tcMar>
              <w:left w:type="dxa" w:w="0"/>
              <w:right w:type="dxa" w:w="0"/>
            </w:tcMar>
          </w:tcPr>
          <w:p w14:paraId="7E000000">
            <w:pPr>
              <w:pStyle w:val="Style_3"/>
              <w:spacing w:line="303" w:lineRule="exact"/>
              <w:ind w:firstLine="0" w:left="50"/>
              <w:rPr>
                <w:spacing w:val="-4"/>
                <w:sz w:val="24"/>
              </w:rPr>
            </w:pPr>
            <w:r>
              <w:rPr>
                <w:spacing w:val="-4"/>
                <w:sz w:val="24"/>
              </w:rPr>
              <w:t>2.2.5.</w:t>
            </w:r>
          </w:p>
        </w:tc>
        <w:tc>
          <w:tcPr>
            <w:tcW w:type="dxa" w:w="9072"/>
            <w:tcMar>
              <w:left w:type="dxa" w:w="0"/>
              <w:right w:type="dxa" w:w="0"/>
            </w:tcMar>
          </w:tcPr>
          <w:p w14:paraId="7F000000">
            <w:pPr>
              <w:pStyle w:val="Style_3"/>
              <w:spacing w:before="2" w:line="307" w:lineRule="exact"/>
              <w:ind w:firstLine="0" w:left="157"/>
            </w:pPr>
            <w:r>
              <w:t xml:space="preserve">Программа формирования универсальных учебных действий у обучающихся при получении начального общего образования </w:t>
            </w:r>
            <w:r>
              <w:t>……………………………………………………………………</w:t>
            </w:r>
          </w:p>
        </w:tc>
        <w:tc>
          <w:tcPr>
            <w:tcW w:type="dxa" w:w="709"/>
            <w:tcMar>
              <w:left w:type="dxa" w:w="0"/>
              <w:right w:type="dxa" w:w="0"/>
            </w:tcMar>
          </w:tcPr>
          <w:p w14:paraId="80000000">
            <w:pPr>
              <w:pStyle w:val="Style_3"/>
              <w:spacing w:line="303" w:lineRule="exact"/>
              <w:ind w:firstLine="0" w:left="27"/>
              <w:jc w:val="center"/>
              <w:rPr>
                <w:sz w:val="24"/>
              </w:rPr>
            </w:pPr>
            <w:r>
              <w:rPr>
                <w:sz w:val="24"/>
              </w:rPr>
              <w:t>26</w:t>
            </w:r>
            <w:r>
              <w:rPr>
                <w:sz w:val="24"/>
              </w:rPr>
              <w:t>9</w:t>
            </w:r>
          </w:p>
        </w:tc>
      </w:tr>
      <w:tr>
        <w:trPr>
          <w:trHeight w:hRule="atLeast" w:val="238"/>
        </w:trPr>
        <w:tc>
          <w:tcPr>
            <w:tcW w:type="dxa" w:w="568"/>
            <w:tcMar>
              <w:left w:type="dxa" w:w="0"/>
              <w:right w:type="dxa" w:w="0"/>
            </w:tcMar>
          </w:tcPr>
          <w:p w14:paraId="81000000">
            <w:pPr>
              <w:pStyle w:val="Style_3"/>
              <w:spacing w:line="303" w:lineRule="exact"/>
              <w:ind w:firstLine="0" w:left="50"/>
              <w:rPr>
                <w:spacing w:val="-4"/>
                <w:sz w:val="24"/>
              </w:rPr>
            </w:pPr>
            <w:r>
              <w:rPr>
                <w:spacing w:val="-4"/>
                <w:sz w:val="24"/>
              </w:rPr>
              <w:t>2.2.6.</w:t>
            </w:r>
          </w:p>
        </w:tc>
        <w:tc>
          <w:tcPr>
            <w:tcW w:type="dxa" w:w="9072"/>
            <w:tcMar>
              <w:left w:type="dxa" w:w="0"/>
              <w:right w:type="dxa" w:w="0"/>
            </w:tcMar>
          </w:tcPr>
          <w:p w14:paraId="82000000">
            <w:pPr>
              <w:pStyle w:val="Style_3"/>
              <w:spacing w:before="2" w:line="307" w:lineRule="exact"/>
              <w:ind w:firstLine="0" w:left="157"/>
            </w:pPr>
            <w:r>
              <w:t>Связь универсальных учебных действий с содержанием учебных предметов…………………..</w:t>
            </w:r>
          </w:p>
        </w:tc>
        <w:tc>
          <w:tcPr>
            <w:tcW w:type="dxa" w:w="709"/>
            <w:tcMar>
              <w:left w:type="dxa" w:w="0"/>
              <w:right w:type="dxa" w:w="0"/>
            </w:tcMar>
          </w:tcPr>
          <w:p w14:paraId="83000000">
            <w:pPr>
              <w:pStyle w:val="Style_3"/>
              <w:spacing w:line="303" w:lineRule="exact"/>
              <w:ind w:firstLine="0" w:left="27"/>
              <w:jc w:val="center"/>
              <w:rPr>
                <w:sz w:val="24"/>
              </w:rPr>
            </w:pPr>
            <w:r>
              <w:rPr>
                <w:sz w:val="24"/>
              </w:rPr>
              <w:t>27</w:t>
            </w:r>
            <w:r>
              <w:rPr>
                <w:sz w:val="24"/>
              </w:rPr>
              <w:t>6</w:t>
            </w:r>
          </w:p>
        </w:tc>
      </w:tr>
      <w:tr>
        <w:trPr>
          <w:trHeight w:hRule="atLeast" w:val="238"/>
        </w:trPr>
        <w:tc>
          <w:tcPr>
            <w:tcW w:type="dxa" w:w="568"/>
            <w:tcMar>
              <w:left w:type="dxa" w:w="0"/>
              <w:right w:type="dxa" w:w="0"/>
            </w:tcMar>
          </w:tcPr>
          <w:p w14:paraId="84000000">
            <w:pPr>
              <w:pStyle w:val="Style_3"/>
              <w:spacing w:line="303" w:lineRule="exact"/>
              <w:ind w:firstLine="0" w:left="50"/>
              <w:rPr>
                <w:spacing w:val="-4"/>
                <w:sz w:val="24"/>
              </w:rPr>
            </w:pPr>
            <w:r>
              <w:rPr>
                <w:spacing w:val="-4"/>
                <w:sz w:val="24"/>
              </w:rPr>
              <w:t>2.2.7.</w:t>
            </w:r>
          </w:p>
        </w:tc>
        <w:tc>
          <w:tcPr>
            <w:tcW w:type="dxa" w:w="9072"/>
            <w:tcMar>
              <w:left w:type="dxa" w:w="0"/>
              <w:right w:type="dxa" w:w="0"/>
            </w:tcMar>
          </w:tcPr>
          <w:p w14:paraId="85000000">
            <w:pPr>
              <w:pStyle w:val="Style_3"/>
              <w:spacing w:before="2" w:line="307" w:lineRule="exact"/>
              <w:ind w:firstLine="0" w:left="157"/>
            </w:pPr>
            <w: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type="dxa" w:w="709"/>
            <w:tcMar>
              <w:left w:type="dxa" w:w="0"/>
              <w:right w:type="dxa" w:w="0"/>
            </w:tcMar>
          </w:tcPr>
          <w:p w14:paraId="86000000">
            <w:pPr>
              <w:pStyle w:val="Style_3"/>
              <w:spacing w:line="303" w:lineRule="exact"/>
              <w:ind w:firstLine="0" w:left="27"/>
              <w:jc w:val="center"/>
              <w:rPr>
                <w:sz w:val="24"/>
              </w:rPr>
            </w:pPr>
            <w:r>
              <w:rPr>
                <w:sz w:val="24"/>
              </w:rPr>
              <w:t>28</w:t>
            </w:r>
            <w:r>
              <w:rPr>
                <w:sz w:val="24"/>
              </w:rPr>
              <w:t>5</w:t>
            </w:r>
          </w:p>
        </w:tc>
      </w:tr>
      <w:tr>
        <w:trPr>
          <w:trHeight w:hRule="atLeast" w:val="238"/>
        </w:trPr>
        <w:tc>
          <w:tcPr>
            <w:tcW w:type="dxa" w:w="568"/>
            <w:tcMar>
              <w:left w:type="dxa" w:w="0"/>
              <w:right w:type="dxa" w:w="0"/>
            </w:tcMar>
          </w:tcPr>
          <w:p w14:paraId="87000000">
            <w:pPr>
              <w:pStyle w:val="Style_3"/>
              <w:spacing w:line="303" w:lineRule="exact"/>
              <w:ind w:firstLine="0" w:left="50"/>
              <w:rPr>
                <w:spacing w:val="-4"/>
                <w:sz w:val="24"/>
              </w:rPr>
            </w:pPr>
            <w:r>
              <w:rPr>
                <w:spacing w:val="-4"/>
                <w:sz w:val="24"/>
              </w:rPr>
              <w:t>2.2.8.</w:t>
            </w:r>
          </w:p>
        </w:tc>
        <w:tc>
          <w:tcPr>
            <w:tcW w:type="dxa" w:w="9072"/>
            <w:tcMar>
              <w:left w:type="dxa" w:w="0"/>
              <w:right w:type="dxa" w:w="0"/>
            </w:tcMar>
          </w:tcPr>
          <w:p w14:paraId="88000000">
            <w:pPr>
              <w:pStyle w:val="Style_3"/>
              <w:spacing w:before="2" w:line="307" w:lineRule="exact"/>
              <w:ind w:firstLine="0" w:left="157"/>
            </w:pPr>
            <w: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Преемственность формирования универсальных учебных действий по ступеням общего образования</w:t>
            </w:r>
            <w:r>
              <w:t>………………………….</w:t>
            </w:r>
            <w:r>
              <w:t xml:space="preserve"> </w:t>
            </w:r>
          </w:p>
        </w:tc>
        <w:tc>
          <w:tcPr>
            <w:tcW w:type="dxa" w:w="709"/>
            <w:tcMar>
              <w:left w:type="dxa" w:w="0"/>
              <w:right w:type="dxa" w:w="0"/>
            </w:tcMar>
          </w:tcPr>
          <w:p w14:paraId="89000000">
            <w:pPr>
              <w:pStyle w:val="Style_3"/>
              <w:spacing w:line="303" w:lineRule="exact"/>
              <w:ind w:firstLine="0" w:left="27"/>
              <w:jc w:val="center"/>
              <w:rPr>
                <w:sz w:val="24"/>
              </w:rPr>
            </w:pPr>
            <w:r>
              <w:rPr>
                <w:sz w:val="24"/>
              </w:rPr>
              <w:t>289</w:t>
            </w:r>
          </w:p>
        </w:tc>
      </w:tr>
      <w:tr>
        <w:trPr>
          <w:trHeight w:hRule="atLeast" w:val="238"/>
        </w:trPr>
        <w:tc>
          <w:tcPr>
            <w:tcW w:type="dxa" w:w="568"/>
            <w:tcMar>
              <w:left w:type="dxa" w:w="0"/>
              <w:right w:type="dxa" w:w="0"/>
            </w:tcMar>
          </w:tcPr>
          <w:p w14:paraId="8A000000">
            <w:pPr>
              <w:pStyle w:val="Style_3"/>
              <w:spacing w:line="303" w:lineRule="exact"/>
              <w:ind w:firstLine="0" w:left="50"/>
              <w:rPr>
                <w:spacing w:val="-4"/>
                <w:sz w:val="24"/>
              </w:rPr>
            </w:pPr>
            <w:r>
              <w:rPr>
                <w:spacing w:val="-4"/>
                <w:sz w:val="24"/>
              </w:rPr>
              <w:t>2.2.9.</w:t>
            </w:r>
          </w:p>
        </w:tc>
        <w:tc>
          <w:tcPr>
            <w:tcW w:type="dxa" w:w="9072"/>
            <w:tcMar>
              <w:left w:type="dxa" w:w="0"/>
              <w:right w:type="dxa" w:w="0"/>
            </w:tcMar>
          </w:tcPr>
          <w:p w14:paraId="8B000000">
            <w:pPr>
              <w:pStyle w:val="Style_3"/>
              <w:spacing w:before="2" w:line="307" w:lineRule="exact"/>
              <w:ind w:firstLine="0" w:left="157"/>
            </w:pPr>
            <w:r>
              <w:t>Методика и инструментарий оценки успешности освоения и применения обучающимися универсальных учебных действий………………………………………………………………….</w:t>
            </w:r>
          </w:p>
        </w:tc>
        <w:tc>
          <w:tcPr>
            <w:tcW w:type="dxa" w:w="709"/>
            <w:tcMar>
              <w:left w:type="dxa" w:w="0"/>
              <w:right w:type="dxa" w:w="0"/>
            </w:tcMar>
          </w:tcPr>
          <w:p w14:paraId="8C000000">
            <w:pPr>
              <w:pStyle w:val="Style_3"/>
              <w:spacing w:line="303" w:lineRule="exact"/>
              <w:ind w:firstLine="0" w:left="27"/>
              <w:jc w:val="center"/>
              <w:rPr>
                <w:sz w:val="24"/>
              </w:rPr>
            </w:pPr>
            <w:r>
              <w:rPr>
                <w:sz w:val="24"/>
              </w:rPr>
              <w:t>291</w:t>
            </w:r>
          </w:p>
        </w:tc>
      </w:tr>
      <w:tr>
        <w:trPr>
          <w:trHeight w:hRule="atLeast" w:val="238"/>
        </w:trPr>
        <w:tc>
          <w:tcPr>
            <w:tcW w:type="dxa" w:w="568"/>
            <w:tcMar>
              <w:left w:type="dxa" w:w="0"/>
              <w:right w:type="dxa" w:w="0"/>
            </w:tcMar>
          </w:tcPr>
          <w:p w14:paraId="8D000000">
            <w:pPr>
              <w:pStyle w:val="Style_3"/>
              <w:spacing w:line="303" w:lineRule="exact"/>
              <w:ind w:firstLine="0" w:left="50"/>
              <w:rPr>
                <w:spacing w:val="-4"/>
                <w:sz w:val="24"/>
              </w:rPr>
            </w:pPr>
            <w:r>
              <w:rPr>
                <w:spacing w:val="-4"/>
                <w:sz w:val="24"/>
              </w:rPr>
              <w:t>2</w:t>
            </w:r>
            <w:r>
              <w:rPr>
                <w:spacing w:val="-4"/>
                <w:sz w:val="24"/>
              </w:rPr>
              <w:t>.3.</w:t>
            </w:r>
          </w:p>
        </w:tc>
        <w:tc>
          <w:tcPr>
            <w:tcW w:type="dxa" w:w="9072"/>
            <w:tcMar>
              <w:left w:type="dxa" w:w="0"/>
              <w:right w:type="dxa" w:w="0"/>
            </w:tcMar>
          </w:tcPr>
          <w:p w14:paraId="8E000000">
            <w:pPr>
              <w:pStyle w:val="Style_3"/>
              <w:spacing w:before="2" w:line="307" w:lineRule="exact"/>
              <w:ind w:firstLine="0" w:left="157"/>
            </w:pPr>
            <w:r>
              <w:rPr>
                <w:sz w:val="24"/>
              </w:rPr>
              <w:t>Рабочая</w:t>
            </w:r>
            <w:r>
              <w:rPr>
                <w:spacing w:val="-11"/>
                <w:sz w:val="24"/>
              </w:rPr>
              <w:t xml:space="preserve"> </w:t>
            </w:r>
            <w:r>
              <w:rPr>
                <w:sz w:val="24"/>
              </w:rPr>
              <w:t>программа</w:t>
            </w:r>
            <w:r>
              <w:rPr>
                <w:spacing w:val="-9"/>
                <w:sz w:val="24"/>
              </w:rPr>
              <w:t xml:space="preserve"> </w:t>
            </w:r>
            <w:r>
              <w:rPr>
                <w:sz w:val="24"/>
              </w:rPr>
              <w:t>воспитания…………………………………………………………….</w:t>
            </w:r>
          </w:p>
        </w:tc>
        <w:tc>
          <w:tcPr>
            <w:tcW w:type="dxa" w:w="709"/>
            <w:tcMar>
              <w:left w:type="dxa" w:w="0"/>
              <w:right w:type="dxa" w:w="0"/>
            </w:tcMar>
          </w:tcPr>
          <w:p w14:paraId="8F000000">
            <w:pPr>
              <w:pStyle w:val="Style_3"/>
              <w:spacing w:line="303" w:lineRule="exact"/>
              <w:ind w:firstLine="0" w:left="27"/>
              <w:jc w:val="center"/>
              <w:rPr>
                <w:sz w:val="24"/>
              </w:rPr>
            </w:pPr>
            <w:r>
              <w:rPr>
                <w:sz w:val="24"/>
              </w:rPr>
              <w:t>293</w:t>
            </w:r>
          </w:p>
        </w:tc>
      </w:tr>
      <w:tr>
        <w:trPr>
          <w:trHeight w:hRule="atLeast" w:val="238"/>
        </w:trPr>
        <w:tc>
          <w:tcPr>
            <w:tcW w:type="dxa" w:w="568"/>
            <w:tcMar>
              <w:left w:type="dxa" w:w="0"/>
              <w:right w:type="dxa" w:w="0"/>
            </w:tcMar>
          </w:tcPr>
          <w:p w14:paraId="90000000">
            <w:pPr>
              <w:pStyle w:val="Style_3"/>
              <w:spacing w:line="303" w:lineRule="exact"/>
              <w:ind w:firstLine="0" w:left="50"/>
              <w:rPr>
                <w:spacing w:val="-4"/>
                <w:sz w:val="24"/>
              </w:rPr>
            </w:pPr>
            <w:r>
              <w:t>2.3.1</w:t>
            </w:r>
          </w:p>
        </w:tc>
        <w:tc>
          <w:tcPr>
            <w:tcW w:type="dxa" w:w="9072"/>
            <w:tcMar>
              <w:left w:type="dxa" w:w="0"/>
              <w:right w:type="dxa" w:w="0"/>
            </w:tcMar>
          </w:tcPr>
          <w:p w14:paraId="91000000">
            <w:pPr>
              <w:pStyle w:val="Style_3"/>
              <w:spacing w:before="2" w:line="307" w:lineRule="exact"/>
              <w:ind w:firstLine="0" w:left="157"/>
            </w:pPr>
            <w:r>
              <w:t>Пояснительная записка…………………………………………………………………………….</w:t>
            </w:r>
          </w:p>
        </w:tc>
        <w:tc>
          <w:tcPr>
            <w:tcW w:type="dxa" w:w="709"/>
            <w:tcMar>
              <w:left w:type="dxa" w:w="0"/>
              <w:right w:type="dxa" w:w="0"/>
            </w:tcMar>
          </w:tcPr>
          <w:p w14:paraId="92000000">
            <w:pPr>
              <w:pStyle w:val="Style_3"/>
              <w:spacing w:line="303" w:lineRule="exact"/>
              <w:ind w:firstLine="0" w:left="27"/>
              <w:jc w:val="center"/>
              <w:rPr>
                <w:sz w:val="24"/>
              </w:rPr>
            </w:pPr>
            <w:r>
              <w:rPr>
                <w:sz w:val="24"/>
              </w:rPr>
              <w:t>293</w:t>
            </w:r>
          </w:p>
        </w:tc>
      </w:tr>
      <w:tr>
        <w:trPr>
          <w:trHeight w:hRule="atLeast" w:val="321"/>
        </w:trPr>
        <w:tc>
          <w:tcPr>
            <w:tcW w:type="dxa" w:w="568"/>
            <w:tcMar>
              <w:left w:type="dxa" w:w="0"/>
              <w:right w:type="dxa" w:w="0"/>
            </w:tcMar>
          </w:tcPr>
          <w:p w14:paraId="93000000">
            <w:pPr>
              <w:pStyle w:val="Style_3"/>
              <w:spacing w:line="302" w:lineRule="exact"/>
              <w:ind w:firstLine="0" w:left="50"/>
              <w:rPr>
                <w:sz w:val="24"/>
              </w:rPr>
            </w:pPr>
            <w:r>
              <w:rPr>
                <w:spacing w:val="-4"/>
                <w:sz w:val="24"/>
              </w:rPr>
              <w:t>2.</w:t>
            </w:r>
            <w:r>
              <w:rPr>
                <w:spacing w:val="-4"/>
                <w:sz w:val="24"/>
              </w:rPr>
              <w:t>3</w:t>
            </w:r>
            <w:r>
              <w:rPr>
                <w:spacing w:val="-4"/>
                <w:sz w:val="24"/>
              </w:rPr>
              <w:t>.</w:t>
            </w:r>
            <w:r>
              <w:rPr>
                <w:spacing w:val="-4"/>
                <w:sz w:val="24"/>
              </w:rPr>
              <w:t>2.</w:t>
            </w:r>
          </w:p>
        </w:tc>
        <w:tc>
          <w:tcPr>
            <w:tcW w:type="dxa" w:w="9072"/>
            <w:tcMar>
              <w:left w:type="dxa" w:w="0"/>
              <w:right w:type="dxa" w:w="0"/>
            </w:tcMar>
          </w:tcPr>
          <w:p w14:paraId="94000000">
            <w:pPr>
              <w:pStyle w:val="Style_3"/>
              <w:spacing w:line="302" w:lineRule="exact"/>
              <w:ind w:firstLine="0" w:left="157"/>
              <w:rPr>
                <w:sz w:val="24"/>
              </w:rPr>
            </w:pPr>
            <w:r>
              <w:t>Особенности организуемого в образовательной организации воспитательного процесса</w:t>
            </w:r>
          </w:p>
        </w:tc>
        <w:tc>
          <w:tcPr>
            <w:tcW w:type="dxa" w:w="709"/>
            <w:tcMar>
              <w:left w:type="dxa" w:w="0"/>
              <w:right w:type="dxa" w:w="0"/>
            </w:tcMar>
          </w:tcPr>
          <w:p w14:paraId="95000000">
            <w:pPr>
              <w:pStyle w:val="Style_3"/>
              <w:spacing w:line="302" w:lineRule="exact"/>
              <w:ind w:firstLine="0" w:left="27"/>
              <w:jc w:val="center"/>
              <w:rPr>
                <w:sz w:val="24"/>
              </w:rPr>
            </w:pPr>
            <w:r>
              <w:rPr>
                <w:sz w:val="24"/>
              </w:rPr>
              <w:t>293</w:t>
            </w:r>
          </w:p>
        </w:tc>
      </w:tr>
      <w:tr>
        <w:trPr>
          <w:trHeight w:hRule="atLeast" w:val="321"/>
        </w:trPr>
        <w:tc>
          <w:tcPr>
            <w:tcW w:type="dxa" w:w="568"/>
            <w:tcMar>
              <w:left w:type="dxa" w:w="0"/>
              <w:right w:type="dxa" w:w="0"/>
            </w:tcMar>
          </w:tcPr>
          <w:p w14:paraId="96000000">
            <w:pPr>
              <w:pStyle w:val="Style_3"/>
              <w:spacing w:line="302" w:lineRule="exact"/>
              <w:ind w:firstLine="0" w:left="50"/>
              <w:rPr>
                <w:spacing w:val="-4"/>
                <w:sz w:val="24"/>
              </w:rPr>
            </w:pPr>
            <w:r>
              <w:t>2.3.3.</w:t>
            </w:r>
          </w:p>
        </w:tc>
        <w:tc>
          <w:tcPr>
            <w:tcW w:type="dxa" w:w="9072"/>
            <w:tcMar>
              <w:left w:type="dxa" w:w="0"/>
              <w:right w:type="dxa" w:w="0"/>
            </w:tcMar>
          </w:tcPr>
          <w:p w14:paraId="97000000">
            <w:pPr>
              <w:pStyle w:val="Style_3"/>
              <w:spacing w:line="302" w:lineRule="exact"/>
              <w:ind w:firstLine="0" w:left="157"/>
            </w:pPr>
            <w:r>
              <w:t>Виды, формы и содержание деятельности……………………………………………………..…..</w:t>
            </w:r>
          </w:p>
        </w:tc>
        <w:tc>
          <w:tcPr>
            <w:tcW w:type="dxa" w:w="709"/>
            <w:tcMar>
              <w:left w:type="dxa" w:w="0"/>
              <w:right w:type="dxa" w:w="0"/>
            </w:tcMar>
          </w:tcPr>
          <w:p w14:paraId="98000000">
            <w:pPr>
              <w:pStyle w:val="Style_3"/>
              <w:spacing w:line="302" w:lineRule="exact"/>
              <w:ind w:firstLine="0" w:left="27"/>
              <w:jc w:val="center"/>
              <w:rPr>
                <w:sz w:val="24"/>
              </w:rPr>
            </w:pPr>
            <w:r>
              <w:rPr>
                <w:sz w:val="24"/>
              </w:rPr>
              <w:t>298</w:t>
            </w:r>
          </w:p>
        </w:tc>
      </w:tr>
      <w:tr>
        <w:trPr>
          <w:trHeight w:hRule="atLeast" w:val="321"/>
        </w:trPr>
        <w:tc>
          <w:tcPr>
            <w:tcW w:type="dxa" w:w="568"/>
            <w:tcMar>
              <w:left w:type="dxa" w:w="0"/>
              <w:right w:type="dxa" w:w="0"/>
            </w:tcMar>
          </w:tcPr>
          <w:p w14:paraId="99000000">
            <w:pPr>
              <w:pStyle w:val="Style_3"/>
              <w:spacing w:line="302" w:lineRule="exact"/>
              <w:ind w:firstLine="0" w:left="50"/>
            </w:pPr>
            <w:r>
              <w:t>2.3.4</w:t>
            </w:r>
          </w:p>
        </w:tc>
        <w:tc>
          <w:tcPr>
            <w:tcW w:type="dxa" w:w="9072"/>
            <w:tcMar>
              <w:left w:type="dxa" w:w="0"/>
              <w:right w:type="dxa" w:w="0"/>
            </w:tcMar>
          </w:tcPr>
          <w:p w14:paraId="9A000000">
            <w:pPr>
              <w:pStyle w:val="Style_3"/>
              <w:spacing w:line="302" w:lineRule="exact"/>
              <w:ind w:firstLine="0" w:left="157"/>
            </w:pPr>
            <w:r>
              <w:t>Основные направления самоанализа воспитательной работы…………………………..………..</w:t>
            </w:r>
          </w:p>
        </w:tc>
        <w:tc>
          <w:tcPr>
            <w:tcW w:type="dxa" w:w="709"/>
            <w:tcMar>
              <w:left w:type="dxa" w:w="0"/>
              <w:right w:type="dxa" w:w="0"/>
            </w:tcMar>
          </w:tcPr>
          <w:p w14:paraId="9B000000">
            <w:pPr>
              <w:pStyle w:val="Style_3"/>
              <w:spacing w:line="302" w:lineRule="exact"/>
              <w:ind w:firstLine="0" w:left="27"/>
              <w:jc w:val="center"/>
              <w:rPr>
                <w:sz w:val="24"/>
              </w:rPr>
            </w:pPr>
            <w:r>
              <w:rPr>
                <w:sz w:val="24"/>
              </w:rPr>
              <w:t>341</w:t>
            </w:r>
          </w:p>
        </w:tc>
      </w:tr>
      <w:tr>
        <w:trPr>
          <w:trHeight w:hRule="atLeast" w:val="325"/>
        </w:trPr>
        <w:tc>
          <w:tcPr>
            <w:tcW w:type="dxa" w:w="568"/>
            <w:tcMar>
              <w:left w:type="dxa" w:w="0"/>
              <w:right w:type="dxa" w:w="0"/>
            </w:tcMar>
          </w:tcPr>
          <w:p w14:paraId="9C000000">
            <w:pPr>
              <w:pStyle w:val="Style_3"/>
              <w:spacing w:line="305" w:lineRule="exact"/>
              <w:ind w:firstLine="0" w:left="50"/>
              <w:rPr>
                <w:sz w:val="24"/>
              </w:rPr>
            </w:pPr>
            <w:r>
              <w:rPr>
                <w:spacing w:val="-5"/>
                <w:sz w:val="24"/>
              </w:rPr>
              <w:t>3.</w:t>
            </w:r>
          </w:p>
        </w:tc>
        <w:tc>
          <w:tcPr>
            <w:tcW w:type="dxa" w:w="9072"/>
            <w:tcMar>
              <w:left w:type="dxa" w:w="0"/>
              <w:right w:type="dxa" w:w="0"/>
            </w:tcMar>
          </w:tcPr>
          <w:p w14:paraId="9D000000">
            <w:pPr>
              <w:pStyle w:val="Style_3"/>
              <w:spacing w:before="1" w:line="304" w:lineRule="exact"/>
              <w:ind w:firstLine="0" w:left="157"/>
              <w:rPr>
                <w:b w:val="1"/>
                <w:i w:val="1"/>
                <w:sz w:val="24"/>
              </w:rPr>
            </w:pPr>
            <w:r>
              <w:rPr>
                <w:b w:val="1"/>
                <w:i w:val="1"/>
                <w:sz w:val="24"/>
              </w:rPr>
              <w:t>ОРГАНИЗАЦИОННЫЙ</w:t>
            </w:r>
            <w:r>
              <w:rPr>
                <w:b w:val="1"/>
                <w:i w:val="1"/>
                <w:spacing w:val="-14"/>
                <w:sz w:val="24"/>
              </w:rPr>
              <w:t xml:space="preserve"> </w:t>
            </w:r>
            <w:r>
              <w:rPr>
                <w:b w:val="1"/>
                <w:i w:val="1"/>
                <w:spacing w:val="-2"/>
                <w:sz w:val="24"/>
              </w:rPr>
              <w:t>РАЗДЕЛ…………………………………</w:t>
            </w:r>
            <w:r>
              <w:rPr>
                <w:b w:val="1"/>
                <w:i w:val="1"/>
                <w:spacing w:val="-2"/>
                <w:sz w:val="24"/>
              </w:rPr>
              <w:t>…………………</w:t>
            </w:r>
            <w:r>
              <w:rPr>
                <w:b w:val="1"/>
                <w:i w:val="1"/>
                <w:spacing w:val="-2"/>
                <w:sz w:val="24"/>
              </w:rPr>
              <w:t>……</w:t>
            </w:r>
          </w:p>
        </w:tc>
        <w:tc>
          <w:tcPr>
            <w:tcW w:type="dxa" w:w="709"/>
            <w:tcMar>
              <w:left w:type="dxa" w:w="0"/>
              <w:right w:type="dxa" w:w="0"/>
            </w:tcMar>
          </w:tcPr>
          <w:p w14:paraId="9E000000">
            <w:pPr>
              <w:pStyle w:val="Style_3"/>
              <w:spacing w:line="305" w:lineRule="exact"/>
              <w:ind w:firstLine="0" w:left="27"/>
              <w:jc w:val="center"/>
              <w:rPr>
                <w:sz w:val="24"/>
              </w:rPr>
            </w:pPr>
            <w:r>
              <w:rPr>
                <w:sz w:val="24"/>
              </w:rPr>
              <w:t>342</w:t>
            </w:r>
          </w:p>
        </w:tc>
      </w:tr>
      <w:tr>
        <w:trPr>
          <w:trHeight w:hRule="atLeast" w:val="318"/>
        </w:trPr>
        <w:tc>
          <w:tcPr>
            <w:tcW w:type="dxa" w:w="568"/>
            <w:tcMar>
              <w:left w:type="dxa" w:w="0"/>
              <w:right w:type="dxa" w:w="0"/>
            </w:tcMar>
          </w:tcPr>
          <w:p w14:paraId="9F000000">
            <w:pPr>
              <w:pStyle w:val="Style_3"/>
              <w:spacing w:line="298" w:lineRule="exact"/>
              <w:ind w:firstLine="0" w:left="50"/>
              <w:rPr>
                <w:sz w:val="24"/>
              </w:rPr>
            </w:pPr>
            <w:r>
              <w:rPr>
                <w:spacing w:val="-4"/>
                <w:sz w:val="24"/>
              </w:rPr>
              <w:t>3.1.</w:t>
            </w:r>
          </w:p>
        </w:tc>
        <w:tc>
          <w:tcPr>
            <w:tcW w:type="dxa" w:w="9072"/>
            <w:tcMar>
              <w:left w:type="dxa" w:w="0"/>
              <w:right w:type="dxa" w:w="0"/>
            </w:tcMar>
          </w:tcPr>
          <w:p w14:paraId="A0000000">
            <w:pPr>
              <w:pStyle w:val="Style_3"/>
              <w:spacing w:line="298" w:lineRule="exact"/>
              <w:ind w:firstLine="0" w:left="157"/>
              <w:rPr>
                <w:sz w:val="24"/>
              </w:rPr>
            </w:pPr>
            <w:r>
              <w:rPr>
                <w:sz w:val="24"/>
              </w:rPr>
              <w:t>Учебный</w:t>
            </w:r>
            <w:r>
              <w:rPr>
                <w:spacing w:val="-8"/>
                <w:sz w:val="24"/>
              </w:rPr>
              <w:t xml:space="preserve"> </w:t>
            </w:r>
            <w:r>
              <w:rPr>
                <w:sz w:val="24"/>
              </w:rPr>
              <w:t>план</w:t>
            </w:r>
            <w:r>
              <w:rPr>
                <w:spacing w:val="-6"/>
                <w:sz w:val="24"/>
              </w:rPr>
              <w:t xml:space="preserve"> </w:t>
            </w:r>
            <w:r>
              <w:rPr>
                <w:sz w:val="24"/>
              </w:rPr>
              <w:t>начального</w:t>
            </w:r>
            <w:r>
              <w:rPr>
                <w:spacing w:val="-3"/>
                <w:sz w:val="24"/>
              </w:rPr>
              <w:t xml:space="preserve"> </w:t>
            </w:r>
            <w:r>
              <w:rPr>
                <w:sz w:val="24"/>
              </w:rPr>
              <w:t xml:space="preserve">общего </w:t>
            </w:r>
            <w:r>
              <w:rPr>
                <w:spacing w:val="-2"/>
                <w:sz w:val="24"/>
              </w:rPr>
              <w:t>образования…………………</w:t>
            </w:r>
            <w:r>
              <w:rPr>
                <w:spacing w:val="-2"/>
                <w:sz w:val="24"/>
              </w:rPr>
              <w:t>………………….</w:t>
            </w:r>
            <w:r>
              <w:rPr>
                <w:spacing w:val="-2"/>
                <w:sz w:val="24"/>
              </w:rPr>
              <w:t>……..</w:t>
            </w:r>
          </w:p>
        </w:tc>
        <w:tc>
          <w:tcPr>
            <w:tcW w:type="dxa" w:w="709"/>
            <w:tcMar>
              <w:left w:type="dxa" w:w="0"/>
              <w:right w:type="dxa" w:w="0"/>
            </w:tcMar>
          </w:tcPr>
          <w:p w14:paraId="A1000000">
            <w:pPr>
              <w:pStyle w:val="Style_3"/>
              <w:spacing w:line="298" w:lineRule="exact"/>
              <w:ind w:firstLine="0" w:left="27"/>
              <w:jc w:val="center"/>
              <w:rPr>
                <w:sz w:val="24"/>
              </w:rPr>
            </w:pPr>
            <w:r>
              <w:rPr>
                <w:sz w:val="24"/>
              </w:rPr>
              <w:t>342</w:t>
            </w:r>
          </w:p>
        </w:tc>
      </w:tr>
      <w:tr>
        <w:trPr>
          <w:trHeight w:hRule="atLeast" w:val="321"/>
        </w:trPr>
        <w:tc>
          <w:tcPr>
            <w:tcW w:type="dxa" w:w="568"/>
            <w:tcMar>
              <w:left w:type="dxa" w:w="0"/>
              <w:right w:type="dxa" w:w="0"/>
            </w:tcMar>
          </w:tcPr>
          <w:p w14:paraId="A2000000">
            <w:pPr>
              <w:pStyle w:val="Style_3"/>
              <w:spacing w:line="302" w:lineRule="exact"/>
              <w:ind w:firstLine="0" w:left="50"/>
              <w:rPr>
                <w:sz w:val="24"/>
              </w:rPr>
            </w:pPr>
            <w:r>
              <w:rPr>
                <w:spacing w:val="-4"/>
                <w:sz w:val="24"/>
              </w:rPr>
              <w:t>3.2.</w:t>
            </w:r>
          </w:p>
        </w:tc>
        <w:tc>
          <w:tcPr>
            <w:tcW w:type="dxa" w:w="9072"/>
            <w:tcMar>
              <w:left w:type="dxa" w:w="0"/>
              <w:right w:type="dxa" w:w="0"/>
            </w:tcMar>
          </w:tcPr>
          <w:p w14:paraId="A3000000">
            <w:pPr>
              <w:pStyle w:val="Style_3"/>
              <w:spacing w:line="302" w:lineRule="exact"/>
              <w:ind w:firstLine="0" w:left="157"/>
              <w:rPr>
                <w:sz w:val="24"/>
              </w:rPr>
            </w:pPr>
            <w:r>
              <w:rPr>
                <w:sz w:val="24"/>
              </w:rPr>
              <w:t>Календарный</w:t>
            </w:r>
            <w:r>
              <w:rPr>
                <w:spacing w:val="-7"/>
                <w:sz w:val="24"/>
              </w:rPr>
              <w:t xml:space="preserve"> </w:t>
            </w:r>
            <w:r>
              <w:rPr>
                <w:sz w:val="24"/>
              </w:rPr>
              <w:t>учебный</w:t>
            </w:r>
            <w:r>
              <w:rPr>
                <w:spacing w:val="-6"/>
                <w:sz w:val="24"/>
              </w:rPr>
              <w:t xml:space="preserve"> </w:t>
            </w:r>
            <w:r>
              <w:rPr>
                <w:sz w:val="24"/>
              </w:rPr>
              <w:t>график</w:t>
            </w:r>
            <w:r>
              <w:rPr>
                <w:spacing w:val="-5"/>
                <w:sz w:val="24"/>
              </w:rPr>
              <w:t xml:space="preserve"> </w:t>
            </w:r>
            <w:r>
              <w:rPr>
                <w:spacing w:val="-2"/>
                <w:sz w:val="24"/>
              </w:rPr>
              <w:t>………………………</w:t>
            </w:r>
            <w:r>
              <w:rPr>
                <w:spacing w:val="-2"/>
                <w:sz w:val="24"/>
              </w:rPr>
              <w:t>…………….</w:t>
            </w:r>
            <w:r>
              <w:rPr>
                <w:spacing w:val="-2"/>
                <w:sz w:val="24"/>
              </w:rPr>
              <w:t>……………..…</w:t>
            </w:r>
            <w:r>
              <w:rPr>
                <w:spacing w:val="-2"/>
                <w:sz w:val="24"/>
              </w:rPr>
              <w:t>…..</w:t>
            </w:r>
            <w:r>
              <w:rPr>
                <w:spacing w:val="-2"/>
                <w:sz w:val="24"/>
              </w:rPr>
              <w:t>…..</w:t>
            </w:r>
          </w:p>
        </w:tc>
        <w:tc>
          <w:tcPr>
            <w:tcW w:type="dxa" w:w="709"/>
            <w:tcMar>
              <w:left w:type="dxa" w:w="0"/>
              <w:right w:type="dxa" w:w="0"/>
            </w:tcMar>
          </w:tcPr>
          <w:p w14:paraId="A4000000">
            <w:pPr>
              <w:pStyle w:val="Style_3"/>
              <w:spacing w:line="302" w:lineRule="exact"/>
              <w:ind w:firstLine="0" w:left="27"/>
              <w:jc w:val="center"/>
              <w:rPr>
                <w:sz w:val="24"/>
              </w:rPr>
            </w:pPr>
            <w:r>
              <w:rPr>
                <w:sz w:val="24"/>
              </w:rPr>
              <w:t>349</w:t>
            </w:r>
          </w:p>
        </w:tc>
      </w:tr>
      <w:tr>
        <w:trPr>
          <w:trHeight w:hRule="atLeast" w:val="321"/>
        </w:trPr>
        <w:tc>
          <w:tcPr>
            <w:tcW w:type="dxa" w:w="568"/>
            <w:tcMar>
              <w:left w:type="dxa" w:w="0"/>
              <w:right w:type="dxa" w:w="0"/>
            </w:tcMar>
          </w:tcPr>
          <w:p w14:paraId="A5000000">
            <w:pPr>
              <w:pStyle w:val="Style_3"/>
              <w:spacing w:line="302" w:lineRule="exact"/>
              <w:ind w:firstLine="0" w:left="50"/>
              <w:rPr>
                <w:sz w:val="24"/>
              </w:rPr>
            </w:pPr>
            <w:r>
              <w:rPr>
                <w:spacing w:val="-4"/>
                <w:sz w:val="24"/>
              </w:rPr>
              <w:t>3.3.</w:t>
            </w:r>
          </w:p>
        </w:tc>
        <w:tc>
          <w:tcPr>
            <w:tcW w:type="dxa" w:w="9072"/>
            <w:tcMar>
              <w:left w:type="dxa" w:w="0"/>
              <w:right w:type="dxa" w:w="0"/>
            </w:tcMar>
          </w:tcPr>
          <w:p w14:paraId="A6000000">
            <w:pPr>
              <w:pStyle w:val="Style_3"/>
              <w:spacing w:line="302" w:lineRule="exact"/>
              <w:ind w:firstLine="0" w:left="157"/>
              <w:rPr>
                <w:sz w:val="24"/>
              </w:rPr>
            </w:pPr>
            <w:r>
              <w:rPr>
                <w:sz w:val="24"/>
              </w:rPr>
              <w:t>План</w:t>
            </w:r>
            <w:r>
              <w:rPr>
                <w:spacing w:val="-8"/>
                <w:sz w:val="24"/>
              </w:rPr>
              <w:t xml:space="preserve"> </w:t>
            </w:r>
            <w:r>
              <w:rPr>
                <w:sz w:val="24"/>
              </w:rPr>
              <w:t>внеурочной</w:t>
            </w:r>
            <w:r>
              <w:rPr>
                <w:spacing w:val="-6"/>
                <w:sz w:val="24"/>
              </w:rPr>
              <w:t xml:space="preserve"> </w:t>
            </w:r>
            <w:r>
              <w:rPr>
                <w:spacing w:val="-2"/>
                <w:sz w:val="24"/>
              </w:rPr>
              <w:t>деятельности………………………</w:t>
            </w:r>
            <w:r>
              <w:rPr>
                <w:spacing w:val="-2"/>
                <w:sz w:val="24"/>
              </w:rPr>
              <w:t>……………..</w:t>
            </w:r>
            <w:r>
              <w:rPr>
                <w:spacing w:val="-2"/>
                <w:sz w:val="24"/>
              </w:rPr>
              <w:t>……………</w:t>
            </w:r>
            <w:r>
              <w:rPr>
                <w:spacing w:val="-2"/>
                <w:sz w:val="24"/>
              </w:rPr>
              <w:t>…..</w:t>
            </w:r>
            <w:r>
              <w:rPr>
                <w:spacing w:val="-2"/>
                <w:sz w:val="24"/>
              </w:rPr>
              <w:t>……..</w:t>
            </w:r>
          </w:p>
        </w:tc>
        <w:tc>
          <w:tcPr>
            <w:tcW w:type="dxa" w:w="709"/>
            <w:tcMar>
              <w:left w:type="dxa" w:w="0"/>
              <w:right w:type="dxa" w:w="0"/>
            </w:tcMar>
          </w:tcPr>
          <w:p w14:paraId="A7000000">
            <w:pPr>
              <w:pStyle w:val="Style_3"/>
              <w:spacing w:line="302" w:lineRule="exact"/>
              <w:ind w:firstLine="0" w:left="27"/>
              <w:jc w:val="center"/>
              <w:rPr>
                <w:sz w:val="24"/>
              </w:rPr>
            </w:pPr>
            <w:r>
              <w:rPr>
                <w:sz w:val="24"/>
              </w:rPr>
              <w:t>351</w:t>
            </w:r>
          </w:p>
        </w:tc>
      </w:tr>
      <w:tr>
        <w:trPr>
          <w:trHeight w:hRule="atLeast" w:val="322"/>
        </w:trPr>
        <w:tc>
          <w:tcPr>
            <w:tcW w:type="dxa" w:w="568"/>
            <w:tcMar>
              <w:left w:type="dxa" w:w="0"/>
              <w:right w:type="dxa" w:w="0"/>
            </w:tcMar>
          </w:tcPr>
          <w:p w14:paraId="A8000000">
            <w:pPr>
              <w:pStyle w:val="Style_3"/>
              <w:spacing w:line="303" w:lineRule="exact"/>
              <w:ind w:firstLine="0" w:left="50"/>
              <w:rPr>
                <w:sz w:val="24"/>
              </w:rPr>
            </w:pPr>
            <w:r>
              <w:rPr>
                <w:spacing w:val="-4"/>
                <w:sz w:val="24"/>
              </w:rPr>
              <w:t>3.4.</w:t>
            </w:r>
          </w:p>
        </w:tc>
        <w:tc>
          <w:tcPr>
            <w:tcW w:type="dxa" w:w="9072"/>
            <w:tcMar>
              <w:left w:type="dxa" w:w="0"/>
              <w:right w:type="dxa" w:w="0"/>
            </w:tcMar>
          </w:tcPr>
          <w:p w14:paraId="A9000000">
            <w:pPr>
              <w:pStyle w:val="Style_3"/>
              <w:spacing w:line="303" w:lineRule="exact"/>
              <w:ind w:firstLine="0" w:left="157"/>
              <w:rPr>
                <w:spacing w:val="-2"/>
                <w:sz w:val="24"/>
              </w:rPr>
            </w:pPr>
            <w:r>
              <w:rPr>
                <w:sz w:val="24"/>
              </w:rPr>
              <w:t>Календарный</w:t>
            </w:r>
            <w:r>
              <w:rPr>
                <w:spacing w:val="-10"/>
                <w:sz w:val="24"/>
              </w:rPr>
              <w:t xml:space="preserve"> </w:t>
            </w:r>
            <w:r>
              <w:rPr>
                <w:sz w:val="24"/>
              </w:rPr>
              <w:t>план</w:t>
            </w:r>
            <w:r>
              <w:rPr>
                <w:spacing w:val="-5"/>
                <w:sz w:val="24"/>
              </w:rPr>
              <w:t xml:space="preserve"> </w:t>
            </w:r>
            <w:r>
              <w:rPr>
                <w:sz w:val="24"/>
              </w:rPr>
              <w:t>воспитательной</w:t>
            </w:r>
            <w:r>
              <w:rPr>
                <w:spacing w:val="-6"/>
                <w:sz w:val="24"/>
              </w:rPr>
              <w:t xml:space="preserve"> </w:t>
            </w:r>
            <w:r>
              <w:rPr>
                <w:sz w:val="24"/>
              </w:rPr>
              <w:t>работы</w:t>
            </w:r>
            <w:r>
              <w:rPr>
                <w:spacing w:val="-6"/>
                <w:sz w:val="24"/>
              </w:rPr>
              <w:t xml:space="preserve"> </w:t>
            </w:r>
            <w:r>
              <w:rPr>
                <w:spacing w:val="-2"/>
                <w:sz w:val="24"/>
              </w:rPr>
              <w:t>…………………………</w:t>
            </w:r>
            <w:r>
              <w:rPr>
                <w:spacing w:val="-2"/>
                <w:sz w:val="24"/>
              </w:rPr>
              <w:t>…………………</w:t>
            </w:r>
            <w:r>
              <w:rPr>
                <w:spacing w:val="-2"/>
                <w:sz w:val="24"/>
              </w:rPr>
              <w:t>…..</w:t>
            </w:r>
          </w:p>
        </w:tc>
        <w:tc>
          <w:tcPr>
            <w:tcW w:type="dxa" w:w="709"/>
            <w:tcMar>
              <w:left w:type="dxa" w:w="0"/>
              <w:right w:type="dxa" w:w="0"/>
            </w:tcMar>
          </w:tcPr>
          <w:p w14:paraId="AA000000">
            <w:pPr>
              <w:pStyle w:val="Style_3"/>
              <w:spacing w:line="303" w:lineRule="exact"/>
              <w:ind w:firstLine="0" w:left="27"/>
              <w:jc w:val="center"/>
              <w:rPr>
                <w:sz w:val="24"/>
              </w:rPr>
            </w:pPr>
            <w:r>
              <w:rPr>
                <w:sz w:val="24"/>
              </w:rPr>
              <w:t>361</w:t>
            </w:r>
          </w:p>
        </w:tc>
      </w:tr>
      <w:tr>
        <w:trPr>
          <w:trHeight w:hRule="atLeast" w:val="322"/>
        </w:trPr>
        <w:tc>
          <w:tcPr>
            <w:tcW w:type="dxa" w:w="568"/>
            <w:tcMar>
              <w:left w:type="dxa" w:w="0"/>
              <w:right w:type="dxa" w:w="0"/>
            </w:tcMar>
          </w:tcPr>
          <w:p w14:paraId="AB000000">
            <w:pPr>
              <w:pStyle w:val="Style_3"/>
              <w:spacing w:line="303" w:lineRule="exact"/>
              <w:ind w:firstLine="0" w:left="50"/>
              <w:rPr>
                <w:sz w:val="24"/>
              </w:rPr>
            </w:pPr>
            <w:r>
              <w:rPr>
                <w:spacing w:val="-4"/>
                <w:sz w:val="24"/>
              </w:rPr>
              <w:t>3.5.</w:t>
            </w:r>
          </w:p>
        </w:tc>
        <w:tc>
          <w:tcPr>
            <w:tcW w:type="dxa" w:w="9072"/>
            <w:tcMar>
              <w:left w:type="dxa" w:w="0"/>
              <w:right w:type="dxa" w:w="0"/>
            </w:tcMar>
          </w:tcPr>
          <w:p w14:paraId="AC000000">
            <w:pPr>
              <w:pStyle w:val="Style_3"/>
              <w:rPr>
                <w:sz w:val="24"/>
              </w:rPr>
            </w:pPr>
            <w:r>
              <w:rPr>
                <w:sz w:val="24"/>
              </w:rPr>
              <w:t>Система</w:t>
            </w:r>
            <w:r>
              <w:rPr>
                <w:spacing w:val="-9"/>
                <w:sz w:val="24"/>
              </w:rPr>
              <w:t xml:space="preserve"> </w:t>
            </w:r>
            <w:r>
              <w:rPr>
                <w:sz w:val="24"/>
              </w:rPr>
              <w:t>условий</w:t>
            </w:r>
            <w:r>
              <w:rPr>
                <w:spacing w:val="-6"/>
                <w:sz w:val="24"/>
              </w:rPr>
              <w:t xml:space="preserve"> </w:t>
            </w:r>
            <w:r>
              <w:rPr>
                <w:sz w:val="24"/>
              </w:rPr>
              <w:t>реализации</w:t>
            </w:r>
            <w:r>
              <w:rPr>
                <w:spacing w:val="-10"/>
                <w:sz w:val="24"/>
              </w:rPr>
              <w:t xml:space="preserve"> </w:t>
            </w:r>
            <w:r>
              <w:rPr>
                <w:sz w:val="24"/>
              </w:rPr>
              <w:t>основной</w:t>
            </w:r>
            <w:r>
              <w:rPr>
                <w:spacing w:val="-7"/>
                <w:sz w:val="24"/>
              </w:rPr>
              <w:t xml:space="preserve"> </w:t>
            </w:r>
            <w:r>
              <w:rPr>
                <w:sz w:val="24"/>
              </w:rPr>
              <w:t>образовательной</w:t>
            </w:r>
            <w:r>
              <w:rPr>
                <w:spacing w:val="-9"/>
                <w:sz w:val="24"/>
              </w:rPr>
              <w:t xml:space="preserve"> </w:t>
            </w:r>
            <w:r>
              <w:rPr>
                <w:spacing w:val="-2"/>
                <w:sz w:val="24"/>
              </w:rPr>
              <w:t>программы</w:t>
            </w:r>
            <w:r>
              <w:rPr>
                <w:sz w:val="24"/>
              </w:rPr>
              <w:t xml:space="preserve"> начального общего образования…………………………………………………………………………………</w:t>
            </w:r>
          </w:p>
        </w:tc>
        <w:tc>
          <w:tcPr>
            <w:tcW w:type="dxa" w:w="709"/>
            <w:tcMar>
              <w:left w:type="dxa" w:w="0"/>
              <w:right w:type="dxa" w:w="0"/>
            </w:tcMar>
          </w:tcPr>
          <w:p w14:paraId="AD000000">
            <w:pPr>
              <w:pStyle w:val="Style_3"/>
              <w:spacing w:line="303" w:lineRule="exact"/>
              <w:ind w:firstLine="0" w:left="27"/>
              <w:jc w:val="center"/>
              <w:rPr>
                <w:sz w:val="24"/>
              </w:rPr>
            </w:pPr>
            <w:r>
              <w:rPr>
                <w:sz w:val="24"/>
              </w:rPr>
              <w:t>368</w:t>
            </w:r>
          </w:p>
        </w:tc>
      </w:tr>
      <w:tr>
        <w:trPr>
          <w:trHeight w:hRule="atLeast" w:val="323"/>
        </w:trPr>
        <w:tc>
          <w:tcPr>
            <w:tcW w:type="dxa" w:w="568"/>
            <w:tcMar>
              <w:left w:type="dxa" w:w="0"/>
              <w:right w:type="dxa" w:w="0"/>
            </w:tcMar>
          </w:tcPr>
          <w:p w14:paraId="AE000000">
            <w:pPr>
              <w:pStyle w:val="Style_3"/>
              <w:spacing w:line="303" w:lineRule="exact"/>
              <w:ind w:firstLine="0" w:left="50"/>
              <w:rPr>
                <w:sz w:val="24"/>
              </w:rPr>
            </w:pPr>
            <w:r>
              <w:rPr>
                <w:sz w:val="24"/>
              </w:rPr>
              <w:t>3</w:t>
            </w:r>
            <w:r>
              <w:rPr>
                <w:sz w:val="24"/>
              </w:rPr>
              <w:t>.5.1.</w:t>
            </w:r>
          </w:p>
        </w:tc>
        <w:tc>
          <w:tcPr>
            <w:tcW w:type="dxa" w:w="9072"/>
            <w:tcMar>
              <w:left w:type="dxa" w:w="0"/>
              <w:right w:type="dxa" w:w="0"/>
            </w:tcMar>
          </w:tcPr>
          <w:p w14:paraId="AF000000">
            <w:pPr>
              <w:pStyle w:val="Style_3"/>
              <w:spacing w:before="1" w:line="302" w:lineRule="exact"/>
              <w:ind w:firstLine="0" w:left="157"/>
              <w:rPr>
                <w:b w:val="1"/>
                <w:i w:val="1"/>
                <w:sz w:val="24"/>
              </w:rPr>
            </w:pPr>
            <w:r>
              <w:rPr>
                <w:sz w:val="24"/>
              </w:rPr>
              <w:t>Кадровые условия реализации основной образовательной программы………………</w:t>
            </w:r>
          </w:p>
        </w:tc>
        <w:tc>
          <w:tcPr>
            <w:tcW w:type="dxa" w:w="709"/>
            <w:tcMar>
              <w:left w:type="dxa" w:w="0"/>
              <w:right w:type="dxa" w:w="0"/>
            </w:tcMar>
          </w:tcPr>
          <w:p w14:paraId="B0000000">
            <w:pPr>
              <w:pStyle w:val="Style_3"/>
              <w:spacing w:line="303" w:lineRule="exact"/>
              <w:ind w:firstLine="0" w:left="27"/>
              <w:jc w:val="center"/>
              <w:rPr>
                <w:i w:val="1"/>
                <w:sz w:val="24"/>
              </w:rPr>
            </w:pPr>
            <w:r>
              <w:rPr>
                <w:i w:val="1"/>
                <w:sz w:val="24"/>
              </w:rPr>
              <w:t>368</w:t>
            </w:r>
          </w:p>
        </w:tc>
      </w:tr>
      <w:tr>
        <w:trPr>
          <w:trHeight w:hRule="atLeast" w:val="323"/>
        </w:trPr>
        <w:tc>
          <w:tcPr>
            <w:tcW w:type="dxa" w:w="568"/>
            <w:tcMar>
              <w:left w:type="dxa" w:w="0"/>
              <w:right w:type="dxa" w:w="0"/>
            </w:tcMar>
          </w:tcPr>
          <w:p w14:paraId="B1000000">
            <w:pPr>
              <w:pStyle w:val="Style_3"/>
              <w:spacing w:line="303" w:lineRule="exact"/>
              <w:ind w:firstLine="0" w:left="50"/>
              <w:rPr>
                <w:sz w:val="24"/>
              </w:rPr>
            </w:pPr>
            <w:r>
              <w:rPr>
                <w:sz w:val="24"/>
              </w:rPr>
              <w:t>3.5.2.</w:t>
            </w:r>
          </w:p>
        </w:tc>
        <w:tc>
          <w:tcPr>
            <w:tcW w:type="dxa" w:w="9072"/>
            <w:tcMar>
              <w:left w:type="dxa" w:w="0"/>
              <w:right w:type="dxa" w:w="0"/>
            </w:tcMar>
          </w:tcPr>
          <w:p w14:paraId="B2000000">
            <w:pPr>
              <w:pStyle w:val="Style_3"/>
              <w:spacing w:before="1" w:line="302" w:lineRule="exact"/>
              <w:ind w:firstLine="0" w:left="157"/>
              <w:rPr>
                <w:b w:val="1"/>
                <w:i w:val="1"/>
                <w:spacing w:val="-2"/>
                <w:sz w:val="24"/>
              </w:rPr>
            </w:pPr>
            <w:r>
              <w:rPr>
                <w:sz w:val="24"/>
              </w:rPr>
              <w:t>Психолого-педагогические условия реализации основной образовательной программы начального общего образования……………………………………………</w:t>
            </w:r>
          </w:p>
        </w:tc>
        <w:tc>
          <w:tcPr>
            <w:tcW w:type="dxa" w:w="709"/>
            <w:tcMar>
              <w:left w:type="dxa" w:w="0"/>
              <w:right w:type="dxa" w:w="0"/>
            </w:tcMar>
          </w:tcPr>
          <w:p w14:paraId="B3000000">
            <w:pPr>
              <w:pStyle w:val="Style_3"/>
              <w:spacing w:line="303" w:lineRule="exact"/>
              <w:ind w:firstLine="0" w:left="27"/>
              <w:jc w:val="center"/>
              <w:rPr>
                <w:i w:val="1"/>
                <w:spacing w:val="-5"/>
                <w:sz w:val="24"/>
              </w:rPr>
            </w:pPr>
            <w:r>
              <w:rPr>
                <w:i w:val="1"/>
                <w:spacing w:val="-5"/>
                <w:sz w:val="24"/>
              </w:rPr>
              <w:t>372</w:t>
            </w:r>
          </w:p>
        </w:tc>
      </w:tr>
      <w:tr>
        <w:trPr>
          <w:trHeight w:hRule="atLeast" w:val="323"/>
        </w:trPr>
        <w:tc>
          <w:tcPr>
            <w:tcW w:type="dxa" w:w="568"/>
            <w:tcMar>
              <w:left w:type="dxa" w:w="0"/>
              <w:right w:type="dxa" w:w="0"/>
            </w:tcMar>
          </w:tcPr>
          <w:p w14:paraId="B4000000">
            <w:pPr>
              <w:pStyle w:val="Style_3"/>
              <w:spacing w:line="303" w:lineRule="exact"/>
              <w:ind w:firstLine="0" w:left="50"/>
              <w:rPr>
                <w:sz w:val="24"/>
              </w:rPr>
            </w:pPr>
            <w:r>
              <w:rPr>
                <w:sz w:val="24"/>
              </w:rPr>
              <w:t>3.5.3</w:t>
            </w:r>
          </w:p>
        </w:tc>
        <w:tc>
          <w:tcPr>
            <w:tcW w:type="dxa" w:w="9072"/>
            <w:tcMar>
              <w:left w:type="dxa" w:w="0"/>
              <w:right w:type="dxa" w:w="0"/>
            </w:tcMar>
          </w:tcPr>
          <w:p w14:paraId="B5000000">
            <w:pPr>
              <w:pStyle w:val="Style_3"/>
              <w:spacing w:before="1" w:line="302" w:lineRule="exact"/>
              <w:ind w:firstLine="0" w:left="157"/>
              <w:rPr>
                <w:b w:val="1"/>
                <w:i w:val="1"/>
                <w:spacing w:val="-2"/>
                <w:sz w:val="24"/>
              </w:rPr>
            </w:pPr>
            <w:r>
              <w:rPr>
                <w:sz w:val="24"/>
              </w:rPr>
              <w:t xml:space="preserve">Финансово-экономические условия реализации образовательной программы </w:t>
            </w:r>
            <w:r>
              <w:rPr>
                <w:sz w:val="24"/>
              </w:rPr>
              <w:br/>
            </w:r>
            <w:r>
              <w:rPr>
                <w:sz w:val="24"/>
              </w:rPr>
              <w:t>начального общего образования…………………………………………………………</w:t>
            </w:r>
          </w:p>
        </w:tc>
        <w:tc>
          <w:tcPr>
            <w:tcW w:type="dxa" w:w="709"/>
            <w:tcMar>
              <w:left w:type="dxa" w:w="0"/>
              <w:right w:type="dxa" w:w="0"/>
            </w:tcMar>
          </w:tcPr>
          <w:p w14:paraId="B6000000">
            <w:pPr>
              <w:pStyle w:val="Style_3"/>
              <w:spacing w:line="303" w:lineRule="exact"/>
              <w:ind w:firstLine="0" w:left="27"/>
              <w:jc w:val="center"/>
              <w:rPr>
                <w:i w:val="1"/>
                <w:spacing w:val="-5"/>
                <w:sz w:val="24"/>
              </w:rPr>
            </w:pPr>
            <w:r>
              <w:rPr>
                <w:i w:val="1"/>
                <w:spacing w:val="-5"/>
                <w:sz w:val="24"/>
              </w:rPr>
              <w:t>375</w:t>
            </w:r>
          </w:p>
        </w:tc>
      </w:tr>
      <w:tr>
        <w:trPr>
          <w:trHeight w:hRule="atLeast" w:val="323"/>
        </w:trPr>
        <w:tc>
          <w:tcPr>
            <w:tcW w:type="dxa" w:w="568"/>
            <w:tcMar>
              <w:left w:type="dxa" w:w="0"/>
              <w:right w:type="dxa" w:w="0"/>
            </w:tcMar>
          </w:tcPr>
          <w:p w14:paraId="B7000000">
            <w:pPr>
              <w:pStyle w:val="Style_3"/>
              <w:spacing w:line="303" w:lineRule="exact"/>
              <w:ind w:firstLine="0" w:left="50"/>
              <w:rPr>
                <w:sz w:val="24"/>
              </w:rPr>
            </w:pPr>
            <w:r>
              <w:rPr>
                <w:sz w:val="24"/>
              </w:rPr>
              <w:t>3.5.4.</w:t>
            </w:r>
          </w:p>
        </w:tc>
        <w:tc>
          <w:tcPr>
            <w:tcW w:type="dxa" w:w="9072"/>
            <w:tcMar>
              <w:left w:type="dxa" w:w="0"/>
              <w:right w:type="dxa" w:w="0"/>
            </w:tcMar>
          </w:tcPr>
          <w:p w14:paraId="B8000000">
            <w:pPr>
              <w:pStyle w:val="Style_3"/>
              <w:spacing w:before="1" w:line="302" w:lineRule="exact"/>
              <w:ind w:firstLine="0" w:left="157"/>
              <w:rPr>
                <w:sz w:val="24"/>
              </w:rPr>
            </w:pPr>
            <w:r>
              <w:rPr>
                <w:sz w:val="24"/>
              </w:rPr>
              <w:t xml:space="preserve">Информационно-методические условия реализации программы начального общего </w:t>
            </w:r>
            <w:r>
              <w:rPr>
                <w:sz w:val="24"/>
              </w:rPr>
              <w:br/>
            </w:r>
            <w:r>
              <w:rPr>
                <w:sz w:val="24"/>
              </w:rPr>
              <w:t>образования……</w:t>
            </w:r>
            <w:r>
              <w:rPr>
                <w:sz w:val="24"/>
              </w:rPr>
              <w:t>…………………………………………………………………………</w:t>
            </w:r>
          </w:p>
        </w:tc>
        <w:tc>
          <w:tcPr>
            <w:tcW w:type="dxa" w:w="709"/>
            <w:tcMar>
              <w:left w:type="dxa" w:w="0"/>
              <w:right w:type="dxa" w:w="0"/>
            </w:tcMar>
          </w:tcPr>
          <w:p w14:paraId="B9000000">
            <w:pPr>
              <w:pStyle w:val="Style_3"/>
              <w:spacing w:line="303" w:lineRule="exact"/>
              <w:ind w:firstLine="0" w:left="27"/>
              <w:jc w:val="center"/>
              <w:rPr>
                <w:i w:val="1"/>
                <w:spacing w:val="-5"/>
                <w:sz w:val="24"/>
              </w:rPr>
            </w:pPr>
            <w:r>
              <w:rPr>
                <w:i w:val="1"/>
                <w:spacing w:val="-5"/>
                <w:sz w:val="24"/>
              </w:rPr>
              <w:t>378</w:t>
            </w:r>
          </w:p>
        </w:tc>
      </w:tr>
      <w:tr>
        <w:trPr>
          <w:trHeight w:hRule="atLeast" w:val="323"/>
        </w:trPr>
        <w:tc>
          <w:tcPr>
            <w:tcW w:type="dxa" w:w="568"/>
            <w:tcMar>
              <w:left w:type="dxa" w:w="0"/>
              <w:right w:type="dxa" w:w="0"/>
            </w:tcMar>
          </w:tcPr>
          <w:p w14:paraId="BA000000">
            <w:pPr>
              <w:pStyle w:val="Style_3"/>
              <w:spacing w:line="303" w:lineRule="exact"/>
              <w:ind w:firstLine="0" w:left="50"/>
              <w:rPr>
                <w:sz w:val="24"/>
              </w:rPr>
            </w:pPr>
            <w:r>
              <w:rPr>
                <w:sz w:val="24"/>
              </w:rPr>
              <w:t>3.5.5.</w:t>
            </w:r>
          </w:p>
        </w:tc>
        <w:tc>
          <w:tcPr>
            <w:tcW w:type="dxa" w:w="9072"/>
            <w:tcMar>
              <w:left w:type="dxa" w:w="0"/>
              <w:right w:type="dxa" w:w="0"/>
            </w:tcMar>
          </w:tcPr>
          <w:p w14:paraId="BB000000">
            <w:pPr>
              <w:pStyle w:val="Style_3"/>
              <w:spacing w:before="1" w:line="302" w:lineRule="exact"/>
              <w:ind w:firstLine="0" w:left="157"/>
              <w:rPr>
                <w:b w:val="1"/>
                <w:i w:val="1"/>
                <w:spacing w:val="-2"/>
                <w:sz w:val="24"/>
              </w:rPr>
            </w:pPr>
            <w:r>
              <w:rPr>
                <w:sz w:val="24"/>
              </w:rPr>
              <w:t>Материально-технические условия реализации основной образовательной программы………</w:t>
            </w:r>
          </w:p>
        </w:tc>
        <w:tc>
          <w:tcPr>
            <w:tcW w:type="dxa" w:w="709"/>
            <w:tcMar>
              <w:left w:type="dxa" w:w="0"/>
              <w:right w:type="dxa" w:w="0"/>
            </w:tcMar>
          </w:tcPr>
          <w:p w14:paraId="BC000000">
            <w:pPr>
              <w:pStyle w:val="Style_3"/>
              <w:spacing w:line="303" w:lineRule="exact"/>
              <w:ind w:firstLine="0" w:left="27"/>
              <w:jc w:val="center"/>
              <w:rPr>
                <w:i w:val="1"/>
                <w:spacing w:val="-5"/>
                <w:sz w:val="24"/>
              </w:rPr>
            </w:pPr>
            <w:r>
              <w:rPr>
                <w:i w:val="1"/>
                <w:spacing w:val="-5"/>
                <w:sz w:val="24"/>
              </w:rPr>
              <w:t>387</w:t>
            </w:r>
          </w:p>
        </w:tc>
      </w:tr>
      <w:tr>
        <w:trPr>
          <w:trHeight w:hRule="atLeast" w:val="323"/>
        </w:trPr>
        <w:tc>
          <w:tcPr>
            <w:tcW w:type="dxa" w:w="568"/>
            <w:tcMar>
              <w:left w:type="dxa" w:w="0"/>
              <w:right w:type="dxa" w:w="0"/>
            </w:tcMar>
          </w:tcPr>
          <w:p w14:paraId="BD000000">
            <w:pPr>
              <w:pStyle w:val="Style_3"/>
              <w:spacing w:line="303" w:lineRule="exact"/>
              <w:ind w:firstLine="0" w:left="50"/>
              <w:rPr>
                <w:sz w:val="24"/>
              </w:rPr>
            </w:pPr>
            <w:r>
              <w:rPr>
                <w:sz w:val="24"/>
              </w:rPr>
              <w:t>3.5.6.</w:t>
            </w:r>
          </w:p>
        </w:tc>
        <w:tc>
          <w:tcPr>
            <w:tcW w:type="dxa" w:w="9072"/>
            <w:tcMar>
              <w:left w:type="dxa" w:w="0"/>
              <w:right w:type="dxa" w:w="0"/>
            </w:tcMar>
          </w:tcPr>
          <w:p w14:paraId="BE000000">
            <w:pPr>
              <w:pStyle w:val="Style_3"/>
              <w:spacing w:before="1" w:line="302" w:lineRule="exact"/>
              <w:ind w:firstLine="0" w:left="157"/>
              <w:rPr>
                <w:sz w:val="24"/>
              </w:rPr>
            </w:pPr>
            <w:r>
              <w:rPr>
                <w:sz w:val="24"/>
              </w:rPr>
              <w:t>Механизмы достижения целевых ориентиров в</w:t>
            </w:r>
            <w:r>
              <w:rPr>
                <w:sz w:val="24"/>
              </w:rPr>
              <w:t> </w:t>
            </w:r>
            <w:r>
              <w:rPr>
                <w:sz w:val="24"/>
              </w:rPr>
              <w:t>системе условий…………………</w:t>
            </w:r>
          </w:p>
        </w:tc>
        <w:tc>
          <w:tcPr>
            <w:tcW w:type="dxa" w:w="709"/>
            <w:tcMar>
              <w:left w:type="dxa" w:w="0"/>
              <w:right w:type="dxa" w:w="0"/>
            </w:tcMar>
          </w:tcPr>
          <w:p w14:paraId="BF000000">
            <w:pPr>
              <w:pStyle w:val="Style_3"/>
              <w:spacing w:line="303" w:lineRule="exact"/>
              <w:ind w:firstLine="0" w:left="27"/>
              <w:jc w:val="center"/>
              <w:rPr>
                <w:i w:val="1"/>
                <w:spacing w:val="-5"/>
                <w:sz w:val="24"/>
              </w:rPr>
            </w:pPr>
            <w:r>
              <w:rPr>
                <w:i w:val="1"/>
                <w:spacing w:val="-5"/>
                <w:sz w:val="24"/>
              </w:rPr>
              <w:t>394</w:t>
            </w:r>
          </w:p>
        </w:tc>
      </w:tr>
      <w:tr>
        <w:trPr>
          <w:trHeight w:hRule="atLeast" w:val="323"/>
        </w:trPr>
        <w:tc>
          <w:tcPr>
            <w:tcW w:type="dxa" w:w="568"/>
            <w:tcMar>
              <w:left w:type="dxa" w:w="0"/>
              <w:right w:type="dxa" w:w="0"/>
            </w:tcMar>
          </w:tcPr>
          <w:p w14:paraId="C0000000">
            <w:pPr>
              <w:pStyle w:val="Style_3"/>
              <w:spacing w:line="303" w:lineRule="exact"/>
              <w:ind w:firstLine="0" w:left="50"/>
              <w:rPr>
                <w:sz w:val="24"/>
              </w:rPr>
            </w:pPr>
          </w:p>
        </w:tc>
        <w:tc>
          <w:tcPr>
            <w:tcW w:type="dxa" w:w="9072"/>
            <w:tcMar>
              <w:left w:type="dxa" w:w="0"/>
              <w:right w:type="dxa" w:w="0"/>
            </w:tcMar>
          </w:tcPr>
          <w:p w14:paraId="C1000000">
            <w:pPr>
              <w:pStyle w:val="Style_3"/>
              <w:spacing w:before="1" w:line="302" w:lineRule="exact"/>
              <w:ind w:firstLine="0" w:left="157"/>
              <w:rPr>
                <w:b w:val="1"/>
                <w:i w:val="1"/>
                <w:sz w:val="24"/>
                <w:highlight w:val="yellow"/>
              </w:rPr>
            </w:pPr>
          </w:p>
        </w:tc>
        <w:tc>
          <w:tcPr>
            <w:tcW w:type="dxa" w:w="709"/>
            <w:tcMar>
              <w:left w:type="dxa" w:w="0"/>
              <w:right w:type="dxa" w:w="0"/>
            </w:tcMar>
          </w:tcPr>
          <w:p w14:paraId="C2000000">
            <w:pPr>
              <w:pStyle w:val="Style_3"/>
              <w:spacing w:line="303" w:lineRule="exact"/>
              <w:ind w:firstLine="0" w:left="27"/>
              <w:jc w:val="center"/>
              <w:rPr>
                <w:i w:val="1"/>
                <w:spacing w:val="-5"/>
                <w:sz w:val="24"/>
              </w:rPr>
            </w:pPr>
          </w:p>
        </w:tc>
      </w:tr>
    </w:tbl>
    <w:p w14:paraId="C3000000">
      <w:pPr>
        <w:spacing w:after="0" w:line="240" w:lineRule="auto"/>
        <w:ind/>
        <w:rPr>
          <w:rFonts w:ascii="Times New Roman" w:hAnsi="Times New Roman"/>
          <w:b w:val="1"/>
          <w:sz w:val="24"/>
        </w:rPr>
      </w:pPr>
    </w:p>
    <w:p w14:paraId="C4000000">
      <w:pPr>
        <w:spacing w:after="0" w:line="240" w:lineRule="auto"/>
        <w:ind/>
        <w:rPr>
          <w:rFonts w:ascii="Times New Roman" w:hAnsi="Times New Roman"/>
          <w:sz w:val="24"/>
        </w:rPr>
      </w:pPr>
    </w:p>
    <w:p w14:paraId="C5000000">
      <w:pPr>
        <w:spacing w:after="0" w:line="240" w:lineRule="auto"/>
        <w:ind/>
        <w:rPr>
          <w:rFonts w:ascii="Times New Roman" w:hAnsi="Times New Roman"/>
        </w:rPr>
      </w:pPr>
    </w:p>
    <w:p w14:paraId="C6000000">
      <w:pPr>
        <w:spacing w:after="0" w:line="240" w:lineRule="auto"/>
        <w:ind/>
        <w:rPr>
          <w:rFonts w:ascii="Times New Roman" w:hAnsi="Times New Roman"/>
        </w:rPr>
      </w:pPr>
    </w:p>
    <w:p w14:paraId="C7000000">
      <w:pPr>
        <w:spacing w:after="0" w:line="240" w:lineRule="auto"/>
        <w:ind/>
        <w:rPr>
          <w:rFonts w:ascii="Times New Roman" w:hAnsi="Times New Roman"/>
        </w:rPr>
      </w:pPr>
    </w:p>
    <w:p w14:paraId="C8000000">
      <w:pPr>
        <w:spacing w:after="0" w:line="240" w:lineRule="auto"/>
        <w:ind/>
        <w:rPr>
          <w:rFonts w:ascii="Times New Roman" w:hAnsi="Times New Roman"/>
        </w:rPr>
      </w:pPr>
    </w:p>
    <w:p w14:paraId="C9000000">
      <w:pPr>
        <w:spacing w:after="0" w:line="240" w:lineRule="auto"/>
        <w:ind/>
        <w:rPr>
          <w:rFonts w:ascii="Times New Roman" w:hAnsi="Times New Roman"/>
        </w:rPr>
      </w:pPr>
    </w:p>
    <w:p w14:paraId="CA000000">
      <w:pPr>
        <w:spacing w:after="0" w:line="240" w:lineRule="auto"/>
        <w:ind/>
        <w:rPr>
          <w:rFonts w:ascii="Times New Roman" w:hAnsi="Times New Roman"/>
        </w:rPr>
      </w:pPr>
    </w:p>
    <w:p w14:paraId="CB000000">
      <w:pPr>
        <w:spacing w:after="0" w:line="240" w:lineRule="auto"/>
        <w:ind/>
        <w:rPr>
          <w:rFonts w:ascii="Times New Roman" w:hAnsi="Times New Roman"/>
        </w:rPr>
      </w:pPr>
    </w:p>
    <w:p w14:paraId="CC000000">
      <w:pPr>
        <w:spacing w:after="0" w:line="240" w:lineRule="auto"/>
        <w:ind/>
        <w:rPr>
          <w:rFonts w:ascii="Times New Roman" w:hAnsi="Times New Roman"/>
        </w:rPr>
      </w:pPr>
    </w:p>
    <w:p w14:paraId="CD000000">
      <w:pPr>
        <w:spacing w:after="0" w:line="240" w:lineRule="auto"/>
        <w:ind/>
        <w:rPr>
          <w:rFonts w:ascii="Times New Roman" w:hAnsi="Times New Roman"/>
        </w:rPr>
      </w:pPr>
    </w:p>
    <w:p w14:paraId="CE000000">
      <w:pPr>
        <w:spacing w:after="0" w:line="240" w:lineRule="auto"/>
        <w:ind/>
        <w:rPr>
          <w:rFonts w:ascii="Times New Roman" w:hAnsi="Times New Roman"/>
        </w:rPr>
      </w:pPr>
    </w:p>
    <w:p w14:paraId="CF000000">
      <w:pPr>
        <w:spacing w:after="0" w:line="240" w:lineRule="auto"/>
        <w:ind/>
        <w:rPr>
          <w:rFonts w:ascii="Times New Roman" w:hAnsi="Times New Roman"/>
        </w:rPr>
      </w:pPr>
    </w:p>
    <w:p w14:paraId="D0000000">
      <w:pPr>
        <w:spacing w:after="0" w:line="240" w:lineRule="auto"/>
        <w:ind/>
        <w:rPr>
          <w:rFonts w:ascii="Times New Roman" w:hAnsi="Times New Roman"/>
        </w:rPr>
      </w:pPr>
    </w:p>
    <w:p w14:paraId="D1000000">
      <w:pPr>
        <w:spacing w:after="0" w:line="240" w:lineRule="auto"/>
        <w:ind/>
        <w:rPr>
          <w:rFonts w:ascii="Times New Roman" w:hAnsi="Times New Roman"/>
        </w:rPr>
      </w:pPr>
    </w:p>
    <w:p w14:paraId="D2000000">
      <w:pPr>
        <w:spacing w:after="0" w:line="240" w:lineRule="auto"/>
        <w:ind/>
        <w:rPr>
          <w:rFonts w:ascii="Times New Roman" w:hAnsi="Times New Roman"/>
        </w:rPr>
      </w:pPr>
    </w:p>
    <w:p w14:paraId="D3000000">
      <w:pPr>
        <w:spacing w:after="0" w:line="240" w:lineRule="auto"/>
        <w:ind/>
        <w:rPr>
          <w:rFonts w:ascii="Times New Roman" w:hAnsi="Times New Roman"/>
        </w:rPr>
      </w:pPr>
    </w:p>
    <w:p w14:paraId="D4000000">
      <w:pPr>
        <w:spacing w:after="0" w:line="240" w:lineRule="auto"/>
        <w:ind/>
        <w:rPr>
          <w:rFonts w:ascii="Times New Roman" w:hAnsi="Times New Roman"/>
        </w:rPr>
      </w:pPr>
    </w:p>
    <w:p w14:paraId="D5000000">
      <w:pPr>
        <w:spacing w:after="0" w:line="240" w:lineRule="auto"/>
        <w:ind/>
        <w:rPr>
          <w:rFonts w:ascii="Times New Roman" w:hAnsi="Times New Roman"/>
        </w:rPr>
      </w:pPr>
    </w:p>
    <w:p w14:paraId="D6000000">
      <w:pPr>
        <w:spacing w:after="0" w:line="240" w:lineRule="auto"/>
        <w:ind/>
        <w:rPr>
          <w:rFonts w:ascii="Times New Roman" w:hAnsi="Times New Roman"/>
        </w:rPr>
      </w:pPr>
    </w:p>
    <w:p w14:paraId="D7000000">
      <w:pPr>
        <w:spacing w:after="0" w:line="240" w:lineRule="auto"/>
        <w:ind/>
        <w:rPr>
          <w:rFonts w:ascii="Times New Roman" w:hAnsi="Times New Roman"/>
        </w:rPr>
      </w:pPr>
    </w:p>
    <w:p w14:paraId="D8000000">
      <w:pPr>
        <w:spacing w:after="0" w:line="240" w:lineRule="auto"/>
        <w:ind/>
        <w:rPr>
          <w:rFonts w:ascii="Times New Roman" w:hAnsi="Times New Roman"/>
        </w:rPr>
      </w:pPr>
    </w:p>
    <w:p w14:paraId="D9000000">
      <w:pPr>
        <w:spacing w:after="0" w:line="240" w:lineRule="auto"/>
        <w:ind/>
        <w:rPr>
          <w:rFonts w:ascii="Times New Roman" w:hAnsi="Times New Roman"/>
        </w:rPr>
      </w:pPr>
    </w:p>
    <w:p w14:paraId="DA000000">
      <w:pPr>
        <w:spacing w:after="0" w:line="240" w:lineRule="auto"/>
        <w:ind/>
        <w:rPr>
          <w:rFonts w:ascii="Times New Roman" w:hAnsi="Times New Roman"/>
        </w:rPr>
      </w:pPr>
    </w:p>
    <w:p w14:paraId="DB000000">
      <w:pPr>
        <w:spacing w:after="0" w:line="240" w:lineRule="auto"/>
        <w:ind/>
        <w:rPr>
          <w:rFonts w:ascii="Times New Roman" w:hAnsi="Times New Roman"/>
        </w:rPr>
      </w:pPr>
    </w:p>
    <w:p w14:paraId="DC000000">
      <w:pPr>
        <w:spacing w:after="0" w:line="240" w:lineRule="auto"/>
        <w:ind/>
        <w:rPr>
          <w:rFonts w:ascii="Times New Roman" w:hAnsi="Times New Roman"/>
        </w:rPr>
      </w:pPr>
    </w:p>
    <w:p w14:paraId="DD000000">
      <w:pPr>
        <w:spacing w:after="0" w:line="240" w:lineRule="auto"/>
        <w:ind/>
        <w:rPr>
          <w:rFonts w:ascii="Times New Roman" w:hAnsi="Times New Roman"/>
        </w:rPr>
      </w:pPr>
    </w:p>
    <w:p w14:paraId="DE000000">
      <w:pPr>
        <w:spacing w:after="0" w:line="240" w:lineRule="auto"/>
        <w:ind/>
        <w:rPr>
          <w:rFonts w:ascii="Times New Roman" w:hAnsi="Times New Roman"/>
        </w:rPr>
      </w:pPr>
    </w:p>
    <w:p w14:paraId="DF000000">
      <w:pPr>
        <w:spacing w:after="0" w:line="240" w:lineRule="auto"/>
        <w:ind/>
        <w:rPr>
          <w:rFonts w:ascii="Times New Roman" w:hAnsi="Times New Roman"/>
        </w:rPr>
      </w:pPr>
    </w:p>
    <w:p w14:paraId="E0000000">
      <w:pPr>
        <w:spacing w:after="0" w:line="240" w:lineRule="auto"/>
        <w:ind/>
        <w:rPr>
          <w:rFonts w:ascii="Times New Roman" w:hAnsi="Times New Roman"/>
        </w:rPr>
      </w:pPr>
    </w:p>
    <w:p w14:paraId="E1000000">
      <w:pPr>
        <w:spacing w:after="0" w:line="240" w:lineRule="auto"/>
        <w:ind/>
        <w:rPr>
          <w:rFonts w:ascii="Times New Roman" w:hAnsi="Times New Roman"/>
        </w:rPr>
      </w:pPr>
    </w:p>
    <w:p w14:paraId="E2000000">
      <w:pPr>
        <w:pStyle w:val="Style_4"/>
        <w:numPr>
          <w:ilvl w:val="0"/>
          <w:numId w:val="1"/>
        </w:numPr>
        <w:ind/>
        <w:contextualSpacing w:val="1"/>
        <w:jc w:val="center"/>
        <w:rPr>
          <w:b w:val="1"/>
          <w:sz w:val="32"/>
        </w:rPr>
      </w:pPr>
      <w:r>
        <w:rPr>
          <w:b w:val="1"/>
          <w:sz w:val="32"/>
        </w:rPr>
        <w:t>Целевой раздел</w:t>
      </w:r>
    </w:p>
    <w:p w14:paraId="E3000000">
      <w:pPr>
        <w:spacing w:after="0" w:line="240" w:lineRule="auto"/>
        <w:ind w:firstLine="0" w:left="360"/>
        <w:jc w:val="center"/>
        <w:rPr>
          <w:rFonts w:ascii="Times New Roman" w:hAnsi="Times New Roman"/>
          <w:b w:val="1"/>
          <w:sz w:val="14"/>
        </w:rPr>
      </w:pPr>
    </w:p>
    <w:p w14:paraId="E4000000">
      <w:pPr>
        <w:pStyle w:val="Style_5"/>
        <w:keepNext w:val="0"/>
        <w:spacing w:after="0" w:before="0" w:line="252" w:lineRule="auto"/>
        <w:ind/>
        <w:contextualSpacing w:val="1"/>
        <w:jc w:val="center"/>
        <w:rPr>
          <w:rFonts w:ascii="Times New Roman" w:hAnsi="Times New Roman"/>
          <w:sz w:val="28"/>
        </w:rPr>
      </w:pPr>
      <w:r>
        <w:rPr>
          <w:rFonts w:ascii="Times New Roman" w:hAnsi="Times New Roman"/>
          <w:sz w:val="24"/>
        </w:rPr>
        <w:t>1.1</w:t>
      </w:r>
      <w:r>
        <w:rPr>
          <w:rFonts w:ascii="Times New Roman" w:hAnsi="Times New Roman"/>
          <w:sz w:val="22"/>
        </w:rPr>
        <w:t>. ПОЯСНИТЕЛЬНАЯ ЗАПИСКА</w:t>
      </w:r>
    </w:p>
    <w:p w14:paraId="E5000000">
      <w:pPr>
        <w:spacing w:after="0" w:line="240" w:lineRule="auto"/>
        <w:ind/>
        <w:rPr>
          <w:rFonts w:ascii="Times New Roman" w:hAnsi="Times New Roman"/>
        </w:rPr>
      </w:pPr>
    </w:p>
    <w:p w14:paraId="E6000000">
      <w:pPr>
        <w:spacing w:after="0" w:line="240" w:lineRule="auto"/>
        <w:ind w:firstLine="709"/>
        <w:jc w:val="both"/>
        <w:rPr>
          <w:rFonts w:ascii="Times New Roman" w:hAnsi="Times New Roman"/>
        </w:rPr>
      </w:pPr>
      <w:r>
        <w:rPr>
          <w:rFonts w:ascii="Times New Roman" w:hAnsi="Times New Roman"/>
          <w:sz w:val="24"/>
        </w:rPr>
        <w:t xml:space="preserve">Основная образовательная программа начального общего образования (далее – ООП НОО) Муниципального </w:t>
      </w:r>
      <w:r>
        <w:rPr>
          <w:rFonts w:ascii="Times New Roman" w:hAnsi="Times New Roman"/>
          <w:sz w:val="24"/>
        </w:rPr>
        <w:t xml:space="preserve">казённого </w:t>
      </w:r>
      <w:r>
        <w:rPr>
          <w:rFonts w:ascii="Times New Roman" w:hAnsi="Times New Roman"/>
          <w:sz w:val="24"/>
        </w:rPr>
        <w:t>общеобразовательного учреждения  «</w:t>
      </w:r>
      <w:r>
        <w:rPr>
          <w:rFonts w:ascii="Times New Roman" w:hAnsi="Times New Roman"/>
          <w:sz w:val="24"/>
        </w:rPr>
        <w:t>Тигинская основная общеобразовательная школа</w:t>
      </w:r>
      <w:r>
        <w:rPr>
          <w:rFonts w:ascii="Times New Roman" w:hAnsi="Times New Roman"/>
          <w:sz w:val="24"/>
        </w:rPr>
        <w:t>», имеющего государственную аккредитацию по виду «</w:t>
      </w:r>
      <w:r>
        <w:rPr>
          <w:rFonts w:ascii="Times New Roman" w:hAnsi="Times New Roman"/>
          <w:sz w:val="24"/>
        </w:rPr>
        <w:t>основная</w:t>
      </w:r>
      <w:r>
        <w:rPr>
          <w:rFonts w:ascii="Times New Roman" w:hAnsi="Times New Roman"/>
          <w:sz w:val="24"/>
        </w:rPr>
        <w:t xml:space="preserve"> общеобразовательная школа</w:t>
      </w:r>
      <w:r>
        <w:rPr>
          <w:rFonts w:ascii="Times New Roman" w:hAnsi="Times New Roman"/>
          <w:sz w:val="24"/>
        </w:rPr>
        <w:t xml:space="preserve">», </w:t>
      </w:r>
      <w:r>
        <w:rPr>
          <w:rFonts w:ascii="Times New Roman" w:hAnsi="Times New Roman"/>
        </w:rPr>
        <w:t>– это программный документ, на основании которого осуществляется управление и обеспечение качества образования в М</w:t>
      </w:r>
      <w:r>
        <w:rPr>
          <w:rFonts w:ascii="Times New Roman" w:hAnsi="Times New Roman"/>
        </w:rPr>
        <w:t>К</w:t>
      </w:r>
      <w:r>
        <w:rPr>
          <w:rFonts w:ascii="Times New Roman" w:hAnsi="Times New Roman"/>
        </w:rPr>
        <w:t>ОУ «</w:t>
      </w:r>
      <w:r>
        <w:rPr>
          <w:rFonts w:ascii="Times New Roman" w:hAnsi="Times New Roman"/>
        </w:rPr>
        <w:t>Тигинская ООШ</w:t>
      </w:r>
      <w:r>
        <w:rPr>
          <w:rFonts w:ascii="Times New Roman" w:hAnsi="Times New Roman"/>
        </w:rPr>
        <w:t xml:space="preserve">». </w:t>
      </w:r>
    </w:p>
    <w:p w14:paraId="E7000000">
      <w:pPr>
        <w:spacing w:after="0" w:line="240" w:lineRule="auto"/>
        <w:ind w:firstLine="709"/>
        <w:jc w:val="both"/>
        <w:rPr>
          <w:rFonts w:ascii="Times New Roman" w:hAnsi="Times New Roman"/>
          <w:sz w:val="24"/>
        </w:rPr>
      </w:pPr>
      <w:r>
        <w:rPr>
          <w:rFonts w:ascii="Times New Roman" w:hAnsi="Times New Roman"/>
          <w:sz w:val="24"/>
        </w:rPr>
        <w:t>ООП НОО разработана коллективом педагогов, представит</w:t>
      </w:r>
      <w:r>
        <w:rPr>
          <w:rFonts w:ascii="Times New Roman" w:hAnsi="Times New Roman"/>
          <w:sz w:val="24"/>
        </w:rPr>
        <w:t>елей общественности, родителей</w:t>
      </w:r>
      <w:r>
        <w:rPr>
          <w:rFonts w:ascii="Times New Roman" w:hAnsi="Times New Roman"/>
          <w:sz w:val="24"/>
        </w:rPr>
        <w:t xml:space="preserve">, рассмотрена  и принята </w:t>
      </w:r>
      <w:r>
        <w:rPr>
          <w:rFonts w:ascii="Times New Roman" w:hAnsi="Times New Roman"/>
          <w:sz w:val="24"/>
        </w:rPr>
        <w:t>педагогическим советом у</w:t>
      </w:r>
      <w:r>
        <w:rPr>
          <w:rFonts w:ascii="Times New Roman" w:hAnsi="Times New Roman"/>
          <w:sz w:val="24"/>
        </w:rPr>
        <w:t>чреждения.</w:t>
      </w:r>
    </w:p>
    <w:p w14:paraId="E8000000">
      <w:pPr>
        <w:spacing w:after="0" w:line="240" w:lineRule="auto"/>
        <w:ind w:firstLine="709"/>
        <w:jc w:val="both"/>
        <w:rPr>
          <w:rFonts w:ascii="Times New Roman" w:hAnsi="Times New Roman"/>
        </w:rPr>
      </w:pPr>
      <w:r>
        <w:rPr>
          <w:rFonts w:ascii="Times New Roman" w:hAnsi="Times New Roman"/>
          <w:sz w:val="24"/>
        </w:rPr>
        <w:t xml:space="preserve"> </w:t>
      </w:r>
      <w:r>
        <w:rPr>
          <w:rFonts w:ascii="Times New Roman" w:hAnsi="Times New Roman"/>
          <w:sz w:val="24"/>
        </w:rPr>
        <w:t xml:space="preserve">Основная  образовательная  программа начального общего  образования  разработана </w:t>
      </w:r>
      <w:r>
        <w:rPr>
          <w:rFonts w:ascii="Times New Roman" w:hAnsi="Times New Roman"/>
          <w:sz w:val="24"/>
        </w:rPr>
        <w:t>в</w:t>
      </w:r>
      <w:r>
        <w:rPr>
          <w:rFonts w:ascii="Times New Roman" w:hAnsi="Times New Roman"/>
        </w:rPr>
        <w:t xml:space="preserve"> соответствии с требованиями нормативно</w:t>
      </w:r>
      <w:r>
        <w:rPr>
          <w:rFonts w:ascii="Times New Roman" w:hAnsi="Times New Roman"/>
        </w:rPr>
        <w:t xml:space="preserve"> </w:t>
      </w:r>
      <w:r>
        <w:rPr>
          <w:rFonts w:ascii="Times New Roman" w:hAnsi="Times New Roman"/>
        </w:rPr>
        <w:t>- правовых документов:</w:t>
      </w:r>
      <w:r>
        <w:rPr>
          <w:rFonts w:ascii="Times New Roman" w:hAnsi="Times New Roman"/>
        </w:rPr>
        <w:t xml:space="preserve"> </w:t>
      </w:r>
      <w:r>
        <w:rPr>
          <w:rFonts w:ascii="Times New Roman" w:hAnsi="Times New Roman"/>
        </w:rPr>
        <w:t>Федеральны</w:t>
      </w:r>
      <w:r>
        <w:rPr>
          <w:rFonts w:ascii="Times New Roman" w:hAnsi="Times New Roman"/>
        </w:rPr>
        <w:t>й</w:t>
      </w:r>
      <w:r>
        <w:rPr>
          <w:rFonts w:ascii="Times New Roman" w:hAnsi="Times New Roman"/>
        </w:rPr>
        <w:t xml:space="preserve"> закон от 29 декабря 2012 г. № 273-ФЗ «Об образовании в Российской Федерации»;</w:t>
      </w:r>
      <w:r>
        <w:rPr>
          <w:rFonts w:ascii="Times New Roman" w:hAnsi="Times New Roman"/>
        </w:rPr>
        <w:t xml:space="preserve"> </w:t>
      </w:r>
      <w:r>
        <w:rPr>
          <w:rFonts w:ascii="Times New Roman" w:hAnsi="Times New Roman"/>
        </w:rPr>
        <w:fldChar w:fldCharType="begin"/>
      </w:r>
      <w:r>
        <w:rPr>
          <w:rFonts w:ascii="Times New Roman" w:hAnsi="Times New Roman"/>
        </w:rPr>
        <w:instrText>HYPERLINK "https://base.garant.ru/71320598/d83dadc1d9eb82a4be83885f2efeee52/" \l "block_11"</w:instrText>
      </w:r>
      <w:r>
        <w:rPr>
          <w:rFonts w:ascii="Times New Roman" w:hAnsi="Times New Roman"/>
        </w:rPr>
        <w:fldChar w:fldCharType="separate"/>
      </w:r>
      <w:r>
        <w:rPr>
          <w:rFonts w:ascii="Times New Roman" w:hAnsi="Times New Roman"/>
        </w:rPr>
        <w:t>Приказ</w:t>
      </w:r>
      <w:r>
        <w:rPr>
          <w:rFonts w:ascii="Times New Roman" w:hAnsi="Times New Roman"/>
        </w:rPr>
        <w:fldChar w:fldCharType="end"/>
      </w:r>
      <w:r>
        <w:rPr>
          <w:rFonts w:ascii="Times New Roman" w:hAnsi="Times New Roman"/>
        </w:rPr>
        <w:t xml:space="preserve"> Минобрнауки России от 31 декабря 2015 г. N 1576;</w:t>
      </w:r>
      <w:r>
        <w:rPr>
          <w:rFonts w:ascii="Times New Roman" w:hAnsi="Times New Roman"/>
        </w:rPr>
        <w:t xml:space="preserve"> </w:t>
      </w:r>
      <w:r>
        <w:rPr>
          <w:rFonts w:ascii="Times New Roman" w:hAnsi="Times New Roman"/>
        </w:rPr>
        <w:fldChar w:fldCharType="begin"/>
      </w:r>
      <w:r>
        <w:rPr>
          <w:rFonts w:ascii="Times New Roman" w:hAnsi="Times New Roman"/>
        </w:rPr>
        <w:instrText>HYPERLINK "https://base.garant.ru/400142312/53f89421bbdaf741eb2d1ecc4ddb4c33/" \l "block_1013"</w:instrText>
      </w:r>
      <w:r>
        <w:rPr>
          <w:rFonts w:ascii="Times New Roman" w:hAnsi="Times New Roman"/>
        </w:rPr>
        <w:fldChar w:fldCharType="separate"/>
      </w:r>
      <w:r>
        <w:rPr>
          <w:rFonts w:ascii="Times New Roman" w:hAnsi="Times New Roman"/>
        </w:rPr>
        <w:t>Приказ</w:t>
      </w:r>
      <w:r>
        <w:rPr>
          <w:rFonts w:ascii="Times New Roman" w:hAnsi="Times New Roman"/>
        </w:rPr>
        <w:fldChar w:fldCharType="end"/>
      </w:r>
      <w:r>
        <w:rPr>
          <w:rFonts w:ascii="Times New Roman" w:hAnsi="Times New Roman"/>
        </w:rPr>
        <w:t xml:space="preserve"> Министерства просвещения  России от 22 марта </w:t>
      </w:r>
      <w:r>
        <w:rPr>
          <w:rFonts w:ascii="Times New Roman" w:hAnsi="Times New Roman"/>
        </w:rPr>
        <w:t>2022</w:t>
      </w:r>
      <w:r>
        <w:rPr>
          <w:rFonts w:ascii="Times New Roman" w:hAnsi="Times New Roman"/>
        </w:rPr>
        <w:t> г. N 115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hAnsi="Times New Roman"/>
        </w:rPr>
        <w:t>; Приказ</w:t>
      </w:r>
      <w:r>
        <w:rPr>
          <w:rFonts w:ascii="Times New Roman" w:hAnsi="Times New Roman"/>
        </w:rPr>
        <w:t xml:space="preserve"> </w:t>
      </w:r>
      <w:r>
        <w:rPr>
          <w:rFonts w:ascii="Times New Roman" w:hAnsi="Times New Roman"/>
        </w:rPr>
        <w:t>Мин</w:t>
      </w:r>
      <w:r>
        <w:rPr>
          <w:rFonts w:ascii="Times New Roman" w:hAnsi="Times New Roman"/>
        </w:rPr>
        <w:t xml:space="preserve">истерства </w:t>
      </w:r>
      <w:r>
        <w:rPr>
          <w:rFonts w:ascii="Times New Roman" w:hAnsi="Times New Roman"/>
        </w:rPr>
        <w:t>просвещения от 31.05.</w:t>
      </w:r>
      <w:r>
        <w:rPr>
          <w:rFonts w:ascii="Times New Roman" w:hAnsi="Times New Roman"/>
        </w:rPr>
        <w:t>2022</w:t>
      </w:r>
      <w:r>
        <w:rPr>
          <w:rFonts w:ascii="Times New Roman" w:hAnsi="Times New Roman"/>
        </w:rPr>
        <w:t>г №</w:t>
      </w:r>
      <w:r>
        <w:rPr>
          <w:rFonts w:ascii="Times New Roman" w:hAnsi="Times New Roman"/>
        </w:rPr>
        <w:t xml:space="preserve"> </w:t>
      </w:r>
      <w:r>
        <w:rPr>
          <w:rFonts w:ascii="Times New Roman" w:hAnsi="Times New Roman"/>
        </w:rPr>
        <w:t>286</w:t>
      </w:r>
      <w:r>
        <w:rPr>
          <w:rFonts w:ascii="Times New Roman" w:hAnsi="Times New Roman"/>
        </w:rPr>
        <w:t xml:space="preserve"> «Об утверждении федерального государственного образовательного стандарта начального общего образования»</w:t>
      </w:r>
      <w:r>
        <w:rPr>
          <w:rFonts w:ascii="Times New Roman" w:hAnsi="Times New Roman"/>
        </w:rPr>
        <w:t xml:space="preserve">; </w:t>
      </w:r>
      <w:r>
        <w:rPr>
          <w:rFonts w:ascii="Times New Roman" w:hAnsi="Times New Roman"/>
        </w:rPr>
        <w:t>Приказ Министерства просвещения от 18.0</w:t>
      </w:r>
      <w:r>
        <w:rPr>
          <w:rFonts w:ascii="Times New Roman" w:hAnsi="Times New Roman"/>
        </w:rPr>
        <w:t>7.</w:t>
      </w:r>
      <w:r>
        <w:rPr>
          <w:rFonts w:ascii="Times New Roman" w:hAnsi="Times New Roman"/>
        </w:rPr>
        <w:t>2022</w:t>
      </w:r>
      <w:r>
        <w:rPr>
          <w:rFonts w:ascii="Times New Roman" w:hAnsi="Times New Roman"/>
        </w:rPr>
        <w:t xml:space="preserve"> №568 «О внесении изменений в федеральный государственны</w:t>
      </w:r>
      <w:r>
        <w:rPr>
          <w:rFonts w:ascii="Times New Roman" w:hAnsi="Times New Roman"/>
        </w:rPr>
        <w:t>й</w:t>
      </w:r>
      <w:r>
        <w:rPr>
          <w:rFonts w:ascii="Times New Roman" w:hAnsi="Times New Roman"/>
        </w:rPr>
        <w:t xml:space="preserve"> стандарт основного общего образования</w:t>
      </w:r>
      <w:r>
        <w:rPr>
          <w:rFonts w:ascii="Times New Roman" w:hAnsi="Times New Roman"/>
        </w:rPr>
        <w:t>, утверждённый Приказом Министерства просвещения от 31.05.</w:t>
      </w:r>
      <w:r>
        <w:rPr>
          <w:rFonts w:ascii="Times New Roman" w:hAnsi="Times New Roman"/>
        </w:rPr>
        <w:t>2022</w:t>
      </w:r>
      <w:r>
        <w:rPr>
          <w:rFonts w:ascii="Times New Roman" w:hAnsi="Times New Roman"/>
        </w:rPr>
        <w:t>г № 286</w:t>
      </w:r>
      <w:r>
        <w:rPr>
          <w:rFonts w:ascii="Times New Roman" w:hAnsi="Times New Roman"/>
        </w:rPr>
        <w:t xml:space="preserve">»; </w:t>
      </w:r>
      <w:r>
        <w:rPr>
          <w:rFonts w:ascii="Times New Roman" w:hAnsi="Times New Roman"/>
        </w:rPr>
        <w:t>Устав М</w:t>
      </w:r>
      <w:r>
        <w:rPr>
          <w:rFonts w:ascii="Times New Roman" w:hAnsi="Times New Roman"/>
        </w:rPr>
        <w:t>К</w:t>
      </w:r>
      <w:r>
        <w:rPr>
          <w:rFonts w:ascii="Times New Roman" w:hAnsi="Times New Roman"/>
        </w:rPr>
        <w:t>ОУ «</w:t>
      </w:r>
      <w:r>
        <w:rPr>
          <w:rFonts w:ascii="Times New Roman" w:hAnsi="Times New Roman"/>
        </w:rPr>
        <w:t>Тигинская ООШ</w:t>
      </w:r>
      <w:r>
        <w:rPr>
          <w:rFonts w:ascii="Times New Roman" w:hAnsi="Times New Roman"/>
        </w:rPr>
        <w:t>»; Локальные акты</w:t>
      </w:r>
      <w:r>
        <w:rPr>
          <w:rFonts w:ascii="Times New Roman" w:hAnsi="Times New Roman"/>
        </w:rPr>
        <w:t xml:space="preserve"> МКОУ «Тигинская ООШ»</w:t>
      </w:r>
      <w:r>
        <w:rPr>
          <w:rFonts w:ascii="Times New Roman" w:hAnsi="Times New Roman"/>
        </w:rPr>
        <w:t>, регламентирующие деятельность участников образовательного процесса, образовательных потребнос</w:t>
      </w:r>
      <w:r>
        <w:rPr>
          <w:rFonts w:ascii="Times New Roman" w:hAnsi="Times New Roman"/>
        </w:rPr>
        <w:t>тей и запросов участников образовательного процесса.</w:t>
      </w:r>
    </w:p>
    <w:p w14:paraId="E9000000">
      <w:pPr>
        <w:spacing w:after="0" w:line="240" w:lineRule="auto"/>
        <w:ind/>
        <w:jc w:val="both"/>
        <w:rPr>
          <w:rFonts w:ascii="Times New Roman" w:hAnsi="Times New Roman"/>
        </w:rPr>
      </w:pPr>
      <w:r>
        <w:rPr>
          <w:rFonts w:ascii="Times New Roman" w:hAnsi="Times New Roman"/>
        </w:rPr>
        <w:t xml:space="preserve">      </w:t>
      </w:r>
      <w:r>
        <w:rPr>
          <w:rStyle w:val="Style_6_ch"/>
          <w:rFonts w:ascii="Times New Roman" w:hAnsi="Times New Roman"/>
          <w:color w:val="000000"/>
          <w:sz w:val="24"/>
          <w:u w:val="none"/>
        </w:rPr>
        <w:t xml:space="preserve">Нормативный срок освоения </w:t>
      </w:r>
      <w:r>
        <w:rPr>
          <w:rStyle w:val="Style_6_ch"/>
          <w:rFonts w:ascii="Times New Roman" w:hAnsi="Times New Roman"/>
          <w:color w:val="000000"/>
          <w:sz w:val="24"/>
          <w:u w:val="none"/>
        </w:rPr>
        <w:t>ООП НОО</w:t>
      </w:r>
    </w:p>
    <w:p w14:paraId="EA000000">
      <w:pPr>
        <w:spacing w:after="0" w:line="240" w:lineRule="auto"/>
        <w:ind/>
        <w:jc w:val="both"/>
        <w:rPr>
          <w:rFonts w:ascii="Times New Roman" w:hAnsi="Times New Roman"/>
          <w:sz w:val="24"/>
        </w:rPr>
      </w:pPr>
      <w:r>
        <w:rPr>
          <w:rFonts w:ascii="Times New Roman" w:hAnsi="Times New Roman"/>
        </w:rPr>
        <w:t xml:space="preserve"> </w:t>
      </w:r>
      <w:r>
        <w:rPr>
          <w:rFonts w:ascii="Times New Roman" w:hAnsi="Times New Roman"/>
        </w:rPr>
        <w:tab/>
      </w:r>
      <w:r>
        <w:rPr>
          <w:rFonts w:ascii="Times New Roman" w:hAnsi="Times New Roman"/>
          <w:sz w:val="24"/>
        </w:rPr>
        <w:t>Срок получения начального общего образования составляет четыре года,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на два года.</w:t>
      </w:r>
    </w:p>
    <w:p w14:paraId="EB000000">
      <w:pPr>
        <w:spacing w:after="0" w:line="240" w:lineRule="auto"/>
        <w:ind/>
        <w:rPr>
          <w:rStyle w:val="Style_6_ch"/>
          <w:rFonts w:ascii="Times New Roman" w:hAnsi="Times New Roman"/>
          <w:color w:val="000000"/>
          <w:u w:val="none"/>
        </w:rPr>
      </w:pPr>
      <w:r>
        <w:rPr>
          <w:rStyle w:val="Style_6_ch"/>
          <w:rFonts w:ascii="Times New Roman" w:hAnsi="Times New Roman"/>
          <w:color w:val="000000"/>
          <w:u w:val="none"/>
        </w:rPr>
        <w:t xml:space="preserve">       </w:t>
      </w:r>
      <w:r>
        <w:rPr>
          <w:rStyle w:val="Style_6_ch"/>
          <w:rFonts w:ascii="Times New Roman" w:hAnsi="Times New Roman"/>
          <w:color w:val="000000"/>
          <w:u w:val="none"/>
        </w:rPr>
        <w:t xml:space="preserve">адресность ООП  НОО  </w:t>
      </w:r>
    </w:p>
    <w:p w14:paraId="EC000000">
      <w:pPr>
        <w:spacing w:after="0" w:line="240" w:lineRule="auto"/>
        <w:ind/>
        <w:jc w:val="both"/>
        <w:rPr>
          <w:rFonts w:ascii="Times New Roman" w:hAnsi="Times New Roman"/>
        </w:rPr>
      </w:pPr>
      <w:r>
        <w:rPr>
          <w:rFonts w:ascii="Times New Roman" w:hAnsi="Times New Roman"/>
        </w:rPr>
        <w:t>Программа адресована участникам образовательного процесса,  к числу которых относятся:</w:t>
      </w:r>
    </w:p>
    <w:p w14:paraId="ED000000">
      <w:pPr>
        <w:pStyle w:val="Style_4"/>
        <w:numPr>
          <w:ilvl w:val="1"/>
          <w:numId w:val="2"/>
        </w:numPr>
        <w:ind w:hanging="284" w:left="284"/>
      </w:pPr>
      <w:r>
        <w:t>Педагоги школы;</w:t>
      </w:r>
    </w:p>
    <w:p w14:paraId="EE000000">
      <w:pPr>
        <w:numPr>
          <w:ilvl w:val="0"/>
          <w:numId w:val="2"/>
        </w:numPr>
        <w:spacing w:after="0" w:line="240" w:lineRule="auto"/>
        <w:ind w:hanging="283" w:left="284"/>
        <w:jc w:val="both"/>
        <w:rPr>
          <w:rFonts w:ascii="Times New Roman" w:hAnsi="Times New Roman"/>
        </w:rPr>
      </w:pPr>
      <w:r>
        <w:rPr>
          <w:rFonts w:ascii="Times New Roman" w:hAnsi="Times New Roman"/>
        </w:rPr>
        <w:t>Родители обучающихся 1-4 классов;</w:t>
      </w:r>
    </w:p>
    <w:p w14:paraId="EF000000">
      <w:pPr>
        <w:numPr>
          <w:ilvl w:val="0"/>
          <w:numId w:val="2"/>
        </w:numPr>
        <w:spacing w:after="0" w:line="240" w:lineRule="auto"/>
        <w:ind w:hanging="283" w:left="284"/>
        <w:jc w:val="both"/>
        <w:rPr>
          <w:rFonts w:ascii="Times New Roman" w:hAnsi="Times New Roman"/>
        </w:rPr>
      </w:pPr>
      <w:r>
        <w:rPr>
          <w:rFonts w:ascii="Times New Roman" w:hAnsi="Times New Roman"/>
        </w:rPr>
        <w:t>Дети школьного возраста, принятые в 1-4 класс;</w:t>
      </w:r>
    </w:p>
    <w:p w14:paraId="F0000000">
      <w:pPr>
        <w:numPr>
          <w:ilvl w:val="0"/>
          <w:numId w:val="2"/>
        </w:numPr>
        <w:spacing w:after="0" w:line="240" w:lineRule="auto"/>
        <w:ind w:hanging="283" w:left="284"/>
        <w:jc w:val="both"/>
        <w:rPr>
          <w:rFonts w:ascii="Times New Roman" w:hAnsi="Times New Roman"/>
        </w:rPr>
      </w:pPr>
      <w:r>
        <w:rPr>
          <w:rFonts w:ascii="Times New Roman" w:hAnsi="Times New Roman"/>
        </w:rPr>
        <w:t>Представители общественности, являющиеся членами</w:t>
      </w:r>
      <w:r>
        <w:rPr>
          <w:rFonts w:ascii="Times New Roman" w:hAnsi="Times New Roman"/>
        </w:rPr>
        <w:t xml:space="preserve"> Управляющего</w:t>
      </w:r>
      <w:r>
        <w:rPr>
          <w:rFonts w:ascii="Times New Roman" w:hAnsi="Times New Roman"/>
        </w:rPr>
        <w:t xml:space="preserve"> Совета учреждения  М</w:t>
      </w:r>
      <w:r>
        <w:rPr>
          <w:rFonts w:ascii="Times New Roman" w:hAnsi="Times New Roman"/>
        </w:rPr>
        <w:t>К</w:t>
      </w:r>
      <w:r>
        <w:rPr>
          <w:rFonts w:ascii="Times New Roman" w:hAnsi="Times New Roman"/>
        </w:rPr>
        <w:t>ОУ «</w:t>
      </w:r>
      <w:r>
        <w:rPr>
          <w:rFonts w:ascii="Times New Roman" w:hAnsi="Times New Roman"/>
        </w:rPr>
        <w:t>Тигинская ООШ».</w:t>
      </w:r>
    </w:p>
    <w:p w14:paraId="F1000000">
      <w:pPr>
        <w:spacing w:after="0" w:line="240" w:lineRule="auto"/>
        <w:ind/>
        <w:jc w:val="both"/>
        <w:rPr>
          <w:rFonts w:ascii="Times New Roman" w:hAnsi="Times New Roman"/>
        </w:rPr>
      </w:pPr>
      <w:r>
        <w:rPr>
          <w:rFonts w:ascii="Times New Roman" w:hAnsi="Times New Roman"/>
        </w:rPr>
        <w:t xml:space="preserve">   Функции, права и обязанности участников образовательного процесса закреплены в локальных актах ОУ (Уставе учреждения, Положении о</w:t>
      </w:r>
      <w:r>
        <w:rPr>
          <w:rFonts w:ascii="Times New Roman" w:hAnsi="Times New Roman"/>
        </w:rPr>
        <w:t>б Управляющем</w:t>
      </w:r>
      <w:r>
        <w:rPr>
          <w:rFonts w:ascii="Times New Roman" w:hAnsi="Times New Roman"/>
        </w:rPr>
        <w:t xml:space="preserve"> Совете учреждения, Положения о родительском комитете, и т.д.)</w:t>
      </w:r>
    </w:p>
    <w:p w14:paraId="F2000000">
      <w:pPr>
        <w:tabs>
          <w:tab w:leader="none" w:pos="113" w:val="left"/>
          <w:tab w:leader="none" w:pos="142" w:val="left"/>
        </w:tabs>
        <w:ind/>
        <w:contextualSpacing w:val="1"/>
        <w:jc w:val="both"/>
        <w:rPr>
          <w:rFonts w:ascii="Times New Roman" w:hAnsi="Times New Roman"/>
          <w:sz w:val="24"/>
        </w:rPr>
      </w:pPr>
      <w:r>
        <w:rPr>
          <w:rFonts w:ascii="Times New Roman" w:hAnsi="Times New Roman"/>
        </w:rPr>
        <w:t xml:space="preserve">       </w:t>
      </w:r>
      <w:r>
        <w:rPr>
          <w:rFonts w:ascii="Times New Roman" w:hAnsi="Times New Roman"/>
        </w:rPr>
        <w:t xml:space="preserve">   </w:t>
      </w:r>
      <w:r>
        <w:rPr>
          <w:rStyle w:val="Style_6_ch"/>
          <w:rFonts w:ascii="Times New Roman" w:hAnsi="Times New Roman"/>
          <w:color w:val="000000"/>
          <w:u w:val="none"/>
        </w:rPr>
        <w:t>Уникальность (индивидуальность) ООП НОО</w:t>
      </w:r>
      <w:r>
        <w:rPr>
          <w:rStyle w:val="Style_6_ch"/>
          <w:rFonts w:ascii="Times New Roman" w:hAnsi="Times New Roman"/>
          <w:color w:val="000000"/>
          <w:u w:val="none"/>
        </w:rPr>
        <w:t xml:space="preserve">  </w:t>
      </w:r>
      <w:r>
        <w:rPr>
          <w:rFonts w:ascii="Times New Roman" w:hAnsi="Times New Roman"/>
        </w:rPr>
        <w:t xml:space="preserve">мы видим в той идее, которая была </w:t>
      </w:r>
      <w:r>
        <w:rPr>
          <w:rFonts w:ascii="Times New Roman" w:hAnsi="Times New Roman"/>
          <w:sz w:val="24"/>
        </w:rPr>
        <w:t>положена в основу Программы развития школы, а затем и Основной образовательной программы  начального общего образования.</w:t>
      </w:r>
    </w:p>
    <w:p w14:paraId="F300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Идея Программы развития: </w:t>
      </w:r>
      <w:r>
        <w:rPr>
          <w:rFonts w:ascii="Times New Roman" w:hAnsi="Times New Roman"/>
          <w:sz w:val="24"/>
        </w:rPr>
        <w:t>«</w:t>
      </w:r>
      <w:r>
        <w:rPr>
          <w:rFonts w:ascii="Times New Roman" w:hAnsi="Times New Roman"/>
          <w:sz w:val="24"/>
        </w:rPr>
        <w:t>Новоe  кaчеcтвo обpaзования – залог успеха каждого ребёнка!</w:t>
      </w:r>
      <w:r>
        <w:rPr>
          <w:rFonts w:ascii="Times New Roman" w:hAnsi="Times New Roman"/>
          <w:sz w:val="24"/>
        </w:rPr>
        <w:t>»</w:t>
      </w:r>
    </w:p>
    <w:p w14:paraId="F4000000">
      <w:pPr>
        <w:spacing w:after="0" w:line="240" w:lineRule="auto"/>
        <w:ind w:firstLine="567"/>
        <w:jc w:val="both"/>
        <w:rPr>
          <w:rFonts w:ascii="Times New Roman" w:hAnsi="Times New Roman"/>
          <w:sz w:val="24"/>
        </w:rPr>
      </w:pPr>
      <w:r>
        <w:rPr>
          <w:rStyle w:val="Style_6_ch"/>
          <w:rFonts w:ascii="Times New Roman" w:hAnsi="Times New Roman"/>
          <w:b w:val="0"/>
          <w:color w:val="000000"/>
          <w:sz w:val="24"/>
          <w:u w:val="none"/>
        </w:rPr>
        <w:t>Цель реализации</w:t>
      </w:r>
      <w:r>
        <w:rPr>
          <w:rFonts w:ascii="Times New Roman" w:hAnsi="Times New Roman"/>
          <w:sz w:val="24"/>
        </w:rPr>
        <w:t xml:space="preserve"> </w:t>
      </w:r>
      <w:r>
        <w:rPr>
          <w:rFonts w:ascii="Times New Roman" w:hAnsi="Times New Roman"/>
          <w:sz w:val="24"/>
        </w:rPr>
        <w:t>программы</w:t>
      </w:r>
      <w:r>
        <w:rPr>
          <w:rFonts w:ascii="Times New Roman" w:hAnsi="Times New Roman"/>
          <w:sz w:val="24"/>
        </w:rPr>
        <w:t>:</w:t>
      </w:r>
      <w:r>
        <w:rPr>
          <w:rFonts w:ascii="Times New Roman" w:hAnsi="Times New Roman"/>
          <w:sz w:val="24"/>
        </w:rPr>
        <w:t xml:space="preserve"> </w:t>
      </w:r>
      <w:r>
        <w:rPr>
          <w:rFonts w:ascii="Times New Roman" w:hAnsi="Times New Roman"/>
          <w:sz w:val="24"/>
        </w:rPr>
        <w:t>создание условий для раскрытия и развития  способностей каждого ученика и   получения образования высокого качества, обеспечивающего его конкурентоспособность,   профессиональный и социальный успех в современном мире.</w:t>
      </w:r>
    </w:p>
    <w:p w14:paraId="F5000000">
      <w:pPr>
        <w:tabs>
          <w:tab w:leader="none" w:pos="284" w:val="left"/>
        </w:tabs>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Достижение поставленной цели при разработке и реализации основной образовательной программы начального общего образования</w:t>
      </w:r>
      <w:r>
        <w:rPr>
          <w:rFonts w:ascii="Times New Roman" w:hAnsi="Times New Roman"/>
          <w:sz w:val="24"/>
        </w:rPr>
        <w:t xml:space="preserve"> </w:t>
      </w:r>
      <w:r>
        <w:rPr>
          <w:rFonts w:ascii="Times New Roman" w:hAnsi="Times New Roman"/>
          <w:b w:val="1"/>
          <w:sz w:val="24"/>
        </w:rPr>
        <w:t>предусматривает решение следующих основных задач</w:t>
      </w:r>
      <w:r>
        <w:rPr>
          <w:rFonts w:ascii="Times New Roman" w:hAnsi="Times New Roman"/>
          <w:sz w:val="24"/>
        </w:rPr>
        <w:t>:</w:t>
      </w:r>
    </w:p>
    <w:p w14:paraId="F6000000">
      <w:pPr>
        <w:pStyle w:val="Style_4"/>
        <w:numPr>
          <w:ilvl w:val="2"/>
          <w:numId w:val="3"/>
        </w:numPr>
        <w:tabs>
          <w:tab w:leader="none" w:pos="2550" w:val="left"/>
        </w:tabs>
        <w:ind w:hanging="284" w:left="284" w:right="-142"/>
        <w:rPr>
          <w:sz w:val="24"/>
        </w:rPr>
      </w:pPr>
      <w:r>
        <w:rPr>
          <w:sz w:val="24"/>
        </w:rPr>
        <w:t>формирование</w:t>
      </w:r>
      <w:r>
        <w:rPr>
          <w:spacing w:val="80"/>
          <w:sz w:val="24"/>
        </w:rPr>
        <w:t xml:space="preserve"> </w:t>
      </w:r>
      <w:r>
        <w:rPr>
          <w:sz w:val="24"/>
        </w:rPr>
        <w:t>общей</w:t>
      </w:r>
      <w:r>
        <w:rPr>
          <w:spacing w:val="80"/>
          <w:sz w:val="24"/>
        </w:rPr>
        <w:t xml:space="preserve"> </w:t>
      </w:r>
      <w:r>
        <w:rPr>
          <w:sz w:val="24"/>
        </w:rPr>
        <w:t>культуры,</w:t>
      </w:r>
      <w:r>
        <w:rPr>
          <w:spacing w:val="80"/>
          <w:sz w:val="24"/>
        </w:rPr>
        <w:t xml:space="preserve"> </w:t>
      </w:r>
      <w:r>
        <w:rPr>
          <w:sz w:val="24"/>
        </w:rPr>
        <w:t>духовно-нравственное,</w:t>
      </w:r>
      <w:r>
        <w:rPr>
          <w:spacing w:val="80"/>
          <w:sz w:val="24"/>
        </w:rPr>
        <w:t xml:space="preserve"> </w:t>
      </w:r>
      <w:r>
        <w:rPr>
          <w:sz w:val="24"/>
        </w:rPr>
        <w:t>гражданское, социальное, личностное и интеллектуальное развитие, развитие творческих</w:t>
      </w:r>
      <w:r>
        <w:rPr>
          <w:spacing w:val="-8"/>
          <w:sz w:val="24"/>
        </w:rPr>
        <w:t xml:space="preserve"> </w:t>
      </w:r>
      <w:r>
        <w:rPr>
          <w:sz w:val="24"/>
        </w:rPr>
        <w:t>способностей,</w:t>
      </w:r>
      <w:r>
        <w:rPr>
          <w:spacing w:val="-10"/>
          <w:sz w:val="24"/>
        </w:rPr>
        <w:t xml:space="preserve"> </w:t>
      </w:r>
      <w:r>
        <w:rPr>
          <w:sz w:val="24"/>
        </w:rPr>
        <w:t>сохранение</w:t>
      </w:r>
      <w:r>
        <w:rPr>
          <w:spacing w:val="-9"/>
          <w:sz w:val="24"/>
        </w:rPr>
        <w:t xml:space="preserve"> </w:t>
      </w:r>
      <w:r>
        <w:rPr>
          <w:sz w:val="24"/>
        </w:rPr>
        <w:t>и</w:t>
      </w:r>
      <w:r>
        <w:rPr>
          <w:spacing w:val="-6"/>
          <w:sz w:val="24"/>
        </w:rPr>
        <w:t xml:space="preserve"> </w:t>
      </w:r>
      <w:r>
        <w:rPr>
          <w:sz w:val="24"/>
        </w:rPr>
        <w:t>укрепление здоровья;</w:t>
      </w:r>
    </w:p>
    <w:p w14:paraId="F7000000">
      <w:pPr>
        <w:pStyle w:val="Style_4"/>
        <w:numPr>
          <w:ilvl w:val="2"/>
          <w:numId w:val="3"/>
        </w:numPr>
        <w:tabs>
          <w:tab w:leader="none" w:pos="2550" w:val="left"/>
        </w:tabs>
        <w:ind w:hanging="284" w:left="284" w:right="-142"/>
        <w:rPr>
          <w:sz w:val="24"/>
        </w:rPr>
      </w:pPr>
      <w:r>
        <w:rPr>
          <w:sz w:val="24"/>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w:t>
      </w:r>
      <w:r>
        <w:rPr>
          <w:spacing w:val="-2"/>
          <w:sz w:val="24"/>
        </w:rPr>
        <w:t>здоровья;</w:t>
      </w:r>
    </w:p>
    <w:p w14:paraId="F8000000">
      <w:pPr>
        <w:pStyle w:val="Style_4"/>
        <w:numPr>
          <w:ilvl w:val="2"/>
          <w:numId w:val="3"/>
        </w:numPr>
        <w:tabs>
          <w:tab w:leader="none" w:pos="2550" w:val="left"/>
        </w:tabs>
        <w:ind w:hanging="284" w:left="284" w:right="-142"/>
        <w:rPr>
          <w:sz w:val="24"/>
        </w:rPr>
      </w:pPr>
      <w:r>
        <w:rPr>
          <w:sz w:val="24"/>
        </w:rPr>
        <w:t>становление и развитие личности в ее индивидуальности, самобытности, уникальности и неповторимости;</w:t>
      </w:r>
    </w:p>
    <w:p w14:paraId="F9000000">
      <w:pPr>
        <w:pStyle w:val="Style_4"/>
        <w:numPr>
          <w:ilvl w:val="2"/>
          <w:numId w:val="3"/>
        </w:numPr>
        <w:tabs>
          <w:tab w:leader="none" w:pos="2550" w:val="left"/>
        </w:tabs>
        <w:spacing w:line="240" w:lineRule="auto"/>
        <w:ind w:hanging="284" w:left="284" w:right="-142"/>
        <w:rPr>
          <w:sz w:val="24"/>
        </w:rPr>
      </w:pPr>
      <w:r>
        <w:rPr>
          <w:sz w:val="24"/>
        </w:rPr>
        <w:t xml:space="preserve">обеспечение преемственности начального общего и основного общего </w:t>
      </w:r>
      <w:r>
        <w:rPr>
          <w:spacing w:val="-2"/>
          <w:sz w:val="24"/>
        </w:rPr>
        <w:t>образования;</w:t>
      </w:r>
    </w:p>
    <w:p w14:paraId="FA000000">
      <w:pPr>
        <w:pStyle w:val="Style_4"/>
        <w:numPr>
          <w:ilvl w:val="2"/>
          <w:numId w:val="3"/>
        </w:numPr>
        <w:tabs>
          <w:tab w:leader="none" w:pos="2550" w:val="left"/>
        </w:tabs>
        <w:ind w:hanging="284" w:left="284" w:right="-142"/>
        <w:rPr>
          <w:sz w:val="24"/>
        </w:rPr>
      </w:pPr>
      <w:r>
        <w:rPr>
          <w:sz w:val="24"/>
        </w:rPr>
        <w:t>достижение планируемых результатов освоения основной образовательной программы начального общего образования всеми</w:t>
      </w:r>
      <w:r>
        <w:rPr>
          <w:spacing w:val="40"/>
          <w:sz w:val="24"/>
        </w:rPr>
        <w:t xml:space="preserve"> </w:t>
      </w:r>
      <w:r>
        <w:rPr>
          <w:sz w:val="24"/>
        </w:rPr>
        <w:t>обучающимися, в том числе детьми с ограниченными возможностями здоровья (далее - дети с ОВЗ);</w:t>
      </w:r>
    </w:p>
    <w:p w14:paraId="FB000000">
      <w:pPr>
        <w:pStyle w:val="Style_4"/>
        <w:numPr>
          <w:ilvl w:val="2"/>
          <w:numId w:val="3"/>
        </w:numPr>
        <w:tabs>
          <w:tab w:leader="none" w:pos="2550" w:val="left"/>
        </w:tabs>
        <w:spacing w:line="240" w:lineRule="auto"/>
        <w:ind w:hanging="284" w:left="284" w:right="-142"/>
        <w:rPr>
          <w:sz w:val="24"/>
        </w:rPr>
      </w:pPr>
      <w:r>
        <w:rPr>
          <w:sz w:val="24"/>
        </w:rPr>
        <w:t>обеспечение</w:t>
      </w:r>
      <w:r>
        <w:rPr>
          <w:spacing w:val="40"/>
          <w:sz w:val="24"/>
        </w:rPr>
        <w:t xml:space="preserve"> </w:t>
      </w:r>
      <w:r>
        <w:rPr>
          <w:sz w:val="24"/>
        </w:rPr>
        <w:t>доступности</w:t>
      </w:r>
      <w:r>
        <w:rPr>
          <w:spacing w:val="40"/>
          <w:sz w:val="24"/>
        </w:rPr>
        <w:t xml:space="preserve"> </w:t>
      </w:r>
      <w:r>
        <w:rPr>
          <w:sz w:val="24"/>
        </w:rPr>
        <w:t>получения</w:t>
      </w:r>
      <w:r>
        <w:rPr>
          <w:spacing w:val="40"/>
          <w:sz w:val="24"/>
        </w:rPr>
        <w:t xml:space="preserve"> </w:t>
      </w:r>
      <w:r>
        <w:rPr>
          <w:sz w:val="24"/>
        </w:rPr>
        <w:t>качественного</w:t>
      </w:r>
      <w:r>
        <w:rPr>
          <w:spacing w:val="40"/>
          <w:sz w:val="24"/>
        </w:rPr>
        <w:t xml:space="preserve"> </w:t>
      </w:r>
      <w:r>
        <w:rPr>
          <w:sz w:val="24"/>
        </w:rPr>
        <w:t>начального общего образования;</w:t>
      </w:r>
    </w:p>
    <w:p w14:paraId="FC000000">
      <w:pPr>
        <w:pStyle w:val="Style_4"/>
        <w:numPr>
          <w:ilvl w:val="2"/>
          <w:numId w:val="3"/>
        </w:numPr>
        <w:tabs>
          <w:tab w:leader="none" w:pos="2550" w:val="left"/>
        </w:tabs>
        <w:ind w:hanging="284" w:left="284" w:right="-142"/>
        <w:rPr>
          <w:sz w:val="24"/>
        </w:rPr>
      </w:pPr>
      <w:r>
        <w:rPr>
          <w:sz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14:paraId="FD000000">
      <w:pPr>
        <w:pStyle w:val="Style_4"/>
        <w:numPr>
          <w:ilvl w:val="2"/>
          <w:numId w:val="3"/>
        </w:numPr>
        <w:tabs>
          <w:tab w:leader="none" w:pos="2550" w:val="left"/>
        </w:tabs>
        <w:ind w:hanging="284" w:left="284" w:right="-142"/>
        <w:rPr>
          <w:sz w:val="24"/>
        </w:rPr>
      </w:pPr>
      <w:r>
        <w:rPr>
          <w:sz w:val="24"/>
        </w:rPr>
        <w:t>организация</w:t>
      </w:r>
      <w:r>
        <w:rPr>
          <w:spacing w:val="80"/>
          <w:sz w:val="24"/>
        </w:rPr>
        <w:t xml:space="preserve"> </w:t>
      </w:r>
      <w:r>
        <w:rPr>
          <w:sz w:val="24"/>
        </w:rPr>
        <w:t>интеллектуальных</w:t>
      </w:r>
      <w:r>
        <w:rPr>
          <w:spacing w:val="80"/>
          <w:sz w:val="24"/>
        </w:rPr>
        <w:t xml:space="preserve"> </w:t>
      </w:r>
      <w:r>
        <w:rPr>
          <w:sz w:val="24"/>
        </w:rPr>
        <w:t>и</w:t>
      </w:r>
      <w:r>
        <w:rPr>
          <w:spacing w:val="80"/>
          <w:sz w:val="24"/>
        </w:rPr>
        <w:t xml:space="preserve"> </w:t>
      </w:r>
      <w:r>
        <w:rPr>
          <w:sz w:val="24"/>
        </w:rPr>
        <w:t>творческих</w:t>
      </w:r>
      <w:r>
        <w:rPr>
          <w:spacing w:val="80"/>
          <w:sz w:val="24"/>
        </w:rPr>
        <w:t xml:space="preserve"> </w:t>
      </w:r>
      <w:r>
        <w:rPr>
          <w:sz w:val="24"/>
        </w:rPr>
        <w:t>соревнований,</w:t>
      </w:r>
      <w:r>
        <w:rPr>
          <w:spacing w:val="40"/>
          <w:sz w:val="24"/>
        </w:rPr>
        <w:t xml:space="preserve"> </w:t>
      </w:r>
      <w:r>
        <w:rPr>
          <w:sz w:val="24"/>
        </w:rPr>
        <w:t>научно-технического творчества и проектно-исследовательской деятельности;</w:t>
      </w:r>
    </w:p>
    <w:p w14:paraId="FE000000">
      <w:pPr>
        <w:pStyle w:val="Style_4"/>
        <w:numPr>
          <w:ilvl w:val="2"/>
          <w:numId w:val="3"/>
        </w:numPr>
        <w:tabs>
          <w:tab w:leader="none" w:pos="2550" w:val="left"/>
        </w:tabs>
        <w:ind w:hanging="284" w:left="284" w:right="-142"/>
        <w:rPr>
          <w:sz w:val="24"/>
        </w:rPr>
      </w:pPr>
      <w:r>
        <w:rPr>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FF000000">
      <w:pPr>
        <w:pStyle w:val="Style_4"/>
        <w:numPr>
          <w:ilvl w:val="2"/>
          <w:numId w:val="3"/>
        </w:numPr>
        <w:tabs>
          <w:tab w:leader="none" w:pos="2549" w:val="left"/>
          <w:tab w:leader="none" w:pos="2550" w:val="left"/>
          <w:tab w:leader="none" w:pos="4700" w:val="left"/>
          <w:tab w:leader="none" w:pos="5223" w:val="left"/>
          <w:tab w:leader="none" w:pos="7619" w:val="left"/>
          <w:tab w:leader="none" w:pos="9609" w:val="left"/>
        </w:tabs>
        <w:ind w:hanging="284" w:left="284" w:right="-142"/>
        <w:rPr>
          <w:sz w:val="24"/>
        </w:rPr>
      </w:pPr>
      <w:r>
        <w:rPr>
          <w:spacing w:val="-2"/>
          <w:sz w:val="24"/>
        </w:rPr>
        <w:t>использование</w:t>
      </w:r>
      <w:r>
        <w:rPr>
          <w:spacing w:val="-2"/>
          <w:sz w:val="24"/>
        </w:rPr>
        <w:t xml:space="preserve"> </w:t>
      </w:r>
      <w:r>
        <w:rPr>
          <w:spacing w:val="-10"/>
          <w:sz w:val="24"/>
        </w:rPr>
        <w:t>в</w:t>
      </w:r>
      <w:r>
        <w:rPr>
          <w:spacing w:val="-10"/>
          <w:sz w:val="24"/>
        </w:rPr>
        <w:t xml:space="preserve"> </w:t>
      </w:r>
      <w:r>
        <w:rPr>
          <w:spacing w:val="-2"/>
          <w:sz w:val="24"/>
        </w:rPr>
        <w:t>образовательной</w:t>
      </w:r>
      <w:r>
        <w:rPr>
          <w:spacing w:val="-2"/>
          <w:sz w:val="24"/>
        </w:rPr>
        <w:t xml:space="preserve"> </w:t>
      </w:r>
      <w:r>
        <w:rPr>
          <w:spacing w:val="-2"/>
          <w:sz w:val="24"/>
        </w:rPr>
        <w:t>деятельности</w:t>
      </w:r>
      <w:r>
        <w:rPr>
          <w:spacing w:val="-2"/>
          <w:sz w:val="24"/>
        </w:rPr>
        <w:t xml:space="preserve"> </w:t>
      </w:r>
      <w:r>
        <w:rPr>
          <w:spacing w:val="-2"/>
          <w:sz w:val="24"/>
        </w:rPr>
        <w:t xml:space="preserve">современных </w:t>
      </w:r>
      <w:r>
        <w:rPr>
          <w:sz w:val="24"/>
        </w:rPr>
        <w:t>образовательных технологий деятельностного типа;</w:t>
      </w:r>
    </w:p>
    <w:p w14:paraId="00010000">
      <w:pPr>
        <w:pStyle w:val="Style_4"/>
        <w:numPr>
          <w:ilvl w:val="2"/>
          <w:numId w:val="3"/>
        </w:numPr>
        <w:tabs>
          <w:tab w:leader="none" w:pos="2549" w:val="left"/>
          <w:tab w:leader="none" w:pos="2550" w:val="left"/>
          <w:tab w:leader="none" w:pos="4810" w:val="left"/>
          <w:tab w:leader="none" w:pos="6874" w:val="left"/>
          <w:tab w:leader="none" w:pos="8823" w:val="left"/>
          <w:tab w:leader="none" w:pos="9590" w:val="left"/>
        </w:tabs>
        <w:ind w:hanging="284" w:left="284" w:right="-142"/>
        <w:rPr>
          <w:sz w:val="24"/>
        </w:rPr>
      </w:pPr>
      <w:r>
        <w:rPr>
          <w:spacing w:val="-2"/>
          <w:sz w:val="24"/>
        </w:rPr>
        <w:t>предоставление</w:t>
      </w:r>
      <w:r>
        <w:rPr>
          <w:sz w:val="24"/>
        </w:rPr>
        <w:t xml:space="preserve"> </w:t>
      </w:r>
      <w:r>
        <w:rPr>
          <w:spacing w:val="-2"/>
          <w:sz w:val="24"/>
        </w:rPr>
        <w:t>обучающимся</w:t>
      </w:r>
      <w:r>
        <w:rPr>
          <w:spacing w:val="-2"/>
          <w:sz w:val="24"/>
        </w:rPr>
        <w:t xml:space="preserve"> </w:t>
      </w:r>
      <w:r>
        <w:rPr>
          <w:spacing w:val="-2"/>
          <w:sz w:val="24"/>
        </w:rPr>
        <w:t>возможности</w:t>
      </w:r>
      <w:r>
        <w:rPr>
          <w:spacing w:val="-2"/>
          <w:sz w:val="24"/>
        </w:rPr>
        <w:t xml:space="preserve"> </w:t>
      </w:r>
      <w:r>
        <w:rPr>
          <w:spacing w:val="-4"/>
          <w:sz w:val="24"/>
        </w:rPr>
        <w:t>для</w:t>
      </w:r>
      <w:r>
        <w:rPr>
          <w:spacing w:val="-4"/>
          <w:sz w:val="24"/>
        </w:rPr>
        <w:t xml:space="preserve"> </w:t>
      </w:r>
      <w:r>
        <w:rPr>
          <w:spacing w:val="-2"/>
          <w:sz w:val="24"/>
        </w:rPr>
        <w:t xml:space="preserve">эффективной </w:t>
      </w:r>
      <w:r>
        <w:rPr>
          <w:sz w:val="24"/>
        </w:rPr>
        <w:t>самостоятельной работы;</w:t>
      </w:r>
    </w:p>
    <w:p w14:paraId="01010000">
      <w:pPr>
        <w:pStyle w:val="Style_4"/>
        <w:numPr>
          <w:ilvl w:val="2"/>
          <w:numId w:val="3"/>
        </w:numPr>
        <w:tabs>
          <w:tab w:leader="none" w:pos="2549" w:val="left"/>
          <w:tab w:leader="none" w:pos="2550" w:val="left"/>
        </w:tabs>
        <w:ind w:hanging="284" w:left="284" w:right="-142"/>
        <w:rPr>
          <w:sz w:val="24"/>
        </w:rPr>
      </w:pPr>
      <w:r>
        <w:rPr>
          <w:sz w:val="24"/>
        </w:rPr>
        <w:t>включение</w:t>
      </w:r>
      <w:r>
        <w:rPr>
          <w:spacing w:val="80"/>
          <w:sz w:val="24"/>
        </w:rPr>
        <w:t xml:space="preserve"> </w:t>
      </w:r>
      <w:r>
        <w:rPr>
          <w:sz w:val="24"/>
        </w:rPr>
        <w:t>обучающихся</w:t>
      </w:r>
      <w:r>
        <w:rPr>
          <w:spacing w:val="80"/>
          <w:sz w:val="24"/>
        </w:rPr>
        <w:t xml:space="preserve"> </w:t>
      </w:r>
      <w:r>
        <w:rPr>
          <w:sz w:val="24"/>
        </w:rPr>
        <w:t>в</w:t>
      </w:r>
      <w:r>
        <w:rPr>
          <w:spacing w:val="80"/>
          <w:sz w:val="24"/>
        </w:rPr>
        <w:t xml:space="preserve"> </w:t>
      </w:r>
      <w:r>
        <w:rPr>
          <w:sz w:val="24"/>
        </w:rPr>
        <w:t>процессы</w:t>
      </w:r>
      <w:r>
        <w:rPr>
          <w:spacing w:val="80"/>
          <w:sz w:val="24"/>
        </w:rPr>
        <w:t xml:space="preserve"> </w:t>
      </w:r>
      <w:r>
        <w:rPr>
          <w:sz w:val="24"/>
        </w:rPr>
        <w:t>познания</w:t>
      </w:r>
      <w:r>
        <w:rPr>
          <w:spacing w:val="80"/>
          <w:sz w:val="24"/>
        </w:rPr>
        <w:t xml:space="preserve"> </w:t>
      </w:r>
      <w:r>
        <w:rPr>
          <w:sz w:val="24"/>
        </w:rPr>
        <w:t>и</w:t>
      </w:r>
      <w:r>
        <w:rPr>
          <w:spacing w:val="80"/>
          <w:sz w:val="24"/>
        </w:rPr>
        <w:t xml:space="preserve"> </w:t>
      </w:r>
      <w:r>
        <w:rPr>
          <w:sz w:val="24"/>
        </w:rPr>
        <w:t>преобразования</w:t>
      </w:r>
      <w:r>
        <w:rPr>
          <w:spacing w:val="80"/>
          <w:sz w:val="24"/>
        </w:rPr>
        <w:t xml:space="preserve"> </w:t>
      </w:r>
      <w:r>
        <w:rPr>
          <w:sz w:val="24"/>
        </w:rPr>
        <w:t>внешкольной социальной среды.</w:t>
      </w:r>
    </w:p>
    <w:p w14:paraId="02010000">
      <w:pPr>
        <w:tabs>
          <w:tab w:leader="none" w:pos="2025" w:val="left"/>
          <w:tab w:leader="none" w:pos="3119" w:val="left"/>
          <w:tab w:leader="none" w:pos="4845" w:val="left"/>
          <w:tab w:leader="none" w:pos="6277" w:val="left"/>
          <w:tab w:leader="none" w:pos="8679" w:val="left"/>
          <w:tab w:leader="none" w:pos="10411" w:val="left"/>
        </w:tabs>
        <w:spacing w:after="0" w:line="240" w:lineRule="auto"/>
        <w:ind w:hanging="284" w:left="284"/>
        <w:jc w:val="both"/>
        <w:rPr>
          <w:rFonts w:ascii="Times New Roman" w:hAnsi="Times New Roman"/>
          <w:sz w:val="24"/>
        </w:rPr>
      </w:pPr>
      <w:r>
        <w:rPr>
          <w:rFonts w:ascii="Times New Roman" w:hAnsi="Times New Roman"/>
          <w:b w:val="1"/>
          <w:spacing w:val="-10"/>
          <w:sz w:val="24"/>
        </w:rPr>
        <w:t xml:space="preserve">     </w:t>
      </w:r>
      <w:r>
        <w:rPr>
          <w:rFonts w:ascii="Times New Roman" w:hAnsi="Times New Roman"/>
          <w:b w:val="1"/>
          <w:spacing w:val="-10"/>
          <w:sz w:val="24"/>
        </w:rPr>
        <w:t>В</w:t>
      </w:r>
      <w:r>
        <w:rPr>
          <w:rFonts w:ascii="Times New Roman" w:hAnsi="Times New Roman"/>
          <w:b w:val="1"/>
          <w:sz w:val="24"/>
        </w:rPr>
        <w:t xml:space="preserve"> </w:t>
      </w:r>
      <w:r>
        <w:rPr>
          <w:rFonts w:ascii="Times New Roman" w:hAnsi="Times New Roman"/>
          <w:b w:val="1"/>
          <w:spacing w:val="-2"/>
          <w:sz w:val="24"/>
        </w:rPr>
        <w:t>основе</w:t>
      </w:r>
      <w:r>
        <w:rPr>
          <w:rFonts w:ascii="Times New Roman" w:hAnsi="Times New Roman"/>
          <w:b w:val="1"/>
          <w:spacing w:val="-2"/>
          <w:sz w:val="24"/>
        </w:rPr>
        <w:t xml:space="preserve"> </w:t>
      </w:r>
      <w:r>
        <w:rPr>
          <w:rFonts w:ascii="Times New Roman" w:hAnsi="Times New Roman"/>
          <w:b w:val="1"/>
          <w:spacing w:val="-2"/>
          <w:sz w:val="24"/>
        </w:rPr>
        <w:t>реализации</w:t>
      </w:r>
      <w:r>
        <w:rPr>
          <w:rFonts w:ascii="Times New Roman" w:hAnsi="Times New Roman"/>
          <w:b w:val="1"/>
          <w:spacing w:val="-2"/>
          <w:sz w:val="24"/>
        </w:rPr>
        <w:t xml:space="preserve"> </w:t>
      </w:r>
      <w:r>
        <w:rPr>
          <w:rFonts w:ascii="Times New Roman" w:hAnsi="Times New Roman"/>
          <w:b w:val="1"/>
          <w:spacing w:val="-2"/>
          <w:sz w:val="24"/>
        </w:rPr>
        <w:t>основной</w:t>
      </w:r>
      <w:r>
        <w:rPr>
          <w:rFonts w:ascii="Times New Roman" w:hAnsi="Times New Roman"/>
          <w:b w:val="1"/>
          <w:spacing w:val="-2"/>
          <w:sz w:val="24"/>
        </w:rPr>
        <w:t xml:space="preserve"> </w:t>
      </w:r>
      <w:r>
        <w:rPr>
          <w:rFonts w:ascii="Times New Roman" w:hAnsi="Times New Roman"/>
          <w:b w:val="1"/>
          <w:spacing w:val="-2"/>
          <w:sz w:val="24"/>
        </w:rPr>
        <w:t>образовательной</w:t>
      </w:r>
      <w:r>
        <w:rPr>
          <w:rFonts w:ascii="Times New Roman" w:hAnsi="Times New Roman"/>
          <w:b w:val="1"/>
          <w:spacing w:val="-2"/>
          <w:sz w:val="24"/>
        </w:rPr>
        <w:t xml:space="preserve"> </w:t>
      </w:r>
      <w:r>
        <w:rPr>
          <w:rFonts w:ascii="Times New Roman" w:hAnsi="Times New Roman"/>
          <w:b w:val="1"/>
          <w:spacing w:val="-2"/>
          <w:sz w:val="24"/>
        </w:rPr>
        <w:t>программы</w:t>
      </w:r>
      <w:r>
        <w:rPr>
          <w:rFonts w:ascii="Times New Roman" w:hAnsi="Times New Roman"/>
          <w:b w:val="1"/>
          <w:spacing w:val="-2"/>
          <w:sz w:val="24"/>
        </w:rPr>
        <w:t xml:space="preserve"> </w:t>
      </w:r>
      <w:r>
        <w:rPr>
          <w:rFonts w:ascii="Times New Roman" w:hAnsi="Times New Roman"/>
          <w:b w:val="1"/>
          <w:spacing w:val="-2"/>
          <w:sz w:val="24"/>
        </w:rPr>
        <w:t xml:space="preserve">лежит </w:t>
      </w:r>
      <w:r>
        <w:rPr>
          <w:rFonts w:ascii="Times New Roman" w:hAnsi="Times New Roman"/>
          <w:b w:val="1"/>
          <w:spacing w:val="-2"/>
          <w:sz w:val="24"/>
        </w:rPr>
        <w:t>с</w:t>
      </w:r>
      <w:r>
        <w:rPr>
          <w:rFonts w:ascii="Times New Roman" w:hAnsi="Times New Roman"/>
          <w:b w:val="1"/>
          <w:sz w:val="24"/>
        </w:rPr>
        <w:t>истемно­деятельностный подход</w:t>
      </w:r>
      <w:r>
        <w:rPr>
          <w:rFonts w:ascii="Times New Roman" w:hAnsi="Times New Roman"/>
          <w:sz w:val="24"/>
        </w:rPr>
        <w:t>, который предполагает:</w:t>
      </w:r>
    </w:p>
    <w:p w14:paraId="03010000">
      <w:pPr>
        <w:pStyle w:val="Style_4"/>
        <w:numPr>
          <w:ilvl w:val="2"/>
          <w:numId w:val="3"/>
        </w:numPr>
        <w:tabs>
          <w:tab w:leader="none" w:pos="2549" w:val="left"/>
          <w:tab w:leader="none" w:pos="2550" w:val="left"/>
        </w:tabs>
        <w:ind w:hanging="284" w:left="284"/>
        <w:rPr>
          <w:sz w:val="24"/>
        </w:rPr>
      </w:pPr>
      <w:r>
        <w:rPr>
          <w:sz w:val="24"/>
        </w:rPr>
        <w:t>воспитание</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качеств</w:t>
      </w:r>
      <w:r>
        <w:rPr>
          <w:spacing w:val="40"/>
          <w:sz w:val="24"/>
        </w:rPr>
        <w:t xml:space="preserve"> </w:t>
      </w:r>
      <w:r>
        <w:rPr>
          <w:sz w:val="24"/>
        </w:rPr>
        <w:t>личности,</w:t>
      </w:r>
      <w:r>
        <w:rPr>
          <w:spacing w:val="40"/>
          <w:sz w:val="24"/>
        </w:rPr>
        <w:t xml:space="preserve"> </w:t>
      </w:r>
      <w:r>
        <w:rPr>
          <w:sz w:val="24"/>
        </w:rPr>
        <w:t>отвечающих</w:t>
      </w:r>
      <w:r>
        <w:rPr>
          <w:spacing w:val="40"/>
          <w:sz w:val="24"/>
        </w:rPr>
        <w:t xml:space="preserve"> </w:t>
      </w:r>
      <w:r>
        <w:rPr>
          <w:sz w:val="24"/>
        </w:rPr>
        <w:t>требованиям</w:t>
      </w:r>
      <w:r>
        <w:rPr>
          <w:spacing w:val="40"/>
          <w:sz w:val="24"/>
        </w:rPr>
        <w:t xml:space="preserve"> </w:t>
      </w:r>
      <w:r>
        <w:rPr>
          <w:sz w:val="24"/>
        </w:rPr>
        <w:t>информационного</w:t>
      </w:r>
      <w:r>
        <w:rPr>
          <w:spacing w:val="80"/>
          <w:sz w:val="24"/>
        </w:rPr>
        <w:t xml:space="preserve"> </w:t>
      </w:r>
      <w:r>
        <w:rPr>
          <w:sz w:val="24"/>
        </w:rPr>
        <w:t>общества,</w:t>
      </w:r>
      <w:r>
        <w:rPr>
          <w:spacing w:val="80"/>
          <w:sz w:val="24"/>
        </w:rPr>
        <w:t xml:space="preserve"> </w:t>
      </w:r>
      <w:r>
        <w:rPr>
          <w:sz w:val="24"/>
        </w:rPr>
        <w:t>инновационной</w:t>
      </w:r>
      <w:r>
        <w:rPr>
          <w:spacing w:val="40"/>
          <w:sz w:val="24"/>
        </w:rPr>
        <w:t xml:space="preserve">  </w:t>
      </w:r>
      <w:r>
        <w:rPr>
          <w:sz w:val="24"/>
        </w:rPr>
        <w:t>экономики,</w:t>
      </w:r>
      <w:r>
        <w:rPr>
          <w:spacing w:val="80"/>
          <w:sz w:val="24"/>
        </w:rPr>
        <w:t xml:space="preserve"> </w:t>
      </w:r>
      <w:r>
        <w:rPr>
          <w:sz w:val="24"/>
        </w:rPr>
        <w:t>задачам</w:t>
      </w:r>
      <w:r>
        <w:rPr>
          <w:spacing w:val="80"/>
          <w:sz w:val="24"/>
        </w:rPr>
        <w:t xml:space="preserve"> </w:t>
      </w:r>
      <w:r>
        <w:rPr>
          <w:sz w:val="24"/>
        </w:rPr>
        <w:t>построения</w:t>
      </w:r>
      <w:r>
        <w:rPr>
          <w:sz w:val="24"/>
        </w:rPr>
        <w:t xml:space="preserve">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14:paraId="04010000">
      <w:pPr>
        <w:pStyle w:val="Style_4"/>
        <w:numPr>
          <w:ilvl w:val="2"/>
          <w:numId w:val="3"/>
        </w:numPr>
        <w:tabs>
          <w:tab w:leader="none" w:pos="2549" w:val="left"/>
          <w:tab w:leader="none" w:pos="2550" w:val="left"/>
        </w:tabs>
        <w:spacing w:line="240" w:lineRule="auto"/>
        <w:ind w:hanging="284" w:left="284"/>
        <w:rPr>
          <w:sz w:val="24"/>
        </w:rPr>
      </w:pPr>
      <w:r>
        <w:rPr>
          <w:sz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14:paraId="05010000">
      <w:pPr>
        <w:pStyle w:val="Style_4"/>
        <w:numPr>
          <w:ilvl w:val="2"/>
          <w:numId w:val="3"/>
        </w:numPr>
        <w:tabs>
          <w:tab w:leader="none" w:pos="2549" w:val="left"/>
          <w:tab w:leader="none" w:pos="2550" w:val="left"/>
        </w:tabs>
        <w:spacing w:line="240" w:lineRule="auto"/>
        <w:ind w:hanging="284" w:left="284"/>
        <w:rPr>
          <w:sz w:val="24"/>
        </w:rPr>
      </w:pPr>
      <w:r>
        <w:rPr>
          <w:sz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14:paraId="06010000">
      <w:pPr>
        <w:pStyle w:val="Style_4"/>
        <w:numPr>
          <w:ilvl w:val="2"/>
          <w:numId w:val="3"/>
        </w:numPr>
        <w:tabs>
          <w:tab w:leader="none" w:pos="2549" w:val="left"/>
          <w:tab w:leader="none" w:pos="2550" w:val="left"/>
        </w:tabs>
        <w:spacing w:line="240" w:lineRule="auto"/>
        <w:ind w:hanging="284" w:left="284"/>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07010000">
      <w:pPr>
        <w:pStyle w:val="Style_4"/>
        <w:numPr>
          <w:ilvl w:val="2"/>
          <w:numId w:val="3"/>
        </w:numPr>
        <w:tabs>
          <w:tab w:leader="none" w:pos="2549" w:val="left"/>
          <w:tab w:leader="none" w:pos="2550" w:val="left"/>
        </w:tabs>
        <w:spacing w:line="240" w:lineRule="auto"/>
        <w:ind w:hanging="284" w:left="284"/>
        <w:rPr>
          <w:sz w:val="24"/>
        </w:rPr>
      </w:pPr>
      <w:r>
        <w:rPr>
          <w:sz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14:paraId="08010000">
      <w:pPr>
        <w:pStyle w:val="Style_4"/>
        <w:numPr>
          <w:ilvl w:val="2"/>
          <w:numId w:val="3"/>
        </w:numPr>
        <w:tabs>
          <w:tab w:leader="none" w:pos="2549" w:val="left"/>
          <w:tab w:leader="none" w:pos="2550" w:val="left"/>
        </w:tabs>
        <w:spacing w:line="240" w:lineRule="auto"/>
        <w:ind w:hanging="284" w:left="284"/>
        <w:rPr>
          <w:sz w:val="24"/>
        </w:rPr>
      </w:pPr>
      <w:r>
        <w:rPr>
          <w:sz w:val="24"/>
        </w:rPr>
        <w:t>обеспечение преемственности начального общего, основного общего образования;</w:t>
      </w:r>
    </w:p>
    <w:p w14:paraId="09010000">
      <w:pPr>
        <w:pStyle w:val="Style_4"/>
        <w:numPr>
          <w:ilvl w:val="2"/>
          <w:numId w:val="3"/>
        </w:numPr>
        <w:tabs>
          <w:tab w:leader="none" w:pos="2549" w:val="left"/>
          <w:tab w:leader="none" w:pos="2550" w:val="left"/>
        </w:tabs>
        <w:spacing w:line="240" w:lineRule="auto"/>
        <w:ind w:hanging="284" w:left="284"/>
        <w:rPr>
          <w:sz w:val="24"/>
        </w:rPr>
      </w:pPr>
      <w:r>
        <w:rPr>
          <w:sz w:val="24"/>
        </w:rP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14:paraId="0A010000">
      <w:pPr>
        <w:spacing w:after="0" w:line="240" w:lineRule="auto"/>
        <w:ind/>
        <w:jc w:val="both"/>
        <w:rPr>
          <w:rFonts w:ascii="Times New Roman" w:hAnsi="Times New Roman"/>
        </w:rPr>
      </w:pPr>
      <w:r>
        <w:rPr>
          <w:rFonts w:ascii="Times New Roman" w:hAnsi="Times New Roman"/>
        </w:rPr>
        <w:t>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w:t>
      </w:r>
    </w:p>
    <w:p w14:paraId="0B010000">
      <w:pPr>
        <w:spacing w:after="0" w:line="240" w:lineRule="auto"/>
        <w:ind/>
        <w:jc w:val="both"/>
        <w:rPr>
          <w:rFonts w:ascii="Times New Roman" w:hAnsi="Times New Roman"/>
        </w:rPr>
      </w:pPr>
      <w:r>
        <w:rPr>
          <w:rFonts w:ascii="Times New Roman" w:hAnsi="Times New Roman"/>
          <w:sz w:val="24"/>
        </w:rPr>
        <w:t xml:space="preserve">  </w:t>
      </w:r>
      <w:r>
        <w:rPr>
          <w:rFonts w:ascii="Times New Roman" w:hAnsi="Times New Roman"/>
        </w:rPr>
        <w:t>Начальная школа — особый этап в жизни ребенка, связанный:</w:t>
      </w:r>
    </w:p>
    <w:p w14:paraId="0C010000">
      <w:pPr>
        <w:spacing w:after="0" w:line="240" w:lineRule="auto"/>
        <w:ind/>
        <w:jc w:val="both"/>
        <w:rPr>
          <w:rFonts w:ascii="Times New Roman" w:hAnsi="Times New Roman"/>
        </w:rPr>
      </w:pPr>
      <w:r>
        <w:rPr>
          <w:rFonts w:ascii="Times New Roman" w:hAnsi="Times New Roman"/>
        </w:rPr>
        <w:t xml:space="preserve">- </w:t>
      </w:r>
      <w:r>
        <w:rPr>
          <w:rFonts w:ascii="Times New Roman" w:hAnsi="Times New Roman"/>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14:paraId="0D010000">
      <w:pPr>
        <w:spacing w:after="0" w:line="240" w:lineRule="auto"/>
        <w:ind/>
        <w:jc w:val="both"/>
        <w:rPr>
          <w:rFonts w:ascii="Times New Roman" w:hAnsi="Times New Roman"/>
        </w:rPr>
      </w:pPr>
      <w:r>
        <w:rPr>
          <w:rFonts w:ascii="Times New Roman" w:hAnsi="Times New Roman"/>
        </w:rPr>
        <w:t>-</w:t>
      </w:r>
      <w:r>
        <w:rPr>
          <w:rFonts w:ascii="Times New Roman" w:hAnsi="Times New Roman"/>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14:paraId="0E010000">
      <w:pPr>
        <w:spacing w:after="0" w:line="240" w:lineRule="auto"/>
        <w:ind/>
        <w:jc w:val="both"/>
        <w:rPr>
          <w:rFonts w:ascii="Times New Roman" w:hAnsi="Times New Roman"/>
        </w:rPr>
      </w:pPr>
      <w:r>
        <w:rPr>
          <w:rFonts w:ascii="Times New Roman" w:hAnsi="Times New Roman"/>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14:paraId="0F010000">
      <w:pPr>
        <w:pStyle w:val="Style_4"/>
        <w:numPr>
          <w:ilvl w:val="2"/>
          <w:numId w:val="3"/>
        </w:numPr>
        <w:tabs>
          <w:tab w:leader="none" w:pos="2549" w:val="left"/>
          <w:tab w:leader="none" w:pos="2550" w:val="left"/>
        </w:tabs>
        <w:spacing w:line="240" w:lineRule="auto"/>
        <w:ind w:hanging="284" w:left="284"/>
        <w:rPr>
          <w:sz w:val="24"/>
        </w:rPr>
      </w:pPr>
      <w:r>
        <w:rPr>
          <w:sz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14:paraId="10010000">
      <w:pPr>
        <w:pStyle w:val="Style_4"/>
        <w:numPr>
          <w:ilvl w:val="2"/>
          <w:numId w:val="3"/>
        </w:numPr>
        <w:tabs>
          <w:tab w:leader="none" w:pos="2549" w:val="left"/>
          <w:tab w:leader="none" w:pos="2550" w:val="left"/>
        </w:tabs>
        <w:spacing w:line="240" w:lineRule="auto"/>
        <w:ind w:hanging="284" w:left="284"/>
        <w:rPr>
          <w:sz w:val="24"/>
        </w:rPr>
      </w:pPr>
      <w:r>
        <w:rPr>
          <w:sz w:val="24"/>
        </w:rPr>
        <w:t>с изменением при этом самооценки ребенка, которая приобретает черты адекватности и рефлексивности;</w:t>
      </w:r>
    </w:p>
    <w:p w14:paraId="11010000">
      <w:pPr>
        <w:pStyle w:val="Style_4"/>
        <w:numPr>
          <w:ilvl w:val="2"/>
          <w:numId w:val="3"/>
        </w:numPr>
        <w:tabs>
          <w:tab w:leader="none" w:pos="2549" w:val="left"/>
          <w:tab w:leader="none" w:pos="2550" w:val="left"/>
        </w:tabs>
        <w:spacing w:line="240" w:lineRule="auto"/>
        <w:ind w:hanging="284" w:left="284"/>
        <w:rPr>
          <w:sz w:val="24"/>
        </w:rPr>
      </w:pPr>
      <w:r>
        <w:rPr>
          <w:sz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14:paraId="12010000">
      <w:pPr>
        <w:pStyle w:val="Style_4"/>
        <w:numPr>
          <w:ilvl w:val="2"/>
          <w:numId w:val="3"/>
        </w:numPr>
        <w:tabs>
          <w:tab w:leader="none" w:pos="2549" w:val="left"/>
          <w:tab w:leader="none" w:pos="2550" w:val="left"/>
        </w:tabs>
        <w:spacing w:line="240" w:lineRule="auto"/>
        <w:ind w:hanging="284" w:left="284"/>
        <w:rPr>
          <w:sz w:val="24"/>
        </w:rPr>
      </w:pPr>
      <w:r>
        <w:rPr>
          <w:sz w:val="24"/>
        </w:rPr>
        <w:t>Учитываются также характерные для младшего школьного возраста (от 6,5 до 11 лет):</w:t>
      </w:r>
    </w:p>
    <w:p w14:paraId="13010000">
      <w:pPr>
        <w:pStyle w:val="Style_4"/>
        <w:numPr>
          <w:ilvl w:val="2"/>
          <w:numId w:val="3"/>
        </w:numPr>
        <w:tabs>
          <w:tab w:leader="none" w:pos="2549" w:val="left"/>
          <w:tab w:leader="none" w:pos="2550" w:val="left"/>
        </w:tabs>
        <w:spacing w:line="240" w:lineRule="auto"/>
        <w:ind w:hanging="284" w:left="284"/>
        <w:rPr>
          <w:sz w:val="24"/>
        </w:rPr>
      </w:pPr>
      <w:r>
        <w:rPr>
          <w:sz w:val="24"/>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14:paraId="14010000">
      <w:pPr>
        <w:pStyle w:val="Style_4"/>
        <w:numPr>
          <w:ilvl w:val="2"/>
          <w:numId w:val="3"/>
        </w:numPr>
        <w:tabs>
          <w:tab w:leader="none" w:pos="2549" w:val="left"/>
          <w:tab w:leader="none" w:pos="2550" w:val="left"/>
        </w:tabs>
        <w:spacing w:line="240" w:lineRule="auto"/>
        <w:ind w:hanging="284" w:left="284"/>
        <w:rPr>
          <w:sz w:val="24"/>
        </w:rPr>
      </w:pPr>
      <w:r>
        <w:rPr>
          <w:sz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14:paraId="15010000">
      <w:pPr>
        <w:tabs>
          <w:tab w:leader="none" w:pos="2549" w:val="left"/>
          <w:tab w:leader="none" w:pos="2550" w:val="left"/>
        </w:tabs>
        <w:spacing w:after="0" w:line="240" w:lineRule="auto"/>
        <w:ind/>
        <w:jc w:val="both"/>
        <w:rPr>
          <w:rFonts w:ascii="Times New Roman" w:hAnsi="Times New Roman"/>
          <w:sz w:val="24"/>
        </w:rPr>
      </w:pPr>
      <w:r>
        <w:rPr>
          <w:rFonts w:ascii="Times New Roman" w:hAnsi="Times New Roman"/>
          <w:sz w:val="24"/>
        </w:rPr>
        <w:t xml:space="preserve">        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14:paraId="16010000">
      <w:pPr>
        <w:tabs>
          <w:tab w:leader="none" w:pos="2549" w:val="left"/>
          <w:tab w:leader="none" w:pos="2550" w:val="left"/>
        </w:tabs>
        <w:spacing w:after="0" w:line="240" w:lineRule="auto"/>
        <w:ind/>
        <w:jc w:val="both"/>
        <w:rPr>
          <w:rFonts w:ascii="Times New Roman" w:hAnsi="Times New Roman"/>
          <w:sz w:val="24"/>
        </w:rPr>
      </w:pPr>
      <w:r>
        <w:rPr>
          <w:rFonts w:ascii="Times New Roman" w:hAnsi="Times New Roman"/>
          <w:sz w:val="24"/>
        </w:rPr>
        <w:t xml:space="preserve">      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14:paraId="17010000">
      <w:pPr>
        <w:pStyle w:val="Style_7"/>
        <w:ind w:firstLine="708" w:left="0"/>
        <w:jc w:val="left"/>
        <w:rPr>
          <w:smallCaps w:val="1"/>
          <w:sz w:val="22"/>
        </w:rPr>
      </w:pPr>
      <w:r>
        <w:rPr>
          <w:smallCaps w:val="1"/>
          <w:sz w:val="22"/>
        </w:rPr>
        <w:t>принципы реализации  ООП  НОО  :</w:t>
      </w:r>
    </w:p>
    <w:p w14:paraId="18010000">
      <w:pPr>
        <w:spacing w:after="0" w:line="240" w:lineRule="auto"/>
        <w:ind/>
        <w:jc w:val="both"/>
        <w:rPr>
          <w:rFonts w:ascii="Times New Roman" w:hAnsi="Times New Roman"/>
        </w:rPr>
      </w:pPr>
      <w:r>
        <w:rPr>
          <w:rFonts w:ascii="Times New Roman" w:hAnsi="Times New Roman"/>
        </w:rPr>
        <w:t>Основными принципами реализации Программы являются:</w:t>
      </w:r>
    </w:p>
    <w:p w14:paraId="19010000">
      <w:pPr>
        <w:pStyle w:val="Style_8"/>
        <w:ind w:firstLine="0"/>
        <w:rPr>
          <w:color w:val="000000"/>
          <w:sz w:val="24"/>
        </w:rPr>
      </w:pPr>
      <w:r>
        <w:rPr>
          <w:rStyle w:val="Style_9_ch"/>
          <w:color w:val="000000"/>
          <w:sz w:val="24"/>
        </w:rPr>
        <w:t>Принцип учёта ФГОС НОО</w:t>
      </w:r>
      <w:r>
        <w:rPr>
          <w:color w:val="000000"/>
          <w:sz w:val="24"/>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14:paraId="1A010000">
      <w:pPr>
        <w:pStyle w:val="Style_8"/>
        <w:ind w:firstLine="0"/>
        <w:rPr>
          <w:color w:val="000000"/>
          <w:sz w:val="24"/>
        </w:rPr>
      </w:pPr>
      <w:r>
        <w:rPr>
          <w:rStyle w:val="Style_9_ch"/>
          <w:color w:val="000000"/>
          <w:sz w:val="24"/>
        </w:rPr>
        <w:t>Принцип учёта языка обучения</w:t>
      </w:r>
      <w:r>
        <w:rPr>
          <w:color w:val="000000"/>
          <w:sz w:val="24"/>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14:paraId="1B010000">
      <w:pPr>
        <w:pStyle w:val="Style_8"/>
        <w:ind w:firstLine="0"/>
        <w:rPr>
          <w:color w:val="000000"/>
          <w:sz w:val="24"/>
        </w:rPr>
      </w:pPr>
      <w:r>
        <w:rPr>
          <w:rStyle w:val="Style_9_ch"/>
          <w:color w:val="000000"/>
          <w:sz w:val="24"/>
        </w:rPr>
        <w:t>Принцип учёта ведущей деятельности</w:t>
      </w:r>
      <w:r>
        <w:rPr>
          <w:color w:val="000000"/>
          <w:sz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C010000">
      <w:pPr>
        <w:pStyle w:val="Style_8"/>
        <w:ind w:firstLine="0"/>
        <w:rPr>
          <w:color w:val="000000"/>
          <w:spacing w:val="-2"/>
          <w:sz w:val="24"/>
        </w:rPr>
      </w:pPr>
      <w:r>
        <w:rPr>
          <w:rStyle w:val="Style_9_ch"/>
          <w:color w:val="000000"/>
          <w:spacing w:val="-2"/>
          <w:sz w:val="24"/>
        </w:rPr>
        <w:t xml:space="preserve">Принцип индивидуализации обучения: </w:t>
      </w:r>
      <w:r>
        <w:rPr>
          <w:color w:val="000000"/>
          <w:spacing w:val="-2"/>
          <w:sz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14:paraId="1D010000">
      <w:pPr>
        <w:pStyle w:val="Style_8"/>
        <w:ind w:firstLine="0"/>
        <w:rPr>
          <w:color w:val="000000"/>
          <w:sz w:val="24"/>
        </w:rPr>
      </w:pPr>
      <w:r>
        <w:rPr>
          <w:rStyle w:val="Style_9_ch"/>
          <w:color w:val="000000"/>
          <w:sz w:val="24"/>
        </w:rPr>
        <w:t>Принцип преемственности и перспективности</w:t>
      </w:r>
      <w:r>
        <w:rPr>
          <w:color w:val="000000"/>
          <w:sz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14:paraId="1E010000">
      <w:pPr>
        <w:pStyle w:val="Style_8"/>
        <w:ind w:firstLine="0"/>
        <w:rPr>
          <w:color w:val="000000"/>
          <w:spacing w:val="-2"/>
          <w:sz w:val="24"/>
        </w:rPr>
      </w:pPr>
      <w:r>
        <w:rPr>
          <w:rStyle w:val="Style_9_ch"/>
          <w:color w:val="000000"/>
          <w:spacing w:val="-2"/>
          <w:sz w:val="24"/>
        </w:rPr>
        <w:t>Принцип интеграции обучения и воспитания</w:t>
      </w:r>
      <w:r>
        <w:rPr>
          <w:color w:val="000000"/>
          <w:spacing w:val="-2"/>
          <w:sz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1F010000">
      <w:pPr>
        <w:pStyle w:val="Style_8"/>
        <w:ind w:firstLine="0"/>
        <w:rPr>
          <w:color w:val="000000"/>
          <w:spacing w:val="-2"/>
          <w:sz w:val="24"/>
        </w:rPr>
      </w:pPr>
      <w:r>
        <w:rPr>
          <w:rStyle w:val="Style_9_ch"/>
          <w:color w:val="000000"/>
          <w:spacing w:val="-2"/>
          <w:sz w:val="24"/>
        </w:rPr>
        <w:t>Принцип здоровьесбережения</w:t>
      </w:r>
      <w:r>
        <w:rPr>
          <w:color w:val="000000"/>
          <w:spacing w:val="-2"/>
          <w:sz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14:paraId="20010000">
      <w:pPr>
        <w:widowControl w:val="0"/>
        <w:tabs>
          <w:tab w:leader="none" w:pos="557" w:val="left"/>
        </w:tabs>
        <w:spacing w:after="0" w:line="240" w:lineRule="auto"/>
        <w:ind/>
        <w:jc w:val="both"/>
        <w:rPr>
          <w:rFonts w:ascii="Times New Roman" w:hAnsi="Times New Roman"/>
        </w:rPr>
      </w:pPr>
      <w:r>
        <w:rPr>
          <w:rStyle w:val="Style_6_ch"/>
          <w:rFonts w:ascii="Times New Roman" w:hAnsi="Times New Roman"/>
          <w:color w:val="000000"/>
          <w:u w:val="none"/>
        </w:rPr>
        <w:tab/>
      </w:r>
      <w:r>
        <w:rPr>
          <w:rStyle w:val="Style_6_ch"/>
          <w:rFonts w:ascii="Times New Roman" w:hAnsi="Times New Roman"/>
          <w:color w:val="000000"/>
          <w:u w:val="none"/>
        </w:rPr>
        <w:t>ООП   НОО  выделяет</w:t>
      </w:r>
      <w:r>
        <w:rPr>
          <w:rFonts w:ascii="Times New Roman" w:hAnsi="Times New Roman"/>
        </w:rPr>
        <w:t xml:space="preserve">  следующие объекты  инновационного воздействия: </w:t>
      </w:r>
    </w:p>
    <w:p w14:paraId="2101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обучающиеся;</w:t>
      </w:r>
    </w:p>
    <w:p w14:paraId="2201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педагогические кадры;</w:t>
      </w:r>
    </w:p>
    <w:p w14:paraId="2301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родители;</w:t>
      </w:r>
    </w:p>
    <w:p w14:paraId="2401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процесс обучения;</w:t>
      </w:r>
    </w:p>
    <w:p w14:paraId="2501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среду обучения;</w:t>
      </w:r>
    </w:p>
    <w:p w14:paraId="2601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процесс управления;</w:t>
      </w:r>
    </w:p>
    <w:p w14:paraId="27010000">
      <w:pPr>
        <w:spacing w:after="0" w:line="240" w:lineRule="auto"/>
        <w:ind w:firstLine="0" w:left="142"/>
        <w:jc w:val="both"/>
        <w:rPr>
          <w:rFonts w:ascii="Times New Roman" w:hAnsi="Times New Roman"/>
          <w:sz w:val="24"/>
        </w:rPr>
      </w:pPr>
      <w:r>
        <w:rPr>
          <w:rFonts w:ascii="Times New Roman" w:hAnsi="Times New Roman"/>
          <w:sz w:val="24"/>
        </w:rPr>
        <w:t>- общественность (через участие в управляющем, родительском советах школы).</w:t>
      </w:r>
    </w:p>
    <w:p w14:paraId="28010000">
      <w:pPr>
        <w:pStyle w:val="Style_8"/>
        <w:ind w:firstLine="0"/>
        <w:rPr>
          <w:color w:val="000000"/>
          <w:spacing w:val="1"/>
          <w:sz w:val="24"/>
        </w:rPr>
      </w:pPr>
      <w:r>
        <w:rPr>
          <w:color w:val="000000"/>
          <w:spacing w:val="1"/>
          <w:sz w:val="24"/>
        </w:rPr>
        <w:t xml:space="preserve">       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(музеев, библиотек, </w:t>
      </w:r>
      <w:r>
        <w:rPr>
          <w:color w:val="000000"/>
          <w:spacing w:val="1"/>
          <w:sz w:val="24"/>
        </w:rPr>
        <w:t>СДК</w:t>
      </w:r>
      <w:r>
        <w:rPr>
          <w:color w:val="000000"/>
          <w:spacing w:val="1"/>
          <w:sz w:val="24"/>
        </w:rPr>
        <w:t xml:space="preserve">),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14:paraId="29010000">
      <w:pPr>
        <w:spacing w:after="0" w:line="240" w:lineRule="auto"/>
        <w:ind w:firstLine="284"/>
        <w:jc w:val="both"/>
        <w:rPr>
          <w:rFonts w:ascii="Times New Roman" w:hAnsi="Times New Roman"/>
          <w:sz w:val="24"/>
        </w:rPr>
      </w:pPr>
      <w:r>
        <w:rPr>
          <w:rStyle w:val="Style_6_ch"/>
          <w:rFonts w:ascii="Times New Roman" w:hAnsi="Times New Roman"/>
          <w:color w:val="000000"/>
          <w:u w:val="none"/>
        </w:rPr>
        <w:t>ООП определяет</w:t>
      </w:r>
      <w:r>
        <w:rPr>
          <w:rFonts w:ascii="Times New Roman" w:hAnsi="Times New Roman"/>
        </w:rPr>
        <w:t xml:space="preserve">  </w:t>
      </w:r>
      <w:r>
        <w:rPr>
          <w:rFonts w:ascii="Times New Roman" w:hAnsi="Times New Roman"/>
          <w:sz w:val="24"/>
        </w:rPr>
        <w:t>использование для достижения планируемых результатов следующих технологий и форм образовательного п</w:t>
      </w:r>
      <w:r>
        <w:rPr>
          <w:rFonts w:ascii="Times New Roman" w:hAnsi="Times New Roman"/>
          <w:sz w:val="24"/>
        </w:rPr>
        <w:t>роцесса:</w:t>
      </w:r>
    </w:p>
    <w:p w14:paraId="2A010000">
      <w:pPr>
        <w:pStyle w:val="Style_4"/>
        <w:numPr>
          <w:ilvl w:val="0"/>
          <w:numId w:val="4"/>
        </w:numPr>
        <w:ind w:firstLine="644" w:left="0"/>
        <w:rPr>
          <w:sz w:val="24"/>
        </w:rPr>
      </w:pPr>
      <w:r>
        <w:rPr>
          <w:sz w:val="24"/>
        </w:rPr>
        <w:t>Для развития коммуникативных компетентностей обучающихся: языковой, социальной – средствами педагогической интеграции в урочной и во внеурочной деятельности, в процессе проектной работы, педагоги осваивают  и апробируют новые формы работы  и технологии с детьми. Межпредметная интеграция формирует общие исследовательские умения и навыки, т.к. одна предметная область не позволяет применять весь исследовательский методический арсенал, а значит, не позволит развивать исследовательские способности в полной мере. Поэтому педагоги нашей школы активно используют в образовательном процессе технологию интегрированных предметов.</w:t>
      </w:r>
    </w:p>
    <w:p w14:paraId="2B010000">
      <w:pPr>
        <w:pStyle w:val="Style_4"/>
        <w:numPr>
          <w:ilvl w:val="0"/>
          <w:numId w:val="4"/>
        </w:numPr>
        <w:ind w:firstLine="644" w:left="0"/>
        <w:rPr>
          <w:sz w:val="24"/>
        </w:rPr>
      </w:pPr>
      <w:r>
        <w:rPr>
          <w:sz w:val="24"/>
        </w:rPr>
        <w:t>Развитие коммуникативных компетенций учеников начальной школы в области информационных технологий - важнейшая часть программы развития.  Использование ИКТ (информационно-коммуникативных технологий)  в учебном процессе позволяет и помогает устанавливать связи между предметами. Освоение и внедрение  информационных технологий  в начальной школе идет по нескольким направлениям:</w:t>
      </w:r>
    </w:p>
    <w:p w14:paraId="2C010000">
      <w:pPr>
        <w:pStyle w:val="Style_4"/>
        <w:ind w:firstLine="644" w:left="0"/>
        <w:rPr>
          <w:sz w:val="24"/>
        </w:rPr>
      </w:pPr>
      <w:r>
        <w:rPr>
          <w:sz w:val="24"/>
        </w:rPr>
        <w:t xml:space="preserve"> 1.</w:t>
      </w:r>
      <w:r>
        <w:rPr>
          <w:sz w:val="24"/>
        </w:rPr>
        <w:t xml:space="preserve"> Преподавание информатики с </w:t>
      </w:r>
      <w:r>
        <w:rPr>
          <w:sz w:val="24"/>
        </w:rPr>
        <w:t>5</w:t>
      </w:r>
      <w:r>
        <w:rPr>
          <w:sz w:val="24"/>
        </w:rPr>
        <w:t xml:space="preserve"> класса</w:t>
      </w:r>
      <w:r>
        <w:rPr>
          <w:sz w:val="24"/>
        </w:rPr>
        <w:t xml:space="preserve"> по 9 класс</w:t>
      </w:r>
      <w:r>
        <w:rPr>
          <w:sz w:val="24"/>
        </w:rPr>
        <w:t xml:space="preserve"> в рамках </w:t>
      </w:r>
      <w:r>
        <w:rPr>
          <w:sz w:val="24"/>
        </w:rPr>
        <w:t xml:space="preserve">курса внеурочной деятельности </w:t>
      </w:r>
      <w:r>
        <w:rPr>
          <w:sz w:val="24"/>
        </w:rPr>
        <w:t>по сквозн</w:t>
      </w:r>
      <w:r>
        <w:rPr>
          <w:sz w:val="24"/>
        </w:rPr>
        <w:t>ой программе.</w:t>
      </w:r>
    </w:p>
    <w:p w14:paraId="2D010000">
      <w:pPr>
        <w:pStyle w:val="Style_4"/>
        <w:ind w:firstLine="644" w:left="0"/>
        <w:rPr>
          <w:sz w:val="24"/>
        </w:rPr>
      </w:pPr>
      <w:r>
        <w:rPr>
          <w:sz w:val="24"/>
        </w:rPr>
        <w:t>2. Использование информационных технологий на различных этапах урока:</w:t>
      </w:r>
    </w:p>
    <w:p w14:paraId="2E010000">
      <w:pPr>
        <w:spacing w:after="0" w:line="240" w:lineRule="auto"/>
        <w:ind w:firstLine="644"/>
        <w:jc w:val="both"/>
        <w:rPr>
          <w:rFonts w:ascii="Times New Roman" w:hAnsi="Times New Roman"/>
          <w:sz w:val="24"/>
        </w:rPr>
      </w:pPr>
      <w:r>
        <w:rPr>
          <w:rFonts w:ascii="Times New Roman" w:hAnsi="Times New Roman"/>
          <w:sz w:val="24"/>
        </w:rPr>
        <w:t xml:space="preserve"> -     это уроки с использованием мультимедийного оборудования;</w:t>
      </w:r>
    </w:p>
    <w:p w14:paraId="2F010000">
      <w:pPr>
        <w:spacing w:after="0" w:line="240" w:lineRule="auto"/>
        <w:ind w:firstLine="644"/>
        <w:jc w:val="both"/>
        <w:rPr>
          <w:rFonts w:ascii="Times New Roman" w:hAnsi="Times New Roman"/>
          <w:sz w:val="24"/>
        </w:rPr>
      </w:pPr>
      <w:r>
        <w:rPr>
          <w:rFonts w:ascii="Times New Roman" w:hAnsi="Times New Roman"/>
          <w:sz w:val="24"/>
        </w:rPr>
        <w:t>- это внедрение интегративной технологии в образовательный процесс с использованием мультимедийных презентаций;</w:t>
      </w:r>
    </w:p>
    <w:p w14:paraId="30010000">
      <w:pPr>
        <w:tabs>
          <w:tab w:leader="none" w:pos="1140" w:val="left"/>
        </w:tabs>
        <w:spacing w:after="0" w:line="240" w:lineRule="auto"/>
        <w:ind w:firstLine="644"/>
        <w:jc w:val="both"/>
        <w:rPr>
          <w:rFonts w:ascii="Times New Roman" w:hAnsi="Times New Roman"/>
          <w:sz w:val="24"/>
        </w:rPr>
      </w:pPr>
      <w:r>
        <w:rPr>
          <w:rFonts w:ascii="Times New Roman" w:hAnsi="Times New Roman"/>
          <w:sz w:val="24"/>
        </w:rPr>
        <w:t>3. Использование информационных т</w:t>
      </w:r>
      <w:r>
        <w:rPr>
          <w:rFonts w:ascii="Times New Roman" w:hAnsi="Times New Roman"/>
          <w:sz w:val="24"/>
        </w:rPr>
        <w:t>ехнологий при создании проектов, исследовательских работ.</w:t>
      </w:r>
      <w:r>
        <w:rPr>
          <w:rFonts w:ascii="Times New Roman" w:hAnsi="Times New Roman"/>
          <w:sz w:val="24"/>
        </w:rPr>
        <w:t xml:space="preserve"> </w:t>
      </w:r>
    </w:p>
    <w:p w14:paraId="31010000">
      <w:pPr>
        <w:spacing w:after="0" w:line="240" w:lineRule="auto"/>
        <w:ind/>
        <w:jc w:val="both"/>
        <w:rPr>
          <w:rFonts w:ascii="Times New Roman" w:hAnsi="Times New Roman"/>
          <w:sz w:val="24"/>
        </w:rPr>
      </w:pPr>
      <w:r>
        <w:rPr>
          <w:rFonts w:ascii="Times New Roman" w:hAnsi="Times New Roman"/>
          <w:sz w:val="24"/>
        </w:rPr>
        <w:t xml:space="preserve">  </w:t>
      </w:r>
    </w:p>
    <w:p w14:paraId="32010000">
      <w:pPr>
        <w:pStyle w:val="Style_10"/>
        <w:tabs>
          <w:tab w:leader="none" w:pos="142" w:val="left"/>
          <w:tab w:leader="none" w:pos="426" w:val="left"/>
        </w:tabs>
        <w:ind w:firstLine="0" w:left="567"/>
        <w:rPr>
          <w:rStyle w:val="Style_6_ch"/>
          <w:rFonts w:ascii="Times New Roman" w:hAnsi="Times New Roman"/>
          <w:color w:val="000000"/>
          <w:sz w:val="24"/>
          <w:u w:val="none"/>
        </w:rPr>
      </w:pPr>
      <w:r>
        <w:rPr>
          <w:rStyle w:val="Style_6_ch"/>
          <w:rFonts w:ascii="Times New Roman" w:hAnsi="Times New Roman"/>
          <w:color w:val="000000"/>
          <w:sz w:val="24"/>
          <w:u w:val="none"/>
        </w:rPr>
        <w:t xml:space="preserve">Формы организации  образовательного процесса:  </w:t>
      </w:r>
    </w:p>
    <w:p w14:paraId="33010000">
      <w:pPr>
        <w:pStyle w:val="Style_10"/>
        <w:numPr>
          <w:ilvl w:val="0"/>
          <w:numId w:val="5"/>
        </w:numPr>
        <w:tabs>
          <w:tab w:leader="none" w:pos="0" w:val="left"/>
          <w:tab w:leader="none" w:pos="142" w:val="left"/>
        </w:tabs>
        <w:spacing w:after="0" w:line="240" w:lineRule="auto"/>
        <w:ind w:firstLine="142"/>
        <w:jc w:val="both"/>
        <w:rPr>
          <w:rFonts w:ascii="Times New Roman" w:hAnsi="Times New Roman"/>
          <w:sz w:val="24"/>
        </w:rPr>
      </w:pPr>
      <w:r>
        <w:rPr>
          <w:rFonts w:ascii="Times New Roman" w:hAnsi="Times New Roman"/>
          <w:sz w:val="24"/>
        </w:rPr>
        <w:t xml:space="preserve"> урок как форма учебной деятельности для постановки и решения учебных задач;</w:t>
      </w:r>
    </w:p>
    <w:p w14:paraId="34010000">
      <w:pPr>
        <w:pStyle w:val="Style_10"/>
        <w:numPr>
          <w:ilvl w:val="0"/>
          <w:numId w:val="5"/>
        </w:numPr>
        <w:tabs>
          <w:tab w:leader="none" w:pos="0" w:val="left"/>
          <w:tab w:leader="none" w:pos="142" w:val="left"/>
        </w:tabs>
        <w:spacing w:after="0" w:line="240" w:lineRule="auto"/>
        <w:ind w:firstLine="142"/>
        <w:jc w:val="both"/>
        <w:rPr>
          <w:rFonts w:ascii="Times New Roman" w:hAnsi="Times New Roman"/>
          <w:sz w:val="24"/>
        </w:rPr>
      </w:pPr>
      <w:r>
        <w:rPr>
          <w:rFonts w:ascii="Times New Roman" w:hAnsi="Times New Roman"/>
          <w:sz w:val="24"/>
        </w:rPr>
        <w:t xml:space="preserve"> метапредметное учебное занятие как форма учебной деятельности для построения индивидуального детского действия;</w:t>
      </w:r>
    </w:p>
    <w:p w14:paraId="35010000">
      <w:pPr>
        <w:pStyle w:val="Style_10"/>
        <w:numPr>
          <w:ilvl w:val="0"/>
          <w:numId w:val="5"/>
        </w:numPr>
        <w:tabs>
          <w:tab w:leader="none" w:pos="0" w:val="left"/>
          <w:tab w:leader="none" w:pos="142" w:val="left"/>
        </w:tabs>
        <w:spacing w:after="0" w:line="240" w:lineRule="auto"/>
        <w:ind w:firstLine="142"/>
        <w:jc w:val="both"/>
        <w:rPr>
          <w:rFonts w:ascii="Times New Roman" w:hAnsi="Times New Roman"/>
          <w:sz w:val="24"/>
        </w:rPr>
      </w:pPr>
      <w:r>
        <w:rPr>
          <w:rFonts w:ascii="Times New Roman" w:hAnsi="Times New Roman"/>
          <w:sz w:val="24"/>
        </w:rPr>
        <w:t xml:space="preserve">дистанционное занятие </w:t>
      </w:r>
      <w:r>
        <w:rPr>
          <w:rFonts w:ascii="Times New Roman" w:hAnsi="Times New Roman"/>
          <w:sz w:val="27"/>
          <w:highlight w:val="white"/>
        </w:rPr>
        <w:t xml:space="preserve">- </w:t>
      </w:r>
      <w:r>
        <w:rPr>
          <w:rFonts w:ascii="Times New Roman" w:hAnsi="Times New Roman"/>
          <w:sz w:val="24"/>
        </w:rPr>
        <w:t>взаимодействие учителя и учащихся между собой на расстоянии, отражающее все присущие учебному процессу компоненты (цели, содержание, методы, организационные формы, средства обучения) и реализуемое специфичными средствами Интернет-технологий или другими средствами, предусматривающими интерактивность; </w:t>
      </w:r>
    </w:p>
    <w:p w14:paraId="36010000">
      <w:pPr>
        <w:pStyle w:val="Style_10"/>
        <w:numPr>
          <w:ilvl w:val="0"/>
          <w:numId w:val="5"/>
        </w:numPr>
        <w:tabs>
          <w:tab w:leader="none" w:pos="0" w:val="left"/>
          <w:tab w:leader="none" w:pos="142" w:val="left"/>
        </w:tabs>
        <w:spacing w:after="0" w:line="240" w:lineRule="auto"/>
        <w:ind w:firstLine="142"/>
        <w:jc w:val="both"/>
        <w:rPr>
          <w:rFonts w:ascii="Times New Roman" w:hAnsi="Times New Roman"/>
          <w:sz w:val="24"/>
        </w:rPr>
      </w:pPr>
      <w:r>
        <w:rPr>
          <w:rFonts w:ascii="Times New Roman" w:hAnsi="Times New Roman"/>
          <w:sz w:val="24"/>
        </w:rPr>
        <w:t xml:space="preserve"> консультативное занятие как форма учебной деятельности по разрешению проблем младшего школьника;</w:t>
      </w:r>
    </w:p>
    <w:p w14:paraId="37010000">
      <w:pPr>
        <w:pStyle w:val="Style_10"/>
        <w:numPr>
          <w:ilvl w:val="0"/>
          <w:numId w:val="5"/>
        </w:numPr>
        <w:tabs>
          <w:tab w:leader="none" w:pos="0" w:val="left"/>
          <w:tab w:leader="none" w:pos="142" w:val="left"/>
        </w:tabs>
        <w:spacing w:after="0" w:line="240" w:lineRule="auto"/>
        <w:ind w:firstLine="142"/>
        <w:jc w:val="both"/>
        <w:rPr>
          <w:rFonts w:ascii="Times New Roman" w:hAnsi="Times New Roman"/>
          <w:sz w:val="24"/>
        </w:rPr>
      </w:pPr>
      <w:r>
        <w:rPr>
          <w:rFonts w:ascii="Times New Roman" w:hAnsi="Times New Roman"/>
          <w:sz w:val="24"/>
        </w:rPr>
        <w:t xml:space="preserve"> домашняя самостоятельная работа как форма учебной деятельности по построению индивидуальных образовательных маршрутов;</w:t>
      </w:r>
    </w:p>
    <w:p w14:paraId="38010000">
      <w:pPr>
        <w:pStyle w:val="Style_10"/>
        <w:numPr>
          <w:ilvl w:val="0"/>
          <w:numId w:val="5"/>
        </w:numPr>
        <w:tabs>
          <w:tab w:leader="none" w:pos="0" w:val="left"/>
          <w:tab w:leader="none" w:pos="142" w:val="left"/>
        </w:tabs>
        <w:spacing w:after="0" w:line="240" w:lineRule="auto"/>
        <w:ind w:firstLine="142"/>
        <w:jc w:val="both"/>
        <w:rPr>
          <w:rFonts w:ascii="Times New Roman" w:hAnsi="Times New Roman"/>
          <w:sz w:val="24"/>
        </w:rPr>
      </w:pPr>
      <w:r>
        <w:rPr>
          <w:rFonts w:ascii="Times New Roman" w:hAnsi="Times New Roman"/>
          <w:sz w:val="24"/>
        </w:rPr>
        <w:t xml:space="preserve"> внеучебные формы образовательного пространства как место реализации личности младшего школьника (конкурсы, акции, марафоны, научно-практические конференции, выставки, эстафеты, олимпиады, предметные недели, экскурсии, секции, кружки, мастерские и т.д.)</w:t>
      </w:r>
    </w:p>
    <w:p w14:paraId="39010000">
      <w:pPr>
        <w:pStyle w:val="Style_10"/>
        <w:numPr>
          <w:ilvl w:val="0"/>
          <w:numId w:val="5"/>
        </w:numPr>
        <w:tabs>
          <w:tab w:leader="none" w:pos="0" w:val="left"/>
          <w:tab w:leader="none" w:pos="142" w:val="left"/>
        </w:tabs>
        <w:spacing w:after="0" w:line="240" w:lineRule="auto"/>
        <w:ind w:firstLine="142"/>
        <w:jc w:val="both"/>
        <w:rPr>
          <w:rFonts w:ascii="Times New Roman" w:hAnsi="Times New Roman"/>
          <w:sz w:val="24"/>
        </w:rPr>
      </w:pPr>
      <w:r>
        <w:rPr>
          <w:rFonts w:ascii="Times New Roman" w:hAnsi="Times New Roman"/>
          <w:sz w:val="24"/>
        </w:rPr>
        <w:t>внеурочная деятельность (См. подробнее раздел «Орган</w:t>
      </w:r>
      <w:r>
        <w:rPr>
          <w:rFonts w:ascii="Times New Roman" w:hAnsi="Times New Roman"/>
          <w:sz w:val="24"/>
        </w:rPr>
        <w:t xml:space="preserve">изация внеурочной деятельности </w:t>
      </w:r>
      <w:r>
        <w:rPr>
          <w:rFonts w:ascii="Times New Roman" w:hAnsi="Times New Roman"/>
          <w:sz w:val="24"/>
        </w:rPr>
        <w:t>)</w:t>
      </w:r>
    </w:p>
    <w:p w14:paraId="3A010000">
      <w:pPr>
        <w:pStyle w:val="Style_10"/>
        <w:numPr>
          <w:ilvl w:val="0"/>
          <w:numId w:val="5"/>
        </w:numPr>
        <w:tabs>
          <w:tab w:leader="none" w:pos="0" w:val="left"/>
          <w:tab w:leader="none" w:pos="142" w:val="left"/>
        </w:tabs>
        <w:spacing w:after="0" w:line="240" w:lineRule="auto"/>
        <w:ind w:firstLine="142"/>
        <w:jc w:val="both"/>
        <w:rPr>
          <w:rFonts w:ascii="Times New Roman" w:hAnsi="Times New Roman"/>
          <w:sz w:val="24"/>
        </w:rPr>
      </w:pPr>
      <w:r>
        <w:rPr>
          <w:rFonts w:ascii="Times New Roman" w:hAnsi="Times New Roman"/>
          <w:sz w:val="24"/>
        </w:rPr>
        <w:t>реализация Программы воспитания.</w:t>
      </w:r>
    </w:p>
    <w:p w14:paraId="3B010000">
      <w:pPr>
        <w:widowControl w:val="0"/>
        <w:tabs>
          <w:tab w:leader="none" w:pos="284" w:val="left"/>
        </w:tabs>
        <w:spacing w:after="0" w:line="240" w:lineRule="auto"/>
        <w:ind/>
        <w:jc w:val="both"/>
        <w:rPr>
          <w:rFonts w:ascii="Times New Roman" w:hAnsi="Times New Roman"/>
          <w:smallCaps w:val="1"/>
          <w:sz w:val="24"/>
          <w:u w:val="single"/>
        </w:rPr>
      </w:pPr>
      <w:r>
        <w:rPr>
          <w:rStyle w:val="Style_6_ch"/>
          <w:rFonts w:ascii="Times New Roman" w:hAnsi="Times New Roman"/>
          <w:color w:val="000000"/>
          <w:sz w:val="24"/>
          <w:u w:val="none"/>
        </w:rPr>
        <w:tab/>
      </w:r>
      <w:r>
        <w:rPr>
          <w:rStyle w:val="Style_6_ch"/>
          <w:rFonts w:ascii="Times New Roman" w:hAnsi="Times New Roman"/>
          <w:color w:val="000000"/>
          <w:sz w:val="24"/>
          <w:u w:val="none"/>
        </w:rPr>
        <w:t>Результаты освоения ООП НОО</w:t>
      </w:r>
      <w:r>
        <w:rPr>
          <w:rFonts w:ascii="Times New Roman" w:hAnsi="Times New Roman"/>
          <w:sz w:val="24"/>
        </w:rPr>
        <w:t xml:space="preserve">  младшими школьниками предполагается рассматривать </w:t>
      </w:r>
      <w:r>
        <w:rPr>
          <w:rFonts w:ascii="Times New Roman" w:hAnsi="Times New Roman"/>
          <w:b w:val="1"/>
          <w:sz w:val="24"/>
        </w:rPr>
        <w:t>комплексно</w:t>
      </w:r>
      <w:r>
        <w:rPr>
          <w:rFonts w:ascii="Times New Roman" w:hAnsi="Times New Roman"/>
          <w:sz w:val="24"/>
        </w:rPr>
        <w:t xml:space="preserve">: через </w:t>
      </w:r>
      <w:r>
        <w:rPr>
          <w:rFonts w:ascii="Times New Roman" w:hAnsi="Times New Roman"/>
          <w:b w:val="1"/>
          <w:sz w:val="24"/>
        </w:rPr>
        <w:t>оценку предметных результатов,</w:t>
      </w:r>
      <w:r>
        <w:rPr>
          <w:rFonts w:ascii="Times New Roman" w:hAnsi="Times New Roman"/>
          <w:sz w:val="24"/>
        </w:rPr>
        <w:t xml:space="preserve"> </w:t>
      </w:r>
      <w:r>
        <w:rPr>
          <w:rFonts w:ascii="Times New Roman" w:hAnsi="Times New Roman"/>
          <w:b w:val="1"/>
          <w:sz w:val="24"/>
        </w:rPr>
        <w:t>метапредметных</w:t>
      </w:r>
      <w:r>
        <w:rPr>
          <w:rFonts w:ascii="Times New Roman" w:hAnsi="Times New Roman"/>
          <w:sz w:val="24"/>
        </w:rPr>
        <w:t xml:space="preserve"> (через </w:t>
      </w:r>
      <w:r>
        <w:rPr>
          <w:rFonts w:ascii="Times New Roman" w:hAnsi="Times New Roman"/>
          <w:b w:val="1"/>
          <w:sz w:val="24"/>
        </w:rPr>
        <w:t>оценку ключевых компетентностей)</w:t>
      </w:r>
      <w:r>
        <w:rPr>
          <w:rFonts w:ascii="Times New Roman" w:hAnsi="Times New Roman"/>
          <w:sz w:val="24"/>
        </w:rPr>
        <w:t xml:space="preserve">, </w:t>
      </w:r>
      <w:r>
        <w:rPr>
          <w:rFonts w:ascii="Times New Roman" w:hAnsi="Times New Roman"/>
          <w:b w:val="1"/>
          <w:sz w:val="24"/>
        </w:rPr>
        <w:t xml:space="preserve">личностных </w:t>
      </w:r>
      <w:r>
        <w:rPr>
          <w:rFonts w:ascii="Times New Roman" w:hAnsi="Times New Roman"/>
          <w:sz w:val="24"/>
        </w:rPr>
        <w:t xml:space="preserve">результатов (через </w:t>
      </w:r>
      <w:r>
        <w:rPr>
          <w:rFonts w:ascii="Times New Roman" w:hAnsi="Times New Roman"/>
          <w:b w:val="1"/>
          <w:sz w:val="24"/>
        </w:rPr>
        <w:t>характеристику социального опыта</w:t>
      </w:r>
      <w:r>
        <w:rPr>
          <w:rFonts w:ascii="Times New Roman" w:hAnsi="Times New Roman"/>
          <w:sz w:val="24"/>
        </w:rPr>
        <w:t xml:space="preserve"> младших школьников) с использованием современных оценочных процедур, предполагающих освоение средств и способов </w:t>
      </w:r>
      <w:r>
        <w:rPr>
          <w:rFonts w:ascii="Times New Roman" w:hAnsi="Times New Roman"/>
          <w:b w:val="1"/>
          <w:sz w:val="24"/>
        </w:rPr>
        <w:t>действия</w:t>
      </w:r>
      <w:r>
        <w:rPr>
          <w:rFonts w:ascii="Times New Roman" w:hAnsi="Times New Roman"/>
          <w:sz w:val="24"/>
        </w:rPr>
        <w:t>.    (Подробнее см. «Планируемые результаты»).</w:t>
      </w:r>
      <w:r>
        <w:rPr>
          <w:rFonts w:ascii="Times New Roman" w:hAnsi="Times New Roman"/>
          <w:smallCaps w:val="1"/>
          <w:sz w:val="24"/>
          <w:u w:val="single"/>
        </w:rPr>
        <w:t xml:space="preserve"> </w:t>
      </w:r>
    </w:p>
    <w:p w14:paraId="3C010000">
      <w:pPr>
        <w:widowControl w:val="0"/>
        <w:tabs>
          <w:tab w:leader="none" w:pos="284" w:val="left"/>
        </w:tabs>
        <w:spacing w:after="0" w:line="240" w:lineRule="auto"/>
        <w:ind/>
        <w:jc w:val="both"/>
        <w:rPr>
          <w:rFonts w:ascii="Times New Roman" w:hAnsi="Times New Roman"/>
          <w:smallCaps w:val="1"/>
          <w:sz w:val="24"/>
          <w:u w:val="single"/>
        </w:rPr>
      </w:pPr>
    </w:p>
    <w:p w14:paraId="3D010000">
      <w:pPr>
        <w:widowControl w:val="0"/>
        <w:tabs>
          <w:tab w:leader="none" w:pos="284" w:val="left"/>
        </w:tabs>
        <w:spacing w:after="0" w:line="240" w:lineRule="auto"/>
        <w:ind/>
        <w:jc w:val="both"/>
        <w:rPr>
          <w:rFonts w:ascii="Times New Roman" w:hAnsi="Times New Roman"/>
          <w:smallCaps w:val="1"/>
          <w:sz w:val="24"/>
          <w:u w:val="single"/>
        </w:rPr>
      </w:pPr>
    </w:p>
    <w:p w14:paraId="3E010000">
      <w:pPr>
        <w:pStyle w:val="Style_5"/>
        <w:keepNext w:val="0"/>
        <w:widowControl w:val="0"/>
        <w:numPr>
          <w:ilvl w:val="1"/>
          <w:numId w:val="3"/>
        </w:numPr>
        <w:tabs>
          <w:tab w:leader="none" w:pos="142" w:val="left"/>
          <w:tab w:leader="none" w:pos="993" w:val="left"/>
        </w:tabs>
        <w:spacing w:after="0" w:before="0"/>
        <w:ind w:firstLine="0" w:left="0" w:right="113"/>
        <w:jc w:val="center"/>
        <w:rPr>
          <w:rFonts w:ascii="Times New Roman" w:hAnsi="Times New Roman"/>
          <w:smallCaps w:val="1"/>
          <w:sz w:val="22"/>
        </w:rPr>
      </w:pPr>
      <w:r>
        <w:rPr>
          <w:rFonts w:ascii="Times New Roman" w:hAnsi="Times New Roman"/>
          <w:smallCaps w:val="1"/>
          <w:sz w:val="22"/>
        </w:rPr>
        <w:t xml:space="preserve">ОБЩАЯ    ХАРАКТЕРИСТИКА   ПРОГРАММЫ   </w:t>
      </w:r>
    </w:p>
    <w:p w14:paraId="3F010000">
      <w:pPr>
        <w:pStyle w:val="Style_8"/>
        <w:ind w:firstLine="0"/>
        <w:rPr>
          <w:color w:val="000000"/>
          <w:spacing w:val="1"/>
          <w:sz w:val="24"/>
        </w:rPr>
      </w:pPr>
      <w:r>
        <w:rPr>
          <w:color w:val="000000"/>
          <w:spacing w:val="1"/>
          <w:sz w:val="24"/>
        </w:rPr>
        <w:t xml:space="preserve">      </w:t>
      </w:r>
      <w:r>
        <w:rPr>
          <w:color w:val="000000"/>
          <w:spacing w:val="1"/>
          <w:sz w:val="24"/>
        </w:rPr>
        <w:t>Программа является стратегическим документом,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40010000">
      <w:pPr>
        <w:pStyle w:val="Style_8"/>
        <w:ind w:firstLine="0"/>
        <w:rPr>
          <w:color w:val="000000"/>
          <w:spacing w:val="1"/>
          <w:sz w:val="24"/>
        </w:rPr>
      </w:pPr>
      <w:r>
        <w:rPr>
          <w:color w:val="000000"/>
          <w:spacing w:val="1"/>
          <w:sz w:val="24"/>
        </w:rPr>
        <w:t xml:space="preserve">    </w:t>
      </w:r>
      <w:r>
        <w:rPr>
          <w:color w:val="000000"/>
          <w:spacing w:val="1"/>
          <w:sz w:val="24"/>
        </w:rPr>
        <w:t xml:space="preserve">   </w:t>
      </w:r>
      <w:r>
        <w:rPr>
          <w:color w:val="000000"/>
          <w:spacing w:val="1"/>
          <w:sz w:val="24"/>
        </w:rPr>
        <w:t xml:space="preserve"> </w:t>
      </w:r>
      <w:r>
        <w:rPr>
          <w:color w:val="000000"/>
          <w:spacing w:val="1"/>
          <w:sz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w:t>
      </w:r>
      <w:r>
        <w:rPr>
          <w:color w:val="000000"/>
          <w:spacing w:val="1"/>
          <w:sz w:val="24"/>
        </w:rPr>
        <w:t>2954 ч и более 3190</w:t>
      </w:r>
      <w:r>
        <w:rPr>
          <w:color w:val="000000"/>
          <w:spacing w:val="1"/>
          <w:sz w:val="24"/>
        </w:rPr>
        <w:t xml:space="preserve">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w:t>
      </w:r>
    </w:p>
    <w:p w14:paraId="41010000">
      <w:pPr>
        <w:pStyle w:val="Style_8"/>
        <w:ind w:firstLine="567"/>
        <w:rPr>
          <w:color w:val="000000"/>
          <w:spacing w:val="1"/>
          <w:sz w:val="24"/>
        </w:rPr>
      </w:pPr>
      <w:r>
        <w:rPr>
          <w:color w:val="000000"/>
          <w:spacing w:val="1"/>
          <w:sz w:val="24"/>
        </w:rPr>
        <w:t>П</w:t>
      </w:r>
      <w:r>
        <w:rPr>
          <w:color w:val="000000"/>
          <w:spacing w:val="1"/>
          <w:sz w:val="24"/>
        </w:rPr>
        <w:t>рограмм</w:t>
      </w:r>
      <w:r>
        <w:rPr>
          <w:color w:val="000000"/>
          <w:spacing w:val="1"/>
          <w:sz w:val="24"/>
        </w:rPr>
        <w:t>а</w:t>
      </w:r>
      <w:r>
        <w:rPr>
          <w:color w:val="000000"/>
          <w:spacing w:val="1"/>
          <w:sz w:val="24"/>
        </w:rPr>
        <w:t xml:space="preserve"> особо учитыва</w:t>
      </w:r>
      <w:r>
        <w:rPr>
          <w:color w:val="000000"/>
          <w:spacing w:val="1"/>
          <w:sz w:val="24"/>
        </w:rPr>
        <w:t>е</w:t>
      </w:r>
      <w:r>
        <w:rPr>
          <w:color w:val="000000"/>
          <w:spacing w:val="1"/>
          <w:sz w:val="24"/>
        </w:rPr>
        <w:t xml:space="preserve">т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14:paraId="42010000">
      <w:pPr>
        <w:pStyle w:val="Style_8"/>
        <w:ind w:firstLine="0"/>
        <w:rPr>
          <w:color w:val="000000"/>
          <w:spacing w:val="1"/>
          <w:sz w:val="24"/>
        </w:rPr>
      </w:pPr>
      <w:r>
        <w:rPr>
          <w:color w:val="000000"/>
          <w:spacing w:val="1"/>
          <w:sz w:val="24"/>
        </w:rPr>
        <w:t xml:space="preserve">       </w:t>
      </w:r>
      <w:r>
        <w:rPr>
          <w:color w:val="000000"/>
          <w:spacing w:val="1"/>
          <w:sz w:val="24"/>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w:t>
      </w:r>
      <w:r>
        <w:rPr>
          <w:color w:val="000000"/>
          <w:spacing w:val="1"/>
          <w:sz w:val="24"/>
        </w:rPr>
        <w:t xml:space="preserve">о разработанным учебным планам без </w:t>
      </w:r>
      <w:r>
        <w:rPr>
          <w:color w:val="000000"/>
          <w:spacing w:val="1"/>
          <w:sz w:val="24"/>
        </w:rPr>
        <w:t>сокращени</w:t>
      </w:r>
      <w:r>
        <w:rPr>
          <w:color w:val="000000"/>
          <w:spacing w:val="1"/>
          <w:sz w:val="24"/>
        </w:rPr>
        <w:t>я</w:t>
      </w:r>
      <w:r>
        <w:rPr>
          <w:color w:val="000000"/>
          <w:spacing w:val="1"/>
          <w:sz w:val="24"/>
        </w:rPr>
        <w:t xml:space="preserve"> срока обучения</w:t>
      </w:r>
      <w:r>
        <w:rPr>
          <w:color w:val="000000"/>
          <w:spacing w:val="1"/>
          <w:sz w:val="24"/>
        </w:rPr>
        <w:t>.</w:t>
      </w:r>
    </w:p>
    <w:p w14:paraId="43010000">
      <w:pPr>
        <w:pStyle w:val="Style_8"/>
        <w:ind w:firstLine="0"/>
        <w:rPr>
          <w:color w:val="000000"/>
          <w:spacing w:val="1"/>
          <w:sz w:val="24"/>
        </w:rPr>
      </w:pPr>
    </w:p>
    <w:p w14:paraId="44010000">
      <w:pPr>
        <w:pStyle w:val="Style_5"/>
        <w:keepNext w:val="0"/>
        <w:widowControl w:val="0"/>
        <w:numPr>
          <w:ilvl w:val="1"/>
          <w:numId w:val="3"/>
        </w:numPr>
        <w:tabs>
          <w:tab w:leader="none" w:pos="142" w:val="left"/>
          <w:tab w:leader="none" w:pos="993" w:val="left"/>
        </w:tabs>
        <w:spacing w:after="0" w:before="0"/>
        <w:ind w:firstLine="142" w:left="0" w:right="113"/>
        <w:jc w:val="center"/>
        <w:rPr>
          <w:rFonts w:ascii="Times New Roman" w:hAnsi="Times New Roman"/>
          <w:smallCaps w:val="1"/>
          <w:sz w:val="22"/>
        </w:rPr>
      </w:pPr>
      <w:r>
        <w:rPr>
          <w:rFonts w:ascii="Times New Roman" w:hAnsi="Times New Roman"/>
          <w:smallCaps w:val="1"/>
          <w:sz w:val="22"/>
        </w:rPr>
        <w:t>Планируемые</w:t>
      </w:r>
      <w:r>
        <w:rPr>
          <w:rFonts w:ascii="Times New Roman" w:hAnsi="Times New Roman"/>
          <w:smallCaps w:val="1"/>
          <w:sz w:val="22"/>
        </w:rPr>
        <w:t xml:space="preserve"> </w:t>
      </w:r>
      <w:r>
        <w:rPr>
          <w:rFonts w:ascii="Times New Roman" w:hAnsi="Times New Roman"/>
          <w:smallCaps w:val="1"/>
          <w:sz w:val="22"/>
        </w:rPr>
        <w:t xml:space="preserve">результаты освоения обучающимися </w:t>
      </w:r>
      <w:r>
        <w:rPr>
          <w:rFonts w:ascii="Times New Roman" w:hAnsi="Times New Roman"/>
          <w:smallCaps w:val="1"/>
          <w:sz w:val="22"/>
        </w:rPr>
        <w:t>основной</w:t>
      </w:r>
      <w:r>
        <w:rPr>
          <w:rFonts w:ascii="Times New Roman" w:hAnsi="Times New Roman"/>
          <w:smallCaps w:val="1"/>
          <w:sz w:val="22"/>
        </w:rPr>
        <w:t xml:space="preserve"> </w:t>
      </w:r>
      <w:r>
        <w:rPr>
          <w:rFonts w:ascii="Times New Roman" w:hAnsi="Times New Roman"/>
          <w:smallCaps w:val="1"/>
          <w:sz w:val="22"/>
        </w:rPr>
        <w:t>образовательной программы</w:t>
      </w:r>
    </w:p>
    <w:p w14:paraId="45010000">
      <w:pPr>
        <w:ind/>
        <w:jc w:val="center"/>
        <w:rPr>
          <w:rFonts w:ascii="Times New Roman" w:hAnsi="Times New Roman"/>
          <w:b w:val="1"/>
        </w:rPr>
      </w:pPr>
      <w:r>
        <w:rPr>
          <w:rFonts w:ascii="Times New Roman" w:hAnsi="Times New Roman"/>
          <w:b w:val="1"/>
        </w:rPr>
        <w:t>Общая характеристика планируемых результатов освоения основной образовательной программы</w:t>
      </w:r>
    </w:p>
    <w:p w14:paraId="46010000">
      <w:pPr>
        <w:spacing w:after="0" w:line="240" w:lineRule="auto"/>
        <w:ind w:firstLine="708"/>
        <w:jc w:val="both"/>
        <w:rPr>
          <w:rFonts w:ascii="Times New Roman" w:hAnsi="Times New Roman"/>
          <w:sz w:val="24"/>
        </w:rPr>
      </w:pPr>
      <w:r>
        <w:rPr>
          <w:rFonts w:ascii="Times New Roman" w:hAnsi="Times New Roman"/>
          <w:sz w:val="24"/>
        </w:rPr>
        <w:t xml:space="preserve">Планируемые результаты освоения обучающимися Основной образовательной программы начального общего образования представляют собой систему обобщённых личностно ориентированных целей образования </w:t>
      </w:r>
      <w:r>
        <w:rPr>
          <w:rFonts w:ascii="Times New Roman" w:hAnsi="Times New Roman"/>
          <w:sz w:val="24"/>
        </w:rPr>
        <w:t>в соответствии с</w:t>
      </w:r>
      <w:r>
        <w:rPr>
          <w:rFonts w:ascii="Times New Roman" w:hAnsi="Times New Roman"/>
          <w:sz w:val="24"/>
        </w:rPr>
        <w:t xml:space="preserve"> обновлённым </w:t>
      </w:r>
      <w:r>
        <w:rPr>
          <w:rFonts w:ascii="Times New Roman" w:hAnsi="Times New Roman"/>
          <w:sz w:val="24"/>
        </w:rPr>
        <w:t xml:space="preserve"> Федеральным государственным образовательным Стандартом начального общего образования, обеспечивают связь между требованиями Стандарта, образовательным процессом и системой оценки результатов освоения Образовательной программы; являются основой для её разработки; выступают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Наличие коммуникативного подхода способствует установлению и поддержанию благоприятной социально – психологической атмосферы в учреждении, среди всех участников общеобразовательного процесса, расширит их информационное поле. Этот подход позволит реализовать ООП НОО в соответствии с требованиями ФГОС и потребностями обучающихся и их родителей.</w:t>
      </w:r>
    </w:p>
    <w:p w14:paraId="47010000">
      <w:pPr>
        <w:pStyle w:val="Style_11"/>
        <w:ind w:firstLine="708" w:left="0" w:right="3"/>
        <w:rPr>
          <w:sz w:val="24"/>
        </w:rPr>
      </w:pPr>
      <w:r>
        <w:rPr>
          <w:b w:val="1"/>
          <w:sz w:val="24"/>
        </w:rPr>
        <w:t>Планируемые</w:t>
      </w:r>
      <w:r>
        <w:rPr>
          <w:b w:val="1"/>
          <w:spacing w:val="-9"/>
          <w:sz w:val="24"/>
        </w:rPr>
        <w:t xml:space="preserve"> </w:t>
      </w:r>
      <w:r>
        <w:rPr>
          <w:b w:val="1"/>
          <w:spacing w:val="-2"/>
          <w:sz w:val="24"/>
        </w:rPr>
        <w:t>результаты</w:t>
      </w:r>
      <w:r>
        <w:rPr>
          <w:spacing w:val="-2"/>
          <w:sz w:val="24"/>
        </w:rPr>
        <w:t>:</w:t>
      </w:r>
    </w:p>
    <w:p w14:paraId="48010000">
      <w:pPr>
        <w:pStyle w:val="Style_4"/>
        <w:numPr>
          <w:ilvl w:val="0"/>
          <w:numId w:val="6"/>
        </w:numPr>
        <w:tabs>
          <w:tab w:leader="none" w:pos="284" w:val="left"/>
        </w:tabs>
        <w:ind w:firstLine="0" w:left="0" w:right="3"/>
        <w:rPr>
          <w:sz w:val="24"/>
        </w:rPr>
      </w:pPr>
      <w:r>
        <w:rPr>
          <w:sz w:val="24"/>
        </w:rPr>
        <w:t>обеспечивают связь между требованиями ФГОС НОО,</w:t>
      </w:r>
      <w:r>
        <w:rPr>
          <w:spacing w:val="80"/>
          <w:sz w:val="24"/>
        </w:rPr>
        <w:t xml:space="preserve"> </w:t>
      </w:r>
      <w:r>
        <w:rPr>
          <w:sz w:val="24"/>
        </w:rPr>
        <w:t>образовательной</w:t>
      </w:r>
      <w:r>
        <w:rPr>
          <w:spacing w:val="-2"/>
          <w:sz w:val="24"/>
        </w:rPr>
        <w:t xml:space="preserve"> </w:t>
      </w:r>
      <w:r>
        <w:rPr>
          <w:sz w:val="24"/>
        </w:rPr>
        <w:t>деятельностью и системой оценки</w:t>
      </w:r>
      <w:r>
        <w:rPr>
          <w:spacing w:val="-2"/>
          <w:sz w:val="24"/>
        </w:rPr>
        <w:t xml:space="preserve"> </w:t>
      </w:r>
      <w:r>
        <w:rPr>
          <w:sz w:val="24"/>
        </w:rPr>
        <w:t>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14:paraId="49010000">
      <w:pPr>
        <w:pStyle w:val="Style_4"/>
        <w:numPr>
          <w:ilvl w:val="0"/>
          <w:numId w:val="6"/>
        </w:numPr>
        <w:tabs>
          <w:tab w:leader="none" w:pos="284" w:val="left"/>
        </w:tabs>
        <w:ind w:firstLine="0" w:left="0" w:right="3"/>
        <w:rPr>
          <w:sz w:val="24"/>
        </w:rPr>
      </w:pPr>
      <w:r>
        <w:rPr>
          <w:sz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14:paraId="4A010000">
      <w:pPr>
        <w:pStyle w:val="Style_11"/>
        <w:ind w:firstLine="454" w:left="0" w:right="3"/>
        <w:rPr>
          <w:sz w:val="24"/>
        </w:rPr>
      </w:pPr>
      <w:r>
        <w:rPr>
          <w:sz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14:paraId="4B010000">
      <w:pPr>
        <w:pStyle w:val="Style_11"/>
        <w:ind w:firstLine="454" w:left="0" w:right="3"/>
        <w:rPr>
          <w:sz w:val="24"/>
        </w:rPr>
      </w:pPr>
      <w:r>
        <w:rPr>
          <w:sz w:val="24"/>
        </w:rPr>
        <w:t>Иными словами, система планируемых результатов дает представление о том, какими именно действиями</w:t>
      </w:r>
      <w:r>
        <w:rPr>
          <w:spacing w:val="40"/>
          <w:sz w:val="24"/>
        </w:rPr>
        <w:t xml:space="preserve"> </w:t>
      </w:r>
      <w:r>
        <w:rPr>
          <w:sz w:val="24"/>
        </w:rPr>
        <w:t>– познавательными, личностными, регулятивными, коммуникативными,</w:t>
      </w:r>
      <w:r>
        <w:rPr>
          <w:spacing w:val="40"/>
          <w:sz w:val="24"/>
        </w:rPr>
        <w:t xml:space="preserve"> </w:t>
      </w:r>
      <w:r>
        <w:rPr>
          <w:sz w:val="24"/>
        </w:rPr>
        <w:t>преломленными</w:t>
      </w:r>
      <w:r>
        <w:rPr>
          <w:spacing w:val="40"/>
          <w:sz w:val="24"/>
        </w:rPr>
        <w:t xml:space="preserve"> </w:t>
      </w:r>
      <w:r>
        <w:rPr>
          <w:sz w:val="24"/>
        </w:rPr>
        <w:t>через</w:t>
      </w:r>
      <w:r>
        <w:rPr>
          <w:spacing w:val="40"/>
          <w:sz w:val="24"/>
        </w:rPr>
        <w:t xml:space="preserve"> </w:t>
      </w:r>
      <w:r>
        <w:rPr>
          <w:sz w:val="24"/>
        </w:rPr>
        <w:t>специфику</w:t>
      </w:r>
      <w:r>
        <w:rPr>
          <w:spacing w:val="40"/>
          <w:sz w:val="24"/>
        </w:rPr>
        <w:t xml:space="preserve"> </w:t>
      </w:r>
      <w:r>
        <w:rPr>
          <w:sz w:val="24"/>
        </w:rPr>
        <w:t>содержания</w:t>
      </w:r>
      <w:r>
        <w:rPr>
          <w:spacing w:val="40"/>
          <w:sz w:val="24"/>
        </w:rPr>
        <w:t xml:space="preserve"> </w:t>
      </w:r>
      <w:r>
        <w:rPr>
          <w:sz w:val="24"/>
        </w:rPr>
        <w:t>того</w:t>
      </w:r>
      <w:r>
        <w:rPr>
          <w:spacing w:val="40"/>
          <w:sz w:val="24"/>
        </w:rPr>
        <w:t xml:space="preserve"> </w:t>
      </w:r>
      <w:r>
        <w:rPr>
          <w:sz w:val="24"/>
        </w:rPr>
        <w:t>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w:t>
      </w:r>
      <w:r>
        <w:rPr>
          <w:spacing w:val="80"/>
          <w:sz w:val="24"/>
        </w:rPr>
        <w:t xml:space="preserve"> </w:t>
      </w:r>
      <w:r>
        <w:rPr>
          <w:sz w:val="24"/>
        </w:rPr>
        <w:t>е. служащий основой для последующего обучения.</w:t>
      </w:r>
    </w:p>
    <w:p w14:paraId="4C010000">
      <w:pPr>
        <w:spacing w:after="0" w:line="240" w:lineRule="auto"/>
        <w:ind w:firstLine="454"/>
        <w:jc w:val="both"/>
        <w:rPr>
          <w:rFonts w:ascii="Times New Roman" w:hAnsi="Times New Roman"/>
          <w:sz w:val="24"/>
        </w:rPr>
      </w:pPr>
      <w:r>
        <w:rPr>
          <w:rFonts w:ascii="Times New Roman" w:hAnsi="Times New Roman"/>
          <w:b w:val="1"/>
          <w:sz w:val="24"/>
        </w:rPr>
        <w:t>Структура</w:t>
      </w:r>
      <w:r>
        <w:rPr>
          <w:rFonts w:ascii="Times New Roman" w:hAnsi="Times New Roman"/>
          <w:b w:val="1"/>
          <w:spacing w:val="-10"/>
          <w:sz w:val="24"/>
        </w:rPr>
        <w:t xml:space="preserve"> </w:t>
      </w:r>
      <w:r>
        <w:rPr>
          <w:rFonts w:ascii="Times New Roman" w:hAnsi="Times New Roman"/>
          <w:b w:val="1"/>
          <w:sz w:val="24"/>
        </w:rPr>
        <w:t>планируемых</w:t>
      </w:r>
      <w:r>
        <w:rPr>
          <w:rFonts w:ascii="Times New Roman" w:hAnsi="Times New Roman"/>
          <w:b w:val="1"/>
          <w:spacing w:val="-7"/>
          <w:sz w:val="24"/>
        </w:rPr>
        <w:t xml:space="preserve"> </w:t>
      </w:r>
      <w:r>
        <w:rPr>
          <w:rFonts w:ascii="Times New Roman" w:hAnsi="Times New Roman"/>
          <w:b w:val="1"/>
          <w:sz w:val="24"/>
        </w:rPr>
        <w:t>результатов</w:t>
      </w:r>
      <w:r>
        <w:rPr>
          <w:rFonts w:ascii="Times New Roman" w:hAnsi="Times New Roman"/>
          <w:b w:val="1"/>
          <w:spacing w:val="-7"/>
          <w:sz w:val="24"/>
        </w:rPr>
        <w:t xml:space="preserve"> </w:t>
      </w:r>
      <w:r>
        <w:rPr>
          <w:rFonts w:ascii="Times New Roman" w:hAnsi="Times New Roman"/>
          <w:sz w:val="24"/>
        </w:rPr>
        <w:t>учитывает</w:t>
      </w:r>
      <w:r>
        <w:rPr>
          <w:rFonts w:ascii="Times New Roman" w:hAnsi="Times New Roman"/>
          <w:spacing w:val="-10"/>
          <w:sz w:val="24"/>
        </w:rPr>
        <w:t xml:space="preserve"> </w:t>
      </w:r>
      <w:r>
        <w:rPr>
          <w:rFonts w:ascii="Times New Roman" w:hAnsi="Times New Roman"/>
          <w:spacing w:val="-2"/>
          <w:sz w:val="24"/>
        </w:rPr>
        <w:t>необходимость:</w:t>
      </w:r>
    </w:p>
    <w:p w14:paraId="4D010000">
      <w:pPr>
        <w:pStyle w:val="Style_4"/>
        <w:numPr>
          <w:ilvl w:val="0"/>
          <w:numId w:val="6"/>
        </w:numPr>
        <w:tabs>
          <w:tab w:leader="none" w:pos="426" w:val="left"/>
          <w:tab w:leader="none" w:pos="9498" w:val="left"/>
        </w:tabs>
        <w:ind w:firstLine="0" w:left="0"/>
        <w:rPr>
          <w:sz w:val="24"/>
        </w:rPr>
      </w:pPr>
      <w:r>
        <w:rPr>
          <w:sz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14:paraId="4E010000">
      <w:pPr>
        <w:pStyle w:val="Style_4"/>
        <w:numPr>
          <w:ilvl w:val="0"/>
          <w:numId w:val="6"/>
        </w:numPr>
        <w:tabs>
          <w:tab w:leader="none" w:pos="426" w:val="left"/>
          <w:tab w:leader="none" w:pos="9498" w:val="left"/>
        </w:tabs>
        <w:ind w:firstLine="0" w:left="0"/>
        <w:rPr>
          <w:sz w:val="24"/>
        </w:rPr>
      </w:pPr>
      <w:r>
        <w:rPr>
          <w:sz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14:paraId="4F010000">
      <w:pPr>
        <w:pStyle w:val="Style_4"/>
        <w:numPr>
          <w:ilvl w:val="0"/>
          <w:numId w:val="6"/>
        </w:numPr>
        <w:tabs>
          <w:tab w:leader="none" w:pos="426" w:val="left"/>
          <w:tab w:leader="none" w:pos="9639" w:val="left"/>
        </w:tabs>
        <w:ind w:firstLine="0" w:left="0"/>
        <w:rPr>
          <w:sz w:val="24"/>
        </w:rPr>
      </w:pPr>
      <w:r>
        <w:rPr>
          <w:sz w:val="24"/>
        </w:rPr>
        <w:t xml:space="preserve">выделения основных направлений оценочной деятельности — оценки результатов деятельности систем образования различного уровня, педагогов, </w:t>
      </w:r>
      <w:r>
        <w:rPr>
          <w:spacing w:val="-2"/>
          <w:sz w:val="24"/>
        </w:rPr>
        <w:t>обучающихся.</w:t>
      </w:r>
    </w:p>
    <w:p w14:paraId="50010000">
      <w:pPr>
        <w:pStyle w:val="Style_11"/>
        <w:tabs>
          <w:tab w:leader="none" w:pos="9639" w:val="left"/>
        </w:tabs>
        <w:spacing w:before="67"/>
        <w:ind w:firstLine="454" w:left="0" w:right="3"/>
        <w:rPr>
          <w:sz w:val="24"/>
        </w:rPr>
      </w:pPr>
      <w:r>
        <w:rPr>
          <w:sz w:val="24"/>
        </w:rPr>
        <w:t xml:space="preserve">С этой целью в структуре планируемых результатов по каждой учебной программе (предметной, междисциплинарной) выделяются следующие уровни </w:t>
      </w:r>
      <w:r>
        <w:rPr>
          <w:spacing w:val="-2"/>
          <w:sz w:val="24"/>
        </w:rPr>
        <w:t>описания.</w:t>
      </w:r>
    </w:p>
    <w:p w14:paraId="51010000">
      <w:pPr>
        <w:pStyle w:val="Style_11"/>
        <w:tabs>
          <w:tab w:leader="none" w:pos="9639" w:val="left"/>
        </w:tabs>
        <w:spacing w:before="2"/>
        <w:ind w:firstLine="708" w:left="0" w:right="3"/>
        <w:rPr>
          <w:sz w:val="24"/>
        </w:rPr>
      </w:pPr>
      <w:r>
        <w:rPr>
          <w:sz w:val="24"/>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w:t>
      </w:r>
      <w:r>
        <w:rPr>
          <w:spacing w:val="40"/>
          <w:sz w:val="24"/>
        </w:rPr>
        <w:t xml:space="preserve"> </w:t>
      </w:r>
      <w:r>
        <w:rPr>
          <w:sz w:val="24"/>
        </w:rPr>
        <w:t>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14:paraId="52010000">
      <w:pPr>
        <w:pStyle w:val="Style_11"/>
        <w:tabs>
          <w:tab w:leader="none" w:pos="9639" w:val="left"/>
        </w:tabs>
        <w:ind w:firstLine="0" w:left="0" w:right="3"/>
        <w:rPr>
          <w:sz w:val="24"/>
        </w:rPr>
      </w:pPr>
      <w:r>
        <w:rPr>
          <w:sz w:val="24"/>
        </w:rPr>
        <w:t xml:space="preserve">       </w:t>
      </w:r>
      <w:r>
        <w:rPr>
          <w:sz w:val="24"/>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14:paraId="53010000">
      <w:pPr>
        <w:pStyle w:val="Style_11"/>
        <w:tabs>
          <w:tab w:leader="none" w:pos="9639" w:val="left"/>
        </w:tabs>
        <w:ind w:firstLine="454" w:left="0" w:right="3"/>
        <w:rPr>
          <w:sz w:val="24"/>
        </w:rPr>
      </w:pPr>
      <w:r>
        <w:rPr>
          <w:sz w:val="24"/>
        </w:rPr>
        <w:t>Первый блок</w:t>
      </w:r>
      <w:r>
        <w:rPr>
          <w:sz w:val="24"/>
        </w:rPr>
        <w:t xml:space="preserve"> </w:t>
      </w:r>
      <w:r>
        <w:rPr>
          <w:b w:val="1"/>
          <w:sz w:val="24"/>
        </w:rPr>
        <w:t xml:space="preserve">«Выпускник научится». </w:t>
      </w:r>
      <w:r>
        <w:rPr>
          <w:sz w:val="24"/>
        </w:rPr>
        <w:t>Критериями отбора данных</w:t>
      </w:r>
      <w:r>
        <w:rPr>
          <w:spacing w:val="80"/>
          <w:sz w:val="24"/>
        </w:rPr>
        <w:t xml:space="preserve"> </w:t>
      </w:r>
      <w:r>
        <w:rPr>
          <w:sz w:val="24"/>
        </w:rPr>
        <w:t>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w:t>
      </w:r>
      <w:r>
        <w:rPr>
          <w:spacing w:val="-1"/>
          <w:sz w:val="24"/>
        </w:rPr>
        <w:t xml:space="preserve"> </w:t>
      </w:r>
      <w:r>
        <w:rPr>
          <w:sz w:val="24"/>
        </w:rPr>
        <w:t>такая</w:t>
      </w:r>
      <w:r>
        <w:rPr>
          <w:spacing w:val="-2"/>
          <w:sz w:val="24"/>
        </w:rPr>
        <w:t xml:space="preserve"> </w:t>
      </w:r>
      <w:r>
        <w:rPr>
          <w:sz w:val="24"/>
        </w:rPr>
        <w:t>система</w:t>
      </w:r>
      <w:r>
        <w:rPr>
          <w:spacing w:val="-2"/>
          <w:sz w:val="24"/>
        </w:rPr>
        <w:t xml:space="preserve"> </w:t>
      </w:r>
      <w:r>
        <w:rPr>
          <w:sz w:val="24"/>
        </w:rPr>
        <w:t>знаний и учебных действий, которая, во-первых, принципиально</w:t>
      </w:r>
      <w:r>
        <w:rPr>
          <w:spacing w:val="40"/>
          <w:sz w:val="24"/>
        </w:rPr>
        <w:t xml:space="preserve"> </w:t>
      </w:r>
      <w:r>
        <w:rPr>
          <w:sz w:val="24"/>
        </w:rPr>
        <w:t>необходима для</w:t>
      </w:r>
      <w:r>
        <w:rPr>
          <w:spacing w:val="80"/>
          <w:sz w:val="24"/>
        </w:rPr>
        <w:t xml:space="preserve"> </w:t>
      </w:r>
      <w:r>
        <w:rPr>
          <w:sz w:val="24"/>
        </w:rPr>
        <w:t>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14:paraId="54010000">
      <w:pPr>
        <w:pStyle w:val="Style_11"/>
        <w:tabs>
          <w:tab w:leader="none" w:pos="9639" w:val="left"/>
        </w:tabs>
        <w:ind w:firstLine="454" w:left="0" w:right="3"/>
        <w:rPr>
          <w:sz w:val="24"/>
        </w:rPr>
      </w:pPr>
      <w:r>
        <w:rPr>
          <w:sz w:val="24"/>
        </w:rPr>
        <w:t>Достижение планируемых результатов этой группы выносится на итоговую оценку, которая осуществляется как в ходе освоения данной программы посредством накопительной системы оценки, промежуточной аттестации обучающихся, так и по итогам ее освоения (с помощью итоговых работ).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w:t>
      </w:r>
      <w:r>
        <w:rPr>
          <w:spacing w:val="40"/>
          <w:sz w:val="24"/>
        </w:rPr>
        <w:t xml:space="preserve"> </w:t>
      </w:r>
      <w:r>
        <w:rPr>
          <w:sz w:val="24"/>
        </w:rPr>
        <w:t>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55010000">
      <w:pPr>
        <w:pStyle w:val="Style_11"/>
        <w:tabs>
          <w:tab w:leader="none" w:pos="9639" w:val="left"/>
        </w:tabs>
        <w:ind w:firstLine="454" w:left="0" w:right="3"/>
        <w:rPr>
          <w:sz w:val="24"/>
        </w:rPr>
      </w:pPr>
      <w:r>
        <w:rPr>
          <w:sz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14:paraId="56010000">
      <w:pPr>
        <w:pStyle w:val="Style_11"/>
        <w:tabs>
          <w:tab w:leader="none" w:pos="9639" w:val="left"/>
        </w:tabs>
        <w:ind w:firstLine="454" w:left="0" w:right="3"/>
        <w:rPr>
          <w:sz w:val="24"/>
        </w:rPr>
      </w:pPr>
      <w:r>
        <w:rPr>
          <w:sz w:val="24"/>
        </w:rPr>
        <w:t xml:space="preserve"> Планируемые результаты, описывающие указанную группу целей, приводятся в </w:t>
      </w:r>
      <w:r>
        <w:rPr>
          <w:sz w:val="24"/>
        </w:rPr>
        <w:t>блоках</w:t>
      </w:r>
      <w:r>
        <w:rPr>
          <w:spacing w:val="80"/>
          <w:sz w:val="24"/>
        </w:rPr>
        <w:t xml:space="preserve"> </w:t>
      </w:r>
      <w:r>
        <w:rPr>
          <w:b w:val="1"/>
          <w:sz w:val="24"/>
        </w:rPr>
        <w:t>«Выпускник</w:t>
      </w:r>
      <w:r>
        <w:rPr>
          <w:b w:val="1"/>
          <w:spacing w:val="80"/>
          <w:sz w:val="24"/>
        </w:rPr>
        <w:t xml:space="preserve"> </w:t>
      </w:r>
      <w:r>
        <w:rPr>
          <w:b w:val="1"/>
          <w:sz w:val="24"/>
        </w:rPr>
        <w:t>получит</w:t>
      </w:r>
      <w:r>
        <w:rPr>
          <w:b w:val="1"/>
          <w:spacing w:val="80"/>
          <w:sz w:val="24"/>
        </w:rPr>
        <w:t xml:space="preserve"> </w:t>
      </w:r>
      <w:r>
        <w:rPr>
          <w:b w:val="1"/>
          <w:sz w:val="24"/>
        </w:rPr>
        <w:t>возможность</w:t>
      </w:r>
      <w:r>
        <w:rPr>
          <w:b w:val="1"/>
          <w:spacing w:val="80"/>
          <w:sz w:val="24"/>
        </w:rPr>
        <w:t xml:space="preserve"> </w:t>
      </w:r>
      <w:r>
        <w:rPr>
          <w:b w:val="1"/>
          <w:sz w:val="24"/>
        </w:rPr>
        <w:t>научиться»</w:t>
      </w:r>
      <w:r>
        <w:rPr>
          <w:b w:val="1"/>
          <w:spacing w:val="80"/>
          <w:sz w:val="24"/>
        </w:rPr>
        <w:t xml:space="preserve"> </w:t>
      </w:r>
      <w:r>
        <w:rPr>
          <w:sz w:val="24"/>
        </w:rPr>
        <w:t>к</w:t>
      </w:r>
      <w:r>
        <w:rPr>
          <w:spacing w:val="80"/>
          <w:sz w:val="24"/>
        </w:rPr>
        <w:t xml:space="preserve"> </w:t>
      </w:r>
      <w:r>
        <w:rPr>
          <w:sz w:val="24"/>
        </w:rPr>
        <w:t>каждому</w:t>
      </w:r>
      <w:r>
        <w:rPr>
          <w:spacing w:val="80"/>
          <w:sz w:val="24"/>
        </w:rPr>
        <w:t xml:space="preserve"> </w:t>
      </w:r>
      <w:r>
        <w:rPr>
          <w:sz w:val="24"/>
        </w:rPr>
        <w:t>разделу</w:t>
      </w:r>
      <w:r>
        <w:rPr>
          <w:sz w:val="24"/>
        </w:rPr>
        <w:t xml:space="preserve"> </w:t>
      </w:r>
      <w:r>
        <w:rPr>
          <w:sz w:val="24"/>
        </w:rPr>
        <w:t xml:space="preserve">программы учебного предмета и выделяются курсивом. Уровень достижений, </w:t>
      </w:r>
      <w:r>
        <w:rPr>
          <w:spacing w:val="-2"/>
          <w:sz w:val="24"/>
        </w:rPr>
        <w:t>соответствующий</w:t>
      </w:r>
      <w:r>
        <w:rPr>
          <w:spacing w:val="-2"/>
          <w:sz w:val="24"/>
        </w:rPr>
        <w:t xml:space="preserve"> </w:t>
      </w:r>
      <w:r>
        <w:rPr>
          <w:spacing w:val="-2"/>
          <w:sz w:val="24"/>
        </w:rPr>
        <w:t>планируемым</w:t>
      </w:r>
      <w:r>
        <w:rPr>
          <w:spacing w:val="-2"/>
          <w:sz w:val="24"/>
        </w:rPr>
        <w:t xml:space="preserve"> </w:t>
      </w:r>
      <w:r>
        <w:rPr>
          <w:sz w:val="24"/>
        </w:rPr>
        <w:t>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w:t>
      </w:r>
      <w:r>
        <w:rPr>
          <w:spacing w:val="-4"/>
          <w:sz w:val="24"/>
        </w:rPr>
        <w:t xml:space="preserve"> </w:t>
      </w:r>
      <w:r>
        <w:rPr>
          <w:sz w:val="24"/>
        </w:rPr>
        <w:t>в</w:t>
      </w:r>
      <w:r>
        <w:rPr>
          <w:spacing w:val="-8"/>
          <w:sz w:val="24"/>
        </w:rPr>
        <w:t xml:space="preserve"> </w:t>
      </w:r>
      <w:r>
        <w:rPr>
          <w:sz w:val="24"/>
        </w:rPr>
        <w:t>ходе</w:t>
      </w:r>
      <w:r>
        <w:rPr>
          <w:spacing w:val="-5"/>
          <w:sz w:val="24"/>
        </w:rPr>
        <w:t xml:space="preserve"> </w:t>
      </w:r>
      <w:r>
        <w:rPr>
          <w:sz w:val="24"/>
        </w:rPr>
        <w:t>процедур,</w:t>
      </w:r>
      <w:r>
        <w:rPr>
          <w:spacing w:val="40"/>
          <w:sz w:val="24"/>
        </w:rPr>
        <w:t xml:space="preserve"> </w:t>
      </w:r>
      <w:r>
        <w:rPr>
          <w:sz w:val="24"/>
        </w:rPr>
        <w:t>допускающих</w:t>
      </w:r>
      <w:r>
        <w:rPr>
          <w:spacing w:val="-4"/>
          <w:sz w:val="24"/>
        </w:rPr>
        <w:t xml:space="preserve"> </w:t>
      </w:r>
      <w:r>
        <w:rPr>
          <w:sz w:val="24"/>
        </w:rPr>
        <w:t>предоставление</w:t>
      </w:r>
      <w:r>
        <w:rPr>
          <w:spacing w:val="-5"/>
          <w:sz w:val="24"/>
        </w:rPr>
        <w:t xml:space="preserve"> </w:t>
      </w:r>
      <w:r>
        <w:rPr>
          <w:sz w:val="24"/>
        </w:rPr>
        <w:t>и</w:t>
      </w:r>
      <w:r>
        <w:rPr>
          <w:spacing w:val="-5"/>
          <w:sz w:val="24"/>
        </w:rPr>
        <w:t xml:space="preserve"> </w:t>
      </w:r>
      <w:r>
        <w:rPr>
          <w:sz w:val="24"/>
        </w:rPr>
        <w:t>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14:paraId="57010000">
      <w:pPr>
        <w:pStyle w:val="Style_11"/>
        <w:tabs>
          <w:tab w:leader="none" w:pos="9639" w:val="left"/>
        </w:tabs>
        <w:spacing w:before="1"/>
        <w:ind w:firstLine="454" w:left="0" w:right="3"/>
        <w:rPr>
          <w:sz w:val="24"/>
        </w:rPr>
      </w:pPr>
      <w:r>
        <w:rPr>
          <w:sz w:val="24"/>
        </w:rPr>
        <w:t>Основные</w:t>
      </w:r>
      <w:r>
        <w:rPr>
          <w:spacing w:val="40"/>
          <w:sz w:val="24"/>
        </w:rPr>
        <w:t xml:space="preserve"> </w:t>
      </w:r>
      <w:r>
        <w:rPr>
          <w:sz w:val="24"/>
        </w:rPr>
        <w:t>цели</w:t>
      </w:r>
      <w:r>
        <w:rPr>
          <w:spacing w:val="40"/>
          <w:sz w:val="24"/>
        </w:rPr>
        <w:t xml:space="preserve"> </w:t>
      </w:r>
      <w:r>
        <w:rPr>
          <w:sz w:val="24"/>
        </w:rPr>
        <w:t>такого</w:t>
      </w:r>
      <w:r>
        <w:rPr>
          <w:spacing w:val="40"/>
          <w:sz w:val="24"/>
        </w:rPr>
        <w:t xml:space="preserve"> </w:t>
      </w:r>
      <w:r>
        <w:rPr>
          <w:sz w:val="24"/>
        </w:rPr>
        <w:t>включения</w:t>
      </w:r>
      <w:r>
        <w:rPr>
          <w:spacing w:val="40"/>
          <w:sz w:val="24"/>
        </w:rPr>
        <w:t xml:space="preserve"> </w:t>
      </w:r>
      <w:r>
        <w:rPr>
          <w:sz w:val="24"/>
        </w:rPr>
        <w:t>—</w:t>
      </w:r>
      <w:r>
        <w:rPr>
          <w:spacing w:val="40"/>
          <w:sz w:val="24"/>
        </w:rPr>
        <w:t xml:space="preserve"> </w:t>
      </w:r>
      <w:r>
        <w:rPr>
          <w:sz w:val="24"/>
        </w:rPr>
        <w:t>предоставить</w:t>
      </w:r>
      <w:r>
        <w:rPr>
          <w:spacing w:val="40"/>
          <w:sz w:val="24"/>
        </w:rPr>
        <w:t xml:space="preserve"> </w:t>
      </w:r>
      <w:r>
        <w:rPr>
          <w:sz w:val="24"/>
        </w:rPr>
        <w:t>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Pr>
          <w:spacing w:val="40"/>
          <w:sz w:val="24"/>
        </w:rPr>
        <w:t xml:space="preserve"> </w:t>
      </w:r>
      <w:r>
        <w:rPr>
          <w:sz w:val="24"/>
        </w:rPr>
        <w:t>невыполнение обучающимися заданий, с помощью которых ведется оценка достижения планируемых</w:t>
      </w:r>
      <w:r>
        <w:rPr>
          <w:spacing w:val="80"/>
          <w:sz w:val="24"/>
        </w:rPr>
        <w:t xml:space="preserve"> </w:t>
      </w:r>
      <w:r>
        <w:rPr>
          <w:sz w:val="24"/>
        </w:rPr>
        <w:t>результатов этой группы, не является препятствием для перехода на следующий уровень обучения.</w:t>
      </w:r>
      <w:r>
        <w:rPr>
          <w:sz w:val="24"/>
        </w:rPr>
        <w:t xml:space="preserve">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14:paraId="58010000">
      <w:pPr>
        <w:pStyle w:val="Style_11"/>
        <w:tabs>
          <w:tab w:leader="none" w:pos="9639" w:val="left"/>
        </w:tabs>
        <w:ind w:firstLine="454" w:left="0" w:right="3"/>
        <w:rPr>
          <w:sz w:val="24"/>
        </w:rPr>
      </w:pPr>
      <w:r>
        <w:rPr>
          <w:sz w:val="24"/>
        </w:rPr>
        <w:t>Подобная структура представления планируемых результатов подчеркивает</w:t>
      </w:r>
      <w:r>
        <w:rPr>
          <w:spacing w:val="80"/>
          <w:sz w:val="24"/>
        </w:rPr>
        <w:t xml:space="preserve"> </w:t>
      </w:r>
      <w:r>
        <w:rPr>
          <w:sz w:val="24"/>
        </w:rPr>
        <w:t xml:space="preserve">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Pr>
          <w:b w:val="1"/>
          <w:sz w:val="24"/>
        </w:rPr>
        <w:t xml:space="preserve">дифференциации требований </w:t>
      </w:r>
      <w:r>
        <w:rPr>
          <w:sz w:val="24"/>
        </w:rPr>
        <w:t>к подготовке обучающихся.</w:t>
      </w:r>
    </w:p>
    <w:p w14:paraId="59010000">
      <w:pPr>
        <w:pStyle w:val="Style_11"/>
        <w:ind w:firstLine="454" w:left="0"/>
        <w:rPr>
          <w:sz w:val="24"/>
        </w:rPr>
      </w:pPr>
      <w:r>
        <w:rPr>
          <w:sz w:val="24"/>
        </w:rPr>
        <w:t>При получении начального общего образования устанавливаются планируемые результаты освоения:</w:t>
      </w:r>
    </w:p>
    <w:p w14:paraId="5A01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rPr>
          <w:spacing w:val="-2"/>
          <w:sz w:val="24"/>
        </w:rPr>
      </w:pPr>
      <w:r>
        <w:rPr>
          <w:spacing w:val="-2"/>
          <w:sz w:val="24"/>
        </w:rPr>
        <w:t>м</w:t>
      </w:r>
      <w:r>
        <w:rPr>
          <w:spacing w:val="-2"/>
          <w:sz w:val="24"/>
        </w:rPr>
        <w:t xml:space="preserve">еждисциплинарной </w:t>
      </w:r>
      <w:r>
        <w:rPr>
          <w:spacing w:val="-2"/>
          <w:sz w:val="24"/>
        </w:rPr>
        <w:t>программы</w:t>
      </w:r>
      <w:r>
        <w:rPr>
          <w:spacing w:val="-2"/>
          <w:sz w:val="24"/>
        </w:rPr>
        <w:t xml:space="preserve"> </w:t>
      </w:r>
      <w:r>
        <w:rPr>
          <w:spacing w:val="-2"/>
          <w:sz w:val="24"/>
        </w:rPr>
        <w:t>«</w:t>
      </w:r>
      <w:r>
        <w:rPr>
          <w:spacing w:val="-2"/>
          <w:sz w:val="24"/>
        </w:rPr>
        <w:t>Формирование</w:t>
      </w:r>
      <w:r>
        <w:rPr>
          <w:spacing w:val="-2"/>
          <w:sz w:val="24"/>
        </w:rPr>
        <w:t xml:space="preserve"> </w:t>
      </w:r>
      <w:r>
        <w:rPr>
          <w:spacing w:val="-2"/>
          <w:sz w:val="24"/>
        </w:rPr>
        <w:t>универсальных</w:t>
      </w:r>
      <w:r>
        <w:rPr>
          <w:spacing w:val="-2"/>
          <w:sz w:val="24"/>
        </w:rPr>
        <w:t xml:space="preserve"> у</w:t>
      </w:r>
      <w:r>
        <w:rPr>
          <w:spacing w:val="-2"/>
          <w:sz w:val="24"/>
        </w:rPr>
        <w:t>чебных</w:t>
      </w:r>
      <w:r>
        <w:rPr>
          <w:spacing w:val="-2"/>
          <w:sz w:val="24"/>
        </w:rPr>
        <w:t xml:space="preserve"> </w:t>
      </w:r>
      <w:r>
        <w:rPr>
          <w:spacing w:val="-2"/>
          <w:sz w:val="24"/>
        </w:rPr>
        <w:t>действий»,</w:t>
      </w:r>
      <w:r>
        <w:rPr>
          <w:spacing w:val="-2"/>
          <w:sz w:val="24"/>
        </w:rPr>
        <w:t xml:space="preserve"> </w:t>
      </w:r>
      <w:r>
        <w:rPr>
          <w:spacing w:val="-10"/>
          <w:sz w:val="24"/>
        </w:rPr>
        <w:t>а</w:t>
      </w:r>
      <w:r>
        <w:rPr>
          <w:spacing w:val="-10"/>
          <w:sz w:val="24"/>
        </w:rPr>
        <w:t xml:space="preserve"> </w:t>
      </w:r>
      <w:r>
        <w:rPr>
          <w:spacing w:val="-4"/>
          <w:sz w:val="24"/>
        </w:rPr>
        <w:t>также</w:t>
      </w:r>
      <w:r>
        <w:rPr>
          <w:spacing w:val="-4"/>
          <w:sz w:val="24"/>
        </w:rPr>
        <w:t xml:space="preserve"> </w:t>
      </w:r>
      <w:r>
        <w:rPr>
          <w:spacing w:val="-5"/>
          <w:sz w:val="24"/>
        </w:rPr>
        <w:t>ее</w:t>
      </w:r>
      <w:r>
        <w:rPr>
          <w:spacing w:val="-5"/>
          <w:sz w:val="24"/>
        </w:rPr>
        <w:t xml:space="preserve"> </w:t>
      </w:r>
      <w:r>
        <w:rPr>
          <w:spacing w:val="-2"/>
          <w:sz w:val="24"/>
        </w:rPr>
        <w:t>разделов</w:t>
      </w:r>
      <w:r>
        <w:rPr>
          <w:spacing w:val="-2"/>
          <w:sz w:val="24"/>
        </w:rPr>
        <w:t xml:space="preserve"> </w:t>
      </w:r>
      <w:r>
        <w:rPr>
          <w:spacing w:val="-2"/>
          <w:sz w:val="24"/>
        </w:rPr>
        <w:t>«Чтение.</w:t>
      </w:r>
      <w:r>
        <w:rPr>
          <w:spacing w:val="-2"/>
          <w:sz w:val="24"/>
        </w:rPr>
        <w:t xml:space="preserve"> </w:t>
      </w:r>
      <w:r>
        <w:rPr>
          <w:spacing w:val="-2"/>
          <w:sz w:val="24"/>
        </w:rPr>
        <w:t>Работа</w:t>
      </w:r>
      <w:r>
        <w:rPr>
          <w:spacing w:val="-2"/>
          <w:sz w:val="24"/>
        </w:rPr>
        <w:t xml:space="preserve"> </w:t>
      </w:r>
      <w:r>
        <w:rPr>
          <w:spacing w:val="-10"/>
          <w:sz w:val="24"/>
        </w:rPr>
        <w:t>с</w:t>
      </w:r>
      <w:r>
        <w:rPr>
          <w:spacing w:val="-10"/>
          <w:sz w:val="24"/>
        </w:rPr>
        <w:t xml:space="preserve">  </w:t>
      </w:r>
      <w:r>
        <w:rPr>
          <w:spacing w:val="-2"/>
          <w:sz w:val="24"/>
        </w:rPr>
        <w:t>текстом»</w:t>
      </w:r>
      <w:r>
        <w:rPr>
          <w:spacing w:val="-10"/>
          <w:sz w:val="24"/>
        </w:rPr>
        <w:t xml:space="preserve"> </w:t>
      </w:r>
      <w:r>
        <w:rPr>
          <w:spacing w:val="-10"/>
          <w:sz w:val="24"/>
        </w:rPr>
        <w:t>и</w:t>
      </w:r>
      <w:r>
        <w:rPr>
          <w:spacing w:val="-10"/>
          <w:sz w:val="24"/>
        </w:rPr>
        <w:t xml:space="preserve"> </w:t>
      </w:r>
      <w:r>
        <w:rPr>
          <w:sz w:val="24"/>
        </w:rPr>
        <w:t>программ</w:t>
      </w:r>
      <w:r>
        <w:rPr>
          <w:spacing w:val="-18"/>
          <w:sz w:val="24"/>
        </w:rPr>
        <w:t xml:space="preserve"> </w:t>
      </w:r>
      <w:r>
        <w:rPr>
          <w:sz w:val="24"/>
        </w:rPr>
        <w:t>по</w:t>
      </w:r>
      <w:r>
        <w:rPr>
          <w:spacing w:val="-17"/>
          <w:sz w:val="24"/>
        </w:rPr>
        <w:t xml:space="preserve"> </w:t>
      </w:r>
      <w:r>
        <w:rPr>
          <w:sz w:val="24"/>
        </w:rPr>
        <w:t>всем</w:t>
      </w:r>
      <w:r>
        <w:rPr>
          <w:spacing w:val="-18"/>
          <w:sz w:val="24"/>
        </w:rPr>
        <w:t xml:space="preserve"> </w:t>
      </w:r>
      <w:r>
        <w:rPr>
          <w:sz w:val="24"/>
        </w:rPr>
        <w:t>учебным</w:t>
      </w:r>
      <w:r>
        <w:rPr>
          <w:spacing w:val="-17"/>
          <w:sz w:val="24"/>
        </w:rPr>
        <w:t xml:space="preserve"> </w:t>
      </w:r>
      <w:r>
        <w:rPr>
          <w:spacing w:val="-2"/>
          <w:sz w:val="24"/>
        </w:rPr>
        <w:t>предметам.</w:t>
      </w:r>
    </w:p>
    <w:p w14:paraId="5B010000">
      <w:pPr>
        <w:pStyle w:val="Style_12"/>
        <w:spacing w:line="240" w:lineRule="auto"/>
        <w:ind w:firstLine="454"/>
        <w:rPr>
          <w:rStyle w:val="Style_6_ch"/>
          <w:rFonts w:ascii="Times New Roman" w:hAnsi="Times New Roman"/>
          <w:color w:val="000000"/>
          <w:sz w:val="24"/>
          <w:u w:val="none"/>
        </w:rPr>
      </w:pPr>
      <w:r>
        <w:rPr>
          <w:rFonts w:ascii="Times New Roman" w:hAnsi="Times New Roman"/>
          <w:color w:val="000000"/>
          <w:sz w:val="24"/>
        </w:rPr>
        <w:t xml:space="preserve">В данном разделе примерной основной образовательной </w:t>
      </w:r>
      <w:r>
        <w:rPr>
          <w:rFonts w:ascii="Times New Roman" w:hAnsi="Times New Roman"/>
          <w:color w:val="000000"/>
          <w:spacing w:val="-2"/>
          <w:sz w:val="24"/>
        </w:rPr>
        <w:t>программы приводятся планируемые результаты освоения всех</w:t>
      </w:r>
      <w:r>
        <w:rPr>
          <w:rFonts w:ascii="Times New Roman" w:hAnsi="Times New Roman"/>
          <w:color w:val="000000"/>
          <w:spacing w:val="-2"/>
          <w:sz w:val="24"/>
        </w:rPr>
        <w:t xml:space="preserve"> </w:t>
      </w:r>
      <w:r>
        <w:rPr>
          <w:rFonts w:ascii="Times New Roman" w:hAnsi="Times New Roman"/>
          <w:color w:val="000000"/>
          <w:spacing w:val="-2"/>
          <w:sz w:val="24"/>
        </w:rPr>
        <w:t>обязательных учебных пред</w:t>
      </w:r>
      <w:r>
        <w:rPr>
          <w:rFonts w:ascii="Times New Roman" w:hAnsi="Times New Roman"/>
          <w:color w:val="000000"/>
          <w:spacing w:val="-2"/>
          <w:sz w:val="24"/>
        </w:rPr>
        <w:t>метов при получении</w:t>
      </w:r>
      <w:r>
        <w:rPr>
          <w:rFonts w:ascii="Times New Roman" w:hAnsi="Times New Roman"/>
          <w:color w:val="000000"/>
          <w:spacing w:val="-2"/>
          <w:sz w:val="24"/>
        </w:rPr>
        <w:t xml:space="preserve"> начального обще</w:t>
      </w:r>
      <w:r>
        <w:rPr>
          <w:rFonts w:ascii="Times New Roman" w:hAnsi="Times New Roman"/>
          <w:color w:val="000000"/>
          <w:sz w:val="24"/>
        </w:rPr>
        <w:t>го образования</w:t>
      </w:r>
      <w:r>
        <w:rPr>
          <w:rFonts w:ascii="Times New Roman" w:hAnsi="Times New Roman"/>
          <w:color w:val="000000"/>
          <w:sz w:val="24"/>
        </w:rPr>
        <w:t>:</w:t>
      </w:r>
      <w:r>
        <w:rPr>
          <w:rFonts w:ascii="Times New Roman" w:hAnsi="Times New Roman"/>
          <w:color w:val="000000"/>
        </w:rPr>
        <w:t xml:space="preserve"> </w:t>
      </w:r>
      <w:r>
        <w:rPr>
          <w:rStyle w:val="Style_6_ch"/>
          <w:rFonts w:ascii="Times New Roman" w:hAnsi="Times New Roman"/>
          <w:color w:val="000000"/>
          <w:sz w:val="24"/>
          <w:u w:val="none"/>
        </w:rPr>
        <w:t>личностные</w:t>
      </w:r>
      <w:r>
        <w:rPr>
          <w:rStyle w:val="Style_6_ch"/>
          <w:rFonts w:ascii="Times New Roman" w:hAnsi="Times New Roman"/>
          <w:color w:val="000000"/>
          <w:sz w:val="24"/>
          <w:u w:val="none"/>
        </w:rPr>
        <w:t xml:space="preserve">,  метапредметные, </w:t>
      </w:r>
      <w:r>
        <w:rPr>
          <w:rStyle w:val="Style_6_ch"/>
          <w:rFonts w:ascii="Times New Roman" w:hAnsi="Times New Roman"/>
          <w:color w:val="000000"/>
          <w:sz w:val="24"/>
          <w:u w:val="none"/>
        </w:rPr>
        <w:t>предметные результаты.</w:t>
      </w:r>
    </w:p>
    <w:p w14:paraId="5C01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pPr>
    </w:p>
    <w:p w14:paraId="5D010000">
      <w:pPr>
        <w:pStyle w:val="Style_13"/>
        <w:tabs>
          <w:tab w:leader="none" w:pos="284" w:val="left"/>
          <w:tab w:leader="none" w:pos="851" w:val="left"/>
        </w:tabs>
        <w:ind/>
        <w:outlineLvl w:val="1"/>
        <w:rPr>
          <w:b w:val="1"/>
        </w:rPr>
      </w:pPr>
      <w:r>
        <w:rPr>
          <w:b w:val="1"/>
          <w:smallCaps w:val="1"/>
          <w:sz w:val="24"/>
        </w:rPr>
        <w:t>1</w:t>
      </w:r>
      <w:r>
        <w:rPr>
          <w:b w:val="1"/>
          <w:smallCaps w:val="1"/>
        </w:rPr>
        <w:t>.</w:t>
      </w:r>
      <w:r>
        <w:rPr>
          <w:b w:val="1"/>
          <w:smallCaps w:val="1"/>
        </w:rPr>
        <w:t>3</w:t>
      </w:r>
      <w:r>
        <w:rPr>
          <w:b w:val="1"/>
          <w:smallCaps w:val="1"/>
        </w:rPr>
        <w:t>.1.Формирование универсальных учебных действий</w:t>
      </w:r>
    </w:p>
    <w:p w14:paraId="5E010000">
      <w:pPr>
        <w:pStyle w:val="Style_13"/>
        <w:tabs>
          <w:tab w:leader="none" w:pos="284" w:val="left"/>
          <w:tab w:leader="none" w:pos="851" w:val="left"/>
        </w:tabs>
        <w:ind/>
        <w:outlineLvl w:val="1"/>
        <w:rPr>
          <w:b w:val="1"/>
          <w:smallCaps w:val="1"/>
        </w:rPr>
      </w:pPr>
      <w:r>
        <w:rPr>
          <w:b w:val="1"/>
          <w:smallCaps w:val="1"/>
        </w:rPr>
        <w:t>(</w:t>
      </w:r>
      <w:r>
        <w:rPr>
          <w:b w:val="1"/>
          <w:smallCaps w:val="1"/>
          <w:sz w:val="24"/>
        </w:rPr>
        <w:t>личностные и метапредметные результаты</w:t>
      </w:r>
      <w:r>
        <w:rPr>
          <w:b w:val="1"/>
          <w:smallCaps w:val="1"/>
        </w:rPr>
        <w:t>)</w:t>
      </w:r>
    </w:p>
    <w:p w14:paraId="5F010000">
      <w:pPr>
        <w:pStyle w:val="Style_12"/>
        <w:tabs>
          <w:tab w:leader="none" w:pos="284" w:val="left"/>
          <w:tab w:leader="none" w:pos="851" w:val="left"/>
        </w:tabs>
        <w:spacing w:line="240" w:lineRule="auto"/>
        <w:ind w:firstLine="454"/>
        <w:rPr>
          <w:rFonts w:ascii="Times New Roman" w:hAnsi="Times New Roman"/>
          <w:color w:val="000000"/>
          <w:sz w:val="22"/>
        </w:rPr>
      </w:pPr>
      <w:r>
        <w:rPr>
          <w:rFonts w:ascii="Times New Roman" w:hAnsi="Times New Roman"/>
          <w:color w:val="000000"/>
          <w:sz w:val="22"/>
        </w:rPr>
        <w:t xml:space="preserve">В результате изучения </w:t>
      </w:r>
      <w:r>
        <w:rPr>
          <w:rFonts w:ascii="Times New Roman" w:hAnsi="Times New Roman"/>
          <w:b w:val="1"/>
          <w:color w:val="000000"/>
          <w:sz w:val="22"/>
        </w:rPr>
        <w:t xml:space="preserve">всех без исключения предметов </w:t>
      </w:r>
      <w:r>
        <w:rPr>
          <w:rFonts w:ascii="Times New Roman" w:hAnsi="Times New Roman"/>
          <w:color w:val="000000"/>
          <w:sz w:val="22"/>
        </w:rPr>
        <w:t>при получении</w:t>
      </w:r>
      <w:r>
        <w:rPr>
          <w:rFonts w:ascii="Times New Roman" w:hAnsi="Times New Roman"/>
          <w:color w:val="000000"/>
          <w:sz w:val="22"/>
        </w:rPr>
        <w:t xml:space="preserve"> </w:t>
      </w:r>
      <w:r>
        <w:rPr>
          <w:rFonts w:ascii="Times New Roman" w:hAnsi="Times New Roman"/>
          <w:color w:val="000000"/>
          <w:sz w:val="22"/>
        </w:rPr>
        <w:t xml:space="preserve">начального общего образования у выпускников </w:t>
      </w:r>
      <w:r>
        <w:rPr>
          <w:rFonts w:ascii="Times New Roman" w:hAnsi="Times New Roman"/>
          <w:color w:val="000000"/>
          <w:spacing w:val="2"/>
          <w:sz w:val="22"/>
        </w:rPr>
        <w:t xml:space="preserve">будут сформированы </w:t>
      </w:r>
      <w:r>
        <w:rPr>
          <w:rFonts w:ascii="Times New Roman" w:hAnsi="Times New Roman"/>
          <w:color w:val="000000"/>
          <w:spacing w:val="2"/>
          <w:sz w:val="22"/>
        </w:rPr>
        <w:t>личностные, регулятивные, познава</w:t>
      </w:r>
      <w:r>
        <w:rPr>
          <w:rFonts w:ascii="Times New Roman" w:hAnsi="Times New Roman"/>
          <w:color w:val="000000"/>
          <w:sz w:val="22"/>
        </w:rPr>
        <w:t xml:space="preserve">тельные </w:t>
      </w:r>
      <w:r>
        <w:rPr>
          <w:rFonts w:ascii="Times New Roman" w:hAnsi="Times New Roman"/>
          <w:color w:val="000000"/>
          <w:sz w:val="22"/>
        </w:rPr>
        <w:t xml:space="preserve">и </w:t>
      </w:r>
      <w:r>
        <w:rPr>
          <w:rFonts w:ascii="Times New Roman" w:hAnsi="Times New Roman"/>
          <w:color w:val="000000"/>
          <w:sz w:val="22"/>
        </w:rPr>
        <w:t xml:space="preserve">коммуникативные </w:t>
      </w:r>
      <w:r>
        <w:rPr>
          <w:rFonts w:ascii="Times New Roman" w:hAnsi="Times New Roman"/>
          <w:color w:val="000000"/>
          <w:sz w:val="22"/>
        </w:rPr>
        <w:t>универсальные учебные действия как основа умения учиться.</w:t>
      </w:r>
    </w:p>
    <w:p w14:paraId="60010000">
      <w:pPr>
        <w:pStyle w:val="Style_14"/>
        <w:tabs>
          <w:tab w:leader="none" w:pos="284" w:val="left"/>
          <w:tab w:leader="none" w:pos="851" w:val="left"/>
        </w:tabs>
        <w:spacing w:after="0" w:before="0" w:line="240" w:lineRule="auto"/>
        <w:ind w:firstLine="454"/>
        <w:jc w:val="both"/>
        <w:rPr>
          <w:rFonts w:ascii="Times New Roman" w:hAnsi="Times New Roman"/>
          <w:b w:val="1"/>
          <w:i w:val="0"/>
          <w:color w:val="000000"/>
          <w:sz w:val="22"/>
        </w:rPr>
      </w:pPr>
      <w:r>
        <w:rPr>
          <w:rFonts w:ascii="Times New Roman" w:hAnsi="Times New Roman"/>
          <w:b w:val="1"/>
          <w:i w:val="0"/>
          <w:color w:val="000000"/>
          <w:sz w:val="22"/>
        </w:rPr>
        <w:t>Личностные универсальные учебные действия</w:t>
      </w:r>
    </w:p>
    <w:p w14:paraId="61010000">
      <w:pPr>
        <w:pStyle w:val="Style_12"/>
        <w:tabs>
          <w:tab w:leader="none" w:pos="284" w:val="left"/>
          <w:tab w:leader="none" w:pos="851" w:val="left"/>
        </w:tabs>
        <w:spacing w:line="240" w:lineRule="auto"/>
        <w:ind w:firstLine="454"/>
        <w:rPr>
          <w:rFonts w:ascii="Times New Roman" w:hAnsi="Times New Roman"/>
          <w:b w:val="1"/>
          <w:color w:val="000000"/>
          <w:sz w:val="22"/>
        </w:rPr>
      </w:pPr>
      <w:r>
        <w:rPr>
          <w:rFonts w:ascii="Times New Roman" w:hAnsi="Times New Roman"/>
          <w:b w:val="1"/>
          <w:color w:val="000000"/>
          <w:sz w:val="22"/>
        </w:rPr>
        <w:t>У выпускника будут сформированы:</w:t>
      </w:r>
    </w:p>
    <w:p w14:paraId="62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z w:val="22"/>
        </w:rPr>
        <w:t>внутренняя позиция школьника на уровне положитель</w:t>
      </w:r>
      <w:r>
        <w:rPr>
          <w:rFonts w:ascii="Times New Roman" w:hAnsi="Times New Roman"/>
          <w:color w:val="000000"/>
          <w:spacing w:val="4"/>
          <w:sz w:val="22"/>
        </w:rPr>
        <w:t xml:space="preserve">ного отношения к школе, ориентации на содержательные моменты школьной действительности и принятия образца </w:t>
      </w:r>
      <w:r>
        <w:rPr>
          <w:rFonts w:ascii="Times New Roman" w:hAnsi="Times New Roman"/>
          <w:color w:val="000000"/>
          <w:sz w:val="22"/>
        </w:rPr>
        <w:t>«хорошего ученика»;</w:t>
      </w:r>
    </w:p>
    <w:p w14:paraId="63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pacing w:val="2"/>
          <w:sz w:val="22"/>
        </w:rPr>
        <w:t xml:space="preserve">широкая мотивационная основа учебной деятельности, </w:t>
      </w:r>
      <w:r>
        <w:rPr>
          <w:rFonts w:ascii="Times New Roman" w:hAnsi="Times New Roman"/>
          <w:color w:val="000000"/>
          <w:sz w:val="22"/>
        </w:rPr>
        <w:t>включающая социальные, учебно­познавательные и внешние мотивы;</w:t>
      </w:r>
    </w:p>
    <w:p w14:paraId="64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z w:val="22"/>
        </w:rPr>
        <w:t>учебно­познавательный интерес к новому учебному материалу и способам решения новой задачи;</w:t>
      </w:r>
    </w:p>
    <w:p w14:paraId="65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pacing w:val="4"/>
          <w:sz w:val="22"/>
        </w:rPr>
        <w:t xml:space="preserve">ориентация на понимание причин успеха в учебной </w:t>
      </w:r>
      <w:r>
        <w:rPr>
          <w:rFonts w:ascii="Times New Roman" w:hAnsi="Times New Roman"/>
          <w:color w:val="000000"/>
          <w:spacing w:val="2"/>
          <w:sz w:val="22"/>
        </w:rPr>
        <w:t>деятельности, в том числе на самоанализ и самоконтроль резуль</w:t>
      </w:r>
      <w:r>
        <w:rPr>
          <w:rFonts w:ascii="Times New Roman" w:hAnsi="Times New Roman"/>
          <w:color w:val="000000"/>
          <w:sz w:val="22"/>
        </w:rPr>
        <w:t>тата, на анализ соответствия результатов требованиям конкретной задачи, на понимание оценок учителей, товарищей, родителей и других людей;</w:t>
      </w:r>
    </w:p>
    <w:p w14:paraId="66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z w:val="22"/>
        </w:rPr>
        <w:t>способность к оценке своей учебной деятельности;</w:t>
      </w:r>
    </w:p>
    <w:p w14:paraId="67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pacing w:val="-2"/>
          <w:sz w:val="22"/>
        </w:rPr>
      </w:pPr>
      <w:r>
        <w:rPr>
          <w:rFonts w:ascii="Times New Roman" w:hAnsi="Times New Roman"/>
          <w:color w:val="000000"/>
          <w:spacing w:val="4"/>
          <w:sz w:val="22"/>
        </w:rPr>
        <w:t xml:space="preserve">основы гражданской идентичности, своей этнической </w:t>
      </w:r>
      <w:r>
        <w:rPr>
          <w:rFonts w:ascii="Times New Roman" w:hAnsi="Times New Roman"/>
          <w:color w:val="000000"/>
          <w:spacing w:val="2"/>
          <w:sz w:val="22"/>
        </w:rPr>
        <w:t>принадлежности в форме осознания «Я» как члена семьи,</w:t>
      </w:r>
      <w:r>
        <w:rPr>
          <w:rFonts w:ascii="Times New Roman" w:hAnsi="Times New Roman"/>
          <w:color w:val="000000"/>
          <w:spacing w:val="-2"/>
          <w:sz w:val="2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68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pacing w:val="2"/>
          <w:sz w:val="22"/>
        </w:rPr>
        <w:t xml:space="preserve">ориентация в нравственном содержании и </w:t>
      </w:r>
      <w:r>
        <w:rPr>
          <w:rFonts w:ascii="Times New Roman" w:hAnsi="Times New Roman"/>
          <w:color w:val="000000"/>
          <w:spacing w:val="2"/>
          <w:sz w:val="22"/>
        </w:rPr>
        <w:t>смысле,</w:t>
      </w:r>
      <w:r>
        <w:rPr>
          <w:rFonts w:ascii="Times New Roman" w:hAnsi="Times New Roman"/>
          <w:color w:val="000000"/>
          <w:spacing w:val="2"/>
          <w:sz w:val="22"/>
        </w:rPr>
        <w:t xml:space="preserve"> как </w:t>
      </w:r>
      <w:r>
        <w:rPr>
          <w:rFonts w:ascii="Times New Roman" w:hAnsi="Times New Roman"/>
          <w:color w:val="000000"/>
          <w:sz w:val="22"/>
        </w:rPr>
        <w:t>собственных поступков, так и поступков окружающих людей;</w:t>
      </w:r>
    </w:p>
    <w:p w14:paraId="69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z w:val="22"/>
        </w:rPr>
        <w:t>знание основных моральных норм и ориентация на их выполнение;</w:t>
      </w:r>
    </w:p>
    <w:p w14:paraId="6A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z w:val="22"/>
        </w:rPr>
        <w:t xml:space="preserve">развитие этических чувств — стыда, вины, совести как регуляторов морального поведения; понимание чувств </w:t>
      </w:r>
      <w:r>
        <w:rPr>
          <w:rFonts w:ascii="Times New Roman" w:hAnsi="Times New Roman"/>
          <w:color w:val="000000"/>
          <w:sz w:val="22"/>
        </w:rPr>
        <w:t xml:space="preserve"> </w:t>
      </w:r>
      <w:r>
        <w:rPr>
          <w:rFonts w:ascii="Times New Roman" w:hAnsi="Times New Roman"/>
          <w:color w:val="000000"/>
          <w:sz w:val="22"/>
        </w:rPr>
        <w:t>других людей и сопереживание им;</w:t>
      </w:r>
    </w:p>
    <w:p w14:paraId="6B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z w:val="22"/>
        </w:rPr>
        <w:t>установка на здоровый образ жизни;</w:t>
      </w:r>
    </w:p>
    <w:p w14:paraId="6C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pacing w:val="-2"/>
          <w:sz w:val="22"/>
        </w:rPr>
        <w:t xml:space="preserve">основы экологической культуры: </w:t>
      </w:r>
      <w:r>
        <w:rPr>
          <w:rFonts w:ascii="Times New Roman" w:hAnsi="Times New Roman"/>
          <w:color w:val="000000"/>
          <w:spacing w:val="-2"/>
          <w:sz w:val="22"/>
        </w:rPr>
        <w:t xml:space="preserve"> </w:t>
      </w:r>
      <w:r>
        <w:rPr>
          <w:rFonts w:ascii="Times New Roman" w:hAnsi="Times New Roman"/>
          <w:color w:val="000000"/>
          <w:spacing w:val="-2"/>
          <w:sz w:val="22"/>
        </w:rPr>
        <w:t>принятие ценности природного мира, готовность следовать в своей деятельности нор</w:t>
      </w:r>
      <w:r>
        <w:rPr>
          <w:rFonts w:ascii="Times New Roman" w:hAnsi="Times New Roman"/>
          <w:color w:val="000000"/>
          <w:sz w:val="22"/>
        </w:rPr>
        <w:t>мам природоохранного, нерасточительного, здоровьесберегающего поведения;</w:t>
      </w:r>
    </w:p>
    <w:p w14:paraId="6D010000">
      <w:pPr>
        <w:pStyle w:val="Style_15"/>
        <w:numPr>
          <w:ilvl w:val="0"/>
          <w:numId w:val="7"/>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pacing w:val="2"/>
          <w:sz w:val="22"/>
        </w:rPr>
        <w:t xml:space="preserve">чувство прекрасного и эстетические чувства на основе </w:t>
      </w:r>
      <w:r>
        <w:rPr>
          <w:rFonts w:ascii="Times New Roman" w:hAnsi="Times New Roman"/>
          <w:color w:val="000000"/>
          <w:sz w:val="22"/>
        </w:rPr>
        <w:t>знакомства с мировой и отечественной художественной культурой.</w:t>
      </w:r>
    </w:p>
    <w:p w14:paraId="6E010000">
      <w:pPr>
        <w:pStyle w:val="Style_12"/>
        <w:tabs>
          <w:tab w:leader="none" w:pos="284" w:val="left"/>
          <w:tab w:leader="none" w:pos="851" w:val="left"/>
        </w:tabs>
        <w:spacing w:line="240" w:lineRule="auto"/>
        <w:ind w:firstLine="454"/>
        <w:rPr>
          <w:rFonts w:ascii="Times New Roman" w:hAnsi="Times New Roman"/>
          <w:b w:val="1"/>
          <w:color w:val="000000"/>
          <w:sz w:val="22"/>
        </w:rPr>
      </w:pPr>
      <w:r>
        <w:rPr>
          <w:rFonts w:ascii="Times New Roman" w:hAnsi="Times New Roman"/>
          <w:b w:val="1"/>
          <w:color w:val="000000"/>
          <w:sz w:val="22"/>
        </w:rPr>
        <w:t>Выпускник получит возможность для формирования:</w:t>
      </w:r>
    </w:p>
    <w:p w14:paraId="6F010000">
      <w:pPr>
        <w:pStyle w:val="Style_15"/>
        <w:numPr>
          <w:ilvl w:val="0"/>
          <w:numId w:val="8"/>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pacing w:val="4"/>
          <w:sz w:val="22"/>
        </w:rPr>
        <w:t>внутренней позиции обучающегося на уровне поло</w:t>
      </w:r>
      <w:r>
        <w:rPr>
          <w:rFonts w:ascii="Times New Roman" w:hAnsi="Times New Roman"/>
          <w:i w:val="1"/>
          <w:color w:val="000000"/>
          <w:sz w:val="22"/>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14:paraId="70010000">
      <w:pPr>
        <w:pStyle w:val="Style_15"/>
        <w:numPr>
          <w:ilvl w:val="0"/>
          <w:numId w:val="8"/>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pacing w:val="-2"/>
          <w:sz w:val="22"/>
        </w:rPr>
        <w:t>выраженной устойчивой учебно</w:t>
      </w:r>
      <w:r>
        <w:rPr>
          <w:rFonts w:ascii="Times New Roman" w:hAnsi="Times New Roman"/>
          <w:i w:val="1"/>
          <w:color w:val="000000"/>
          <w:spacing w:val="-2"/>
          <w:sz w:val="22"/>
        </w:rPr>
        <w:t xml:space="preserve"> </w:t>
      </w:r>
      <w:r>
        <w:rPr>
          <w:rFonts w:ascii="Times New Roman" w:hAnsi="Times New Roman"/>
          <w:i w:val="1"/>
          <w:color w:val="000000"/>
          <w:spacing w:val="-2"/>
          <w:sz w:val="22"/>
        </w:rPr>
        <w:t>­</w:t>
      </w:r>
      <w:r>
        <w:rPr>
          <w:rFonts w:ascii="Times New Roman" w:hAnsi="Times New Roman"/>
          <w:i w:val="1"/>
          <w:color w:val="000000"/>
          <w:spacing w:val="-2"/>
          <w:sz w:val="22"/>
        </w:rPr>
        <w:t xml:space="preserve"> </w:t>
      </w:r>
      <w:r>
        <w:rPr>
          <w:rFonts w:ascii="Times New Roman" w:hAnsi="Times New Roman"/>
          <w:i w:val="1"/>
          <w:color w:val="000000"/>
          <w:spacing w:val="-2"/>
          <w:sz w:val="22"/>
        </w:rPr>
        <w:t>познавательной моти</w:t>
      </w:r>
      <w:r>
        <w:rPr>
          <w:rFonts w:ascii="Times New Roman" w:hAnsi="Times New Roman"/>
          <w:i w:val="1"/>
          <w:color w:val="000000"/>
          <w:sz w:val="22"/>
        </w:rPr>
        <w:t>вации учения;</w:t>
      </w:r>
    </w:p>
    <w:p w14:paraId="71010000">
      <w:pPr>
        <w:pStyle w:val="Style_15"/>
        <w:numPr>
          <w:ilvl w:val="0"/>
          <w:numId w:val="8"/>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pacing w:val="-2"/>
          <w:sz w:val="22"/>
        </w:rPr>
        <w:t>устойчивого учебно</w:t>
      </w:r>
      <w:r>
        <w:rPr>
          <w:rFonts w:ascii="Times New Roman" w:hAnsi="Times New Roman"/>
          <w:i w:val="1"/>
          <w:color w:val="000000"/>
          <w:spacing w:val="-2"/>
          <w:sz w:val="22"/>
        </w:rPr>
        <w:t xml:space="preserve"> </w:t>
      </w:r>
      <w:r>
        <w:rPr>
          <w:rFonts w:ascii="Times New Roman" w:hAnsi="Times New Roman"/>
          <w:i w:val="1"/>
          <w:color w:val="000000"/>
          <w:spacing w:val="-2"/>
          <w:sz w:val="22"/>
        </w:rPr>
        <w:t>­</w:t>
      </w:r>
      <w:r>
        <w:rPr>
          <w:rFonts w:ascii="Times New Roman" w:hAnsi="Times New Roman"/>
          <w:i w:val="1"/>
          <w:color w:val="000000"/>
          <w:spacing w:val="-2"/>
          <w:sz w:val="22"/>
        </w:rPr>
        <w:t xml:space="preserve"> </w:t>
      </w:r>
      <w:r>
        <w:rPr>
          <w:rFonts w:ascii="Times New Roman" w:hAnsi="Times New Roman"/>
          <w:i w:val="1"/>
          <w:color w:val="000000"/>
          <w:spacing w:val="-2"/>
          <w:sz w:val="22"/>
        </w:rPr>
        <w:t>познавательного интереса к новым</w:t>
      </w:r>
      <w:r>
        <w:rPr>
          <w:rFonts w:ascii="Times New Roman" w:hAnsi="Times New Roman"/>
          <w:i w:val="1"/>
          <w:color w:val="000000"/>
          <w:spacing w:val="-2"/>
          <w:sz w:val="22"/>
        </w:rPr>
        <w:t xml:space="preserve"> </w:t>
      </w:r>
      <w:r>
        <w:rPr>
          <w:rFonts w:ascii="Times New Roman" w:hAnsi="Times New Roman"/>
          <w:i w:val="1"/>
          <w:color w:val="000000"/>
          <w:sz w:val="22"/>
        </w:rPr>
        <w:t>общим способам решения задач;</w:t>
      </w:r>
    </w:p>
    <w:p w14:paraId="72010000">
      <w:pPr>
        <w:pStyle w:val="Style_15"/>
        <w:numPr>
          <w:ilvl w:val="0"/>
          <w:numId w:val="8"/>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z w:val="22"/>
        </w:rPr>
        <w:t>адекватного понимания причин успешности/неуспешности учебной деятельности;</w:t>
      </w:r>
    </w:p>
    <w:p w14:paraId="73010000">
      <w:pPr>
        <w:pStyle w:val="Style_15"/>
        <w:numPr>
          <w:ilvl w:val="0"/>
          <w:numId w:val="8"/>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pacing w:val="-2"/>
          <w:sz w:val="22"/>
        </w:rPr>
        <w:t>положительной адекватной дифференцированной само</w:t>
      </w:r>
      <w:r>
        <w:rPr>
          <w:rFonts w:ascii="Times New Roman" w:hAnsi="Times New Roman"/>
          <w:i w:val="1"/>
          <w:color w:val="000000"/>
          <w:sz w:val="22"/>
        </w:rPr>
        <w:t>оценки на основе критерия успешности реализации социальной роли «хорошего ученика»;</w:t>
      </w:r>
    </w:p>
    <w:p w14:paraId="74010000">
      <w:pPr>
        <w:pStyle w:val="Style_15"/>
        <w:numPr>
          <w:ilvl w:val="0"/>
          <w:numId w:val="8"/>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pacing w:val="4"/>
          <w:sz w:val="22"/>
        </w:rPr>
        <w:t xml:space="preserve">компетентности в реализации основ гражданской </w:t>
      </w:r>
      <w:r>
        <w:rPr>
          <w:rFonts w:ascii="Times New Roman" w:hAnsi="Times New Roman"/>
          <w:i w:val="1"/>
          <w:color w:val="000000"/>
          <w:sz w:val="22"/>
        </w:rPr>
        <w:t>идентичности в поступках и деятельности;</w:t>
      </w:r>
    </w:p>
    <w:p w14:paraId="75010000">
      <w:pPr>
        <w:pStyle w:val="Style_15"/>
        <w:numPr>
          <w:ilvl w:val="0"/>
          <w:numId w:val="8"/>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z w:val="22"/>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14:paraId="76010000">
      <w:pPr>
        <w:pStyle w:val="Style_15"/>
        <w:numPr>
          <w:ilvl w:val="0"/>
          <w:numId w:val="8"/>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z w:val="22"/>
        </w:rPr>
        <w:t>установки на здоровый образ жизни и реализации её в реальном поведении и поступках;</w:t>
      </w:r>
    </w:p>
    <w:p w14:paraId="77010000">
      <w:pPr>
        <w:pStyle w:val="Style_15"/>
        <w:numPr>
          <w:ilvl w:val="0"/>
          <w:numId w:val="8"/>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z w:val="22"/>
        </w:rPr>
        <w:t xml:space="preserve">осознанных устойчивых эстетических предпочтений и ориентации на искусство как значимую сферу человеческой жизни; </w:t>
      </w:r>
    </w:p>
    <w:p w14:paraId="78010000">
      <w:pPr>
        <w:pStyle w:val="Style_15"/>
        <w:numPr>
          <w:ilvl w:val="0"/>
          <w:numId w:val="8"/>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z w:val="22"/>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79010000">
      <w:pPr>
        <w:pStyle w:val="Style_12"/>
        <w:tabs>
          <w:tab w:leader="none" w:pos="284" w:val="left"/>
          <w:tab w:leader="none" w:pos="851" w:val="left"/>
        </w:tabs>
        <w:spacing w:line="240" w:lineRule="auto"/>
        <w:ind w:firstLine="454"/>
        <w:rPr>
          <w:rFonts w:ascii="Times New Roman" w:hAnsi="Times New Roman"/>
          <w:b w:val="1"/>
          <w:color w:val="000000"/>
          <w:sz w:val="22"/>
        </w:rPr>
      </w:pPr>
    </w:p>
    <w:p w14:paraId="7A010000">
      <w:pPr>
        <w:pStyle w:val="Style_12"/>
        <w:tabs>
          <w:tab w:leader="none" w:pos="284" w:val="left"/>
          <w:tab w:leader="none" w:pos="851" w:val="left"/>
        </w:tabs>
        <w:spacing w:line="240" w:lineRule="auto"/>
        <w:ind w:firstLine="454"/>
        <w:rPr>
          <w:rFonts w:ascii="Times New Roman" w:hAnsi="Times New Roman"/>
          <w:b w:val="1"/>
          <w:color w:val="000000"/>
          <w:sz w:val="22"/>
        </w:rPr>
      </w:pPr>
      <w:r>
        <w:rPr>
          <w:rFonts w:ascii="Times New Roman" w:hAnsi="Times New Roman"/>
          <w:b w:val="1"/>
          <w:color w:val="000000"/>
          <w:sz w:val="22"/>
        </w:rPr>
        <w:t>Регулятивные универсальные учебные действия</w:t>
      </w:r>
    </w:p>
    <w:p w14:paraId="7B010000">
      <w:pPr>
        <w:pStyle w:val="Style_12"/>
        <w:tabs>
          <w:tab w:leader="none" w:pos="284" w:val="left"/>
          <w:tab w:leader="none" w:pos="851" w:val="left"/>
        </w:tabs>
        <w:spacing w:line="240" w:lineRule="auto"/>
        <w:ind w:firstLine="454"/>
        <w:rPr>
          <w:rFonts w:ascii="Times New Roman" w:hAnsi="Times New Roman"/>
          <w:b w:val="1"/>
          <w:color w:val="000000"/>
          <w:sz w:val="22"/>
        </w:rPr>
      </w:pPr>
      <w:r>
        <w:rPr>
          <w:rFonts w:ascii="Times New Roman" w:hAnsi="Times New Roman"/>
          <w:b w:val="1"/>
          <w:color w:val="000000"/>
          <w:sz w:val="22"/>
        </w:rPr>
        <w:t>Выпускник научится:</w:t>
      </w:r>
    </w:p>
    <w:p w14:paraId="7C010000">
      <w:pPr>
        <w:pStyle w:val="Style_15"/>
        <w:numPr>
          <w:ilvl w:val="0"/>
          <w:numId w:val="9"/>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z w:val="22"/>
        </w:rPr>
        <w:t>принимать и сохранять учебную задачу;</w:t>
      </w:r>
    </w:p>
    <w:p w14:paraId="7D010000">
      <w:pPr>
        <w:pStyle w:val="Style_15"/>
        <w:numPr>
          <w:ilvl w:val="0"/>
          <w:numId w:val="9"/>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pacing w:val="-4"/>
          <w:sz w:val="22"/>
        </w:rPr>
        <w:t>учитывать выделенные учителем ориентиры действия в но</w:t>
      </w:r>
      <w:r>
        <w:rPr>
          <w:rFonts w:ascii="Times New Roman" w:hAnsi="Times New Roman"/>
          <w:color w:val="000000"/>
          <w:sz w:val="22"/>
        </w:rPr>
        <w:t>вом учебном материале в сотрудничестве с учителем;</w:t>
      </w:r>
    </w:p>
    <w:p w14:paraId="7E010000">
      <w:pPr>
        <w:pStyle w:val="Style_15"/>
        <w:numPr>
          <w:ilvl w:val="0"/>
          <w:numId w:val="9"/>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z w:val="22"/>
        </w:rPr>
        <w:t>планировать свои действия в соответствии с поставленной задачей и условиями её реализации, в том числе во внутреннем плане;</w:t>
      </w:r>
    </w:p>
    <w:p w14:paraId="7F010000">
      <w:pPr>
        <w:pStyle w:val="Style_15"/>
        <w:numPr>
          <w:ilvl w:val="0"/>
          <w:numId w:val="9"/>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pacing w:val="-4"/>
          <w:sz w:val="22"/>
        </w:rPr>
        <w:t>учитывать установленные правила в планировании и конт</w:t>
      </w:r>
      <w:r>
        <w:rPr>
          <w:rFonts w:ascii="Times New Roman" w:hAnsi="Times New Roman"/>
          <w:color w:val="000000"/>
          <w:sz w:val="22"/>
        </w:rPr>
        <w:t>роле способа решения;</w:t>
      </w:r>
    </w:p>
    <w:p w14:paraId="80010000">
      <w:pPr>
        <w:pStyle w:val="Style_15"/>
        <w:numPr>
          <w:ilvl w:val="0"/>
          <w:numId w:val="9"/>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pacing w:val="-2"/>
          <w:sz w:val="22"/>
        </w:rPr>
        <w:t>осуществлять итоговый и пошаговый контроль по резуль</w:t>
      </w:r>
      <w:r>
        <w:rPr>
          <w:rFonts w:ascii="Times New Roman" w:hAnsi="Times New Roman"/>
          <w:color w:val="000000"/>
          <w:sz w:val="22"/>
        </w:rPr>
        <w:t>тату;</w:t>
      </w:r>
    </w:p>
    <w:p w14:paraId="81010000">
      <w:pPr>
        <w:pStyle w:val="Style_15"/>
        <w:numPr>
          <w:ilvl w:val="0"/>
          <w:numId w:val="9"/>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z w:val="22"/>
        </w:rPr>
        <w:t xml:space="preserve">оценивать правильность выполнения действия на уровне </w:t>
      </w:r>
      <w:r>
        <w:rPr>
          <w:rFonts w:ascii="Times New Roman" w:hAnsi="Times New Roman"/>
          <w:color w:val="000000"/>
          <w:spacing w:val="2"/>
          <w:sz w:val="22"/>
        </w:rPr>
        <w:t>адекватной ретроспективной оценки соответствия результа</w:t>
      </w:r>
      <w:r>
        <w:rPr>
          <w:rFonts w:ascii="Times New Roman" w:hAnsi="Times New Roman"/>
          <w:color w:val="000000"/>
          <w:sz w:val="22"/>
        </w:rPr>
        <w:t>тов требованиям данной задачи;</w:t>
      </w:r>
    </w:p>
    <w:p w14:paraId="82010000">
      <w:pPr>
        <w:pStyle w:val="Style_15"/>
        <w:numPr>
          <w:ilvl w:val="0"/>
          <w:numId w:val="9"/>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pacing w:val="2"/>
          <w:sz w:val="22"/>
        </w:rPr>
        <w:t>адекватно воспринимать предложения и оценку учите</w:t>
      </w:r>
      <w:r>
        <w:rPr>
          <w:rFonts w:ascii="Times New Roman" w:hAnsi="Times New Roman"/>
          <w:color w:val="000000"/>
          <w:sz w:val="22"/>
        </w:rPr>
        <w:t>лей, товарищей, родителей и других людей;</w:t>
      </w:r>
    </w:p>
    <w:p w14:paraId="83010000">
      <w:pPr>
        <w:pStyle w:val="Style_15"/>
        <w:numPr>
          <w:ilvl w:val="0"/>
          <w:numId w:val="9"/>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color w:val="000000"/>
          <w:sz w:val="22"/>
        </w:rPr>
        <w:t>различать способ и результат действия;</w:t>
      </w:r>
    </w:p>
    <w:p w14:paraId="84010000">
      <w:pPr>
        <w:pStyle w:val="Style_15"/>
        <w:numPr>
          <w:ilvl w:val="0"/>
          <w:numId w:val="9"/>
        </w:numPr>
        <w:tabs>
          <w:tab w:leader="none" w:pos="284" w:val="left"/>
          <w:tab w:leader="none" w:pos="851" w:val="left"/>
        </w:tabs>
        <w:spacing w:line="240" w:lineRule="auto"/>
        <w:ind w:firstLine="0" w:left="0"/>
        <w:rPr>
          <w:rFonts w:ascii="Times New Roman" w:hAnsi="Times New Roman"/>
          <w:color w:val="000000"/>
          <w:spacing w:val="-4"/>
          <w:sz w:val="22"/>
        </w:rPr>
      </w:pPr>
      <w:r>
        <w:rPr>
          <w:rFonts w:ascii="Times New Roman" w:hAnsi="Times New Roman"/>
          <w:color w:val="000000"/>
          <w:spacing w:val="-4"/>
          <w:sz w:val="22"/>
        </w:rPr>
        <w:t xml:space="preserve">вносить необходимые коррективы в действие после его завершения на основе его оценки и учёта характера сделанных </w:t>
      </w:r>
      <w:r>
        <w:rPr>
          <w:rFonts w:ascii="Times New Roman" w:hAnsi="Times New Roman"/>
          <w:color w:val="000000"/>
          <w:sz w:val="22"/>
        </w:rPr>
        <w:t xml:space="preserve">ошибок, использовать предложения и оценки для создания </w:t>
      </w:r>
      <w:r>
        <w:rPr>
          <w:rFonts w:ascii="Times New Roman" w:hAnsi="Times New Roman"/>
          <w:color w:val="000000"/>
          <w:spacing w:val="-4"/>
          <w:sz w:val="22"/>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85010000">
      <w:pPr>
        <w:pStyle w:val="Style_12"/>
        <w:tabs>
          <w:tab w:leader="none" w:pos="284" w:val="left"/>
          <w:tab w:leader="none" w:pos="851" w:val="left"/>
        </w:tabs>
        <w:spacing w:line="240" w:lineRule="auto"/>
        <w:ind w:firstLine="454"/>
        <w:rPr>
          <w:rFonts w:ascii="Times New Roman" w:hAnsi="Times New Roman"/>
          <w:b w:val="1"/>
          <w:color w:val="000000"/>
          <w:sz w:val="22"/>
        </w:rPr>
      </w:pPr>
      <w:r>
        <w:rPr>
          <w:rFonts w:ascii="Times New Roman" w:hAnsi="Times New Roman"/>
          <w:b w:val="1"/>
          <w:color w:val="000000"/>
          <w:sz w:val="22"/>
        </w:rPr>
        <w:t>Выпускник получит возможность научиться:</w:t>
      </w:r>
    </w:p>
    <w:p w14:paraId="86010000">
      <w:pPr>
        <w:pStyle w:val="Style_15"/>
        <w:numPr>
          <w:ilvl w:val="0"/>
          <w:numId w:val="10"/>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z w:val="22"/>
        </w:rPr>
        <w:t>в сотрудничестве с учителем ставить новые учебные задачи;</w:t>
      </w:r>
    </w:p>
    <w:p w14:paraId="87010000">
      <w:pPr>
        <w:pStyle w:val="Style_15"/>
        <w:numPr>
          <w:ilvl w:val="0"/>
          <w:numId w:val="10"/>
        </w:numPr>
        <w:tabs>
          <w:tab w:leader="none" w:pos="284" w:val="left"/>
          <w:tab w:leader="none" w:pos="851" w:val="left"/>
        </w:tabs>
        <w:spacing w:line="240" w:lineRule="auto"/>
        <w:ind w:firstLine="0" w:left="0"/>
        <w:rPr>
          <w:rFonts w:ascii="Times New Roman" w:hAnsi="Times New Roman"/>
          <w:i w:val="1"/>
          <w:color w:val="000000"/>
          <w:spacing w:val="-6"/>
          <w:sz w:val="22"/>
        </w:rPr>
      </w:pPr>
      <w:r>
        <w:rPr>
          <w:rFonts w:ascii="Times New Roman" w:hAnsi="Times New Roman"/>
          <w:i w:val="1"/>
          <w:color w:val="000000"/>
          <w:spacing w:val="-6"/>
          <w:sz w:val="22"/>
        </w:rPr>
        <w:t>преобразовывать практическую задачу в познавательную;</w:t>
      </w:r>
    </w:p>
    <w:p w14:paraId="88010000">
      <w:pPr>
        <w:pStyle w:val="Style_15"/>
        <w:numPr>
          <w:ilvl w:val="0"/>
          <w:numId w:val="10"/>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z w:val="22"/>
        </w:rPr>
        <w:t>проявлять познавательную инициативу в учебном сотрудничестве;</w:t>
      </w:r>
    </w:p>
    <w:p w14:paraId="89010000">
      <w:pPr>
        <w:pStyle w:val="Style_15"/>
        <w:numPr>
          <w:ilvl w:val="0"/>
          <w:numId w:val="10"/>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pacing w:val="-2"/>
          <w:sz w:val="22"/>
        </w:rPr>
        <w:t>самостоятельно учитывать выделенные учителем ори</w:t>
      </w:r>
      <w:r>
        <w:rPr>
          <w:rFonts w:ascii="Times New Roman" w:hAnsi="Times New Roman"/>
          <w:i w:val="1"/>
          <w:color w:val="000000"/>
          <w:sz w:val="22"/>
        </w:rPr>
        <w:t>ентиры действия в новом учебном материале;</w:t>
      </w:r>
    </w:p>
    <w:p w14:paraId="8A010000">
      <w:pPr>
        <w:pStyle w:val="Style_15"/>
        <w:numPr>
          <w:ilvl w:val="0"/>
          <w:numId w:val="10"/>
        </w:numPr>
        <w:tabs>
          <w:tab w:leader="none" w:pos="284" w:val="left"/>
          <w:tab w:leader="none" w:pos="851" w:val="left"/>
        </w:tabs>
        <w:spacing w:line="240" w:lineRule="auto"/>
        <w:ind w:firstLine="0" w:left="0"/>
        <w:rPr>
          <w:rFonts w:ascii="Times New Roman" w:hAnsi="Times New Roman"/>
          <w:i w:val="1"/>
          <w:color w:val="000000"/>
          <w:sz w:val="22"/>
        </w:rPr>
      </w:pPr>
      <w:r>
        <w:rPr>
          <w:rFonts w:ascii="Times New Roman" w:hAnsi="Times New Roman"/>
          <w:i w:val="1"/>
          <w:color w:val="000000"/>
          <w:spacing w:val="2"/>
          <w:sz w:val="22"/>
        </w:rPr>
        <w:t xml:space="preserve">осуществлять констатирующий и предвосхищающий </w:t>
      </w:r>
      <w:r>
        <w:rPr>
          <w:rFonts w:ascii="Times New Roman" w:hAnsi="Times New Roman"/>
          <w:i w:val="1"/>
          <w:color w:val="000000"/>
          <w:sz w:val="22"/>
        </w:rPr>
        <w:t>контроль по результату и по способу действия, актуальный контроль на уровне произвольного внимания;</w:t>
      </w:r>
    </w:p>
    <w:p w14:paraId="8B010000">
      <w:pPr>
        <w:pStyle w:val="Style_15"/>
        <w:numPr>
          <w:ilvl w:val="0"/>
          <w:numId w:val="10"/>
        </w:numPr>
        <w:tabs>
          <w:tab w:leader="none" w:pos="284" w:val="left"/>
          <w:tab w:leader="none" w:pos="851" w:val="left"/>
        </w:tabs>
        <w:spacing w:line="240" w:lineRule="auto"/>
        <w:ind w:firstLine="0" w:left="0"/>
        <w:rPr>
          <w:rFonts w:ascii="Times New Roman" w:hAnsi="Times New Roman"/>
          <w:color w:val="000000"/>
          <w:sz w:val="22"/>
        </w:rPr>
      </w:pPr>
      <w:r>
        <w:rPr>
          <w:rFonts w:ascii="Times New Roman" w:hAnsi="Times New Roman"/>
          <w:i w:val="1"/>
          <w:color w:val="000000"/>
          <w:sz w:val="22"/>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8C010000">
      <w:pPr>
        <w:pStyle w:val="Style_16"/>
        <w:ind w:firstLine="0" w:left="1134"/>
        <w:contextualSpacing w:val="1"/>
        <w:jc w:val="both"/>
        <w:rPr>
          <w:rFonts w:ascii="Times New Roman" w:hAnsi="Times New Roman"/>
          <w:b w:val="1"/>
          <w:i w:val="1"/>
          <w:sz w:val="24"/>
        </w:rPr>
      </w:pPr>
      <w:r>
        <w:rPr>
          <w:rFonts w:ascii="Times New Roman" w:hAnsi="Times New Roman"/>
          <w:b w:val="1"/>
          <w:i w:val="1"/>
          <w:sz w:val="24"/>
        </w:rPr>
        <w:t xml:space="preserve">Регулятивные универсальные учебные действия </w:t>
      </w:r>
    </w:p>
    <w:p w14:paraId="8D010000">
      <w:pPr>
        <w:pStyle w:val="Style_16"/>
        <w:ind w:firstLine="567"/>
        <w:contextualSpacing w:val="1"/>
        <w:jc w:val="both"/>
        <w:rPr>
          <w:rFonts w:ascii="Times New Roman" w:hAnsi="Times New Roman"/>
          <w:b w:val="1"/>
          <w:i w:val="1"/>
          <w:sz w:val="24"/>
        </w:rPr>
      </w:pPr>
      <w:r>
        <w:rPr>
          <w:rFonts w:ascii="Times New Roman" w:hAnsi="Times New Roman"/>
          <w:b w:val="1"/>
          <w:i w:val="1"/>
          <w:sz w:val="24"/>
        </w:rPr>
        <w:t>Целеполагание:</w:t>
      </w:r>
    </w:p>
    <w:p w14:paraId="8E010000">
      <w:pPr>
        <w:pStyle w:val="Style_16"/>
        <w:numPr>
          <w:ilvl w:val="0"/>
          <w:numId w:val="11"/>
        </w:numPr>
        <w:ind/>
        <w:contextualSpacing w:val="1"/>
        <w:jc w:val="both"/>
        <w:rPr>
          <w:rFonts w:ascii="Times New Roman" w:hAnsi="Times New Roman"/>
          <w:sz w:val="24"/>
        </w:rPr>
      </w:pPr>
      <w:r>
        <w:rPr>
          <w:rFonts w:ascii="Times New Roman" w:hAnsi="Times New Roman"/>
          <w:sz w:val="24"/>
        </w:rPr>
        <w:t>формулировать и удерживать учебную задачу;</w:t>
      </w:r>
    </w:p>
    <w:p w14:paraId="8F010000">
      <w:pPr>
        <w:pStyle w:val="Style_16"/>
        <w:numPr>
          <w:ilvl w:val="0"/>
          <w:numId w:val="11"/>
        </w:numPr>
        <w:ind/>
        <w:contextualSpacing w:val="1"/>
        <w:jc w:val="both"/>
        <w:rPr>
          <w:rFonts w:ascii="Times New Roman" w:hAnsi="Times New Roman"/>
          <w:sz w:val="24"/>
        </w:rPr>
      </w:pPr>
      <w:r>
        <w:rPr>
          <w:rFonts w:ascii="Times New Roman" w:hAnsi="Times New Roman"/>
          <w:sz w:val="24"/>
        </w:rPr>
        <w:t xml:space="preserve"> преобразовывать практическую задачу в познавательную;</w:t>
      </w:r>
    </w:p>
    <w:p w14:paraId="90010000">
      <w:pPr>
        <w:pStyle w:val="Style_16"/>
        <w:numPr>
          <w:ilvl w:val="0"/>
          <w:numId w:val="11"/>
        </w:numPr>
        <w:ind/>
        <w:contextualSpacing w:val="1"/>
        <w:jc w:val="both"/>
        <w:rPr>
          <w:rFonts w:ascii="Times New Roman" w:hAnsi="Times New Roman"/>
          <w:sz w:val="24"/>
        </w:rPr>
      </w:pPr>
      <w:r>
        <w:rPr>
          <w:rFonts w:ascii="Times New Roman" w:hAnsi="Times New Roman"/>
          <w:sz w:val="24"/>
        </w:rPr>
        <w:t>ставить новые учебные задачи в сотрудничестве с учителем.</w:t>
      </w:r>
    </w:p>
    <w:p w14:paraId="91010000">
      <w:pPr>
        <w:pStyle w:val="Style_16"/>
        <w:ind w:firstLine="0" w:left="360"/>
        <w:contextualSpacing w:val="1"/>
        <w:jc w:val="both"/>
        <w:rPr>
          <w:rFonts w:ascii="Times New Roman" w:hAnsi="Times New Roman"/>
          <w:b w:val="1"/>
          <w:i w:val="1"/>
          <w:sz w:val="24"/>
        </w:rPr>
      </w:pPr>
      <w:r>
        <w:rPr>
          <w:rFonts w:ascii="Times New Roman" w:hAnsi="Times New Roman"/>
          <w:b w:val="1"/>
          <w:i w:val="1"/>
          <w:sz w:val="24"/>
        </w:rPr>
        <w:t>Планирование:</w:t>
      </w:r>
    </w:p>
    <w:p w14:paraId="92010000">
      <w:pPr>
        <w:pStyle w:val="Style_16"/>
        <w:numPr>
          <w:ilvl w:val="0"/>
          <w:numId w:val="11"/>
        </w:numPr>
        <w:ind/>
        <w:contextualSpacing w:val="1"/>
        <w:jc w:val="both"/>
        <w:rPr>
          <w:rFonts w:ascii="Times New Roman" w:hAnsi="Times New Roman"/>
          <w:sz w:val="24"/>
        </w:rPr>
      </w:pPr>
      <w:r>
        <w:rPr>
          <w:rFonts w:ascii="Times New Roman" w:hAnsi="Times New Roman"/>
          <w:sz w:val="24"/>
        </w:rPr>
        <w:t>применять установленные правила в планировании способа решения;</w:t>
      </w:r>
    </w:p>
    <w:p w14:paraId="93010000">
      <w:pPr>
        <w:pStyle w:val="Style_16"/>
        <w:numPr>
          <w:ilvl w:val="0"/>
          <w:numId w:val="11"/>
        </w:numPr>
        <w:ind/>
        <w:contextualSpacing w:val="1"/>
        <w:jc w:val="both"/>
        <w:rPr>
          <w:rFonts w:ascii="Times New Roman" w:hAnsi="Times New Roman"/>
          <w:sz w:val="24"/>
        </w:rPr>
      </w:pPr>
      <w:r>
        <w:rPr>
          <w:rFonts w:ascii="Times New Roman" w:hAnsi="Times New Roman"/>
          <w:sz w:val="24"/>
        </w:rPr>
        <w:t>выбирать действия в соответствии с поставленной задачей и условиями её реализации;</w:t>
      </w:r>
    </w:p>
    <w:p w14:paraId="94010000">
      <w:pPr>
        <w:pStyle w:val="Style_16"/>
        <w:numPr>
          <w:ilvl w:val="0"/>
          <w:numId w:val="11"/>
        </w:numPr>
        <w:ind/>
        <w:contextualSpacing w:val="1"/>
        <w:jc w:val="both"/>
        <w:rPr>
          <w:rFonts w:ascii="Times New Roman" w:hAnsi="Times New Roman"/>
          <w:sz w:val="24"/>
        </w:rPr>
      </w:pPr>
      <w:r>
        <w:rPr>
          <w:rFonts w:ascii="Times New Roman" w:hAnsi="Times New Roman"/>
          <w:sz w:val="24"/>
        </w:rPr>
        <w:t>определять последовательность промежуточных целей и соответствующих им действий с учетом конечного результата;</w:t>
      </w:r>
    </w:p>
    <w:p w14:paraId="95010000">
      <w:pPr>
        <w:pStyle w:val="Style_16"/>
        <w:numPr>
          <w:ilvl w:val="0"/>
          <w:numId w:val="11"/>
        </w:numPr>
        <w:ind/>
        <w:contextualSpacing w:val="1"/>
        <w:jc w:val="both"/>
        <w:rPr>
          <w:rFonts w:ascii="Times New Roman" w:hAnsi="Times New Roman"/>
          <w:sz w:val="24"/>
        </w:rPr>
      </w:pPr>
      <w:r>
        <w:rPr>
          <w:rFonts w:ascii="Times New Roman" w:hAnsi="Times New Roman"/>
          <w:sz w:val="24"/>
        </w:rPr>
        <w:t>составлять план и последовательность действий;</w:t>
      </w:r>
    </w:p>
    <w:p w14:paraId="96010000">
      <w:pPr>
        <w:pStyle w:val="Style_16"/>
        <w:numPr>
          <w:ilvl w:val="0"/>
          <w:numId w:val="11"/>
        </w:numPr>
        <w:ind/>
        <w:contextualSpacing w:val="1"/>
        <w:jc w:val="both"/>
        <w:rPr>
          <w:rFonts w:ascii="Times New Roman" w:hAnsi="Times New Roman"/>
          <w:sz w:val="24"/>
        </w:rPr>
      </w:pPr>
      <w:r>
        <w:rPr>
          <w:rFonts w:ascii="Times New Roman" w:hAnsi="Times New Roman"/>
          <w:sz w:val="24"/>
        </w:rPr>
        <w:t>адекватно использовать речь для планирования и регуляции своей деятельности.</w:t>
      </w:r>
    </w:p>
    <w:p w14:paraId="97010000">
      <w:pPr>
        <w:pStyle w:val="Style_16"/>
        <w:ind w:firstLine="0" w:left="360"/>
        <w:contextualSpacing w:val="1"/>
        <w:jc w:val="both"/>
        <w:rPr>
          <w:rFonts w:ascii="Times New Roman" w:hAnsi="Times New Roman"/>
          <w:b w:val="1"/>
          <w:i w:val="1"/>
          <w:sz w:val="24"/>
        </w:rPr>
      </w:pPr>
      <w:r>
        <w:rPr>
          <w:rFonts w:ascii="Times New Roman" w:hAnsi="Times New Roman"/>
          <w:b w:val="1"/>
          <w:i w:val="1"/>
          <w:sz w:val="24"/>
        </w:rPr>
        <w:t>Осуществление учебных действий:</w:t>
      </w:r>
    </w:p>
    <w:p w14:paraId="98010000">
      <w:pPr>
        <w:pStyle w:val="Style_16"/>
        <w:numPr>
          <w:ilvl w:val="0"/>
          <w:numId w:val="11"/>
        </w:numPr>
        <w:ind/>
        <w:contextualSpacing w:val="1"/>
        <w:jc w:val="both"/>
        <w:rPr>
          <w:rFonts w:ascii="Times New Roman" w:hAnsi="Times New Roman"/>
          <w:sz w:val="24"/>
        </w:rPr>
      </w:pPr>
      <w:r>
        <w:rPr>
          <w:rFonts w:ascii="Times New Roman" w:hAnsi="Times New Roman"/>
          <w:sz w:val="24"/>
        </w:rPr>
        <w:t>выполнять учебные действия в материализованной, громкоречевой и умственной формах;</w:t>
      </w:r>
    </w:p>
    <w:p w14:paraId="99010000">
      <w:pPr>
        <w:pStyle w:val="Style_16"/>
        <w:numPr>
          <w:ilvl w:val="0"/>
          <w:numId w:val="11"/>
        </w:numPr>
        <w:ind/>
        <w:contextualSpacing w:val="1"/>
        <w:jc w:val="both"/>
        <w:rPr>
          <w:rFonts w:ascii="Times New Roman" w:hAnsi="Times New Roman"/>
          <w:sz w:val="24"/>
        </w:rPr>
      </w:pPr>
      <w:r>
        <w:rPr>
          <w:rFonts w:ascii="Times New Roman" w:hAnsi="Times New Roman"/>
          <w:sz w:val="24"/>
        </w:rPr>
        <w:t>использовать речь для регуляции своего действия.</w:t>
      </w:r>
    </w:p>
    <w:p w14:paraId="9A010000">
      <w:pPr>
        <w:pStyle w:val="Style_16"/>
        <w:ind w:firstLine="0" w:left="360"/>
        <w:contextualSpacing w:val="1"/>
        <w:jc w:val="both"/>
        <w:rPr>
          <w:rFonts w:ascii="Times New Roman" w:hAnsi="Times New Roman"/>
          <w:b w:val="1"/>
          <w:i w:val="1"/>
          <w:sz w:val="24"/>
        </w:rPr>
      </w:pPr>
      <w:r>
        <w:rPr>
          <w:rFonts w:ascii="Times New Roman" w:hAnsi="Times New Roman"/>
          <w:b w:val="1"/>
          <w:i w:val="1"/>
          <w:sz w:val="24"/>
        </w:rPr>
        <w:t>Прогнозирование:</w:t>
      </w:r>
    </w:p>
    <w:p w14:paraId="9B010000">
      <w:pPr>
        <w:pStyle w:val="Style_16"/>
        <w:numPr>
          <w:ilvl w:val="0"/>
          <w:numId w:val="11"/>
        </w:numPr>
        <w:ind/>
        <w:contextualSpacing w:val="1"/>
        <w:jc w:val="both"/>
        <w:rPr>
          <w:rFonts w:ascii="Times New Roman" w:hAnsi="Times New Roman"/>
          <w:sz w:val="24"/>
        </w:rPr>
      </w:pPr>
      <w:r>
        <w:rPr>
          <w:rFonts w:ascii="Times New Roman" w:hAnsi="Times New Roman"/>
          <w:sz w:val="24"/>
        </w:rPr>
        <w:t>предвосхищать результат;</w:t>
      </w:r>
    </w:p>
    <w:p w14:paraId="9C010000">
      <w:pPr>
        <w:pStyle w:val="Style_16"/>
        <w:numPr>
          <w:ilvl w:val="0"/>
          <w:numId w:val="11"/>
        </w:numPr>
        <w:ind/>
        <w:contextualSpacing w:val="1"/>
        <w:jc w:val="both"/>
        <w:rPr>
          <w:rFonts w:ascii="Times New Roman" w:hAnsi="Times New Roman"/>
          <w:sz w:val="24"/>
        </w:rPr>
      </w:pPr>
      <w:r>
        <w:rPr>
          <w:rFonts w:ascii="Times New Roman" w:hAnsi="Times New Roman"/>
          <w:sz w:val="24"/>
        </w:rPr>
        <w:t>предвидеть уровень усвоения знаний, его временных характеристик;</w:t>
      </w:r>
    </w:p>
    <w:p w14:paraId="9D010000">
      <w:pPr>
        <w:pStyle w:val="Style_16"/>
        <w:numPr>
          <w:ilvl w:val="0"/>
          <w:numId w:val="11"/>
        </w:numPr>
        <w:ind/>
        <w:contextualSpacing w:val="1"/>
        <w:jc w:val="both"/>
        <w:rPr>
          <w:rFonts w:ascii="Times New Roman" w:hAnsi="Times New Roman"/>
          <w:sz w:val="24"/>
        </w:rPr>
      </w:pPr>
      <w:r>
        <w:rPr>
          <w:rFonts w:ascii="Times New Roman" w:hAnsi="Times New Roman"/>
          <w:sz w:val="24"/>
        </w:rPr>
        <w:t>предвидеть возможности получения конкретного результата при решении задачи.</w:t>
      </w:r>
    </w:p>
    <w:p w14:paraId="9E010000">
      <w:pPr>
        <w:pStyle w:val="Style_16"/>
        <w:ind w:firstLine="0" w:left="360"/>
        <w:contextualSpacing w:val="1"/>
        <w:jc w:val="both"/>
        <w:rPr>
          <w:rFonts w:ascii="Times New Roman" w:hAnsi="Times New Roman"/>
          <w:b w:val="1"/>
          <w:i w:val="1"/>
          <w:sz w:val="24"/>
        </w:rPr>
      </w:pPr>
      <w:r>
        <w:rPr>
          <w:rFonts w:ascii="Times New Roman" w:hAnsi="Times New Roman"/>
          <w:b w:val="1"/>
          <w:i w:val="1"/>
          <w:sz w:val="24"/>
        </w:rPr>
        <w:t>Контроль и самоконтроль:</w:t>
      </w:r>
    </w:p>
    <w:p w14:paraId="9F010000">
      <w:pPr>
        <w:pStyle w:val="Style_16"/>
        <w:numPr>
          <w:ilvl w:val="0"/>
          <w:numId w:val="11"/>
        </w:numPr>
        <w:ind/>
        <w:contextualSpacing w:val="1"/>
        <w:jc w:val="both"/>
        <w:rPr>
          <w:rFonts w:ascii="Times New Roman" w:hAnsi="Times New Roman"/>
          <w:sz w:val="24"/>
        </w:rPr>
      </w:pPr>
      <w:r>
        <w:rPr>
          <w:rFonts w:ascii="Times New Roman" w:hAnsi="Times New Roman"/>
          <w:sz w:val="24"/>
        </w:rPr>
        <w:t>сличать способ действия и его результат с заданным эталоном с целью обнаружения</w:t>
      </w:r>
    </w:p>
    <w:p w14:paraId="A0010000">
      <w:pPr>
        <w:pStyle w:val="Style_16"/>
        <w:numPr>
          <w:ilvl w:val="0"/>
          <w:numId w:val="11"/>
        </w:numPr>
        <w:ind/>
        <w:contextualSpacing w:val="1"/>
        <w:jc w:val="both"/>
        <w:rPr>
          <w:rFonts w:ascii="Times New Roman" w:hAnsi="Times New Roman"/>
          <w:sz w:val="24"/>
        </w:rPr>
      </w:pPr>
      <w:r>
        <w:rPr>
          <w:rFonts w:ascii="Times New Roman" w:hAnsi="Times New Roman"/>
          <w:sz w:val="24"/>
        </w:rPr>
        <w:t>отклонений и отличий от эталона;</w:t>
      </w:r>
    </w:p>
    <w:p w14:paraId="A1010000">
      <w:pPr>
        <w:pStyle w:val="Style_16"/>
        <w:numPr>
          <w:ilvl w:val="0"/>
          <w:numId w:val="11"/>
        </w:numPr>
        <w:ind/>
        <w:contextualSpacing w:val="1"/>
        <w:jc w:val="both"/>
        <w:rPr>
          <w:rFonts w:ascii="Times New Roman" w:hAnsi="Times New Roman"/>
          <w:sz w:val="24"/>
        </w:rPr>
      </w:pPr>
      <w:r>
        <w:rPr>
          <w:rFonts w:ascii="Times New Roman" w:hAnsi="Times New Roman"/>
          <w:sz w:val="24"/>
        </w:rPr>
        <w:t>различать способ и результат действия;</w:t>
      </w:r>
    </w:p>
    <w:p w14:paraId="A2010000">
      <w:pPr>
        <w:pStyle w:val="Style_16"/>
        <w:numPr>
          <w:ilvl w:val="0"/>
          <w:numId w:val="11"/>
        </w:numPr>
        <w:ind/>
        <w:contextualSpacing w:val="1"/>
        <w:jc w:val="both"/>
        <w:rPr>
          <w:rFonts w:ascii="Times New Roman" w:hAnsi="Times New Roman"/>
          <w:sz w:val="24"/>
        </w:rPr>
      </w:pPr>
      <w:r>
        <w:rPr>
          <w:rFonts w:ascii="Times New Roman" w:hAnsi="Times New Roman"/>
          <w:sz w:val="24"/>
        </w:rPr>
        <w:t>использовать установленные правила в контроле способа решения;</w:t>
      </w:r>
    </w:p>
    <w:p w14:paraId="A3010000">
      <w:pPr>
        <w:pStyle w:val="Style_16"/>
        <w:numPr>
          <w:ilvl w:val="0"/>
          <w:numId w:val="11"/>
        </w:numPr>
        <w:ind/>
        <w:contextualSpacing w:val="1"/>
        <w:jc w:val="both"/>
        <w:rPr>
          <w:rFonts w:ascii="Times New Roman" w:hAnsi="Times New Roman"/>
          <w:sz w:val="24"/>
        </w:rPr>
      </w:pPr>
      <w:r>
        <w:rPr>
          <w:rFonts w:ascii="Times New Roman" w:hAnsi="Times New Roman"/>
          <w:sz w:val="24"/>
        </w:rPr>
        <w:t>осуществлять итоговый и пошаговый контроль по результату;</w:t>
      </w:r>
    </w:p>
    <w:p w14:paraId="A4010000">
      <w:pPr>
        <w:pStyle w:val="Style_16"/>
        <w:numPr>
          <w:ilvl w:val="0"/>
          <w:numId w:val="11"/>
        </w:numPr>
        <w:ind/>
        <w:contextualSpacing w:val="1"/>
        <w:jc w:val="both"/>
        <w:rPr>
          <w:rFonts w:ascii="Times New Roman" w:hAnsi="Times New Roman"/>
          <w:sz w:val="24"/>
        </w:rPr>
      </w:pPr>
      <w:r>
        <w:rPr>
          <w:rFonts w:ascii="Times New Roman" w:hAnsi="Times New Roman"/>
          <w:sz w:val="24"/>
        </w:rPr>
        <w:t>осуществлять констатирующий и прогнозирующий контроль по результату и по способу действия.</w:t>
      </w:r>
    </w:p>
    <w:p w14:paraId="A5010000">
      <w:pPr>
        <w:pStyle w:val="Style_16"/>
        <w:ind w:firstLine="0" w:left="360"/>
        <w:contextualSpacing w:val="1"/>
        <w:jc w:val="both"/>
        <w:rPr>
          <w:rFonts w:ascii="Times New Roman" w:hAnsi="Times New Roman"/>
          <w:b w:val="1"/>
          <w:i w:val="1"/>
          <w:sz w:val="24"/>
        </w:rPr>
      </w:pPr>
      <w:r>
        <w:rPr>
          <w:rFonts w:ascii="Times New Roman" w:hAnsi="Times New Roman"/>
          <w:b w:val="1"/>
          <w:i w:val="1"/>
          <w:sz w:val="24"/>
        </w:rPr>
        <w:t>Коррекция:</w:t>
      </w:r>
    </w:p>
    <w:p w14:paraId="A6010000">
      <w:pPr>
        <w:pStyle w:val="Style_16"/>
        <w:numPr>
          <w:ilvl w:val="0"/>
          <w:numId w:val="11"/>
        </w:numPr>
        <w:ind/>
        <w:contextualSpacing w:val="1"/>
        <w:jc w:val="both"/>
        <w:rPr>
          <w:rFonts w:ascii="Times New Roman" w:hAnsi="Times New Roman"/>
          <w:sz w:val="24"/>
        </w:rPr>
      </w:pPr>
      <w:r>
        <w:rPr>
          <w:rFonts w:ascii="Times New Roman" w:hAnsi="Times New Roman"/>
          <w:sz w:val="24"/>
        </w:rPr>
        <w:t>вносить необходимые коррективы в действие после его завершения на основе его оценки и учёта сделанных ошибок;</w:t>
      </w:r>
    </w:p>
    <w:p w14:paraId="A7010000">
      <w:pPr>
        <w:pStyle w:val="Style_16"/>
        <w:numPr>
          <w:ilvl w:val="0"/>
          <w:numId w:val="11"/>
        </w:numPr>
        <w:ind/>
        <w:contextualSpacing w:val="1"/>
        <w:jc w:val="both"/>
        <w:rPr>
          <w:rFonts w:ascii="Times New Roman" w:hAnsi="Times New Roman"/>
          <w:sz w:val="24"/>
        </w:rPr>
      </w:pPr>
      <w:r>
        <w:rPr>
          <w:rFonts w:ascii="Times New Roman" w:hAnsi="Times New Roman"/>
          <w:sz w:val="24"/>
        </w:rPr>
        <w:t>адекватно воспринимать предложения учителей, товарищей, родителей и других людей по исправлению допущенных ошибок;</w:t>
      </w:r>
    </w:p>
    <w:p w14:paraId="A8010000">
      <w:pPr>
        <w:pStyle w:val="Style_16"/>
        <w:numPr>
          <w:ilvl w:val="0"/>
          <w:numId w:val="11"/>
        </w:numPr>
        <w:ind/>
        <w:contextualSpacing w:val="1"/>
        <w:jc w:val="both"/>
        <w:rPr>
          <w:rFonts w:ascii="Times New Roman" w:hAnsi="Times New Roman"/>
          <w:sz w:val="24"/>
        </w:rPr>
      </w:pPr>
      <w:r>
        <w:rPr>
          <w:rFonts w:ascii="Times New Roman" w:hAnsi="Times New Roman"/>
          <w:sz w:val="24"/>
        </w:rPr>
        <w:t>вносить необходимые дополнения и изменения в план и способ действия в случае расхождения эталона, реального действия и его результата.</w:t>
      </w:r>
    </w:p>
    <w:p w14:paraId="A9010000">
      <w:pPr>
        <w:pStyle w:val="Style_16"/>
        <w:ind w:firstLine="0" w:left="360"/>
        <w:contextualSpacing w:val="1"/>
        <w:jc w:val="both"/>
        <w:rPr>
          <w:rFonts w:ascii="Times New Roman" w:hAnsi="Times New Roman"/>
          <w:b w:val="1"/>
          <w:i w:val="1"/>
          <w:sz w:val="24"/>
        </w:rPr>
      </w:pPr>
      <w:r>
        <w:rPr>
          <w:rFonts w:ascii="Times New Roman" w:hAnsi="Times New Roman"/>
          <w:b w:val="1"/>
          <w:i w:val="1"/>
          <w:sz w:val="24"/>
        </w:rPr>
        <w:t>Оценка:</w:t>
      </w:r>
    </w:p>
    <w:p w14:paraId="AA010000">
      <w:pPr>
        <w:pStyle w:val="Style_16"/>
        <w:numPr>
          <w:ilvl w:val="0"/>
          <w:numId w:val="11"/>
        </w:numPr>
        <w:ind/>
        <w:contextualSpacing w:val="1"/>
        <w:jc w:val="both"/>
        <w:rPr>
          <w:rFonts w:ascii="Times New Roman" w:hAnsi="Times New Roman"/>
          <w:sz w:val="24"/>
        </w:rPr>
      </w:pPr>
      <w:r>
        <w:rPr>
          <w:rFonts w:ascii="Times New Roman" w:hAnsi="Times New Roman"/>
          <w:sz w:val="24"/>
        </w:rPr>
        <w:t>выделять и формулировать то, что усвоено и что нужно усвоить, определять качество и уровень усвоения;</w:t>
      </w:r>
    </w:p>
    <w:p w14:paraId="AB010000">
      <w:pPr>
        <w:pStyle w:val="Style_16"/>
        <w:numPr>
          <w:ilvl w:val="0"/>
          <w:numId w:val="11"/>
        </w:numPr>
        <w:ind/>
        <w:contextualSpacing w:val="1"/>
        <w:jc w:val="both"/>
        <w:rPr>
          <w:rFonts w:ascii="Times New Roman" w:hAnsi="Times New Roman"/>
          <w:sz w:val="24"/>
        </w:rPr>
      </w:pPr>
      <w:r>
        <w:rPr>
          <w:rFonts w:ascii="Times New Roman" w:hAnsi="Times New Roman"/>
          <w:sz w:val="24"/>
        </w:rPr>
        <w:t>устанавливать соответствие полученного результата поставленной цели;</w:t>
      </w:r>
    </w:p>
    <w:p w14:paraId="AC010000">
      <w:pPr>
        <w:pStyle w:val="Style_16"/>
        <w:numPr>
          <w:ilvl w:val="0"/>
          <w:numId w:val="11"/>
        </w:numPr>
        <w:ind/>
        <w:contextualSpacing w:val="1"/>
        <w:jc w:val="both"/>
        <w:rPr>
          <w:rFonts w:ascii="Times New Roman" w:hAnsi="Times New Roman"/>
          <w:sz w:val="24"/>
        </w:rPr>
      </w:pPr>
      <w:r>
        <w:rPr>
          <w:rFonts w:ascii="Times New Roman" w:hAnsi="Times New Roman"/>
          <w:sz w:val="24"/>
        </w:rPr>
        <w:t>соотносить правильность выбора, планирования, выполнения и результата действия с требованиями конкретной задачи.</w:t>
      </w:r>
    </w:p>
    <w:p w14:paraId="AD010000">
      <w:pPr>
        <w:pStyle w:val="Style_16"/>
        <w:ind w:firstLine="0" w:left="360"/>
        <w:contextualSpacing w:val="1"/>
        <w:jc w:val="both"/>
        <w:rPr>
          <w:rFonts w:ascii="Times New Roman" w:hAnsi="Times New Roman"/>
          <w:b w:val="1"/>
          <w:i w:val="1"/>
          <w:sz w:val="24"/>
        </w:rPr>
      </w:pPr>
      <w:r>
        <w:rPr>
          <w:rFonts w:ascii="Times New Roman" w:hAnsi="Times New Roman"/>
          <w:b w:val="1"/>
          <w:i w:val="1"/>
          <w:sz w:val="24"/>
        </w:rPr>
        <w:t>Саморегуляция:</w:t>
      </w:r>
    </w:p>
    <w:p w14:paraId="AE010000">
      <w:pPr>
        <w:pStyle w:val="Style_16"/>
        <w:numPr>
          <w:ilvl w:val="0"/>
          <w:numId w:val="11"/>
        </w:numPr>
        <w:ind/>
        <w:contextualSpacing w:val="1"/>
        <w:jc w:val="both"/>
        <w:rPr>
          <w:rFonts w:ascii="Times New Roman" w:hAnsi="Times New Roman"/>
          <w:sz w:val="24"/>
        </w:rPr>
      </w:pPr>
      <w:r>
        <w:rPr>
          <w:rFonts w:ascii="Times New Roman" w:hAnsi="Times New Roman"/>
          <w:sz w:val="24"/>
        </w:rPr>
        <w:t>концентрация воли для преодоления интеллектуальных затруднений и физических препятствий;</w:t>
      </w:r>
    </w:p>
    <w:p w14:paraId="AF010000">
      <w:pPr>
        <w:pStyle w:val="Style_16"/>
        <w:numPr>
          <w:ilvl w:val="0"/>
          <w:numId w:val="11"/>
        </w:numPr>
        <w:ind/>
        <w:contextualSpacing w:val="1"/>
        <w:jc w:val="both"/>
        <w:rPr>
          <w:rFonts w:ascii="Times New Roman" w:hAnsi="Times New Roman"/>
          <w:sz w:val="24"/>
        </w:rPr>
      </w:pPr>
      <w:r>
        <w:rPr>
          <w:rFonts w:ascii="Times New Roman" w:hAnsi="Times New Roman"/>
          <w:sz w:val="24"/>
        </w:rPr>
        <w:t>стабилизация эмоционального состояния для решения различных задач;</w:t>
      </w:r>
    </w:p>
    <w:p w14:paraId="B0010000">
      <w:pPr>
        <w:pStyle w:val="Style_16"/>
        <w:numPr>
          <w:ilvl w:val="0"/>
          <w:numId w:val="11"/>
        </w:numPr>
        <w:ind/>
        <w:contextualSpacing w:val="1"/>
        <w:jc w:val="both"/>
        <w:rPr>
          <w:rFonts w:ascii="Times New Roman" w:hAnsi="Times New Roman"/>
          <w:sz w:val="24"/>
        </w:rPr>
      </w:pPr>
      <w:r>
        <w:rPr>
          <w:rFonts w:ascii="Times New Roman" w:hAnsi="Times New Roman"/>
          <w:sz w:val="24"/>
        </w:rPr>
        <w:t>активизация сил и энергии, к волевому усилию в ситуации мотивационного конфликта.</w:t>
      </w:r>
    </w:p>
    <w:p w14:paraId="B1010000">
      <w:pPr>
        <w:pStyle w:val="Style_14"/>
        <w:tabs>
          <w:tab w:leader="none" w:pos="284" w:val="left"/>
          <w:tab w:leader="none" w:pos="851" w:val="left"/>
        </w:tabs>
        <w:spacing w:after="0" w:before="0" w:line="240" w:lineRule="auto"/>
        <w:ind w:firstLine="454"/>
        <w:rPr>
          <w:rFonts w:ascii="Times New Roman" w:hAnsi="Times New Roman"/>
          <w:b w:val="1"/>
          <w:color w:val="000000"/>
          <w:sz w:val="24"/>
        </w:rPr>
      </w:pPr>
      <w:r>
        <w:rPr>
          <w:rFonts w:ascii="Times New Roman" w:hAnsi="Times New Roman"/>
          <w:b w:val="1"/>
          <w:color w:val="000000"/>
          <w:sz w:val="24"/>
        </w:rPr>
        <w:t>Познавательные</w:t>
      </w:r>
      <w:r>
        <w:rPr>
          <w:rFonts w:ascii="Times New Roman" w:hAnsi="Times New Roman"/>
          <w:b w:val="1"/>
          <w:color w:val="000000"/>
          <w:sz w:val="24"/>
        </w:rPr>
        <w:t xml:space="preserve"> </w:t>
      </w:r>
      <w:r>
        <w:rPr>
          <w:rFonts w:ascii="Times New Roman" w:hAnsi="Times New Roman"/>
          <w:b w:val="1"/>
          <w:color w:val="000000"/>
          <w:sz w:val="24"/>
        </w:rPr>
        <w:t>универсальные учебные действия</w:t>
      </w:r>
    </w:p>
    <w:p w14:paraId="B2010000">
      <w:pPr>
        <w:pStyle w:val="Style_12"/>
        <w:tabs>
          <w:tab w:leader="none" w:pos="284" w:val="left"/>
          <w:tab w:leader="none" w:pos="851" w:val="left"/>
        </w:tabs>
        <w:spacing w:line="240" w:lineRule="auto"/>
        <w:ind w:firstLine="454"/>
        <w:rPr>
          <w:rFonts w:ascii="Times New Roman" w:hAnsi="Times New Roman"/>
          <w:b w:val="1"/>
          <w:color w:val="000000"/>
          <w:sz w:val="24"/>
        </w:rPr>
      </w:pPr>
      <w:r>
        <w:rPr>
          <w:rFonts w:ascii="Times New Roman" w:hAnsi="Times New Roman"/>
          <w:b w:val="1"/>
          <w:color w:val="000000"/>
          <w:sz w:val="24"/>
        </w:rPr>
        <w:t>Выпускник научится:</w:t>
      </w:r>
    </w:p>
    <w:p w14:paraId="B3010000">
      <w:pPr>
        <w:pStyle w:val="Style_12"/>
        <w:tabs>
          <w:tab w:leader="none" w:pos="284" w:val="left"/>
          <w:tab w:leader="none" w:pos="851" w:val="left"/>
        </w:tabs>
        <w:spacing w:line="240" w:lineRule="auto"/>
        <w:ind w:firstLine="454"/>
        <w:rPr>
          <w:rFonts w:ascii="Times New Roman" w:hAnsi="Times New Roman"/>
          <w:b w:val="1"/>
          <w:i w:val="1"/>
          <w:color w:val="000000"/>
          <w:sz w:val="24"/>
        </w:rPr>
      </w:pPr>
      <w:r>
        <w:rPr>
          <w:rFonts w:ascii="Times New Roman" w:hAnsi="Times New Roman"/>
          <w:b w:val="1"/>
          <w:i w:val="1"/>
          <w:color w:val="000000"/>
          <w:sz w:val="24"/>
        </w:rPr>
        <w:t>Общеучебные:</w:t>
      </w:r>
    </w:p>
    <w:p w14:paraId="B4010000">
      <w:pPr>
        <w:pStyle w:val="Style_16"/>
        <w:numPr>
          <w:ilvl w:val="0"/>
          <w:numId w:val="12"/>
        </w:numPr>
        <w:ind w:firstLine="0" w:left="709"/>
        <w:contextualSpacing w:val="1"/>
        <w:jc w:val="both"/>
        <w:rPr>
          <w:rFonts w:ascii="Times New Roman" w:hAnsi="Times New Roman"/>
        </w:rPr>
      </w:pPr>
      <w:r>
        <w:rPr>
          <w:rFonts w:ascii="Times New Roman" w:hAnsi="Times New Roman"/>
        </w:rPr>
        <w:t>самостоятельно выделять и формулировать познавательную цель;</w:t>
      </w:r>
    </w:p>
    <w:p w14:paraId="B5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использовать общие приёмы решения задач;</w:t>
      </w:r>
    </w:p>
    <w:p w14:paraId="B6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применять правила и пользоваться инструкциями и освоенным закономерностями;</w:t>
      </w:r>
    </w:p>
    <w:p w14:paraId="B7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ориентироваться в разнообразии способов решения задач;</w:t>
      </w:r>
    </w:p>
    <w:p w14:paraId="B8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выбирать наиболее эффективные способы решения задач;</w:t>
      </w:r>
    </w:p>
    <w:p w14:paraId="B9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осуществлять рефлексию способов и условий действий,</w:t>
      </w:r>
    </w:p>
    <w:p w14:paraId="BA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контролировать и оценивать процесс и результат деятельности;</w:t>
      </w:r>
    </w:p>
    <w:p w14:paraId="BB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ставить, формулировать и решать проблемы;</w:t>
      </w:r>
    </w:p>
    <w:p w14:paraId="BC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самостоятельно создавать алгоритмы деятельности при решении проблем различного характера;</w:t>
      </w:r>
    </w:p>
    <w:p w14:paraId="BD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осознанно и произвольно строить сообщения в устной и письменной форме, в том числе творческого и исследовательского характера;</w:t>
      </w:r>
    </w:p>
    <w:p w14:paraId="BE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осуществлять смысловое чтение;</w:t>
      </w:r>
    </w:p>
    <w:p w14:paraId="BF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выбирать вид чтения в зависимости от цели;</w:t>
      </w:r>
    </w:p>
    <w:p w14:paraId="C0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 xml:space="preserve">узнавать, называть </w:t>
      </w:r>
      <w:r>
        <w:rPr>
          <w:rFonts w:ascii="Times New Roman" w:hAnsi="Times New Roman"/>
        </w:rPr>
        <w:t xml:space="preserve">и </w:t>
      </w:r>
      <w:r>
        <w:rPr>
          <w:rFonts w:ascii="Times New Roman" w:hAnsi="Times New Roman"/>
          <w:sz w:val="24"/>
        </w:rPr>
        <w:t>определять объекты и явления окружающей действительности в соответствии с содержанием учебных предметов.</w:t>
      </w:r>
    </w:p>
    <w:p w14:paraId="C1010000">
      <w:pPr>
        <w:pStyle w:val="Style_16"/>
        <w:ind w:firstLine="567"/>
        <w:contextualSpacing w:val="1"/>
        <w:jc w:val="both"/>
        <w:rPr>
          <w:rFonts w:ascii="Times New Roman" w:hAnsi="Times New Roman"/>
          <w:b w:val="1"/>
          <w:i w:val="1"/>
          <w:sz w:val="24"/>
        </w:rPr>
      </w:pPr>
      <w:r>
        <w:rPr>
          <w:rFonts w:ascii="Times New Roman" w:hAnsi="Times New Roman"/>
          <w:b w:val="1"/>
          <w:i w:val="1"/>
          <w:sz w:val="24"/>
        </w:rPr>
        <w:t>Знаково-символические:</w:t>
      </w:r>
    </w:p>
    <w:p w14:paraId="C2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использовать знаково-символические средства, в том числе модели и схемы для решения задач;</w:t>
      </w:r>
    </w:p>
    <w:p w14:paraId="C3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создавать и преобразовывать модели и схемы для решения задач;</w:t>
      </w:r>
    </w:p>
    <w:p w14:paraId="C4010000">
      <w:pPr>
        <w:pStyle w:val="Style_16"/>
        <w:numPr>
          <w:ilvl w:val="0"/>
          <w:numId w:val="13"/>
        </w:numPr>
        <w:ind w:hanging="283" w:left="709"/>
        <w:contextualSpacing w:val="1"/>
        <w:jc w:val="both"/>
        <w:rPr>
          <w:rFonts w:ascii="Times New Roman" w:hAnsi="Times New Roman"/>
        </w:rPr>
      </w:pPr>
      <w:r>
        <w:rPr>
          <w:rFonts w:ascii="Times New Roman" w:hAnsi="Times New Roman"/>
          <w:sz w:val="24"/>
        </w:rPr>
        <w:t>моделировать, т.е. выделять и обобщенно фиксировать существенные признаки объектов с целью решения</w:t>
      </w:r>
      <w:r>
        <w:rPr>
          <w:rFonts w:ascii="Times New Roman" w:hAnsi="Times New Roman"/>
        </w:rPr>
        <w:t xml:space="preserve"> конкретных задач.</w:t>
      </w:r>
    </w:p>
    <w:p w14:paraId="C5010000">
      <w:pPr>
        <w:pStyle w:val="Style_16"/>
        <w:ind w:firstLine="567"/>
        <w:contextualSpacing w:val="1"/>
        <w:jc w:val="both"/>
        <w:rPr>
          <w:rFonts w:ascii="Times New Roman" w:hAnsi="Times New Roman"/>
          <w:b w:val="1"/>
          <w:i w:val="1"/>
          <w:sz w:val="24"/>
        </w:rPr>
      </w:pPr>
      <w:r>
        <w:rPr>
          <w:rFonts w:ascii="Times New Roman" w:hAnsi="Times New Roman"/>
          <w:b w:val="1"/>
          <w:i w:val="1"/>
          <w:sz w:val="24"/>
        </w:rPr>
        <w:t>Информационные:</w:t>
      </w:r>
    </w:p>
    <w:p w14:paraId="C6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поиск и выделение необходимой информации из различных источников в разных формах (текст, рисунок, таблица, диаграмма, схема);</w:t>
      </w:r>
    </w:p>
    <w:p w14:paraId="C7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сбор информации (извлечение необходимой информации из различных источников;</w:t>
      </w:r>
    </w:p>
    <w:p w14:paraId="C8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дополнение таблиц новыми данными;</w:t>
      </w:r>
    </w:p>
    <w:p w14:paraId="C9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обработка информации (определение основной и второстепенной информации);</w:t>
      </w:r>
    </w:p>
    <w:p w14:paraId="CA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запись, фиксация информации об окружающем мире, в том числе с помощью ИКТ, заполнение предложенных схем с опорой на прочитанный текст;</w:t>
      </w:r>
    </w:p>
    <w:p w14:paraId="CB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анализ информации;</w:t>
      </w:r>
    </w:p>
    <w:p w14:paraId="CC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передача информации (устным, письменным, цифровым способами);</w:t>
      </w:r>
    </w:p>
    <w:p w14:paraId="CD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интерпретация информации (структурировать; переводить сплошной текст в таблицу, презентовать полученную информацию, в том числе с помощью ИКТ);</w:t>
      </w:r>
    </w:p>
    <w:p w14:paraId="CE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применение и представление информации;</w:t>
      </w:r>
    </w:p>
    <w:p w14:paraId="CF010000">
      <w:pPr>
        <w:pStyle w:val="Style_16"/>
        <w:numPr>
          <w:ilvl w:val="0"/>
          <w:numId w:val="13"/>
        </w:numPr>
        <w:ind w:hanging="283" w:left="709"/>
        <w:contextualSpacing w:val="1"/>
        <w:jc w:val="both"/>
        <w:rPr>
          <w:rFonts w:ascii="Times New Roman" w:hAnsi="Times New Roman"/>
        </w:rPr>
      </w:pPr>
      <w:r>
        <w:rPr>
          <w:rFonts w:ascii="Times New Roman" w:hAnsi="Times New Roman"/>
          <w:sz w:val="24"/>
        </w:rPr>
        <w:t>оценка</w:t>
      </w:r>
      <w:r>
        <w:rPr>
          <w:rFonts w:ascii="Times New Roman" w:hAnsi="Times New Roman"/>
        </w:rPr>
        <w:t xml:space="preserve"> информации (критическая оценка, оценка достоверности).</w:t>
      </w:r>
    </w:p>
    <w:p w14:paraId="D0010000">
      <w:pPr>
        <w:pStyle w:val="Style_16"/>
        <w:ind w:firstLine="567"/>
        <w:contextualSpacing w:val="1"/>
        <w:jc w:val="both"/>
        <w:rPr>
          <w:rFonts w:ascii="Times New Roman" w:hAnsi="Times New Roman"/>
          <w:b w:val="1"/>
          <w:i w:val="1"/>
          <w:sz w:val="24"/>
        </w:rPr>
      </w:pPr>
      <w:r>
        <w:rPr>
          <w:rFonts w:ascii="Times New Roman" w:hAnsi="Times New Roman"/>
          <w:b w:val="1"/>
          <w:i w:val="1"/>
          <w:sz w:val="24"/>
        </w:rPr>
        <w:t>Логические:</w:t>
      </w:r>
    </w:p>
    <w:p w14:paraId="D1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подведение под понятие на основе распознавания объектов, выделения существенных признаков;</w:t>
      </w:r>
    </w:p>
    <w:p w14:paraId="D2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подведение под правило;</w:t>
      </w:r>
    </w:p>
    <w:p w14:paraId="D3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анализ; синтез; сравнение; сериация;</w:t>
      </w:r>
    </w:p>
    <w:p w14:paraId="D4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классификация по заданным критериям; установление аналогий;</w:t>
      </w:r>
    </w:p>
    <w:p w14:paraId="D5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установление причинно-следственных связей;</w:t>
      </w:r>
    </w:p>
    <w:p w14:paraId="D6010000">
      <w:pPr>
        <w:pStyle w:val="Style_16"/>
        <w:numPr>
          <w:ilvl w:val="0"/>
          <w:numId w:val="13"/>
        </w:numPr>
        <w:ind w:hanging="283" w:left="709"/>
        <w:contextualSpacing w:val="1"/>
        <w:jc w:val="both"/>
        <w:rPr>
          <w:rFonts w:ascii="Times New Roman" w:hAnsi="Times New Roman"/>
        </w:rPr>
      </w:pPr>
      <w:r>
        <w:rPr>
          <w:rFonts w:ascii="Times New Roman" w:hAnsi="Times New Roman"/>
          <w:sz w:val="24"/>
        </w:rPr>
        <w:t>построение</w:t>
      </w:r>
      <w:r>
        <w:rPr>
          <w:rFonts w:ascii="Times New Roman" w:hAnsi="Times New Roman"/>
        </w:rPr>
        <w:t xml:space="preserve"> рассуждения; обобщение.</w:t>
      </w:r>
    </w:p>
    <w:p w14:paraId="D7010000">
      <w:pPr>
        <w:pStyle w:val="Style_16"/>
        <w:ind w:firstLine="567"/>
        <w:contextualSpacing w:val="1"/>
        <w:jc w:val="both"/>
        <w:rPr>
          <w:rFonts w:ascii="Times New Roman" w:hAnsi="Times New Roman"/>
          <w:b w:val="1"/>
          <w:i w:val="1"/>
          <w:sz w:val="24"/>
        </w:rPr>
      </w:pPr>
    </w:p>
    <w:p w14:paraId="D8010000">
      <w:pPr>
        <w:pStyle w:val="Style_16"/>
        <w:ind w:firstLine="567"/>
        <w:contextualSpacing w:val="1"/>
        <w:jc w:val="both"/>
        <w:rPr>
          <w:rFonts w:ascii="Times New Roman" w:hAnsi="Times New Roman"/>
          <w:b w:val="1"/>
          <w:i w:val="1"/>
          <w:sz w:val="24"/>
        </w:rPr>
      </w:pPr>
      <w:r>
        <w:rPr>
          <w:rFonts w:ascii="Times New Roman" w:hAnsi="Times New Roman"/>
          <w:b w:val="1"/>
          <w:i w:val="1"/>
          <w:sz w:val="24"/>
        </w:rPr>
        <w:t>Коммуникативные универсальные учебные действия как планируемые результаты.</w:t>
      </w:r>
    </w:p>
    <w:p w14:paraId="D9010000">
      <w:pPr>
        <w:pStyle w:val="Style_16"/>
        <w:ind w:firstLine="567"/>
        <w:contextualSpacing w:val="1"/>
        <w:jc w:val="both"/>
        <w:rPr>
          <w:rFonts w:ascii="Times New Roman" w:hAnsi="Times New Roman"/>
          <w:b w:val="1"/>
          <w:i w:val="1"/>
          <w:sz w:val="24"/>
        </w:rPr>
      </w:pPr>
      <w:r>
        <w:rPr>
          <w:rFonts w:ascii="Times New Roman" w:hAnsi="Times New Roman"/>
          <w:b w:val="1"/>
          <w:i w:val="1"/>
          <w:sz w:val="24"/>
        </w:rPr>
        <w:t>Инициативное сотрудничество:</w:t>
      </w:r>
    </w:p>
    <w:p w14:paraId="DA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ставить вопросы; обращаться за помощью; формулировать свои затруднения;</w:t>
      </w:r>
    </w:p>
    <w:p w14:paraId="DB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предлагать помощь и сотрудничество;</w:t>
      </w:r>
    </w:p>
    <w:p w14:paraId="DC010000">
      <w:pPr>
        <w:pStyle w:val="Style_16"/>
        <w:ind w:firstLine="0" w:left="426"/>
        <w:contextualSpacing w:val="1"/>
        <w:jc w:val="both"/>
        <w:rPr>
          <w:rFonts w:ascii="Times New Roman" w:hAnsi="Times New Roman"/>
        </w:rPr>
      </w:pPr>
    </w:p>
    <w:p w14:paraId="DD010000">
      <w:pPr>
        <w:pStyle w:val="Style_16"/>
        <w:numPr>
          <w:ilvl w:val="0"/>
          <w:numId w:val="13"/>
        </w:numPr>
        <w:ind w:hanging="283" w:left="709"/>
        <w:contextualSpacing w:val="1"/>
        <w:jc w:val="both"/>
        <w:rPr>
          <w:rFonts w:ascii="Times New Roman" w:hAnsi="Times New Roman"/>
        </w:rPr>
      </w:pPr>
      <w:r>
        <w:rPr>
          <w:rFonts w:ascii="Times New Roman" w:hAnsi="Times New Roman"/>
          <w:sz w:val="24"/>
        </w:rPr>
        <w:t>проявлять активность во взаимодействии для решения коммуникативных и познавательных задач</w:t>
      </w:r>
      <w:r>
        <w:rPr>
          <w:rFonts w:ascii="Times New Roman" w:hAnsi="Times New Roman"/>
        </w:rPr>
        <w:t>;</w:t>
      </w:r>
    </w:p>
    <w:p w14:paraId="DE010000">
      <w:pPr>
        <w:pStyle w:val="Style_16"/>
        <w:ind w:firstLine="567"/>
        <w:contextualSpacing w:val="1"/>
        <w:jc w:val="both"/>
        <w:rPr>
          <w:rFonts w:ascii="Times New Roman" w:hAnsi="Times New Roman"/>
          <w:b w:val="1"/>
          <w:i w:val="1"/>
          <w:sz w:val="24"/>
        </w:rPr>
      </w:pPr>
      <w:r>
        <w:rPr>
          <w:rFonts w:ascii="Times New Roman" w:hAnsi="Times New Roman"/>
          <w:b w:val="1"/>
          <w:i w:val="1"/>
          <w:sz w:val="24"/>
        </w:rPr>
        <w:t>Планирование учебного сотрудничества:</w:t>
      </w:r>
    </w:p>
    <w:p w14:paraId="DF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задавать вопросы, необходимые для организации собственной деятельности и сотрудничества с партнёром;</w:t>
      </w:r>
    </w:p>
    <w:p w14:paraId="E0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определять цели, функции участников, способы взаимодействия;</w:t>
      </w:r>
    </w:p>
    <w:p w14:paraId="E1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договариваться о распределении функций и ролей в совместной деятельности.</w:t>
      </w:r>
    </w:p>
    <w:p w14:paraId="E2010000">
      <w:pPr>
        <w:pStyle w:val="Style_16"/>
        <w:ind w:firstLine="567"/>
        <w:contextualSpacing w:val="1"/>
        <w:jc w:val="both"/>
        <w:rPr>
          <w:rFonts w:ascii="Times New Roman" w:hAnsi="Times New Roman"/>
          <w:b w:val="1"/>
          <w:i w:val="1"/>
          <w:sz w:val="24"/>
        </w:rPr>
      </w:pPr>
      <w:r>
        <w:rPr>
          <w:rFonts w:ascii="Times New Roman" w:hAnsi="Times New Roman"/>
          <w:b w:val="1"/>
          <w:i w:val="1"/>
          <w:sz w:val="24"/>
        </w:rPr>
        <w:t>Взаимодействие:</w:t>
      </w:r>
    </w:p>
    <w:p w14:paraId="E3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формулировать собственное мнение и позицию; задавать вопросы;</w:t>
      </w:r>
    </w:p>
    <w:p w14:paraId="E4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строить понятные для партнёра высказывания;</w:t>
      </w:r>
    </w:p>
    <w:p w14:paraId="E5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строить монологичное высказывание;</w:t>
      </w:r>
    </w:p>
    <w:p w14:paraId="E6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 xml:space="preserve">вести устный и письменный диалог в соответствии с грамматическими и синтаксическими нормами родного языка; </w:t>
      </w:r>
    </w:p>
    <w:p w14:paraId="E7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слушать собеседника.</w:t>
      </w:r>
    </w:p>
    <w:p w14:paraId="E8010000">
      <w:pPr>
        <w:pStyle w:val="Style_16"/>
        <w:ind w:firstLine="567"/>
        <w:contextualSpacing w:val="1"/>
        <w:jc w:val="both"/>
        <w:rPr>
          <w:rFonts w:ascii="Times New Roman" w:hAnsi="Times New Roman"/>
          <w:b w:val="1"/>
          <w:i w:val="1"/>
          <w:sz w:val="24"/>
        </w:rPr>
      </w:pPr>
      <w:r>
        <w:rPr>
          <w:rFonts w:ascii="Times New Roman" w:hAnsi="Times New Roman"/>
          <w:b w:val="1"/>
          <w:i w:val="1"/>
          <w:sz w:val="24"/>
        </w:rPr>
        <w:t>Управление коммуникацией:</w:t>
      </w:r>
    </w:p>
    <w:p w14:paraId="E9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определять общую цель и пути ее достижения;</w:t>
      </w:r>
    </w:p>
    <w:p w14:paraId="EA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осуществлять взаимный контроль;</w:t>
      </w:r>
    </w:p>
    <w:p w14:paraId="EB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адекватно оценивать собственное поведение и поведение окружающих;</w:t>
      </w:r>
    </w:p>
    <w:p w14:paraId="EC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оказывать в сотрудничестве взаимопомощь;</w:t>
      </w:r>
    </w:p>
    <w:p w14:paraId="ED010000">
      <w:pPr>
        <w:pStyle w:val="Style_16"/>
        <w:numPr>
          <w:ilvl w:val="0"/>
          <w:numId w:val="13"/>
        </w:numPr>
        <w:ind w:hanging="283" w:left="709"/>
        <w:contextualSpacing w:val="1"/>
        <w:jc w:val="both"/>
        <w:rPr>
          <w:rFonts w:ascii="Times New Roman" w:hAnsi="Times New Roman"/>
          <w:sz w:val="24"/>
        </w:rPr>
      </w:pPr>
      <w:r>
        <w:rPr>
          <w:rFonts w:ascii="Times New Roman" w:hAnsi="Times New Roman"/>
          <w:sz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EE010000">
      <w:pPr>
        <w:pStyle w:val="Style_16"/>
        <w:numPr>
          <w:ilvl w:val="0"/>
          <w:numId w:val="13"/>
        </w:numPr>
        <w:ind w:firstLine="0" w:left="709"/>
        <w:contextualSpacing w:val="1"/>
        <w:jc w:val="both"/>
        <w:rPr>
          <w:rFonts w:ascii="Times New Roman" w:hAnsi="Times New Roman"/>
          <w:sz w:val="24"/>
        </w:rPr>
      </w:pPr>
      <w:r>
        <w:rPr>
          <w:rFonts w:ascii="Times New Roman" w:hAnsi="Times New Roman"/>
          <w:sz w:val="24"/>
        </w:rPr>
        <w:t>прогнозировать возникновение конфликтов при наличии разных точек зрения;</w:t>
      </w:r>
    </w:p>
    <w:p w14:paraId="EF010000">
      <w:pPr>
        <w:pStyle w:val="Style_16"/>
        <w:numPr>
          <w:ilvl w:val="0"/>
          <w:numId w:val="13"/>
        </w:numPr>
        <w:ind w:firstLine="0" w:left="709"/>
        <w:contextualSpacing w:val="1"/>
        <w:jc w:val="both"/>
        <w:rPr>
          <w:rFonts w:ascii="Times New Roman" w:hAnsi="Times New Roman"/>
          <w:sz w:val="24"/>
        </w:rPr>
      </w:pPr>
      <w:r>
        <w:rPr>
          <w:rFonts w:ascii="Times New Roman" w:hAnsi="Times New Roman"/>
          <w:sz w:val="24"/>
        </w:rPr>
        <w:t>разрешать конфликты на основе учёта интересов и позиций всех участников;</w:t>
      </w:r>
    </w:p>
    <w:p w14:paraId="F0010000">
      <w:pPr>
        <w:pStyle w:val="Style_16"/>
        <w:numPr>
          <w:ilvl w:val="0"/>
          <w:numId w:val="13"/>
        </w:numPr>
        <w:ind w:firstLine="0" w:left="709"/>
        <w:contextualSpacing w:val="1"/>
        <w:jc w:val="both"/>
        <w:rPr>
          <w:rFonts w:ascii="Times New Roman" w:hAnsi="Times New Roman"/>
          <w:sz w:val="24"/>
        </w:rPr>
      </w:pPr>
      <w:r>
        <w:rPr>
          <w:rFonts w:ascii="Times New Roman" w:hAnsi="Times New Roman"/>
          <w:sz w:val="24"/>
        </w:rPr>
        <w:t>координировать и принимать различные позиции во взаимодействии.</w:t>
      </w:r>
    </w:p>
    <w:p w14:paraId="F1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z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rFonts w:ascii="Times New Roman" w:hAnsi="Times New Roman"/>
          <w:color w:val="000000"/>
          <w:spacing w:val="-2"/>
          <w:sz w:val="24"/>
        </w:rPr>
        <w:t>цифровые), в открытом информационном пространстве, в том</w:t>
      </w:r>
      <w:r>
        <w:rPr>
          <w:rFonts w:ascii="Times New Roman" w:hAnsi="Times New Roman"/>
          <w:color w:val="000000"/>
          <w:sz w:val="24"/>
        </w:rPr>
        <w:t>числе контролируемом пространстве сети Интернет;</w:t>
      </w:r>
    </w:p>
    <w:p w14:paraId="F2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z w:val="24"/>
        </w:rPr>
        <w:t>осуществлять запись (фиксацию) выборочной информации об окружающем мире и о себе самом, в том числе с помощью инструментов ИКТ;</w:t>
      </w:r>
    </w:p>
    <w:p w14:paraId="F3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pacing w:val="-2"/>
          <w:sz w:val="24"/>
        </w:rPr>
        <w:t>использовать знаково­символические средства, в том чис</w:t>
      </w:r>
      <w:r>
        <w:rPr>
          <w:rFonts w:ascii="Times New Roman" w:hAnsi="Times New Roman"/>
          <w:color w:val="000000"/>
          <w:sz w:val="24"/>
        </w:rPr>
        <w:t>ле модели (включая виртуальные) и схемы (включая концептуальные), для решения задач;</w:t>
      </w:r>
    </w:p>
    <w:p w14:paraId="F4010000">
      <w:pPr>
        <w:numPr>
          <w:ilvl w:val="0"/>
          <w:numId w:val="14"/>
        </w:numPr>
        <w:tabs>
          <w:tab w:leader="none" w:pos="142" w:val="left"/>
          <w:tab w:leader="none" w:pos="284" w:val="left"/>
          <w:tab w:leader="dot" w:pos="624" w:val="left"/>
          <w:tab w:leader="none" w:pos="851" w:val="left"/>
        </w:tabs>
        <w:spacing w:after="0" w:line="240" w:lineRule="auto"/>
        <w:ind/>
        <w:jc w:val="both"/>
        <w:rPr>
          <w:rStyle w:val="Style_17_ch"/>
          <w:rFonts w:ascii="Times New Roman" w:hAnsi="Times New Roman"/>
          <w:sz w:val="24"/>
        </w:rPr>
      </w:pPr>
      <w:r>
        <w:rPr>
          <w:rStyle w:val="Style_17_ch"/>
          <w:rFonts w:ascii="Times New Roman" w:hAnsi="Times New Roman"/>
          <w:sz w:val="24"/>
        </w:rPr>
        <w:t>проявлять познавательную инициативу в учебном сотрудничестве;</w:t>
      </w:r>
    </w:p>
    <w:p w14:paraId="F5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z w:val="24"/>
        </w:rPr>
        <w:t>строить сообщения в устной и письменной форме;</w:t>
      </w:r>
    </w:p>
    <w:p w14:paraId="F6010000">
      <w:pPr>
        <w:pStyle w:val="Style_15"/>
        <w:numPr>
          <w:ilvl w:val="0"/>
          <w:numId w:val="14"/>
        </w:numPr>
        <w:tabs>
          <w:tab w:leader="none" w:pos="284" w:val="left"/>
          <w:tab w:leader="none" w:pos="851" w:val="left"/>
        </w:tabs>
        <w:spacing w:line="240" w:lineRule="auto"/>
        <w:ind/>
        <w:rPr>
          <w:rFonts w:ascii="Times New Roman" w:hAnsi="Times New Roman"/>
          <w:color w:val="000000"/>
          <w:spacing w:val="-4"/>
          <w:sz w:val="24"/>
        </w:rPr>
      </w:pPr>
      <w:r>
        <w:rPr>
          <w:rFonts w:ascii="Times New Roman" w:hAnsi="Times New Roman"/>
          <w:color w:val="000000"/>
          <w:spacing w:val="-4"/>
          <w:sz w:val="24"/>
        </w:rPr>
        <w:t>ориентироваться на разнообразие способов решения задач;</w:t>
      </w:r>
    </w:p>
    <w:p w14:paraId="F7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pacing w:val="-2"/>
          <w:sz w:val="24"/>
        </w:rPr>
        <w:t>основам смыслового восприятия художественных и позна</w:t>
      </w:r>
      <w:r>
        <w:rPr>
          <w:rFonts w:ascii="Times New Roman" w:hAnsi="Times New Roman"/>
          <w:color w:val="000000"/>
          <w:sz w:val="24"/>
        </w:rPr>
        <w:t>вательных текстов, выделять существенную информацию из сообщений разных видов (в первую очередь текстов);</w:t>
      </w:r>
    </w:p>
    <w:p w14:paraId="F8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z w:val="24"/>
        </w:rPr>
        <w:t>осуществлять анализ объектов с выделением существенных и несущественных признаков;</w:t>
      </w:r>
    </w:p>
    <w:p w14:paraId="F9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z w:val="24"/>
        </w:rPr>
        <w:t>осуществлять синтез как составление целого из частей;</w:t>
      </w:r>
    </w:p>
    <w:p w14:paraId="FA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pacing w:val="4"/>
          <w:sz w:val="24"/>
        </w:rPr>
        <w:t>проводить сравнение, сериацию и классификацию по</w:t>
      </w:r>
      <w:r>
        <w:rPr>
          <w:rFonts w:ascii="Times New Roman" w:hAnsi="Times New Roman"/>
          <w:color w:val="000000"/>
          <w:spacing w:val="4"/>
          <w:sz w:val="24"/>
        </w:rPr>
        <w:t xml:space="preserve"> </w:t>
      </w:r>
      <w:r>
        <w:rPr>
          <w:rFonts w:ascii="Times New Roman" w:hAnsi="Times New Roman"/>
          <w:color w:val="000000"/>
          <w:sz w:val="24"/>
        </w:rPr>
        <w:t>заданным критериям;</w:t>
      </w:r>
    </w:p>
    <w:p w14:paraId="FB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pacing w:val="2"/>
          <w:sz w:val="24"/>
        </w:rPr>
        <w:t>устанавливать причинно­следственные связи в изучае</w:t>
      </w:r>
      <w:r>
        <w:rPr>
          <w:rFonts w:ascii="Times New Roman" w:hAnsi="Times New Roman"/>
          <w:color w:val="000000"/>
          <w:sz w:val="24"/>
        </w:rPr>
        <w:t>мом круге явлений;</w:t>
      </w:r>
    </w:p>
    <w:p w14:paraId="FC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z w:val="24"/>
        </w:rPr>
        <w:t>строить рассуждения в форме связи простых суждений об объекте, его строении, свойствах и связях;</w:t>
      </w:r>
    </w:p>
    <w:p w14:paraId="FD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z w:val="24"/>
        </w:rPr>
        <w:t>обобщать, т.</w:t>
      </w:r>
      <w:r>
        <w:rPr>
          <w:rFonts w:ascii="Times New Roman" w:hAnsi="Times New Roman"/>
          <w:color w:val="000000"/>
          <w:sz w:val="24"/>
        </w:rPr>
        <w:t> </w:t>
      </w:r>
      <w:r>
        <w:rPr>
          <w:rFonts w:ascii="Times New Roman" w:hAnsi="Times New Roman"/>
          <w:color w:val="000000"/>
          <w:sz w:val="24"/>
        </w:rPr>
        <w:t>е. осуществлять генерализацию и выведение общности для целого ряда или класса единичных объектов,</w:t>
      </w:r>
      <w:r>
        <w:rPr>
          <w:rFonts w:ascii="Times New Roman" w:hAnsi="Times New Roman"/>
          <w:color w:val="000000"/>
          <w:sz w:val="24"/>
        </w:rPr>
        <w:t xml:space="preserve"> </w:t>
      </w:r>
      <w:r>
        <w:rPr>
          <w:rFonts w:ascii="Times New Roman" w:hAnsi="Times New Roman"/>
          <w:color w:val="000000"/>
          <w:sz w:val="24"/>
        </w:rPr>
        <w:t>на основе выделения сущностной связи;</w:t>
      </w:r>
    </w:p>
    <w:p w14:paraId="FE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z w:val="24"/>
        </w:rPr>
        <w:t>осуществлять подведение под понятие на основе распознавания объектов, выделения существенных признаков и их синтеза;</w:t>
      </w:r>
    </w:p>
    <w:p w14:paraId="FF01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z w:val="24"/>
        </w:rPr>
        <w:t>устанавливать аналогии;</w:t>
      </w:r>
    </w:p>
    <w:p w14:paraId="00020000">
      <w:pPr>
        <w:pStyle w:val="Style_15"/>
        <w:numPr>
          <w:ilvl w:val="0"/>
          <w:numId w:val="14"/>
        </w:numPr>
        <w:tabs>
          <w:tab w:leader="none" w:pos="284" w:val="left"/>
          <w:tab w:leader="none" w:pos="851" w:val="left"/>
        </w:tabs>
        <w:spacing w:line="240" w:lineRule="auto"/>
        <w:ind/>
        <w:rPr>
          <w:rFonts w:ascii="Times New Roman" w:hAnsi="Times New Roman"/>
          <w:color w:val="000000"/>
          <w:sz w:val="24"/>
        </w:rPr>
      </w:pPr>
      <w:r>
        <w:rPr>
          <w:rFonts w:ascii="Times New Roman" w:hAnsi="Times New Roman"/>
          <w:color w:val="000000"/>
          <w:sz w:val="24"/>
        </w:rPr>
        <w:t>владеть рядом общих приёмов решения задач.</w:t>
      </w:r>
    </w:p>
    <w:p w14:paraId="01020000">
      <w:pPr>
        <w:pStyle w:val="Style_12"/>
        <w:tabs>
          <w:tab w:leader="none" w:pos="284" w:val="left"/>
          <w:tab w:leader="none" w:pos="851" w:val="left"/>
        </w:tabs>
        <w:spacing w:line="240" w:lineRule="auto"/>
        <w:ind w:firstLine="454"/>
        <w:rPr>
          <w:rFonts w:ascii="Times New Roman" w:hAnsi="Times New Roman"/>
          <w:b w:val="1"/>
          <w:color w:val="000000"/>
          <w:sz w:val="24"/>
        </w:rPr>
      </w:pPr>
      <w:r>
        <w:rPr>
          <w:rFonts w:ascii="Times New Roman" w:hAnsi="Times New Roman"/>
          <w:b w:val="1"/>
          <w:color w:val="000000"/>
          <w:sz w:val="24"/>
        </w:rPr>
        <w:t>Выпускник получит возможность научиться:</w:t>
      </w:r>
    </w:p>
    <w:p w14:paraId="02020000">
      <w:pPr>
        <w:pStyle w:val="Style_15"/>
        <w:numPr>
          <w:ilvl w:val="0"/>
          <w:numId w:val="15"/>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осуществлять расширенный поиск информации с использованием ресурсов библиотек и сети Интернет;</w:t>
      </w:r>
    </w:p>
    <w:p w14:paraId="03020000">
      <w:pPr>
        <w:pStyle w:val="Style_15"/>
        <w:numPr>
          <w:ilvl w:val="0"/>
          <w:numId w:val="15"/>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записывать, фиксировать информацию об окружающем мире с помощью инструментов ИКТ;</w:t>
      </w:r>
    </w:p>
    <w:p w14:paraId="04020000">
      <w:pPr>
        <w:pStyle w:val="Style_15"/>
        <w:numPr>
          <w:ilvl w:val="0"/>
          <w:numId w:val="15"/>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создавать и преобразовывать модели и схемы для решения задач;</w:t>
      </w:r>
    </w:p>
    <w:p w14:paraId="05020000">
      <w:pPr>
        <w:pStyle w:val="Style_15"/>
        <w:numPr>
          <w:ilvl w:val="0"/>
          <w:numId w:val="15"/>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осознанно и произвольно строить сообщения в устной и письменной форме;</w:t>
      </w:r>
    </w:p>
    <w:p w14:paraId="06020000">
      <w:pPr>
        <w:pStyle w:val="Style_15"/>
        <w:numPr>
          <w:ilvl w:val="0"/>
          <w:numId w:val="15"/>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осуществлять выбор наиболее эффективных способов решения задач в зависимости от конкретных условий;</w:t>
      </w:r>
    </w:p>
    <w:p w14:paraId="07020000">
      <w:pPr>
        <w:pStyle w:val="Style_15"/>
        <w:numPr>
          <w:ilvl w:val="0"/>
          <w:numId w:val="15"/>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осуществлять синтез как составление целого из частей, самостоятельно достраивая и восполняя недостающие компоненты;</w:t>
      </w:r>
    </w:p>
    <w:p w14:paraId="08020000">
      <w:pPr>
        <w:pStyle w:val="Style_15"/>
        <w:numPr>
          <w:ilvl w:val="0"/>
          <w:numId w:val="15"/>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осуществлять сравнение, сериацию и классификацию, самостоятельно выбирая основания и критерии для указанных логических операций;</w:t>
      </w:r>
    </w:p>
    <w:p w14:paraId="09020000">
      <w:pPr>
        <w:pStyle w:val="Style_15"/>
        <w:numPr>
          <w:ilvl w:val="0"/>
          <w:numId w:val="15"/>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строить логическое рассуждение, включающее установление причинно­следственных связей;</w:t>
      </w:r>
    </w:p>
    <w:p w14:paraId="0A020000">
      <w:pPr>
        <w:pStyle w:val="Style_15"/>
        <w:numPr>
          <w:ilvl w:val="0"/>
          <w:numId w:val="15"/>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pacing w:val="2"/>
          <w:sz w:val="24"/>
        </w:rPr>
        <w:t xml:space="preserve">произвольно и осознанно владеть общими приёмами </w:t>
      </w:r>
      <w:r>
        <w:rPr>
          <w:rFonts w:ascii="Times New Roman" w:hAnsi="Times New Roman"/>
          <w:i w:val="1"/>
          <w:color w:val="000000"/>
          <w:sz w:val="24"/>
        </w:rPr>
        <w:t>решения задач.</w:t>
      </w:r>
    </w:p>
    <w:p w14:paraId="0B020000">
      <w:pPr>
        <w:pStyle w:val="Style_14"/>
        <w:tabs>
          <w:tab w:leader="none" w:pos="284" w:val="left"/>
          <w:tab w:leader="none" w:pos="851" w:val="left"/>
        </w:tabs>
        <w:spacing w:after="0" w:before="0" w:line="240" w:lineRule="auto"/>
        <w:ind w:firstLine="454"/>
        <w:jc w:val="both"/>
        <w:rPr>
          <w:rFonts w:ascii="Times New Roman" w:hAnsi="Times New Roman"/>
          <w:b w:val="1"/>
          <w:i w:val="0"/>
          <w:color w:val="000000"/>
          <w:sz w:val="24"/>
        </w:rPr>
      </w:pPr>
      <w:r>
        <w:rPr>
          <w:rFonts w:ascii="Times New Roman" w:hAnsi="Times New Roman"/>
          <w:b w:val="1"/>
          <w:i w:val="0"/>
          <w:color w:val="000000"/>
          <w:sz w:val="24"/>
        </w:rPr>
        <w:t>Коммуникативные универсальные учебные действия</w:t>
      </w:r>
    </w:p>
    <w:p w14:paraId="0C020000">
      <w:pPr>
        <w:pStyle w:val="Style_12"/>
        <w:tabs>
          <w:tab w:leader="none" w:pos="284" w:val="left"/>
          <w:tab w:leader="none" w:pos="851" w:val="left"/>
        </w:tabs>
        <w:spacing w:line="240" w:lineRule="auto"/>
        <w:ind w:firstLine="454"/>
        <w:rPr>
          <w:rFonts w:ascii="Times New Roman" w:hAnsi="Times New Roman"/>
          <w:b w:val="1"/>
          <w:color w:val="000000"/>
          <w:sz w:val="24"/>
        </w:rPr>
      </w:pPr>
      <w:r>
        <w:rPr>
          <w:rFonts w:ascii="Times New Roman" w:hAnsi="Times New Roman"/>
          <w:b w:val="1"/>
          <w:color w:val="000000"/>
          <w:sz w:val="24"/>
        </w:rPr>
        <w:t>Выпускник научится:</w:t>
      </w:r>
    </w:p>
    <w:p w14:paraId="0D020000">
      <w:pPr>
        <w:pStyle w:val="Style_15"/>
        <w:numPr>
          <w:ilvl w:val="0"/>
          <w:numId w:val="16"/>
        </w:numPr>
        <w:tabs>
          <w:tab w:leader="none" w:pos="284" w:val="left"/>
          <w:tab w:leader="none" w:pos="851" w:val="left"/>
        </w:tabs>
        <w:spacing w:line="240" w:lineRule="auto"/>
        <w:ind w:firstLine="0" w:left="0"/>
        <w:rPr>
          <w:rFonts w:ascii="Times New Roman" w:hAnsi="Times New Roman"/>
          <w:color w:val="000000"/>
          <w:sz w:val="24"/>
        </w:rPr>
      </w:pPr>
      <w:r>
        <w:rPr>
          <w:rFonts w:ascii="Times New Roman" w:hAnsi="Times New Roman"/>
          <w:color w:val="000000"/>
          <w:spacing w:val="2"/>
          <w:sz w:val="24"/>
        </w:rPr>
        <w:t>адекватно использовать коммуникативные, прежде все</w:t>
      </w:r>
      <w:r>
        <w:rPr>
          <w:rFonts w:ascii="Times New Roman" w:hAnsi="Times New Roman"/>
          <w:color w:val="000000"/>
          <w:sz w:val="24"/>
        </w:rPr>
        <w:t xml:space="preserve">го </w:t>
      </w:r>
      <w:r>
        <w:rPr>
          <w:rFonts w:ascii="Times New Roman" w:hAnsi="Times New Roman"/>
          <w:color w:val="000000"/>
          <w:spacing w:val="-2"/>
          <w:sz w:val="24"/>
        </w:rPr>
        <w:t>речевые, средства для решения различных коммуникативных задач, строить монологическое высказывание (в том чис</w:t>
      </w:r>
      <w:r>
        <w:rPr>
          <w:rFonts w:ascii="Times New Roman" w:hAnsi="Times New Roman"/>
          <w:color w:val="000000"/>
          <w:spacing w:val="2"/>
          <w:sz w:val="24"/>
        </w:rPr>
        <w:t xml:space="preserve">ле сопровождая его аудиовизуальной поддержкой), владеть </w:t>
      </w:r>
      <w:r>
        <w:rPr>
          <w:rFonts w:ascii="Times New Roman" w:hAnsi="Times New Roman"/>
          <w:color w:val="000000"/>
          <w:sz w:val="24"/>
        </w:rPr>
        <w:t>диалогической формой коммуникации, используя в том чис</w:t>
      </w:r>
      <w:r>
        <w:rPr>
          <w:rFonts w:ascii="Times New Roman" w:hAnsi="Times New Roman"/>
          <w:color w:val="000000"/>
          <w:spacing w:val="2"/>
          <w:sz w:val="24"/>
        </w:rPr>
        <w:t>ле средства и инструменты ИКТ и дистанционного обще</w:t>
      </w:r>
      <w:r>
        <w:rPr>
          <w:rFonts w:ascii="Times New Roman" w:hAnsi="Times New Roman"/>
          <w:color w:val="000000"/>
          <w:sz w:val="24"/>
        </w:rPr>
        <w:t>ния;</w:t>
      </w:r>
    </w:p>
    <w:p w14:paraId="0E020000">
      <w:pPr>
        <w:pStyle w:val="Style_15"/>
        <w:numPr>
          <w:ilvl w:val="0"/>
          <w:numId w:val="16"/>
        </w:numPr>
        <w:tabs>
          <w:tab w:leader="none" w:pos="284" w:val="left"/>
          <w:tab w:leader="none" w:pos="851" w:val="left"/>
        </w:tabs>
        <w:spacing w:line="240" w:lineRule="auto"/>
        <w:ind w:firstLine="0" w:left="0"/>
        <w:rPr>
          <w:rFonts w:ascii="Times New Roman" w:hAnsi="Times New Roman"/>
          <w:color w:val="000000"/>
          <w:sz w:val="24"/>
        </w:rPr>
      </w:pPr>
      <w:r>
        <w:rPr>
          <w:rFonts w:ascii="Times New Roman" w:hAnsi="Times New Roman"/>
          <w:color w:val="000000"/>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14:paraId="0F020000">
      <w:pPr>
        <w:pStyle w:val="Style_15"/>
        <w:numPr>
          <w:ilvl w:val="0"/>
          <w:numId w:val="16"/>
        </w:numPr>
        <w:tabs>
          <w:tab w:leader="none" w:pos="284" w:val="left"/>
          <w:tab w:leader="none" w:pos="851" w:val="left"/>
        </w:tabs>
        <w:spacing w:line="240" w:lineRule="auto"/>
        <w:ind w:firstLine="0" w:left="0"/>
        <w:rPr>
          <w:rFonts w:ascii="Times New Roman" w:hAnsi="Times New Roman"/>
          <w:color w:val="000000"/>
          <w:sz w:val="24"/>
        </w:rPr>
      </w:pPr>
      <w:r>
        <w:rPr>
          <w:rFonts w:ascii="Times New Roman" w:hAnsi="Times New Roman"/>
          <w:color w:val="000000"/>
          <w:sz w:val="24"/>
        </w:rPr>
        <w:t>учитывать разные мнения и стремиться к координации различных позиций в сотрудничестве;</w:t>
      </w:r>
    </w:p>
    <w:p w14:paraId="10020000">
      <w:pPr>
        <w:pStyle w:val="Style_15"/>
        <w:numPr>
          <w:ilvl w:val="0"/>
          <w:numId w:val="16"/>
        </w:numPr>
        <w:tabs>
          <w:tab w:leader="none" w:pos="284" w:val="left"/>
          <w:tab w:leader="none" w:pos="851" w:val="left"/>
        </w:tabs>
        <w:spacing w:line="240" w:lineRule="auto"/>
        <w:ind w:firstLine="0" w:left="0"/>
        <w:rPr>
          <w:rFonts w:ascii="Times New Roman" w:hAnsi="Times New Roman"/>
          <w:color w:val="000000"/>
          <w:sz w:val="24"/>
        </w:rPr>
      </w:pPr>
      <w:r>
        <w:rPr>
          <w:rFonts w:ascii="Times New Roman" w:hAnsi="Times New Roman"/>
          <w:color w:val="000000"/>
          <w:sz w:val="24"/>
        </w:rPr>
        <w:t>формулировать собственное мнение и позицию;</w:t>
      </w:r>
    </w:p>
    <w:p w14:paraId="11020000">
      <w:pPr>
        <w:pStyle w:val="Style_15"/>
        <w:numPr>
          <w:ilvl w:val="0"/>
          <w:numId w:val="16"/>
        </w:numPr>
        <w:tabs>
          <w:tab w:leader="none" w:pos="284" w:val="left"/>
          <w:tab w:leader="none" w:pos="851" w:val="left"/>
        </w:tabs>
        <w:spacing w:line="240" w:lineRule="auto"/>
        <w:ind w:firstLine="0" w:left="0"/>
        <w:rPr>
          <w:rFonts w:ascii="Times New Roman" w:hAnsi="Times New Roman"/>
          <w:color w:val="000000"/>
          <w:sz w:val="24"/>
        </w:rPr>
      </w:pPr>
      <w:r>
        <w:rPr>
          <w:rFonts w:ascii="Times New Roman" w:hAnsi="Times New Roman"/>
          <w:color w:val="000000"/>
          <w:spacing w:val="2"/>
          <w:sz w:val="24"/>
        </w:rPr>
        <w:t>договариваться и приходить к общему решению в со</w:t>
      </w:r>
      <w:r>
        <w:rPr>
          <w:rFonts w:ascii="Times New Roman" w:hAnsi="Times New Roman"/>
          <w:color w:val="000000"/>
          <w:sz w:val="24"/>
        </w:rPr>
        <w:t>вместной деятельности, в том числе в ситуации столкновения интересов;</w:t>
      </w:r>
    </w:p>
    <w:p w14:paraId="12020000">
      <w:pPr>
        <w:pStyle w:val="Style_15"/>
        <w:numPr>
          <w:ilvl w:val="0"/>
          <w:numId w:val="16"/>
        </w:numPr>
        <w:tabs>
          <w:tab w:leader="none" w:pos="284" w:val="left"/>
          <w:tab w:leader="none" w:pos="851" w:val="left"/>
        </w:tabs>
        <w:spacing w:line="240" w:lineRule="auto"/>
        <w:ind w:firstLine="0" w:left="0"/>
        <w:rPr>
          <w:rFonts w:ascii="Times New Roman" w:hAnsi="Times New Roman"/>
          <w:color w:val="000000"/>
          <w:sz w:val="24"/>
        </w:rPr>
      </w:pPr>
      <w:r>
        <w:rPr>
          <w:rFonts w:ascii="Times New Roman" w:hAnsi="Times New Roman"/>
          <w:color w:val="000000"/>
          <w:sz w:val="24"/>
        </w:rPr>
        <w:t>строить понятные для партнёра высказывания, учитывающие, что партнёр знает и видит, а что нет;</w:t>
      </w:r>
    </w:p>
    <w:p w14:paraId="13020000">
      <w:pPr>
        <w:pStyle w:val="Style_15"/>
        <w:numPr>
          <w:ilvl w:val="0"/>
          <w:numId w:val="16"/>
        </w:numPr>
        <w:tabs>
          <w:tab w:leader="none" w:pos="284" w:val="left"/>
          <w:tab w:leader="none" w:pos="851" w:val="left"/>
        </w:tabs>
        <w:spacing w:line="240" w:lineRule="auto"/>
        <w:ind w:firstLine="0" w:left="0"/>
        <w:rPr>
          <w:rFonts w:ascii="Times New Roman" w:hAnsi="Times New Roman"/>
          <w:color w:val="000000"/>
          <w:sz w:val="24"/>
        </w:rPr>
      </w:pPr>
      <w:r>
        <w:rPr>
          <w:rFonts w:ascii="Times New Roman" w:hAnsi="Times New Roman"/>
          <w:color w:val="000000"/>
          <w:sz w:val="24"/>
        </w:rPr>
        <w:t>задавать вопросы;</w:t>
      </w:r>
    </w:p>
    <w:p w14:paraId="14020000">
      <w:pPr>
        <w:pStyle w:val="Style_15"/>
        <w:numPr>
          <w:ilvl w:val="0"/>
          <w:numId w:val="16"/>
        </w:numPr>
        <w:tabs>
          <w:tab w:leader="none" w:pos="284" w:val="left"/>
          <w:tab w:leader="none" w:pos="851" w:val="left"/>
        </w:tabs>
        <w:spacing w:line="240" w:lineRule="auto"/>
        <w:ind w:firstLine="0" w:left="0"/>
        <w:rPr>
          <w:rFonts w:ascii="Times New Roman" w:hAnsi="Times New Roman"/>
          <w:color w:val="000000"/>
          <w:sz w:val="24"/>
        </w:rPr>
      </w:pPr>
      <w:r>
        <w:rPr>
          <w:rFonts w:ascii="Times New Roman" w:hAnsi="Times New Roman"/>
          <w:color w:val="000000"/>
          <w:sz w:val="24"/>
        </w:rPr>
        <w:t>контролировать действия партнёра;</w:t>
      </w:r>
    </w:p>
    <w:p w14:paraId="15020000">
      <w:pPr>
        <w:pStyle w:val="Style_15"/>
        <w:numPr>
          <w:ilvl w:val="0"/>
          <w:numId w:val="16"/>
        </w:numPr>
        <w:tabs>
          <w:tab w:leader="none" w:pos="284" w:val="left"/>
          <w:tab w:leader="none" w:pos="851" w:val="left"/>
        </w:tabs>
        <w:spacing w:line="240" w:lineRule="auto"/>
        <w:ind w:firstLine="0" w:left="0"/>
        <w:rPr>
          <w:rFonts w:ascii="Times New Roman" w:hAnsi="Times New Roman"/>
          <w:color w:val="000000"/>
          <w:sz w:val="24"/>
        </w:rPr>
      </w:pPr>
      <w:r>
        <w:rPr>
          <w:rFonts w:ascii="Times New Roman" w:hAnsi="Times New Roman"/>
          <w:color w:val="000000"/>
          <w:sz w:val="24"/>
        </w:rPr>
        <w:t>использовать речь для регуляции своего действия;</w:t>
      </w:r>
    </w:p>
    <w:p w14:paraId="16020000">
      <w:pPr>
        <w:pStyle w:val="Style_15"/>
        <w:numPr>
          <w:ilvl w:val="0"/>
          <w:numId w:val="16"/>
        </w:numPr>
        <w:tabs>
          <w:tab w:leader="none" w:pos="284" w:val="left"/>
          <w:tab w:leader="none" w:pos="851" w:val="left"/>
        </w:tabs>
        <w:spacing w:line="240" w:lineRule="auto"/>
        <w:ind w:firstLine="0" w:left="0"/>
        <w:rPr>
          <w:rFonts w:ascii="Times New Roman" w:hAnsi="Times New Roman"/>
          <w:color w:val="000000"/>
          <w:sz w:val="24"/>
        </w:rPr>
      </w:pPr>
      <w:r>
        <w:rPr>
          <w:rFonts w:ascii="Times New Roman" w:hAnsi="Times New Roman"/>
          <w:color w:val="000000"/>
          <w:spacing w:val="2"/>
          <w:sz w:val="24"/>
        </w:rPr>
        <w:t xml:space="preserve">адекватно использовать речевые средства для решения </w:t>
      </w:r>
      <w:r>
        <w:rPr>
          <w:rFonts w:ascii="Times New Roman" w:hAnsi="Times New Roman"/>
          <w:color w:val="000000"/>
          <w:sz w:val="24"/>
        </w:rPr>
        <w:t>различных коммуникативных задач, строить монологическое высказывание, владеть диалогической формой речи.</w:t>
      </w:r>
    </w:p>
    <w:p w14:paraId="17020000">
      <w:pPr>
        <w:pStyle w:val="Style_12"/>
        <w:tabs>
          <w:tab w:leader="none" w:pos="284" w:val="left"/>
          <w:tab w:leader="none" w:pos="851" w:val="left"/>
        </w:tabs>
        <w:spacing w:line="240" w:lineRule="auto"/>
        <w:ind w:firstLine="454"/>
        <w:rPr>
          <w:rFonts w:ascii="Times New Roman" w:hAnsi="Times New Roman"/>
          <w:b w:val="1"/>
          <w:color w:val="000000"/>
          <w:sz w:val="24"/>
        </w:rPr>
      </w:pPr>
      <w:r>
        <w:rPr>
          <w:rFonts w:ascii="Times New Roman" w:hAnsi="Times New Roman"/>
          <w:b w:val="1"/>
          <w:color w:val="000000"/>
          <w:sz w:val="24"/>
        </w:rPr>
        <w:t>Выпускник получит возможность научиться:</w:t>
      </w:r>
    </w:p>
    <w:p w14:paraId="18020000">
      <w:pPr>
        <w:pStyle w:val="Style_15"/>
        <w:numPr>
          <w:ilvl w:val="0"/>
          <w:numId w:val="17"/>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pacing w:val="2"/>
          <w:sz w:val="24"/>
        </w:rPr>
        <w:t>учитывать и координировать в сотрудничестве по</w:t>
      </w:r>
      <w:r>
        <w:rPr>
          <w:rFonts w:ascii="Times New Roman" w:hAnsi="Times New Roman"/>
          <w:i w:val="1"/>
          <w:color w:val="000000"/>
          <w:sz w:val="24"/>
        </w:rPr>
        <w:t>зиции других людей, отличные от собственной;</w:t>
      </w:r>
    </w:p>
    <w:p w14:paraId="19020000">
      <w:pPr>
        <w:pStyle w:val="Style_15"/>
        <w:numPr>
          <w:ilvl w:val="0"/>
          <w:numId w:val="17"/>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учитывать разные мнения и интересы и обосновывать собственную позицию;</w:t>
      </w:r>
    </w:p>
    <w:p w14:paraId="1A020000">
      <w:pPr>
        <w:pStyle w:val="Style_15"/>
        <w:numPr>
          <w:ilvl w:val="0"/>
          <w:numId w:val="17"/>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понимать относительность мнений и подходов к решению проблемы;</w:t>
      </w:r>
    </w:p>
    <w:p w14:paraId="1B020000">
      <w:pPr>
        <w:pStyle w:val="Style_15"/>
        <w:numPr>
          <w:ilvl w:val="0"/>
          <w:numId w:val="17"/>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1C020000">
      <w:pPr>
        <w:pStyle w:val="Style_15"/>
        <w:numPr>
          <w:ilvl w:val="0"/>
          <w:numId w:val="17"/>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продуктивно содействовать разрешению конфликтов на основе учёта интересов и позиций всех участников;</w:t>
      </w:r>
    </w:p>
    <w:p w14:paraId="1D020000">
      <w:pPr>
        <w:pStyle w:val="Style_15"/>
        <w:numPr>
          <w:ilvl w:val="0"/>
          <w:numId w:val="17"/>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14:paraId="1E020000">
      <w:pPr>
        <w:pStyle w:val="Style_15"/>
        <w:numPr>
          <w:ilvl w:val="0"/>
          <w:numId w:val="17"/>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задавать вопросы, необходимые для организации собственной деятельности и сотрудничества с партнёром;</w:t>
      </w:r>
    </w:p>
    <w:p w14:paraId="1F020000">
      <w:pPr>
        <w:pStyle w:val="Style_15"/>
        <w:numPr>
          <w:ilvl w:val="0"/>
          <w:numId w:val="17"/>
        </w:numPr>
        <w:tabs>
          <w:tab w:leader="none" w:pos="284" w:val="left"/>
          <w:tab w:leader="none" w:pos="851" w:val="left"/>
        </w:tabs>
        <w:spacing w:line="240" w:lineRule="auto"/>
        <w:ind w:firstLine="0" w:left="0"/>
        <w:rPr>
          <w:rFonts w:ascii="Times New Roman" w:hAnsi="Times New Roman"/>
          <w:i w:val="1"/>
          <w:color w:val="000000"/>
          <w:sz w:val="24"/>
        </w:rPr>
      </w:pPr>
      <w:r>
        <w:rPr>
          <w:rFonts w:ascii="Times New Roman" w:hAnsi="Times New Roman"/>
          <w:i w:val="1"/>
          <w:color w:val="000000"/>
          <w:sz w:val="24"/>
        </w:rPr>
        <w:t>осуществлять взаимный контроль и оказывать в сотрудничестве необходимую взаимопомощь;</w:t>
      </w:r>
    </w:p>
    <w:p w14:paraId="20020000">
      <w:pPr>
        <w:pStyle w:val="Style_15"/>
        <w:numPr>
          <w:ilvl w:val="0"/>
          <w:numId w:val="17"/>
        </w:numPr>
        <w:tabs>
          <w:tab w:leader="none" w:pos="284" w:val="left"/>
          <w:tab w:leader="none" w:pos="851" w:val="left"/>
        </w:tabs>
        <w:spacing w:line="240" w:lineRule="auto"/>
        <w:ind w:firstLine="0" w:left="0"/>
        <w:rPr>
          <w:rFonts w:ascii="Times New Roman" w:hAnsi="Times New Roman"/>
          <w:color w:val="000000"/>
          <w:sz w:val="24"/>
        </w:rPr>
      </w:pPr>
      <w:r>
        <w:rPr>
          <w:rFonts w:ascii="Times New Roman" w:hAnsi="Times New Roman"/>
          <w:i w:val="1"/>
          <w:color w:val="000000"/>
          <w:sz w:val="24"/>
        </w:rPr>
        <w:t>адекватно использовать речевые средства для эффективного решения разнообразных коммуникативных задач,</w:t>
      </w:r>
      <w:r>
        <w:rPr>
          <w:rFonts w:ascii="Times New Roman" w:hAnsi="Times New Roman"/>
          <w:i w:val="1"/>
          <w:color w:val="000000"/>
          <w:sz w:val="24"/>
        </w:rPr>
        <w:t xml:space="preserve"> </w:t>
      </w:r>
      <w:r>
        <w:rPr>
          <w:rFonts w:ascii="Times New Roman" w:hAnsi="Times New Roman"/>
          <w:i w:val="1"/>
          <w:color w:val="000000"/>
          <w:sz w:val="24"/>
        </w:rPr>
        <w:t>планирования и регуляции своей деятельности</w:t>
      </w:r>
      <w:r>
        <w:rPr>
          <w:rFonts w:ascii="Times New Roman" w:hAnsi="Times New Roman"/>
          <w:color w:val="000000"/>
          <w:sz w:val="24"/>
        </w:rPr>
        <w:t>.</w:t>
      </w:r>
    </w:p>
    <w:p w14:paraId="21020000">
      <w:pPr>
        <w:pStyle w:val="Style_13"/>
        <w:tabs>
          <w:tab w:leader="none" w:pos="284" w:val="left"/>
          <w:tab w:leader="none" w:pos="851" w:val="left"/>
        </w:tabs>
        <w:ind/>
        <w:jc w:val="left"/>
        <w:outlineLvl w:val="1"/>
        <w:rPr>
          <w:sz w:val="24"/>
        </w:rPr>
      </w:pPr>
      <w:r>
        <w:rPr>
          <w:b w:val="1"/>
          <w:smallCaps w:val="1"/>
          <w:sz w:val="24"/>
        </w:rPr>
        <w:t>1.</w:t>
      </w:r>
      <w:r>
        <w:rPr>
          <w:b w:val="1"/>
          <w:smallCaps w:val="1"/>
          <w:sz w:val="24"/>
        </w:rPr>
        <w:t>3</w:t>
      </w:r>
      <w:r>
        <w:rPr>
          <w:b w:val="1"/>
          <w:smallCaps w:val="1"/>
          <w:sz w:val="24"/>
        </w:rPr>
        <w:t xml:space="preserve">.2. </w:t>
      </w:r>
      <w:r>
        <w:rPr>
          <w:b w:val="1"/>
          <w:sz w:val="24"/>
        </w:rPr>
        <w:t>Планируемые  личностные результаты</w:t>
      </w:r>
    </w:p>
    <w:p w14:paraId="22020000">
      <w:pPr>
        <w:pStyle w:val="Style_16"/>
        <w:rPr>
          <w:rFonts w:ascii="Times New Roman" w:hAnsi="Times New Roman"/>
          <w:b w:val="1"/>
          <w:i w:val="1"/>
          <w:sz w:val="24"/>
        </w:rPr>
      </w:pPr>
      <w:r>
        <w:rPr>
          <w:rFonts w:ascii="Times New Roman" w:hAnsi="Times New Roman"/>
          <w:b w:val="1"/>
          <w:i w:val="1"/>
          <w:sz w:val="24"/>
        </w:rPr>
        <w:t>Самоопределение:</w:t>
      </w:r>
    </w:p>
    <w:p w14:paraId="23020000">
      <w:pPr>
        <w:pStyle w:val="Style_16"/>
        <w:numPr>
          <w:ilvl w:val="0"/>
          <w:numId w:val="18"/>
        </w:numPr>
        <w:tabs>
          <w:tab w:leader="none" w:pos="284" w:val="left"/>
        </w:tabs>
        <w:ind w:firstLine="0" w:left="0"/>
        <w:jc w:val="both"/>
        <w:rPr>
          <w:rFonts w:ascii="Times New Roman" w:hAnsi="Times New Roman"/>
          <w:sz w:val="24"/>
        </w:rPr>
      </w:pPr>
      <w:r>
        <w:rPr>
          <w:rFonts w:ascii="Times New Roman" w:hAnsi="Times New Roman"/>
          <w:sz w:val="24"/>
        </w:rPr>
        <w:t xml:space="preserve">готовность и способность обучающихся к саморазвитию; </w:t>
      </w:r>
    </w:p>
    <w:p w14:paraId="24020000">
      <w:pPr>
        <w:pStyle w:val="Style_16"/>
        <w:numPr>
          <w:ilvl w:val="0"/>
          <w:numId w:val="18"/>
        </w:numPr>
        <w:tabs>
          <w:tab w:leader="none" w:pos="284" w:val="left"/>
        </w:tabs>
        <w:ind w:firstLine="0" w:left="0"/>
        <w:jc w:val="both"/>
        <w:rPr>
          <w:rFonts w:ascii="Times New Roman" w:hAnsi="Times New Roman"/>
          <w:sz w:val="24"/>
        </w:rPr>
      </w:pPr>
      <w:r>
        <w:rPr>
          <w:rFonts w:ascii="Times New Roman" w:hAnsi="Times New Roman"/>
          <w:sz w:val="24"/>
        </w:rPr>
        <w:t>сформированность положительной мотивации к учению и познанию;</w:t>
      </w:r>
    </w:p>
    <w:p w14:paraId="25020000">
      <w:pPr>
        <w:pStyle w:val="Style_16"/>
        <w:numPr>
          <w:ilvl w:val="0"/>
          <w:numId w:val="18"/>
        </w:numPr>
        <w:tabs>
          <w:tab w:leader="none" w:pos="284" w:val="left"/>
        </w:tabs>
        <w:ind w:firstLine="0" w:left="0"/>
        <w:jc w:val="both"/>
        <w:rPr>
          <w:rFonts w:ascii="Times New Roman" w:hAnsi="Times New Roman"/>
          <w:sz w:val="24"/>
        </w:rPr>
      </w:pPr>
      <w:r>
        <w:rPr>
          <w:rFonts w:ascii="Times New Roman" w:hAnsi="Times New Roman"/>
          <w:sz w:val="24"/>
        </w:rPr>
        <w:t xml:space="preserve">самостоятельность и личная ответственность за свои поступки, установка на здоровый образ жизни; </w:t>
      </w:r>
    </w:p>
    <w:p w14:paraId="26020000">
      <w:pPr>
        <w:pStyle w:val="Style_16"/>
        <w:numPr>
          <w:ilvl w:val="0"/>
          <w:numId w:val="18"/>
        </w:numPr>
        <w:tabs>
          <w:tab w:leader="none" w:pos="284" w:val="left"/>
        </w:tabs>
        <w:ind w:firstLine="0" w:left="0"/>
        <w:jc w:val="both"/>
        <w:rPr>
          <w:rFonts w:ascii="Times New Roman" w:hAnsi="Times New Roman"/>
          <w:sz w:val="24"/>
        </w:rPr>
      </w:pPr>
      <w:r>
        <w:rPr>
          <w:rFonts w:ascii="Times New Roman" w:hAnsi="Times New Roman"/>
          <w:sz w:val="24"/>
        </w:rPr>
        <w:t>сформированность у школьников уважения к научным и общечеловеческим ценностям;</w:t>
      </w:r>
    </w:p>
    <w:p w14:paraId="27020000">
      <w:pPr>
        <w:pStyle w:val="Style_16"/>
        <w:numPr>
          <w:ilvl w:val="0"/>
          <w:numId w:val="18"/>
        </w:numPr>
        <w:tabs>
          <w:tab w:leader="none" w:pos="284" w:val="left"/>
        </w:tabs>
        <w:ind w:firstLine="0" w:left="0"/>
        <w:jc w:val="both"/>
        <w:rPr>
          <w:rFonts w:ascii="Times New Roman" w:hAnsi="Times New Roman"/>
          <w:sz w:val="24"/>
        </w:rPr>
      </w:pPr>
      <w:r>
        <w:rPr>
          <w:rFonts w:ascii="Times New Roman" w:hAnsi="Times New Roman"/>
          <w:sz w:val="24"/>
        </w:rPr>
        <w:t>сформированность культуры речи, поведения обучающихся в школе и в быту;</w:t>
      </w:r>
    </w:p>
    <w:p w14:paraId="28020000">
      <w:pPr>
        <w:pStyle w:val="Style_16"/>
        <w:numPr>
          <w:ilvl w:val="0"/>
          <w:numId w:val="18"/>
        </w:numPr>
        <w:tabs>
          <w:tab w:leader="none" w:pos="284" w:val="left"/>
        </w:tabs>
        <w:ind w:firstLine="0" w:left="0"/>
        <w:jc w:val="both"/>
        <w:rPr>
          <w:rFonts w:ascii="Times New Roman" w:hAnsi="Times New Roman"/>
          <w:sz w:val="24"/>
        </w:rPr>
      </w:pPr>
      <w:r>
        <w:rPr>
          <w:rFonts w:ascii="Times New Roman" w:hAnsi="Times New Roman"/>
          <w:sz w:val="24"/>
        </w:rPr>
        <w:t xml:space="preserve">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w:t>
      </w:r>
    </w:p>
    <w:p w14:paraId="29020000">
      <w:pPr>
        <w:pStyle w:val="Style_16"/>
        <w:numPr>
          <w:ilvl w:val="0"/>
          <w:numId w:val="18"/>
        </w:numPr>
        <w:tabs>
          <w:tab w:leader="none" w:pos="284" w:val="left"/>
        </w:tabs>
        <w:ind w:firstLine="0" w:left="0"/>
        <w:jc w:val="both"/>
        <w:rPr>
          <w:rFonts w:ascii="Times New Roman" w:hAnsi="Times New Roman"/>
          <w:sz w:val="24"/>
        </w:rPr>
      </w:pPr>
      <w:r>
        <w:rPr>
          <w:rFonts w:ascii="Times New Roman" w:hAnsi="Times New Roman"/>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2A020000">
      <w:pPr>
        <w:pStyle w:val="Style_16"/>
        <w:numPr>
          <w:ilvl w:val="0"/>
          <w:numId w:val="18"/>
        </w:numPr>
        <w:tabs>
          <w:tab w:leader="none" w:pos="284" w:val="left"/>
        </w:tabs>
        <w:ind w:firstLine="0" w:left="0"/>
        <w:jc w:val="both"/>
        <w:rPr>
          <w:rFonts w:ascii="Times New Roman" w:hAnsi="Times New Roman"/>
          <w:sz w:val="24"/>
        </w:rPr>
      </w:pPr>
      <w:r>
        <w:rPr>
          <w:rFonts w:ascii="Times New Roman" w:hAnsi="Times New Roman"/>
          <w:sz w:val="24"/>
        </w:rPr>
        <w:t>принятие и освоение социальной роли обучающегося, развитие мотивов учебной деятельности и формирование личностного смысла учения;</w:t>
      </w:r>
    </w:p>
    <w:p w14:paraId="2B020000">
      <w:pPr>
        <w:pStyle w:val="Style_16"/>
        <w:numPr>
          <w:ilvl w:val="0"/>
          <w:numId w:val="18"/>
        </w:numPr>
        <w:tabs>
          <w:tab w:leader="none" w:pos="284" w:val="left"/>
        </w:tabs>
        <w:ind w:firstLine="0" w:left="0"/>
        <w:jc w:val="both"/>
        <w:rPr>
          <w:rFonts w:ascii="Times New Roman" w:hAnsi="Times New Roman"/>
          <w:sz w:val="24"/>
        </w:rPr>
      </w:pPr>
      <w:r>
        <w:rPr>
          <w:rFonts w:ascii="Times New Roman" w:hAnsi="Times New Roman"/>
          <w:sz w:val="24"/>
        </w:rPr>
        <w:t xml:space="preserve">овладение начальными навыками адаптации в динамично изменяющемся и развивающемся мире; </w:t>
      </w:r>
    </w:p>
    <w:p w14:paraId="2C020000">
      <w:pPr>
        <w:pStyle w:val="Style_16"/>
        <w:numPr>
          <w:ilvl w:val="0"/>
          <w:numId w:val="18"/>
        </w:numPr>
        <w:ind w:firstLine="0" w:left="0"/>
        <w:jc w:val="both"/>
        <w:rPr>
          <w:rFonts w:ascii="Times New Roman" w:hAnsi="Times New Roman"/>
          <w:sz w:val="24"/>
        </w:rPr>
      </w:pPr>
      <w:r>
        <w:rPr>
          <w:rFonts w:ascii="Times New Roman" w:hAnsi="Times New Roman"/>
          <w:sz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2D020000">
      <w:pPr>
        <w:pStyle w:val="Style_18"/>
        <w:numPr>
          <w:ilvl w:val="0"/>
          <w:numId w:val="18"/>
        </w:numPr>
        <w:tabs>
          <w:tab w:leader="none" w:pos="644" w:val="left"/>
          <w:tab w:leader="none" w:pos="851" w:val="left"/>
        </w:tabs>
        <w:spacing w:after="0" w:before="0"/>
        <w:ind w:firstLine="0" w:left="0"/>
        <w:jc w:val="both"/>
      </w:pPr>
      <w:r>
        <w:t>формирование коммуникативных знаний  межличностных отношений,   законов логики и аргументации,  этикета общения, коммуникативных технологий, в том числе информационных.</w:t>
      </w:r>
    </w:p>
    <w:p w14:paraId="2E020000">
      <w:pPr>
        <w:pStyle w:val="Style_18"/>
        <w:numPr>
          <w:ilvl w:val="0"/>
          <w:numId w:val="18"/>
        </w:numPr>
        <w:tabs>
          <w:tab w:leader="none" w:pos="284" w:val="left"/>
          <w:tab w:leader="none" w:pos="851" w:val="left"/>
        </w:tabs>
        <w:spacing w:after="0" w:before="0"/>
        <w:ind w:firstLine="0" w:left="0"/>
        <w:jc w:val="both"/>
      </w:pPr>
      <w:r>
        <w:t>формирование коммуникативных умений ориентации в ситуациях общения (социальной перцепции, выделения значимых признаков субъектов общения, их состояния, соотнесения целей общения с  особенностями собеседника и др.),</w:t>
      </w:r>
    </w:p>
    <w:p w14:paraId="2F020000">
      <w:pPr>
        <w:pStyle w:val="Style_18"/>
        <w:numPr>
          <w:ilvl w:val="0"/>
          <w:numId w:val="18"/>
        </w:numPr>
        <w:tabs>
          <w:tab w:leader="none" w:pos="284" w:val="left"/>
          <w:tab w:leader="none" w:pos="720" w:val="left"/>
        </w:tabs>
        <w:spacing w:after="0" w:before="0"/>
        <w:ind w:firstLine="0" w:left="0"/>
        <w:jc w:val="both"/>
      </w:pPr>
      <w:r>
        <w:t xml:space="preserve"> формирование коммуникативного выбора в ситуациях общения (ролевых позиций, стиля общения и др.), установления коммуникативных  контактов, самопрезентации, реализации коммуникативных ролей в  ситуациях общения, моделирования общения и речевого поведения, быстрого и адекватного реагирования в различных коммуникативных ситуациях, продуктивного разрешения коммуникативных конфликтов, самоконтроля,     саморегулирования.</w:t>
      </w:r>
    </w:p>
    <w:p w14:paraId="30020000">
      <w:pPr>
        <w:pStyle w:val="Style_18"/>
        <w:numPr>
          <w:ilvl w:val="0"/>
          <w:numId w:val="18"/>
        </w:numPr>
        <w:tabs>
          <w:tab w:leader="none" w:pos="284" w:val="left"/>
          <w:tab w:leader="none" w:pos="851" w:val="left"/>
        </w:tabs>
        <w:spacing w:after="0" w:before="0"/>
        <w:ind w:firstLine="0" w:left="0"/>
        <w:jc w:val="both"/>
      </w:pPr>
      <w:r>
        <w:t xml:space="preserve">формирование коммуникативно значимые качества эмпатии, общительности, терпимости, доброжелательности, принципиальности, требовательности, увлеченности, психологического такта, самостоятельности, активности, </w:t>
      </w:r>
    </w:p>
    <w:p w14:paraId="31020000">
      <w:pPr>
        <w:pStyle w:val="Style_18"/>
        <w:numPr>
          <w:ilvl w:val="0"/>
          <w:numId w:val="18"/>
        </w:numPr>
        <w:tabs>
          <w:tab w:leader="none" w:pos="284" w:val="left"/>
          <w:tab w:leader="none" w:pos="851" w:val="left"/>
        </w:tabs>
        <w:spacing w:after="0" w:before="0"/>
        <w:ind w:firstLine="0" w:left="0"/>
        <w:jc w:val="both"/>
      </w:pPr>
      <w:r>
        <w:t xml:space="preserve">формирование самообладания, социально-психологической наблюдательности, социальной сензитивности, рефлексии. </w:t>
      </w:r>
    </w:p>
    <w:p w14:paraId="32020000">
      <w:pPr>
        <w:pStyle w:val="Style_18"/>
        <w:numPr>
          <w:ilvl w:val="0"/>
          <w:numId w:val="18"/>
        </w:numPr>
        <w:tabs>
          <w:tab w:leader="none" w:pos="284" w:val="left"/>
          <w:tab w:leader="none" w:pos="851" w:val="left"/>
          <w:tab w:leader="none" w:pos="900" w:val="left"/>
        </w:tabs>
        <w:spacing w:after="0" w:before="0"/>
        <w:ind w:firstLine="0" w:left="0"/>
        <w:jc w:val="both"/>
      </w:pPr>
      <w:r>
        <w:t>формирование коммуникативного  опыта  - свободного</w:t>
      </w:r>
      <w:r>
        <w:t xml:space="preserve"> владения вербальными и невербальными средствами общения, в том числе информационными, техникой общения, способами и инструментарием достижения коммуникативных целей.</w:t>
      </w:r>
    </w:p>
    <w:p w14:paraId="33020000">
      <w:pPr>
        <w:pStyle w:val="Style_16"/>
        <w:rPr>
          <w:rFonts w:ascii="Times New Roman" w:hAnsi="Times New Roman"/>
          <w:b w:val="1"/>
          <w:i w:val="1"/>
        </w:rPr>
      </w:pPr>
      <w:r>
        <w:rPr>
          <w:rFonts w:ascii="Times New Roman" w:hAnsi="Times New Roman"/>
          <w:b w:val="1"/>
          <w:i w:val="1"/>
        </w:rPr>
        <w:t xml:space="preserve">Смыслообразование  </w:t>
      </w:r>
    </w:p>
    <w:p w14:paraId="34020000">
      <w:pPr>
        <w:numPr>
          <w:ilvl w:val="0"/>
          <w:numId w:val="19"/>
        </w:numPr>
        <w:tabs>
          <w:tab w:leader="none" w:pos="0" w:val="left"/>
        </w:tabs>
        <w:spacing w:after="0" w:line="240" w:lineRule="auto"/>
        <w:ind w:hanging="142" w:left="142"/>
        <w:jc w:val="both"/>
        <w:rPr>
          <w:rFonts w:ascii="Times New Roman" w:hAnsi="Times New Roman"/>
          <w:sz w:val="24"/>
        </w:rPr>
      </w:pPr>
      <w:r>
        <w:rPr>
          <w:rFonts w:ascii="Times New Roman" w:hAnsi="Times New Roman"/>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35020000">
      <w:pPr>
        <w:pStyle w:val="Style_16"/>
        <w:numPr>
          <w:ilvl w:val="0"/>
          <w:numId w:val="19"/>
        </w:numPr>
        <w:ind w:hanging="142" w:left="142"/>
        <w:rPr>
          <w:rFonts w:ascii="Times New Roman" w:hAnsi="Times New Roman"/>
          <w:sz w:val="24"/>
        </w:rPr>
      </w:pPr>
      <w:r>
        <w:rPr>
          <w:rFonts w:ascii="Times New Roman" w:hAnsi="Times New Roman"/>
          <w:sz w:val="24"/>
        </w:rPr>
        <w:t>принятие и освоение социальной роли обучающегося, развитие мотивов учебной деятельности и формирование личностного смысла учения;</w:t>
      </w:r>
    </w:p>
    <w:p w14:paraId="36020000">
      <w:pPr>
        <w:pStyle w:val="Style_16"/>
        <w:numPr>
          <w:ilvl w:val="0"/>
          <w:numId w:val="19"/>
        </w:numPr>
        <w:ind w:hanging="142" w:left="142"/>
        <w:rPr>
          <w:rFonts w:ascii="Times New Roman" w:hAnsi="Times New Roman"/>
          <w:sz w:val="24"/>
        </w:rPr>
      </w:pPr>
      <w:r>
        <w:rPr>
          <w:rFonts w:ascii="Times New Roman" w:hAnsi="Times New Roman"/>
          <w:sz w:val="24"/>
        </w:rPr>
        <w:t>Развитие у учащихся навыков самоанализа с выстраиванием рейтинга жизненных целей и возможностей;</w:t>
      </w:r>
    </w:p>
    <w:p w14:paraId="37020000">
      <w:pPr>
        <w:pStyle w:val="Style_16"/>
        <w:numPr>
          <w:ilvl w:val="0"/>
          <w:numId w:val="19"/>
        </w:numPr>
        <w:ind w:hanging="142" w:left="142"/>
        <w:rPr>
          <w:rFonts w:ascii="Times New Roman" w:hAnsi="Times New Roman"/>
          <w:sz w:val="24"/>
        </w:rPr>
      </w:pPr>
      <w:r>
        <w:rPr>
          <w:rFonts w:ascii="Times New Roman" w:hAnsi="Times New Roman"/>
          <w:sz w:val="24"/>
        </w:rPr>
        <w:t>самооценка на основе критериев успешности учебной деятельности;</w:t>
      </w:r>
    </w:p>
    <w:p w14:paraId="38020000">
      <w:pPr>
        <w:numPr>
          <w:ilvl w:val="0"/>
          <w:numId w:val="19"/>
        </w:numPr>
        <w:spacing w:after="0" w:line="240" w:lineRule="auto"/>
        <w:ind w:hanging="142" w:left="142"/>
        <w:rPr>
          <w:rFonts w:ascii="Times New Roman" w:hAnsi="Times New Roman"/>
          <w:sz w:val="24"/>
        </w:rPr>
      </w:pPr>
      <w:r>
        <w:rPr>
          <w:rFonts w:ascii="Times New Roman" w:hAnsi="Times New Roman"/>
          <w:sz w:val="24"/>
        </w:rPr>
        <w:t>развитие творческих способностей и устойчивой мотивации на самореализацию в различных сферах жизнедеятельности;</w:t>
      </w:r>
    </w:p>
    <w:p w14:paraId="39020000">
      <w:pPr>
        <w:numPr>
          <w:ilvl w:val="0"/>
          <w:numId w:val="19"/>
        </w:numPr>
        <w:spacing w:after="0" w:line="240" w:lineRule="auto"/>
        <w:ind w:hanging="142" w:left="142"/>
        <w:rPr>
          <w:rFonts w:ascii="Times New Roman" w:hAnsi="Times New Roman"/>
          <w:sz w:val="24"/>
        </w:rPr>
      </w:pPr>
      <w:r>
        <w:rPr>
          <w:rFonts w:ascii="Times New Roman" w:hAnsi="Times New Roman"/>
          <w:sz w:val="24"/>
        </w:rPr>
        <w:t>эмпатия как понимание чувств других людей и сопереживние им;</w:t>
      </w:r>
    </w:p>
    <w:p w14:paraId="3A020000">
      <w:pPr>
        <w:pStyle w:val="Style_18"/>
        <w:numPr>
          <w:ilvl w:val="0"/>
          <w:numId w:val="19"/>
        </w:numPr>
        <w:tabs>
          <w:tab w:leader="none" w:pos="851" w:val="left"/>
        </w:tabs>
        <w:spacing w:after="0" w:before="0"/>
        <w:ind w:hanging="142" w:left="142"/>
        <w:jc w:val="both"/>
      </w:pPr>
      <w:r>
        <w:t>формирование эмоционально-ценностного отношения к коммуникативной деятельности гуманистической направленности, установки на эмоционально-положительное отношение к партнерам по общению, независимо от их личностных качеств, отношения к личности другого человека как к высшей ценности, субъекту,  активному соучастнику общения.</w:t>
      </w:r>
    </w:p>
    <w:p w14:paraId="3B020000">
      <w:pPr>
        <w:spacing w:after="0" w:line="240" w:lineRule="auto"/>
        <w:ind/>
        <w:rPr>
          <w:rFonts w:ascii="Times New Roman" w:hAnsi="Times New Roman"/>
          <w:b w:val="1"/>
          <w:i w:val="1"/>
        </w:rPr>
      </w:pPr>
    </w:p>
    <w:p w14:paraId="3C020000">
      <w:pPr>
        <w:spacing w:after="0" w:line="240" w:lineRule="auto"/>
        <w:ind/>
        <w:rPr>
          <w:rFonts w:ascii="Times New Roman" w:hAnsi="Times New Roman"/>
          <w:b w:val="1"/>
          <w:i w:val="1"/>
          <w:sz w:val="24"/>
        </w:rPr>
      </w:pPr>
      <w:r>
        <w:rPr>
          <w:rFonts w:ascii="Times New Roman" w:hAnsi="Times New Roman"/>
          <w:b w:val="1"/>
          <w:i w:val="1"/>
          <w:sz w:val="24"/>
        </w:rPr>
        <w:t>Нравственно</w:t>
      </w:r>
      <w:r>
        <w:rPr>
          <w:rFonts w:ascii="Times New Roman" w:hAnsi="Times New Roman"/>
          <w:b w:val="1"/>
          <w:i w:val="1"/>
          <w:sz w:val="24"/>
        </w:rPr>
        <w:t xml:space="preserve"> </w:t>
      </w:r>
      <w:r>
        <w:rPr>
          <w:rFonts w:ascii="Times New Roman" w:hAnsi="Times New Roman"/>
          <w:b w:val="1"/>
          <w:i w:val="1"/>
          <w:sz w:val="24"/>
        </w:rPr>
        <w:t>-</w:t>
      </w:r>
      <w:r>
        <w:rPr>
          <w:rFonts w:ascii="Times New Roman" w:hAnsi="Times New Roman"/>
          <w:b w:val="1"/>
          <w:i w:val="1"/>
          <w:sz w:val="24"/>
        </w:rPr>
        <w:t xml:space="preserve"> </w:t>
      </w:r>
      <w:r>
        <w:rPr>
          <w:rFonts w:ascii="Times New Roman" w:hAnsi="Times New Roman"/>
          <w:b w:val="1"/>
          <w:i w:val="1"/>
          <w:sz w:val="24"/>
        </w:rPr>
        <w:t xml:space="preserve">этическая ориентация        </w:t>
      </w:r>
    </w:p>
    <w:p w14:paraId="3D020000">
      <w:pPr>
        <w:numPr>
          <w:ilvl w:val="0"/>
          <w:numId w:val="20"/>
        </w:numPr>
        <w:spacing w:after="0" w:line="240" w:lineRule="auto"/>
        <w:ind w:firstLine="0" w:left="0"/>
        <w:jc w:val="both"/>
        <w:rPr>
          <w:rFonts w:ascii="Times New Roman" w:hAnsi="Times New Roman"/>
          <w:sz w:val="24"/>
        </w:rPr>
      </w:pPr>
      <w:r>
        <w:rPr>
          <w:rFonts w:ascii="Times New Roman" w:hAnsi="Times New Roman"/>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3E020000">
      <w:pPr>
        <w:numPr>
          <w:ilvl w:val="0"/>
          <w:numId w:val="20"/>
        </w:numPr>
        <w:tabs>
          <w:tab w:leader="none" w:pos="0" w:val="left"/>
        </w:tabs>
        <w:spacing w:after="0" w:line="240" w:lineRule="auto"/>
        <w:ind w:firstLine="0" w:left="0"/>
        <w:jc w:val="both"/>
        <w:rPr>
          <w:rFonts w:ascii="Times New Roman" w:hAnsi="Times New Roman"/>
          <w:sz w:val="24"/>
        </w:rPr>
      </w:pPr>
      <w:r>
        <w:rPr>
          <w:rFonts w:ascii="Times New Roman" w:hAnsi="Times New Roman"/>
          <w:sz w:val="24"/>
        </w:rPr>
        <w:t xml:space="preserve">формирование уважительного отношения к иному мнению, истории и культуре других народов; </w:t>
      </w:r>
    </w:p>
    <w:p w14:paraId="3F020000">
      <w:pPr>
        <w:numPr>
          <w:ilvl w:val="0"/>
          <w:numId w:val="20"/>
        </w:numPr>
        <w:spacing w:after="0" w:line="240" w:lineRule="auto"/>
        <w:ind w:firstLine="0" w:left="0"/>
        <w:jc w:val="both"/>
        <w:rPr>
          <w:rFonts w:ascii="Times New Roman" w:hAnsi="Times New Roman"/>
          <w:sz w:val="24"/>
        </w:rPr>
      </w:pPr>
      <w:r>
        <w:rPr>
          <w:rFonts w:ascii="Times New Roman" w:hAnsi="Times New Roman"/>
          <w:sz w:val="24"/>
        </w:rPr>
        <w:t xml:space="preserve">формирование эстетических потребностей, ценностей и чувств; </w:t>
      </w:r>
    </w:p>
    <w:p w14:paraId="40020000">
      <w:pPr>
        <w:numPr>
          <w:ilvl w:val="0"/>
          <w:numId w:val="20"/>
        </w:numPr>
        <w:spacing w:after="0" w:line="240" w:lineRule="auto"/>
        <w:ind w:firstLine="0" w:left="0"/>
        <w:jc w:val="both"/>
        <w:rPr>
          <w:rFonts w:ascii="Times New Roman" w:hAnsi="Times New Roman"/>
          <w:sz w:val="24"/>
        </w:rPr>
      </w:pPr>
      <w:r>
        <w:rPr>
          <w:rFonts w:ascii="Times New Roman" w:hAnsi="Times New Roman"/>
          <w:sz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41020000">
      <w:pPr>
        <w:numPr>
          <w:ilvl w:val="0"/>
          <w:numId w:val="20"/>
        </w:numPr>
        <w:spacing w:after="0" w:line="240" w:lineRule="auto"/>
        <w:ind w:firstLine="0" w:left="0"/>
        <w:jc w:val="both"/>
        <w:rPr>
          <w:rFonts w:ascii="Times New Roman" w:hAnsi="Times New Roman"/>
          <w:sz w:val="24"/>
        </w:rPr>
      </w:pPr>
      <w:r>
        <w:rPr>
          <w:rFonts w:ascii="Times New Roman" w:hAnsi="Times New Roman"/>
          <w:sz w:val="24"/>
        </w:rPr>
        <w:t>умение ориентироваться  в ситуациях общения;</w:t>
      </w:r>
    </w:p>
    <w:p w14:paraId="42020000">
      <w:pPr>
        <w:numPr>
          <w:ilvl w:val="0"/>
          <w:numId w:val="20"/>
        </w:numPr>
        <w:spacing w:after="0" w:line="240" w:lineRule="auto"/>
        <w:ind w:firstLine="0" w:left="0"/>
        <w:jc w:val="both"/>
        <w:rPr>
          <w:rFonts w:ascii="Times New Roman" w:hAnsi="Times New Roman"/>
          <w:sz w:val="24"/>
        </w:rPr>
      </w:pPr>
      <w:r>
        <w:rPr>
          <w:rFonts w:ascii="Times New Roman" w:hAnsi="Times New Roman"/>
          <w:sz w:val="24"/>
        </w:rPr>
        <w:t xml:space="preserve">формирование коммуникативного  выбора в ситуациях общения; </w:t>
      </w:r>
    </w:p>
    <w:p w14:paraId="43020000">
      <w:pPr>
        <w:numPr>
          <w:ilvl w:val="0"/>
          <w:numId w:val="20"/>
        </w:numPr>
        <w:spacing w:after="0" w:line="240" w:lineRule="auto"/>
        <w:ind w:firstLine="0" w:left="0"/>
        <w:jc w:val="both"/>
        <w:rPr>
          <w:rFonts w:ascii="Times New Roman" w:hAnsi="Times New Roman"/>
          <w:sz w:val="24"/>
        </w:rPr>
      </w:pPr>
      <w:r>
        <w:rPr>
          <w:rFonts w:ascii="Times New Roman" w:hAnsi="Times New Roman"/>
          <w:sz w:val="24"/>
        </w:rPr>
        <w:t>развитие гуманистического сознания и опыта нравственного   поведения  в контексте нравственных ценностей;</w:t>
      </w:r>
    </w:p>
    <w:p w14:paraId="44020000">
      <w:pPr>
        <w:numPr>
          <w:ilvl w:val="0"/>
          <w:numId w:val="20"/>
        </w:numPr>
        <w:spacing w:after="0" w:line="240" w:lineRule="auto"/>
        <w:ind w:firstLine="0" w:left="0"/>
        <w:jc w:val="both"/>
        <w:rPr>
          <w:rFonts w:ascii="Times New Roman" w:hAnsi="Times New Roman"/>
          <w:sz w:val="24"/>
        </w:rPr>
      </w:pPr>
      <w:r>
        <w:rPr>
          <w:rFonts w:ascii="Times New Roman" w:hAnsi="Times New Roman"/>
          <w:sz w:val="24"/>
        </w:rPr>
        <w:t>этические чувства, прежде всего доброжелательность и эмоционально-нравственная отзывчивость;</w:t>
      </w:r>
    </w:p>
    <w:p w14:paraId="45020000">
      <w:pPr>
        <w:numPr>
          <w:ilvl w:val="0"/>
          <w:numId w:val="20"/>
        </w:numPr>
        <w:spacing w:after="0" w:line="240" w:lineRule="auto"/>
        <w:ind w:firstLine="0" w:left="0"/>
        <w:jc w:val="both"/>
        <w:rPr>
          <w:rFonts w:ascii="Times New Roman" w:hAnsi="Times New Roman"/>
          <w:sz w:val="24"/>
        </w:rPr>
      </w:pPr>
      <w:r>
        <w:rPr>
          <w:rFonts w:ascii="Times New Roman" w:hAnsi="Times New Roman"/>
          <w:sz w:val="24"/>
        </w:rPr>
        <w:t>гуманистические и демократические ценности многонационального российского общества;</w:t>
      </w:r>
    </w:p>
    <w:p w14:paraId="46020000">
      <w:pPr>
        <w:numPr>
          <w:ilvl w:val="0"/>
          <w:numId w:val="20"/>
        </w:numPr>
        <w:spacing w:after="0" w:line="240" w:lineRule="auto"/>
        <w:ind w:firstLine="0" w:left="0"/>
        <w:jc w:val="both"/>
        <w:rPr>
          <w:rFonts w:ascii="Times New Roman" w:hAnsi="Times New Roman"/>
          <w:smallCaps w:val="1"/>
          <w:sz w:val="28"/>
        </w:rPr>
      </w:pPr>
      <w:r>
        <w:rPr>
          <w:rFonts w:ascii="Times New Roman" w:hAnsi="Times New Roman"/>
          <w:sz w:val="24"/>
        </w:rPr>
        <w:t>развитие гуманистического сознания и опыта нравственного   поведения  в контексте нравственных ценностей.</w:t>
      </w:r>
    </w:p>
    <w:p w14:paraId="47020000">
      <w:pPr>
        <w:pStyle w:val="Style_13"/>
        <w:tabs>
          <w:tab w:leader="none" w:pos="284" w:val="left"/>
          <w:tab w:leader="none" w:pos="851" w:val="left"/>
        </w:tabs>
        <w:ind/>
        <w:jc w:val="left"/>
        <w:outlineLvl w:val="1"/>
        <w:rPr>
          <w:b w:val="1"/>
          <w:sz w:val="32"/>
        </w:rPr>
      </w:pPr>
      <w:r>
        <w:rPr>
          <w:b w:val="1"/>
          <w:sz w:val="32"/>
        </w:rPr>
        <w:t>1</w:t>
      </w:r>
      <w:r>
        <w:rPr>
          <w:b w:val="1"/>
        </w:rPr>
        <w:t xml:space="preserve">.3.3. </w:t>
      </w:r>
      <w:r>
        <w:rPr>
          <w:b w:val="1"/>
        </w:rPr>
        <w:t>Планируемые  метапредметные  результаты.</w:t>
      </w:r>
    </w:p>
    <w:p w14:paraId="48020000">
      <w:pPr>
        <w:numPr>
          <w:ilvl w:val="0"/>
          <w:numId w:val="21"/>
        </w:numPr>
        <w:spacing w:after="0" w:line="240" w:lineRule="auto"/>
        <w:ind/>
        <w:jc w:val="both"/>
        <w:rPr>
          <w:rFonts w:ascii="Times New Roman" w:hAnsi="Times New Roman"/>
          <w:sz w:val="24"/>
        </w:rPr>
      </w:pPr>
      <w:r>
        <w:rPr>
          <w:rFonts w:ascii="Times New Roman" w:hAnsi="Times New Roman"/>
          <w:sz w:val="24"/>
        </w:rPr>
        <w:t xml:space="preserve">овладение способностью принимать и сохранять цели и задачи учебной деятельности, поиска средств ее осуществления; </w:t>
      </w:r>
    </w:p>
    <w:p w14:paraId="49020000">
      <w:pPr>
        <w:numPr>
          <w:ilvl w:val="0"/>
          <w:numId w:val="21"/>
        </w:numPr>
        <w:tabs>
          <w:tab w:leader="none" w:pos="0" w:val="left"/>
          <w:tab w:leader="none" w:pos="284" w:val="left"/>
        </w:tabs>
        <w:spacing w:after="0" w:line="240" w:lineRule="auto"/>
        <w:ind/>
        <w:jc w:val="both"/>
        <w:rPr>
          <w:rFonts w:ascii="Times New Roman" w:hAnsi="Times New Roman"/>
          <w:sz w:val="24"/>
        </w:rPr>
      </w:pPr>
      <w:r>
        <w:rPr>
          <w:rFonts w:ascii="Times New Roman" w:hAnsi="Times New Roman"/>
          <w:sz w:val="24"/>
        </w:rPr>
        <w:t>освоение способов решения проблем творческого и поискового характера;</w:t>
      </w:r>
    </w:p>
    <w:p w14:paraId="4A020000">
      <w:pPr>
        <w:numPr>
          <w:ilvl w:val="0"/>
          <w:numId w:val="21"/>
        </w:numPr>
        <w:tabs>
          <w:tab w:leader="none" w:pos="0" w:val="left"/>
          <w:tab w:leader="none" w:pos="284" w:val="left"/>
        </w:tabs>
        <w:spacing w:after="0" w:line="240" w:lineRule="auto"/>
        <w:ind/>
        <w:jc w:val="both"/>
        <w:rPr>
          <w:rFonts w:ascii="Times New Roman" w:hAnsi="Times New Roman"/>
          <w:sz w:val="24"/>
        </w:rPr>
      </w:pPr>
      <w:r>
        <w:rPr>
          <w:rFonts w:ascii="Times New Roman" w:hAnsi="Times New Roman"/>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4B020000">
      <w:pPr>
        <w:numPr>
          <w:ilvl w:val="0"/>
          <w:numId w:val="21"/>
        </w:numPr>
        <w:tabs>
          <w:tab w:leader="none" w:pos="0" w:val="left"/>
          <w:tab w:leader="none" w:pos="284" w:val="left"/>
        </w:tabs>
        <w:spacing w:after="0" w:line="240" w:lineRule="auto"/>
        <w:ind/>
        <w:jc w:val="both"/>
        <w:rPr>
          <w:rFonts w:ascii="Times New Roman" w:hAnsi="Times New Roman"/>
          <w:sz w:val="24"/>
        </w:rPr>
      </w:pPr>
      <w:r>
        <w:rPr>
          <w:rFonts w:ascii="Times New Roman" w:hAnsi="Times New Roman"/>
          <w:sz w:val="24"/>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14:paraId="4C020000">
      <w:pPr>
        <w:numPr>
          <w:ilvl w:val="0"/>
          <w:numId w:val="21"/>
        </w:numPr>
        <w:tabs>
          <w:tab w:leader="none" w:pos="0" w:val="left"/>
          <w:tab w:leader="none" w:pos="284" w:val="left"/>
        </w:tabs>
        <w:spacing w:after="0" w:line="240" w:lineRule="auto"/>
        <w:ind/>
        <w:jc w:val="both"/>
        <w:rPr>
          <w:rFonts w:ascii="Times New Roman" w:hAnsi="Times New Roman"/>
          <w:sz w:val="24"/>
        </w:rPr>
      </w:pPr>
      <w:r>
        <w:rPr>
          <w:rFonts w:ascii="Times New Roman" w:hAnsi="Times New Roman"/>
          <w:sz w:val="24"/>
        </w:rPr>
        <w:t xml:space="preserve">освоение начальных форм познавательной и личностной рефлексии; </w:t>
      </w:r>
    </w:p>
    <w:p w14:paraId="4D020000">
      <w:pPr>
        <w:numPr>
          <w:ilvl w:val="0"/>
          <w:numId w:val="21"/>
        </w:numPr>
        <w:tabs>
          <w:tab w:leader="none" w:pos="0" w:val="left"/>
          <w:tab w:leader="none" w:pos="284" w:val="left"/>
        </w:tabs>
        <w:spacing w:after="0" w:line="240" w:lineRule="auto"/>
        <w:ind/>
        <w:jc w:val="both"/>
        <w:rPr>
          <w:rFonts w:ascii="Times New Roman" w:hAnsi="Times New Roman"/>
          <w:sz w:val="24"/>
        </w:rPr>
      </w:pPr>
      <w:r>
        <w:rPr>
          <w:rFonts w:ascii="Times New Roman" w:hAnsi="Times New Roman"/>
          <w:sz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14:paraId="4E020000">
      <w:pPr>
        <w:numPr>
          <w:ilvl w:val="0"/>
          <w:numId w:val="21"/>
        </w:numPr>
        <w:tabs>
          <w:tab w:leader="none" w:pos="0" w:val="left"/>
          <w:tab w:leader="none" w:pos="284" w:val="left"/>
        </w:tabs>
        <w:spacing w:after="0" w:line="240" w:lineRule="auto"/>
        <w:ind/>
        <w:jc w:val="both"/>
        <w:rPr>
          <w:rFonts w:ascii="Times New Roman" w:hAnsi="Times New Roman"/>
          <w:sz w:val="24"/>
        </w:rPr>
      </w:pPr>
      <w:r>
        <w:rPr>
          <w:rFonts w:ascii="Times New Roman" w:hAnsi="Times New Roman"/>
          <w:sz w:val="24"/>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14:paraId="4F020000">
      <w:pPr>
        <w:numPr>
          <w:ilvl w:val="0"/>
          <w:numId w:val="21"/>
        </w:numPr>
        <w:tabs>
          <w:tab w:leader="none" w:pos="0" w:val="left"/>
          <w:tab w:leader="none" w:pos="284" w:val="left"/>
        </w:tabs>
        <w:spacing w:after="0" w:line="240" w:lineRule="auto"/>
        <w:ind/>
        <w:jc w:val="both"/>
        <w:rPr>
          <w:rFonts w:ascii="Times New Roman" w:hAnsi="Times New Roman"/>
          <w:sz w:val="24"/>
        </w:rPr>
      </w:pPr>
      <w:r>
        <w:rPr>
          <w:rFonts w:ascii="Times New Roman" w:hAnsi="Times New Roman"/>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50020000">
      <w:pPr>
        <w:numPr>
          <w:ilvl w:val="0"/>
          <w:numId w:val="21"/>
        </w:numPr>
        <w:tabs>
          <w:tab w:leader="none" w:pos="284" w:val="left"/>
        </w:tabs>
        <w:spacing w:after="0" w:line="240" w:lineRule="auto"/>
        <w:ind/>
        <w:jc w:val="both"/>
        <w:rPr>
          <w:rFonts w:ascii="Times New Roman" w:hAnsi="Times New Roman"/>
          <w:sz w:val="24"/>
        </w:rPr>
      </w:pPr>
      <w:r>
        <w:rPr>
          <w:rFonts w:ascii="Times New Roman" w:hAnsi="Times New Roman"/>
          <w:sz w:val="24"/>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14:paraId="51020000">
      <w:pPr>
        <w:numPr>
          <w:ilvl w:val="0"/>
          <w:numId w:val="21"/>
        </w:numPr>
        <w:tabs>
          <w:tab w:leader="none" w:pos="284" w:val="left"/>
          <w:tab w:leader="none" w:pos="426" w:val="left"/>
        </w:tabs>
        <w:spacing w:after="0" w:line="240" w:lineRule="auto"/>
        <w:ind/>
        <w:jc w:val="both"/>
        <w:rPr>
          <w:rFonts w:ascii="Times New Roman" w:hAnsi="Times New Roman"/>
          <w:sz w:val="24"/>
        </w:rPr>
      </w:pPr>
      <w:r>
        <w:rPr>
          <w:rFonts w:ascii="Times New Roman" w:hAnsi="Times New Roman"/>
          <w:sz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14:paraId="52020000">
      <w:pPr>
        <w:numPr>
          <w:ilvl w:val="0"/>
          <w:numId w:val="21"/>
        </w:numPr>
        <w:tabs>
          <w:tab w:leader="none" w:pos="284" w:val="left"/>
        </w:tabs>
        <w:spacing w:after="0" w:line="240" w:lineRule="auto"/>
        <w:ind/>
        <w:jc w:val="both"/>
        <w:rPr>
          <w:rFonts w:ascii="Times New Roman" w:hAnsi="Times New Roman"/>
          <w:sz w:val="24"/>
        </w:rPr>
      </w:pPr>
      <w:r>
        <w:rPr>
          <w:rFonts w:ascii="Times New Roman" w:hAnsi="Times New Roman"/>
          <w:sz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14:paraId="53020000">
      <w:pPr>
        <w:numPr>
          <w:ilvl w:val="0"/>
          <w:numId w:val="21"/>
        </w:numPr>
        <w:tabs>
          <w:tab w:leader="none" w:pos="284" w:val="left"/>
        </w:tabs>
        <w:spacing w:after="0" w:line="240" w:lineRule="auto"/>
        <w:ind/>
        <w:jc w:val="both"/>
        <w:rPr>
          <w:rFonts w:ascii="Times New Roman" w:hAnsi="Times New Roman"/>
          <w:sz w:val="24"/>
        </w:rPr>
      </w:pPr>
      <w:r>
        <w:rPr>
          <w:rFonts w:ascii="Times New Roman" w:hAnsi="Times New Roman"/>
          <w:sz w:val="24"/>
        </w:rPr>
        <w:t>определение общей цели и путей ее достижения; умение договариваться о распределении функций и ролей в совместной деятельности; осуществлять</w:t>
      </w:r>
      <w:r>
        <w:rPr>
          <w:rFonts w:ascii="Times New Roman" w:hAnsi="Times New Roman"/>
          <w:sz w:val="28"/>
        </w:rPr>
        <w:t xml:space="preserve"> взаимный </w:t>
      </w:r>
      <w:r>
        <w:rPr>
          <w:rFonts w:ascii="Times New Roman" w:hAnsi="Times New Roman"/>
          <w:sz w:val="24"/>
        </w:rPr>
        <w:t>контроль в совместной деятельности, адекватно оценивать собственное поведение и поведение окружающих;</w:t>
      </w:r>
    </w:p>
    <w:p w14:paraId="54020000">
      <w:pPr>
        <w:numPr>
          <w:ilvl w:val="0"/>
          <w:numId w:val="21"/>
        </w:numPr>
        <w:tabs>
          <w:tab w:leader="none" w:pos="284" w:val="left"/>
          <w:tab w:leader="none" w:pos="426" w:val="left"/>
        </w:tabs>
        <w:spacing w:after="0" w:line="240" w:lineRule="auto"/>
        <w:ind/>
        <w:jc w:val="both"/>
        <w:rPr>
          <w:rFonts w:ascii="Times New Roman" w:hAnsi="Times New Roman"/>
          <w:sz w:val="24"/>
        </w:rPr>
      </w:pPr>
      <w:r>
        <w:rPr>
          <w:rFonts w:ascii="Times New Roman" w:hAnsi="Times New Roman"/>
          <w:sz w:val="24"/>
        </w:rPr>
        <w:t>готовность конструктивно разрешать конфликты посредством учета интересов сторон и сотрудничества;</w:t>
      </w:r>
    </w:p>
    <w:p w14:paraId="55020000">
      <w:pPr>
        <w:numPr>
          <w:ilvl w:val="0"/>
          <w:numId w:val="21"/>
        </w:numPr>
        <w:tabs>
          <w:tab w:leader="none" w:pos="284" w:val="left"/>
          <w:tab w:leader="none" w:pos="426" w:val="left"/>
        </w:tabs>
        <w:spacing w:after="0" w:line="240" w:lineRule="auto"/>
        <w:ind/>
        <w:jc w:val="both"/>
        <w:rPr>
          <w:rFonts w:ascii="Times New Roman" w:hAnsi="Times New Roman"/>
          <w:sz w:val="24"/>
        </w:rPr>
      </w:pPr>
      <w:r>
        <w:rPr>
          <w:rFonts w:ascii="Times New Roman" w:hAnsi="Times New Roman"/>
          <w:sz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14:paraId="56020000">
      <w:pPr>
        <w:numPr>
          <w:ilvl w:val="0"/>
          <w:numId w:val="21"/>
        </w:numPr>
        <w:tabs>
          <w:tab w:leader="none" w:pos="284" w:val="left"/>
          <w:tab w:leader="none" w:pos="426" w:val="left"/>
        </w:tabs>
        <w:spacing w:after="0" w:line="240" w:lineRule="auto"/>
        <w:ind/>
        <w:jc w:val="both"/>
        <w:rPr>
          <w:rFonts w:ascii="Times New Roman" w:hAnsi="Times New Roman"/>
          <w:sz w:val="24"/>
        </w:rPr>
      </w:pPr>
      <w:r>
        <w:rPr>
          <w:rFonts w:ascii="Times New Roman" w:hAnsi="Times New Roman"/>
          <w:sz w:val="24"/>
        </w:rPr>
        <w:t>овладение базовыми предметными и межпредметными понятиями, отражающими существенные связи и отношения между объектами и процессами;</w:t>
      </w:r>
    </w:p>
    <w:p w14:paraId="57020000">
      <w:pPr>
        <w:numPr>
          <w:ilvl w:val="0"/>
          <w:numId w:val="21"/>
        </w:numPr>
        <w:tabs>
          <w:tab w:leader="none" w:pos="426" w:val="left"/>
        </w:tabs>
        <w:spacing w:after="0" w:line="240" w:lineRule="auto"/>
        <w:ind/>
        <w:jc w:val="both"/>
        <w:rPr>
          <w:rFonts w:ascii="Times New Roman" w:hAnsi="Times New Roman"/>
          <w:sz w:val="24"/>
        </w:rPr>
      </w:pPr>
      <w:r>
        <w:rPr>
          <w:rFonts w:ascii="Times New Roman" w:hAnsi="Times New Roman"/>
          <w:sz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14:paraId="58020000">
      <w:pPr>
        <w:pStyle w:val="Style_5"/>
        <w:spacing w:after="0" w:before="0"/>
        <w:ind/>
        <w:contextualSpacing w:val="1"/>
        <w:rPr>
          <w:rFonts w:ascii="Times New Roman" w:hAnsi="Times New Roman"/>
          <w:sz w:val="24"/>
        </w:rPr>
      </w:pPr>
      <w:bookmarkStart w:id="1" w:name="bookmark11"/>
      <w:r>
        <w:rPr>
          <w:rFonts w:ascii="Times New Roman" w:hAnsi="Times New Roman"/>
          <w:sz w:val="22"/>
        </w:rPr>
        <w:t>1</w:t>
      </w:r>
      <w:r>
        <w:rPr>
          <w:rFonts w:ascii="Times New Roman" w:hAnsi="Times New Roman"/>
          <w:sz w:val="24"/>
        </w:rPr>
        <w:t>.</w:t>
      </w:r>
      <w:r>
        <w:rPr>
          <w:rFonts w:ascii="Times New Roman" w:hAnsi="Times New Roman"/>
          <w:sz w:val="24"/>
        </w:rPr>
        <w:t>3</w:t>
      </w:r>
      <w:r>
        <w:rPr>
          <w:rFonts w:ascii="Times New Roman" w:hAnsi="Times New Roman"/>
          <w:sz w:val="24"/>
        </w:rPr>
        <w:t>.3</w:t>
      </w:r>
      <w:r>
        <w:rPr>
          <w:rFonts w:ascii="Times New Roman" w:hAnsi="Times New Roman"/>
          <w:sz w:val="24"/>
        </w:rPr>
        <w:t>.1. Чтение. Работа с текстом</w:t>
      </w:r>
      <w:bookmarkStart w:id="2" w:name="bookmark12"/>
      <w:bookmarkEnd w:id="1"/>
      <w:r>
        <w:rPr>
          <w:rFonts w:ascii="Times New Roman" w:hAnsi="Times New Roman"/>
          <w:sz w:val="24"/>
        </w:rPr>
        <w:t xml:space="preserve"> (метапредметные результаты)</w:t>
      </w:r>
      <w:bookmarkEnd w:id="2"/>
    </w:p>
    <w:p w14:paraId="59020000">
      <w:pPr>
        <w:pStyle w:val="Style_16"/>
        <w:ind w:firstLine="567"/>
        <w:contextualSpacing w:val="1"/>
        <w:jc w:val="both"/>
        <w:rPr>
          <w:rFonts w:ascii="Times New Roman" w:hAnsi="Times New Roman"/>
          <w:sz w:val="24"/>
        </w:rPr>
      </w:pPr>
      <w:r>
        <w:rPr>
          <w:rFonts w:ascii="Times New Roman" w:hAnsi="Times New Roman"/>
          <w:sz w:val="24"/>
        </w:rPr>
        <w:t>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14:paraId="5A020000">
      <w:pPr>
        <w:pStyle w:val="Style_16"/>
        <w:ind/>
        <w:contextualSpacing w:val="1"/>
        <w:jc w:val="both"/>
        <w:rPr>
          <w:rFonts w:ascii="Times New Roman" w:hAnsi="Times New Roman"/>
          <w:sz w:val="24"/>
        </w:rPr>
      </w:pPr>
      <w:r>
        <w:rPr>
          <w:rFonts w:ascii="Times New Roman" w:hAnsi="Times New Roman"/>
          <w:sz w:val="24"/>
        </w:rPr>
        <w:t xml:space="preserve">         </w:t>
      </w:r>
      <w:r>
        <w:rPr>
          <w:rFonts w:ascii="Times New Roman" w:hAnsi="Times New Roman"/>
          <w:sz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14:paraId="5B020000">
      <w:pPr>
        <w:pStyle w:val="Style_16"/>
        <w:ind w:firstLine="567"/>
        <w:contextualSpacing w:val="1"/>
        <w:jc w:val="both"/>
        <w:rPr>
          <w:rFonts w:ascii="Times New Roman" w:hAnsi="Times New Roman"/>
          <w:sz w:val="24"/>
        </w:rPr>
      </w:pPr>
      <w:r>
        <w:rPr>
          <w:rFonts w:ascii="Times New Roman" w:hAnsi="Times New Roman"/>
          <w:sz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14:paraId="5C020000">
      <w:pPr>
        <w:pStyle w:val="Style_16"/>
        <w:ind w:firstLine="567"/>
        <w:contextualSpacing w:val="1"/>
        <w:jc w:val="both"/>
        <w:rPr>
          <w:rFonts w:ascii="Times New Roman" w:hAnsi="Times New Roman"/>
          <w:sz w:val="24"/>
        </w:rPr>
      </w:pPr>
      <w:r>
        <w:rPr>
          <w:rFonts w:ascii="Times New Roman" w:hAnsi="Times New Roman"/>
          <w:sz w:val="24"/>
        </w:rPr>
        <w:t>Выпускники получат возможность научиться самостоятельно</w:t>
      </w:r>
      <w:r>
        <w:rPr>
          <w:rFonts w:ascii="Times New Roman" w:hAnsi="Times New Roman"/>
          <w:spacing w:val="40"/>
          <w:sz w:val="24"/>
        </w:rPr>
        <w:t xml:space="preserve"> </w:t>
      </w:r>
      <w:r>
        <w:rPr>
          <w:rFonts w:ascii="Times New Roman" w:hAnsi="Times New Roman"/>
          <w:sz w:val="24"/>
        </w:rPr>
        <w:t>организовывать поиск информации. Они приобретут первичный опыт</w:t>
      </w:r>
      <w:r>
        <w:rPr>
          <w:rFonts w:ascii="Times New Roman" w:hAnsi="Times New Roman"/>
          <w:spacing w:val="40"/>
          <w:sz w:val="24"/>
        </w:rPr>
        <w:t xml:space="preserve"> </w:t>
      </w:r>
      <w:r>
        <w:rPr>
          <w:rFonts w:ascii="Times New Roman" w:hAnsi="Times New Roman"/>
          <w:sz w:val="24"/>
        </w:rPr>
        <w:t>критического отношения к получаемой информации, сопоставления ее с информацией из других источников и имеющимся жизненным опытом</w:t>
      </w:r>
    </w:p>
    <w:p w14:paraId="5D020000">
      <w:pPr>
        <w:pStyle w:val="Style_16"/>
        <w:ind w:firstLine="567"/>
        <w:contextualSpacing w:val="1"/>
        <w:jc w:val="both"/>
        <w:rPr>
          <w:rFonts w:ascii="Times New Roman" w:hAnsi="Times New Roman"/>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211"/>
        <w:gridCol w:w="5211"/>
      </w:tblGrid>
      <w:tr>
        <w:tc>
          <w:tcPr>
            <w:tcW w:type="dxa" w:w="10422"/>
            <w:gridSpan w:val="2"/>
            <w:tcBorders>
              <w:top w:color="000000" w:sz="4" w:val="single"/>
              <w:left w:color="000000" w:sz="4" w:val="single"/>
              <w:bottom w:color="70AD47" w:sz="4" w:val="single"/>
              <w:right w:color="000000" w:sz="4" w:val="single"/>
            </w:tcBorders>
          </w:tcPr>
          <w:p w14:paraId="5E020000">
            <w:pPr>
              <w:pStyle w:val="Style_16"/>
              <w:ind w:firstLine="567"/>
              <w:contextualSpacing w:val="1"/>
              <w:jc w:val="center"/>
              <w:rPr>
                <w:rFonts w:ascii="Times New Roman" w:hAnsi="Times New Roman"/>
                <w:b w:val="1"/>
                <w:sz w:val="22"/>
              </w:rPr>
            </w:pPr>
            <w:bookmarkStart w:id="3" w:name="bookmark13"/>
            <w:r>
              <w:rPr>
                <w:rFonts w:ascii="Times New Roman" w:hAnsi="Times New Roman"/>
                <w:b w:val="1"/>
                <w:sz w:val="22"/>
              </w:rPr>
              <w:t>Работа с текстом: поиск информации и понимание прочитанного</w:t>
            </w:r>
            <w:bookmarkEnd w:id="3"/>
          </w:p>
        </w:tc>
      </w:tr>
      <w:tr>
        <w:tc>
          <w:tcPr>
            <w:tcW w:type="dxa" w:w="5211"/>
            <w:tcBorders>
              <w:top w:color="000000" w:sz="4" w:val="single"/>
              <w:left w:color="000000" w:sz="4" w:val="single"/>
              <w:bottom w:color="000000" w:sz="4" w:val="single"/>
              <w:right w:color="000000" w:sz="4" w:val="single"/>
            </w:tcBorders>
            <w:shd w:fill="E2EFD9" w:val="clear"/>
          </w:tcPr>
          <w:p w14:paraId="5F020000">
            <w:pPr>
              <w:pStyle w:val="Style_16"/>
              <w:ind w:firstLine="567"/>
              <w:contextualSpacing w:val="1"/>
              <w:jc w:val="both"/>
              <w:rPr>
                <w:rFonts w:ascii="Times New Roman" w:hAnsi="Times New Roman"/>
                <w:b w:val="1"/>
                <w:i w:val="1"/>
                <w:sz w:val="22"/>
              </w:rPr>
            </w:pPr>
            <w:r>
              <w:rPr>
                <w:rFonts w:ascii="Times New Roman" w:hAnsi="Times New Roman"/>
                <w:b w:val="1"/>
                <w:i w:val="1"/>
                <w:sz w:val="22"/>
              </w:rPr>
              <w:t>Выпускник научится:</w:t>
            </w:r>
          </w:p>
          <w:p w14:paraId="60020000">
            <w:pPr>
              <w:pStyle w:val="Style_16"/>
              <w:ind w:firstLine="567"/>
              <w:contextualSpacing w:val="1"/>
              <w:jc w:val="both"/>
              <w:rPr>
                <w:rFonts w:ascii="Times New Roman" w:hAnsi="Times New Roman"/>
                <w:b w:val="1"/>
                <w:i w:val="1"/>
                <w:sz w:val="22"/>
              </w:rPr>
            </w:pPr>
          </w:p>
        </w:tc>
        <w:tc>
          <w:tcPr>
            <w:tcW w:type="dxa" w:w="5211"/>
            <w:tcBorders>
              <w:top w:color="000000" w:sz="4" w:val="single"/>
              <w:left w:color="000000" w:sz="4" w:val="single"/>
              <w:bottom w:color="000000" w:sz="4" w:val="single"/>
              <w:right w:color="000000" w:sz="4" w:val="single"/>
            </w:tcBorders>
            <w:shd w:fill="E2EFD9" w:val="clear"/>
          </w:tcPr>
          <w:p w14:paraId="61020000">
            <w:pPr>
              <w:pStyle w:val="Style_16"/>
              <w:ind w:firstLine="567"/>
              <w:contextualSpacing w:val="1"/>
              <w:jc w:val="both"/>
              <w:rPr>
                <w:rFonts w:ascii="Times New Roman" w:hAnsi="Times New Roman"/>
                <w:i w:val="1"/>
                <w:sz w:val="22"/>
              </w:rPr>
            </w:pPr>
            <w:r>
              <w:rPr>
                <w:rFonts w:ascii="Times New Roman" w:hAnsi="Times New Roman"/>
                <w:i w:val="1"/>
                <w:sz w:val="22"/>
              </w:rPr>
              <w:t>Выпускник получит возможность научиться:</w:t>
            </w:r>
          </w:p>
        </w:tc>
      </w:tr>
      <w:tr>
        <w:tc>
          <w:tcPr>
            <w:tcW w:type="dxa" w:w="5211"/>
            <w:tcBorders>
              <w:top w:color="000000" w:sz="4" w:val="single"/>
              <w:left w:color="000000" w:sz="4" w:val="single"/>
              <w:bottom w:color="000000" w:sz="4" w:val="single"/>
              <w:right w:color="000000" w:sz="4" w:val="single"/>
            </w:tcBorders>
          </w:tcPr>
          <w:p w14:paraId="62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находить в тексте конкретные сведения, факты, заданные в явном виде;</w:t>
            </w:r>
          </w:p>
          <w:p w14:paraId="63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определять тему и главную мысль текста;</w:t>
            </w:r>
          </w:p>
          <w:p w14:paraId="64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делить тексты на смысловые части, составлять план текста;</w:t>
            </w:r>
          </w:p>
          <w:p w14:paraId="65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вычленять содержащиеся в тексте основные события и устанавливать их последовательность; упорядочивать информацию по заданному основанию;</w:t>
            </w:r>
          </w:p>
          <w:p w14:paraId="66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сравнивать между собой объекты, описанные в тексте, выделяя 2—3 существенных признака;</w:t>
            </w:r>
          </w:p>
          <w:p w14:paraId="67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14:paraId="68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понимать информацию, представленную разными способами: словесно, в виде таблицы, схемы, диаграммы;</w:t>
            </w:r>
          </w:p>
          <w:p w14:paraId="69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понимать текст, опираясь не только на содержащуюся в нём информацию, но и на жанр, структуру, выразительные средства текста;</w:t>
            </w:r>
          </w:p>
          <w:p w14:paraId="6A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различные виды чтения: ознакомительное, изучающее, поисковое, выбирать нужный вид чтения в соответствии с целью чтения;</w:t>
            </w:r>
          </w:p>
          <w:p w14:paraId="6B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ориентироваться в соответствующих возрасту словарях и справочниках.</w:t>
            </w:r>
          </w:p>
        </w:tc>
        <w:tc>
          <w:tcPr>
            <w:tcW w:type="dxa" w:w="5211"/>
            <w:tcBorders>
              <w:top w:color="000000" w:sz="4" w:val="single"/>
              <w:left w:color="000000" w:sz="4" w:val="single"/>
              <w:bottom w:color="000000" w:sz="4" w:val="single"/>
              <w:right w:color="000000" w:sz="4" w:val="single"/>
            </w:tcBorders>
          </w:tcPr>
          <w:p w14:paraId="6C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использовать формальные элементы текста (например, подзаголовки, сноски) для поиска нужной информации;</w:t>
            </w:r>
          </w:p>
          <w:p w14:paraId="6D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работать с несколькими источниками информации</w:t>
            </w:r>
            <w:r>
              <w:rPr>
                <w:rFonts w:ascii="Times New Roman" w:hAnsi="Times New Roman"/>
                <w:sz w:val="22"/>
              </w:rPr>
              <w:t>;</w:t>
            </w:r>
          </w:p>
          <w:p w14:paraId="6E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сопоставлять информацию, полученную из нескольких источников.</w:t>
            </w:r>
          </w:p>
          <w:p w14:paraId="6F020000">
            <w:pPr>
              <w:pStyle w:val="Style_16"/>
              <w:ind w:firstLine="567"/>
              <w:contextualSpacing w:val="1"/>
              <w:jc w:val="both"/>
              <w:rPr>
                <w:rFonts w:ascii="Times New Roman" w:hAnsi="Times New Roman"/>
                <w:sz w:val="22"/>
              </w:rPr>
            </w:pPr>
          </w:p>
        </w:tc>
      </w:tr>
      <w:tr>
        <w:tc>
          <w:tcPr>
            <w:tcW w:type="dxa" w:w="10422"/>
            <w:gridSpan w:val="2"/>
            <w:tcBorders>
              <w:top w:color="000000" w:sz="4" w:val="single"/>
              <w:left w:color="000000" w:sz="4" w:val="single"/>
              <w:bottom w:color="000000" w:sz="4" w:val="single"/>
              <w:right w:color="000000" w:sz="4" w:val="single"/>
            </w:tcBorders>
            <w:shd w:fill="E2EFD9" w:val="clear"/>
          </w:tcPr>
          <w:p w14:paraId="70020000">
            <w:pPr>
              <w:pStyle w:val="Style_16"/>
              <w:ind w:firstLine="567"/>
              <w:contextualSpacing w:val="1"/>
              <w:jc w:val="center"/>
              <w:rPr>
                <w:rFonts w:ascii="Times New Roman" w:hAnsi="Times New Roman"/>
                <w:b w:val="1"/>
                <w:sz w:val="22"/>
              </w:rPr>
            </w:pPr>
            <w:bookmarkStart w:id="4" w:name="bookmark14"/>
            <w:r>
              <w:rPr>
                <w:rFonts w:ascii="Times New Roman" w:hAnsi="Times New Roman"/>
                <w:b w:val="1"/>
                <w:sz w:val="22"/>
              </w:rPr>
              <w:t>Работа с текстом: преобразование и интерпретация информации</w:t>
            </w:r>
            <w:bookmarkEnd w:id="4"/>
          </w:p>
        </w:tc>
      </w:tr>
      <w:tr>
        <w:tc>
          <w:tcPr>
            <w:tcW w:type="dxa" w:w="5211"/>
            <w:tcBorders>
              <w:top w:color="000000" w:sz="4" w:val="single"/>
              <w:left w:color="000000" w:sz="4" w:val="single"/>
              <w:bottom w:color="000000" w:sz="4" w:val="single"/>
              <w:right w:color="000000" w:sz="4" w:val="single"/>
            </w:tcBorders>
          </w:tcPr>
          <w:p w14:paraId="71020000">
            <w:pPr>
              <w:pStyle w:val="Style_16"/>
              <w:ind w:firstLine="567"/>
              <w:contextualSpacing w:val="1"/>
              <w:jc w:val="both"/>
              <w:rPr>
                <w:rFonts w:ascii="Times New Roman" w:hAnsi="Times New Roman"/>
                <w:b w:val="1"/>
                <w:i w:val="1"/>
                <w:sz w:val="22"/>
              </w:rPr>
            </w:pPr>
            <w:r>
              <w:rPr>
                <w:rFonts w:ascii="Times New Roman" w:hAnsi="Times New Roman"/>
                <w:b w:val="1"/>
                <w:i w:val="1"/>
                <w:sz w:val="22"/>
              </w:rPr>
              <w:t>Выпускник научится:</w:t>
            </w:r>
          </w:p>
          <w:p w14:paraId="72020000">
            <w:pPr>
              <w:pStyle w:val="Style_16"/>
              <w:ind w:firstLine="567"/>
              <w:contextualSpacing w:val="1"/>
              <w:jc w:val="both"/>
              <w:rPr>
                <w:rFonts w:ascii="Times New Roman" w:hAnsi="Times New Roman"/>
                <w:b w:val="1"/>
                <w:i w:val="1"/>
                <w:sz w:val="22"/>
              </w:rPr>
            </w:pPr>
          </w:p>
        </w:tc>
        <w:tc>
          <w:tcPr>
            <w:tcW w:type="dxa" w:w="5211"/>
            <w:tcBorders>
              <w:top w:color="000000" w:sz="4" w:val="single"/>
              <w:left w:color="000000" w:sz="4" w:val="single"/>
              <w:bottom w:color="000000" w:sz="4" w:val="single"/>
              <w:right w:color="000000" w:sz="4" w:val="single"/>
            </w:tcBorders>
          </w:tcPr>
          <w:p w14:paraId="73020000">
            <w:pPr>
              <w:pStyle w:val="Style_16"/>
              <w:ind w:firstLine="567"/>
              <w:contextualSpacing w:val="1"/>
              <w:jc w:val="both"/>
              <w:rPr>
                <w:rFonts w:ascii="Times New Roman" w:hAnsi="Times New Roman"/>
                <w:i w:val="1"/>
                <w:sz w:val="22"/>
              </w:rPr>
            </w:pPr>
            <w:r>
              <w:rPr>
                <w:rFonts w:ascii="Times New Roman" w:hAnsi="Times New Roman"/>
                <w:i w:val="1"/>
                <w:sz w:val="22"/>
              </w:rPr>
              <w:t>Выпускник получит возможность научиться:</w:t>
            </w:r>
          </w:p>
        </w:tc>
      </w:tr>
      <w:tr>
        <w:tc>
          <w:tcPr>
            <w:tcW w:type="dxa" w:w="5211"/>
            <w:tcBorders>
              <w:top w:color="000000" w:sz="4" w:val="single"/>
              <w:left w:color="000000" w:sz="4" w:val="single"/>
              <w:bottom w:color="000000" w:sz="4" w:val="single"/>
              <w:right w:color="000000" w:sz="4" w:val="single"/>
            </w:tcBorders>
            <w:shd w:fill="E2EFD9" w:val="clear"/>
          </w:tcPr>
          <w:p w14:paraId="74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пересказывать текст подробно и сжато, устно и письменно;</w:t>
            </w:r>
          </w:p>
          <w:p w14:paraId="75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соотносить факты с общей идеей текста, устанавливать простые связи, не показанные в тексте напрямую;</w:t>
            </w:r>
          </w:p>
          <w:p w14:paraId="76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формулировать несложные выводы, основываясь на тексте; находить аргументы, подтверждающие вывод;</w:t>
            </w:r>
          </w:p>
          <w:p w14:paraId="77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сопоставлять и обобщать содержащуюся в разных частях текста информацию;</w:t>
            </w:r>
          </w:p>
          <w:p w14:paraId="78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составлять на основании текста небольшое монологическое высказывание, отвечая на поставленный вопрос.</w:t>
            </w:r>
          </w:p>
        </w:tc>
        <w:tc>
          <w:tcPr>
            <w:tcW w:type="dxa" w:w="5211"/>
            <w:tcBorders>
              <w:top w:color="000000" w:sz="4" w:val="single"/>
              <w:left w:color="000000" w:sz="4" w:val="single"/>
              <w:bottom w:color="000000" w:sz="4" w:val="single"/>
              <w:right w:color="000000" w:sz="4" w:val="single"/>
            </w:tcBorders>
            <w:shd w:fill="E2EFD9" w:val="clear"/>
          </w:tcPr>
          <w:p w14:paraId="79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делать выписки из прочитанных текстов с учётом цели их дальнейшего использования;</w:t>
            </w:r>
          </w:p>
          <w:p w14:paraId="7A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составлять небольшие письменные аннотации к тексту, отзывы о прочитанном.</w:t>
            </w:r>
          </w:p>
          <w:p w14:paraId="7B020000">
            <w:pPr>
              <w:pStyle w:val="Style_16"/>
              <w:ind w:firstLine="567"/>
              <w:contextualSpacing w:val="1"/>
              <w:jc w:val="both"/>
              <w:rPr>
                <w:rFonts w:ascii="Times New Roman" w:hAnsi="Times New Roman"/>
                <w:sz w:val="22"/>
              </w:rPr>
            </w:pPr>
          </w:p>
        </w:tc>
      </w:tr>
      <w:tr>
        <w:tc>
          <w:tcPr>
            <w:tcW w:type="dxa" w:w="10422"/>
            <w:gridSpan w:val="2"/>
            <w:tcBorders>
              <w:top w:color="000000" w:sz="4" w:val="single"/>
              <w:left w:color="000000" w:sz="4" w:val="single"/>
              <w:bottom w:color="000000" w:sz="4" w:val="single"/>
              <w:right w:color="000000" w:sz="4" w:val="single"/>
            </w:tcBorders>
          </w:tcPr>
          <w:p w14:paraId="7C020000">
            <w:pPr>
              <w:pStyle w:val="Style_16"/>
              <w:ind w:firstLine="567"/>
              <w:contextualSpacing w:val="1"/>
              <w:jc w:val="center"/>
              <w:rPr>
                <w:rFonts w:ascii="Times New Roman" w:hAnsi="Times New Roman"/>
                <w:b w:val="1"/>
                <w:sz w:val="22"/>
              </w:rPr>
            </w:pPr>
            <w:bookmarkStart w:id="5" w:name="bookmark15"/>
            <w:r>
              <w:rPr>
                <w:rFonts w:ascii="Times New Roman" w:hAnsi="Times New Roman"/>
                <w:b w:val="1"/>
                <w:sz w:val="22"/>
              </w:rPr>
              <w:t>Работа с текстом: оценка информации</w:t>
            </w:r>
            <w:bookmarkEnd w:id="5"/>
          </w:p>
        </w:tc>
      </w:tr>
      <w:tr>
        <w:tc>
          <w:tcPr>
            <w:tcW w:type="dxa" w:w="5211"/>
            <w:tcBorders>
              <w:top w:color="000000" w:sz="4" w:val="single"/>
              <w:left w:color="000000" w:sz="4" w:val="single"/>
              <w:bottom w:color="000000" w:sz="4" w:val="single"/>
              <w:right w:color="000000" w:sz="4" w:val="single"/>
            </w:tcBorders>
            <w:shd w:fill="E2EFD9" w:val="clear"/>
          </w:tcPr>
          <w:p w14:paraId="7D020000">
            <w:pPr>
              <w:pStyle w:val="Style_16"/>
              <w:ind w:firstLine="567"/>
              <w:contextualSpacing w:val="1"/>
              <w:jc w:val="both"/>
              <w:rPr>
                <w:rFonts w:ascii="Times New Roman" w:hAnsi="Times New Roman"/>
                <w:b w:val="1"/>
                <w:i w:val="1"/>
                <w:sz w:val="22"/>
              </w:rPr>
            </w:pPr>
            <w:r>
              <w:rPr>
                <w:rFonts w:ascii="Times New Roman" w:hAnsi="Times New Roman"/>
                <w:b w:val="1"/>
                <w:i w:val="1"/>
                <w:sz w:val="22"/>
              </w:rPr>
              <w:t>Выпускник научится:</w:t>
            </w:r>
          </w:p>
          <w:p w14:paraId="7E020000">
            <w:pPr>
              <w:pStyle w:val="Style_16"/>
              <w:ind w:firstLine="567"/>
              <w:contextualSpacing w:val="1"/>
              <w:jc w:val="both"/>
              <w:rPr>
                <w:rFonts w:ascii="Times New Roman" w:hAnsi="Times New Roman"/>
                <w:b w:val="1"/>
                <w:i w:val="1"/>
                <w:sz w:val="22"/>
              </w:rPr>
            </w:pPr>
          </w:p>
        </w:tc>
        <w:tc>
          <w:tcPr>
            <w:tcW w:type="dxa" w:w="5211"/>
            <w:tcBorders>
              <w:top w:color="000000" w:sz="4" w:val="single"/>
              <w:left w:color="000000" w:sz="4" w:val="single"/>
              <w:bottom w:color="000000" w:sz="4" w:val="single"/>
              <w:right w:color="000000" w:sz="4" w:val="single"/>
            </w:tcBorders>
            <w:shd w:fill="E2EFD9" w:val="clear"/>
          </w:tcPr>
          <w:p w14:paraId="7F020000">
            <w:pPr>
              <w:pStyle w:val="Style_16"/>
              <w:ind w:firstLine="567"/>
              <w:contextualSpacing w:val="1"/>
              <w:jc w:val="both"/>
              <w:rPr>
                <w:rFonts w:ascii="Times New Roman" w:hAnsi="Times New Roman"/>
                <w:i w:val="1"/>
                <w:sz w:val="22"/>
              </w:rPr>
            </w:pPr>
            <w:r>
              <w:rPr>
                <w:rFonts w:ascii="Times New Roman" w:hAnsi="Times New Roman"/>
                <w:i w:val="1"/>
                <w:sz w:val="22"/>
              </w:rPr>
              <w:t>Выпускник получит возможность научиться:</w:t>
            </w:r>
          </w:p>
        </w:tc>
      </w:tr>
      <w:tr>
        <w:tc>
          <w:tcPr>
            <w:tcW w:type="dxa" w:w="5211"/>
            <w:tcBorders>
              <w:top w:color="000000" w:sz="4" w:val="single"/>
              <w:left w:color="000000" w:sz="4" w:val="single"/>
              <w:bottom w:color="000000" w:sz="4" w:val="single"/>
              <w:right w:color="000000" w:sz="4" w:val="single"/>
            </w:tcBorders>
          </w:tcPr>
          <w:p w14:paraId="80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высказывать оценочные суждения и свою точку зрения о прочитанном тексте;</w:t>
            </w:r>
          </w:p>
          <w:p w14:paraId="81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оценивать содержание, языковые особенности и структуру текста; определять место и роль иллюстративного ряда в тексте;</w:t>
            </w:r>
          </w:p>
          <w:p w14:paraId="82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14:paraId="83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участвовать в учебном диалоге при обсуждении прочитанного или прослушанного текста.</w:t>
            </w:r>
          </w:p>
        </w:tc>
        <w:tc>
          <w:tcPr>
            <w:tcW w:type="dxa" w:w="5211"/>
            <w:tcBorders>
              <w:top w:color="000000" w:sz="4" w:val="single"/>
              <w:left w:color="000000" w:sz="4" w:val="single"/>
              <w:bottom w:color="000000" w:sz="4" w:val="single"/>
              <w:right w:color="000000" w:sz="4" w:val="single"/>
            </w:tcBorders>
          </w:tcPr>
          <w:p w14:paraId="84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сопоставлять различные точки зрения;</w:t>
            </w:r>
          </w:p>
          <w:p w14:paraId="85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соотносить позицию автора с собственной точкой зрения;</w:t>
            </w:r>
          </w:p>
          <w:p w14:paraId="86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 xml:space="preserve">в процессе работы с одним или несколькими источниками выявлять достоверную </w:t>
            </w:r>
            <w:r>
              <w:rPr>
                <w:rFonts w:ascii="Times New Roman" w:hAnsi="Times New Roman"/>
                <w:sz w:val="22"/>
              </w:rPr>
              <w:t>(противоречивую) информацию.</w:t>
            </w:r>
          </w:p>
          <w:p w14:paraId="87020000">
            <w:pPr>
              <w:pStyle w:val="Style_16"/>
              <w:ind w:firstLine="567"/>
              <w:contextualSpacing w:val="1"/>
              <w:jc w:val="both"/>
              <w:rPr>
                <w:rFonts w:ascii="Times New Roman" w:hAnsi="Times New Roman"/>
                <w:sz w:val="22"/>
              </w:rPr>
            </w:pPr>
          </w:p>
        </w:tc>
      </w:tr>
    </w:tbl>
    <w:p w14:paraId="8802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rPr>
          <w:sz w:val="24"/>
        </w:rPr>
      </w:pPr>
    </w:p>
    <w:p w14:paraId="89020000">
      <w:pPr>
        <w:pStyle w:val="Style_5"/>
        <w:spacing w:after="0" w:before="0"/>
        <w:ind/>
        <w:contextualSpacing w:val="1"/>
        <w:rPr>
          <w:rFonts w:ascii="Times New Roman" w:hAnsi="Times New Roman"/>
          <w:sz w:val="24"/>
        </w:rPr>
      </w:pPr>
      <w:bookmarkStart w:id="6" w:name="bookmark16"/>
      <w:r>
        <w:rPr>
          <w:rFonts w:ascii="Times New Roman" w:hAnsi="Times New Roman"/>
          <w:sz w:val="24"/>
        </w:rPr>
        <w:t>1.</w:t>
      </w:r>
      <w:r>
        <w:rPr>
          <w:rFonts w:ascii="Times New Roman" w:hAnsi="Times New Roman"/>
          <w:sz w:val="24"/>
        </w:rPr>
        <w:t>3</w:t>
      </w:r>
      <w:r>
        <w:rPr>
          <w:rFonts w:ascii="Times New Roman" w:hAnsi="Times New Roman"/>
          <w:sz w:val="24"/>
        </w:rPr>
        <w:t>.3.2. Формирование ИКТ</w:t>
      </w:r>
      <w:r>
        <w:rPr>
          <w:rFonts w:ascii="Times New Roman" w:hAnsi="Times New Roman"/>
          <w:sz w:val="24"/>
        </w:rPr>
        <w:t xml:space="preserve"> </w:t>
      </w:r>
      <w:r>
        <w:rPr>
          <w:rFonts w:ascii="Times New Roman" w:hAnsi="Times New Roman"/>
          <w:sz w:val="24"/>
        </w:rPr>
        <w:t>-</w:t>
      </w:r>
      <w:r>
        <w:rPr>
          <w:rFonts w:ascii="Times New Roman" w:hAnsi="Times New Roman"/>
          <w:sz w:val="24"/>
        </w:rPr>
        <w:t xml:space="preserve"> </w:t>
      </w:r>
      <w:r>
        <w:rPr>
          <w:rFonts w:ascii="Times New Roman" w:hAnsi="Times New Roman"/>
          <w:sz w:val="24"/>
        </w:rPr>
        <w:t>компетентности обучающихся</w:t>
      </w:r>
      <w:bookmarkEnd w:id="6"/>
      <w:r>
        <w:rPr>
          <w:rFonts w:ascii="Times New Roman" w:hAnsi="Times New Roman"/>
          <w:sz w:val="24"/>
        </w:rPr>
        <w:t xml:space="preserve"> </w:t>
      </w:r>
      <w:bookmarkStart w:id="7" w:name="bookmark17"/>
      <w:r>
        <w:rPr>
          <w:rFonts w:ascii="Times New Roman" w:hAnsi="Times New Roman"/>
          <w:sz w:val="24"/>
        </w:rPr>
        <w:t>(метапредметные результаты)</w:t>
      </w:r>
      <w:bookmarkEnd w:id="7"/>
    </w:p>
    <w:p w14:paraId="8A020000">
      <w:pPr>
        <w:pStyle w:val="Style_11"/>
        <w:ind w:firstLine="708" w:left="0" w:right="405"/>
        <w:rPr>
          <w:sz w:val="24"/>
        </w:rPr>
      </w:pPr>
      <w:r>
        <w:rPr>
          <w:sz w:val="24"/>
        </w:rPr>
        <w:t xml:space="preserve">В результате изучения </w:t>
      </w:r>
      <w:r>
        <w:rPr>
          <w:b w:val="1"/>
          <w:sz w:val="24"/>
        </w:rPr>
        <w:t xml:space="preserve">всех без исключения предметов </w:t>
      </w:r>
      <w:r>
        <w:rPr>
          <w:sz w:val="24"/>
        </w:rPr>
        <w:t>на уровне начального общего образования начинается формирование навыков, необходимых для жизни и</w:t>
      </w:r>
      <w:r>
        <w:rPr>
          <w:spacing w:val="-1"/>
          <w:sz w:val="24"/>
        </w:rPr>
        <w:t xml:space="preserve"> </w:t>
      </w:r>
      <w:r>
        <w:rPr>
          <w:sz w:val="24"/>
        </w:rPr>
        <w:t>работы</w:t>
      </w:r>
      <w:r>
        <w:rPr>
          <w:spacing w:val="-1"/>
          <w:sz w:val="24"/>
        </w:rPr>
        <w:t xml:space="preserve"> </w:t>
      </w:r>
      <w:r>
        <w:rPr>
          <w:sz w:val="24"/>
        </w:rPr>
        <w:t>в современном высокотехнологичном</w:t>
      </w:r>
      <w:r>
        <w:rPr>
          <w:spacing w:val="-2"/>
          <w:sz w:val="24"/>
        </w:rPr>
        <w:t xml:space="preserve"> </w:t>
      </w:r>
      <w:r>
        <w:rPr>
          <w:sz w:val="24"/>
        </w:rPr>
        <w:t xml:space="preserve">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w:t>
      </w:r>
    </w:p>
    <w:p w14:paraId="8B020000">
      <w:pPr>
        <w:pStyle w:val="Style_11"/>
        <w:ind w:firstLine="0" w:left="0" w:right="405"/>
        <w:rPr>
          <w:sz w:val="24"/>
        </w:rPr>
      </w:pPr>
      <w:r>
        <w:rPr>
          <w:sz w:val="24"/>
        </w:rPr>
        <w:t xml:space="preserve">звук, ссылки и базы данных, </w:t>
      </w:r>
      <w:r>
        <w:rPr>
          <w:sz w:val="24"/>
        </w:rPr>
        <w:t>которые могут передаваться как устно, так и с помощью телекоммуникационных технологий или размещаться в Интернете.</w:t>
      </w:r>
    </w:p>
    <w:p w14:paraId="8C020000">
      <w:pPr>
        <w:pStyle w:val="Style_11"/>
        <w:ind w:firstLine="708" w:left="0" w:right="404"/>
        <w:rPr>
          <w:sz w:val="24"/>
        </w:rPr>
      </w:pPr>
      <w:r>
        <w:rPr>
          <w:sz w:val="24"/>
        </w:rPr>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14:paraId="8D020000">
      <w:pPr>
        <w:pStyle w:val="Style_11"/>
        <w:spacing w:before="67"/>
        <w:ind w:firstLine="708" w:left="0" w:right="413"/>
        <w:rPr>
          <w:sz w:val="24"/>
        </w:rPr>
      </w:pPr>
      <w:r>
        <w:rPr>
          <w:sz w:val="24"/>
        </w:rPr>
        <w:t>Они приобретут первичные навыки обработки и поиска информации при помощи средств ИКТ: научатся вводить различные виды информации в</w:t>
      </w:r>
      <w:r>
        <w:rPr>
          <w:spacing w:val="40"/>
          <w:sz w:val="24"/>
        </w:rPr>
        <w:t xml:space="preserve"> </w:t>
      </w:r>
      <w:r>
        <w:rPr>
          <w:sz w:val="24"/>
        </w:rPr>
        <w:t>компьютер: текст, звук, изображение, цифровые данные; создавать, редактировать, сохранять и передавать медиасообщения.</w:t>
      </w:r>
    </w:p>
    <w:p w14:paraId="8E020000">
      <w:pPr>
        <w:pStyle w:val="Style_11"/>
        <w:spacing w:before="1"/>
        <w:ind w:firstLine="708" w:left="0" w:right="412"/>
        <w:rPr>
          <w:sz w:val="24"/>
        </w:rPr>
      </w:pPr>
      <w:r>
        <w:rPr>
          <w:sz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14:paraId="8F020000">
      <w:pPr>
        <w:pStyle w:val="Style_11"/>
        <w:spacing w:before="1"/>
        <w:ind w:firstLine="708" w:left="0" w:right="413"/>
        <w:rPr>
          <w:sz w:val="24"/>
        </w:rPr>
      </w:pPr>
      <w:r>
        <w:rPr>
          <w:sz w:val="24"/>
        </w:rPr>
        <w:t>Они научатся планировать, проектировать и моделировать процессы в простых учебных и практических ситуациях.</w:t>
      </w:r>
    </w:p>
    <w:p w14:paraId="90020000">
      <w:pPr>
        <w:pStyle w:val="Style_11"/>
        <w:ind w:firstLine="708" w:left="0" w:right="405"/>
        <w:rPr>
          <w:b w:val="1"/>
          <w:sz w:val="24"/>
        </w:rPr>
      </w:pPr>
      <w:r>
        <w:rPr>
          <w:sz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w:t>
      </w:r>
      <w:r>
        <w:rPr>
          <w:spacing w:val="-2"/>
          <w:sz w:val="24"/>
        </w:rPr>
        <w:t xml:space="preserve"> </w:t>
      </w:r>
      <w:r>
        <w:rPr>
          <w:sz w:val="24"/>
        </w:rPr>
        <w:t>учебные</w:t>
      </w:r>
      <w:r>
        <w:rPr>
          <w:spacing w:val="-2"/>
          <w:sz w:val="24"/>
        </w:rPr>
        <w:t xml:space="preserve"> </w:t>
      </w:r>
      <w:r>
        <w:rPr>
          <w:sz w:val="24"/>
        </w:rPr>
        <w:t>умения,</w:t>
      </w:r>
      <w:r>
        <w:rPr>
          <w:spacing w:val="-3"/>
          <w:sz w:val="24"/>
        </w:rPr>
        <w:t xml:space="preserve"> </w:t>
      </w:r>
      <w:r>
        <w:rPr>
          <w:sz w:val="24"/>
        </w:rPr>
        <w:t>что</w:t>
      </w:r>
      <w:r>
        <w:rPr>
          <w:spacing w:val="-1"/>
          <w:sz w:val="24"/>
        </w:rPr>
        <w:t xml:space="preserve"> </w:t>
      </w:r>
      <w:r>
        <w:rPr>
          <w:sz w:val="24"/>
        </w:rPr>
        <w:t>заложит</w:t>
      </w:r>
      <w:r>
        <w:rPr>
          <w:spacing w:val="-4"/>
          <w:sz w:val="24"/>
        </w:rPr>
        <w:t xml:space="preserve"> </w:t>
      </w:r>
      <w:r>
        <w:rPr>
          <w:sz w:val="24"/>
        </w:rPr>
        <w:t>основу</w:t>
      </w:r>
      <w:r>
        <w:rPr>
          <w:spacing w:val="-4"/>
          <w:sz w:val="24"/>
        </w:rPr>
        <w:t xml:space="preserve"> </w:t>
      </w:r>
      <w:r>
        <w:rPr>
          <w:sz w:val="24"/>
        </w:rPr>
        <w:t>успешной</w:t>
      </w:r>
      <w:r>
        <w:rPr>
          <w:spacing w:val="-1"/>
          <w:sz w:val="24"/>
        </w:rPr>
        <w:t xml:space="preserve"> </w:t>
      </w:r>
      <w:r>
        <w:rPr>
          <w:sz w:val="24"/>
        </w:rPr>
        <w:t>учебной</w:t>
      </w:r>
      <w:r>
        <w:rPr>
          <w:spacing w:val="-3"/>
          <w:sz w:val="24"/>
        </w:rPr>
        <w:t xml:space="preserve"> </w:t>
      </w:r>
      <w:r>
        <w:rPr>
          <w:sz w:val="24"/>
        </w:rPr>
        <w:t>деятельности при дальнейшем обучении.</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211"/>
        <w:gridCol w:w="5211"/>
      </w:tblGrid>
      <w:tr>
        <w:tc>
          <w:tcPr>
            <w:tcW w:type="dxa" w:w="10422"/>
            <w:gridSpan w:val="2"/>
            <w:tcBorders>
              <w:top w:color="000000" w:sz="4" w:val="single"/>
              <w:left w:color="000000" w:sz="4" w:val="single"/>
              <w:bottom w:color="70AD47" w:sz="4" w:val="single"/>
              <w:right w:color="000000" w:sz="4" w:val="single"/>
            </w:tcBorders>
          </w:tcPr>
          <w:p w14:paraId="91020000">
            <w:pPr>
              <w:pStyle w:val="Style_16"/>
              <w:ind w:firstLine="567"/>
              <w:contextualSpacing w:val="1"/>
              <w:jc w:val="center"/>
              <w:rPr>
                <w:rFonts w:ascii="Times New Roman" w:hAnsi="Times New Roman"/>
                <w:b w:val="1"/>
                <w:sz w:val="22"/>
              </w:rPr>
            </w:pPr>
            <w:bookmarkStart w:id="8" w:name="bookmark18"/>
            <w:r>
              <w:rPr>
                <w:rFonts w:ascii="Times New Roman" w:hAnsi="Times New Roman"/>
                <w:b w:val="1"/>
                <w:sz w:val="22"/>
              </w:rPr>
              <w:t>Знакомство со средствами ИКТ, гигиена работы с компьютером</w:t>
            </w:r>
            <w:bookmarkEnd w:id="8"/>
          </w:p>
        </w:tc>
      </w:tr>
      <w:tr>
        <w:tc>
          <w:tcPr>
            <w:tcW w:type="dxa" w:w="5211"/>
            <w:tcBorders>
              <w:top w:color="000000" w:sz="4" w:val="single"/>
              <w:left w:color="000000" w:sz="4" w:val="single"/>
              <w:bottom w:color="000000" w:sz="4" w:val="single"/>
              <w:right w:color="000000" w:sz="4" w:val="single"/>
            </w:tcBorders>
            <w:shd w:fill="E2EFD9" w:val="clear"/>
          </w:tcPr>
          <w:p w14:paraId="92020000">
            <w:pPr>
              <w:pStyle w:val="Style_16"/>
              <w:ind w:firstLine="567"/>
              <w:contextualSpacing w:val="1"/>
              <w:jc w:val="both"/>
              <w:rPr>
                <w:rFonts w:ascii="Times New Roman" w:hAnsi="Times New Roman"/>
                <w:b w:val="1"/>
                <w:i w:val="1"/>
                <w:sz w:val="22"/>
              </w:rPr>
            </w:pPr>
            <w:r>
              <w:rPr>
                <w:rFonts w:ascii="Times New Roman" w:hAnsi="Times New Roman"/>
                <w:b w:val="1"/>
                <w:i w:val="1"/>
                <w:sz w:val="22"/>
              </w:rPr>
              <w:t>Выпускник научится:</w:t>
            </w:r>
          </w:p>
          <w:p w14:paraId="93020000">
            <w:pPr>
              <w:pStyle w:val="Style_16"/>
              <w:ind w:firstLine="567"/>
              <w:contextualSpacing w:val="1"/>
              <w:jc w:val="both"/>
              <w:rPr>
                <w:rFonts w:ascii="Times New Roman" w:hAnsi="Times New Roman"/>
                <w:b w:val="1"/>
                <w:i w:val="1"/>
                <w:sz w:val="22"/>
              </w:rPr>
            </w:pPr>
          </w:p>
        </w:tc>
        <w:tc>
          <w:tcPr>
            <w:tcW w:type="dxa" w:w="5211"/>
            <w:tcBorders>
              <w:top w:color="000000" w:sz="4" w:val="single"/>
              <w:left w:color="000000" w:sz="4" w:val="single"/>
              <w:bottom w:color="000000" w:sz="4" w:val="single"/>
              <w:right w:color="000000" w:sz="4" w:val="single"/>
            </w:tcBorders>
            <w:shd w:fill="E2EFD9" w:val="clear"/>
          </w:tcPr>
          <w:p w14:paraId="94020000">
            <w:pPr>
              <w:pStyle w:val="Style_16"/>
              <w:ind w:firstLine="567"/>
              <w:contextualSpacing w:val="1"/>
              <w:jc w:val="both"/>
              <w:rPr>
                <w:rFonts w:ascii="Times New Roman" w:hAnsi="Times New Roman"/>
                <w:i w:val="1"/>
                <w:sz w:val="22"/>
              </w:rPr>
            </w:pPr>
            <w:r>
              <w:rPr>
                <w:rFonts w:ascii="Times New Roman" w:hAnsi="Times New Roman"/>
                <w:i w:val="1"/>
                <w:sz w:val="22"/>
              </w:rPr>
              <w:t>Выпускник получит возможность научиться:</w:t>
            </w:r>
          </w:p>
        </w:tc>
      </w:tr>
      <w:tr>
        <w:tc>
          <w:tcPr>
            <w:tcW w:type="dxa" w:w="5211"/>
            <w:tcBorders>
              <w:top w:color="000000" w:sz="4" w:val="single"/>
              <w:left w:color="000000" w:sz="4" w:val="single"/>
              <w:bottom w:color="000000" w:sz="4" w:val="single"/>
              <w:right w:color="000000" w:sz="4" w:val="single"/>
            </w:tcBorders>
          </w:tcPr>
          <w:p w14:paraId="95020000">
            <w:pPr>
              <w:pStyle w:val="Style_16"/>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14:paraId="96020000">
            <w:pPr>
              <w:pStyle w:val="Style_16"/>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организовывать систему папок для хранения собственной информации в компьютере.</w:t>
            </w:r>
          </w:p>
        </w:tc>
        <w:tc>
          <w:tcPr>
            <w:tcW w:type="dxa" w:w="5211"/>
            <w:tcBorders>
              <w:top w:color="000000" w:sz="4" w:val="single"/>
              <w:left w:color="000000" w:sz="4" w:val="single"/>
              <w:bottom w:color="000000" w:sz="4" w:val="single"/>
              <w:right w:color="000000" w:sz="4" w:val="single"/>
            </w:tcBorders>
          </w:tcPr>
          <w:p w14:paraId="97020000">
            <w:pPr>
              <w:pStyle w:val="Style_16"/>
              <w:ind w:firstLine="567"/>
              <w:contextualSpacing w:val="1"/>
              <w:jc w:val="both"/>
              <w:rPr>
                <w:rFonts w:ascii="Times New Roman" w:hAnsi="Times New Roman"/>
                <w:sz w:val="22"/>
              </w:rPr>
            </w:pPr>
          </w:p>
        </w:tc>
      </w:tr>
      <w:tr>
        <w:tc>
          <w:tcPr>
            <w:tcW w:type="dxa" w:w="10422"/>
            <w:gridSpan w:val="2"/>
            <w:tcBorders>
              <w:top w:color="000000" w:sz="4" w:val="single"/>
              <w:left w:color="000000" w:sz="4" w:val="single"/>
              <w:bottom w:color="000000" w:sz="4" w:val="single"/>
              <w:right w:color="000000" w:sz="4" w:val="single"/>
            </w:tcBorders>
            <w:shd w:fill="E2EFD9" w:val="clear"/>
          </w:tcPr>
          <w:p w14:paraId="98020000">
            <w:pPr>
              <w:pStyle w:val="Style_11"/>
              <w:ind w:firstLine="708" w:left="0" w:right="405"/>
              <w:jc w:val="center"/>
              <w:rPr>
                <w:b w:val="1"/>
              </w:rPr>
            </w:pPr>
            <w:bookmarkStart w:id="9" w:name="bookmark19"/>
            <w:r>
              <w:rPr>
                <w:b w:val="1"/>
                <w:sz w:val="24"/>
              </w:rPr>
              <w:t>Технология ввода информации в компьютер: ввод текста, запись звука, изображения, цифровых данных</w:t>
            </w:r>
            <w:bookmarkEnd w:id="9"/>
          </w:p>
        </w:tc>
      </w:tr>
      <w:tr>
        <w:tc>
          <w:tcPr>
            <w:tcW w:type="dxa" w:w="5211"/>
            <w:tcBorders>
              <w:top w:color="000000" w:sz="4" w:val="single"/>
              <w:left w:color="000000" w:sz="4" w:val="single"/>
              <w:bottom w:color="000000" w:sz="4" w:val="single"/>
              <w:right w:color="000000" w:sz="4" w:val="single"/>
            </w:tcBorders>
          </w:tcPr>
          <w:p w14:paraId="99020000">
            <w:pPr>
              <w:pStyle w:val="Style_16"/>
              <w:ind/>
              <w:contextualSpacing w:val="1"/>
              <w:jc w:val="both"/>
              <w:rPr>
                <w:rFonts w:ascii="Times New Roman" w:hAnsi="Times New Roman"/>
                <w:b w:val="1"/>
                <w:sz w:val="22"/>
              </w:rPr>
            </w:pPr>
            <w:r>
              <w:rPr>
                <w:rFonts w:ascii="Times New Roman" w:hAnsi="Times New Roman"/>
                <w:b w:val="1"/>
                <w:sz w:val="22"/>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14:paraId="9A020000">
            <w:pPr>
              <w:pStyle w:val="Style_16"/>
              <w:ind/>
              <w:contextualSpacing w:val="1"/>
              <w:jc w:val="both"/>
              <w:rPr>
                <w:rFonts w:ascii="Times New Roman" w:hAnsi="Times New Roman"/>
                <w:b w:val="1"/>
                <w:sz w:val="22"/>
              </w:rPr>
            </w:pPr>
            <w:r>
              <w:rPr>
                <w:rFonts w:ascii="Times New Roman" w:hAnsi="Times New Roman"/>
                <w:b w:val="1"/>
                <w:sz w:val="22"/>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14:paraId="9B020000">
            <w:pPr>
              <w:pStyle w:val="Style_16"/>
              <w:ind/>
              <w:contextualSpacing w:val="1"/>
              <w:jc w:val="both"/>
              <w:rPr>
                <w:rFonts w:ascii="Times New Roman" w:hAnsi="Times New Roman"/>
                <w:b w:val="1"/>
                <w:sz w:val="22"/>
              </w:rPr>
            </w:pPr>
            <w:r>
              <w:rPr>
                <w:rFonts w:ascii="Times New Roman" w:hAnsi="Times New Roman"/>
                <w:b w:val="1"/>
                <w:sz w:val="22"/>
              </w:rPr>
              <w:t>• рисовать изображения на графическом планшете;</w:t>
            </w:r>
          </w:p>
          <w:p w14:paraId="9C020000">
            <w:pPr>
              <w:pStyle w:val="Style_16"/>
              <w:ind w:hanging="120" w:left="120"/>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сканировать рисунки и тексты.</w:t>
            </w:r>
          </w:p>
        </w:tc>
        <w:tc>
          <w:tcPr>
            <w:tcW w:type="dxa" w:w="5211"/>
            <w:tcBorders>
              <w:top w:color="000000" w:sz="4" w:val="single"/>
              <w:left w:color="000000" w:sz="4" w:val="single"/>
              <w:bottom w:color="000000" w:sz="4" w:val="single"/>
              <w:right w:color="000000" w:sz="4" w:val="single"/>
            </w:tcBorders>
          </w:tcPr>
          <w:p w14:paraId="9D020000">
            <w:pPr>
              <w:pStyle w:val="Style_16"/>
              <w:ind w:firstLine="169"/>
              <w:contextualSpacing w:val="1"/>
              <w:jc w:val="both"/>
              <w:rPr>
                <w:rFonts w:ascii="Times New Roman" w:hAnsi="Times New Roman"/>
                <w:sz w:val="22"/>
              </w:rPr>
            </w:pPr>
            <w:r>
              <w:rPr>
                <w:rFonts w:ascii="Times New Roman" w:hAnsi="Times New Roman"/>
                <w:sz w:val="22"/>
              </w:rPr>
              <w:t>использовать программу распознавания сканированного текста на русском языке.</w:t>
            </w:r>
          </w:p>
        </w:tc>
      </w:tr>
      <w:tr>
        <w:tc>
          <w:tcPr>
            <w:tcW w:type="dxa" w:w="10422"/>
            <w:gridSpan w:val="2"/>
            <w:tcBorders>
              <w:top w:color="000000" w:sz="4" w:val="single"/>
              <w:left w:color="000000" w:sz="4" w:val="single"/>
              <w:bottom w:color="000000" w:sz="4" w:val="single"/>
              <w:right w:color="000000" w:sz="4" w:val="single"/>
            </w:tcBorders>
            <w:shd w:fill="E2EFD9" w:val="clear"/>
          </w:tcPr>
          <w:p w14:paraId="9E020000">
            <w:pPr>
              <w:pStyle w:val="Style_11"/>
              <w:ind w:firstLine="708" w:left="0" w:right="405"/>
              <w:jc w:val="center"/>
              <w:rPr>
                <w:b w:val="1"/>
              </w:rPr>
            </w:pPr>
            <w:bookmarkStart w:id="10" w:name="bookmark20"/>
            <w:r>
              <w:rPr>
                <w:b w:val="1"/>
                <w:sz w:val="24"/>
              </w:rPr>
              <w:t>Обработка и поиск информации</w:t>
            </w:r>
            <w:bookmarkEnd w:id="10"/>
          </w:p>
        </w:tc>
      </w:tr>
      <w:tr>
        <w:tc>
          <w:tcPr>
            <w:tcW w:type="dxa" w:w="5211"/>
            <w:tcBorders>
              <w:top w:color="000000" w:sz="4" w:val="single"/>
              <w:left w:color="000000" w:sz="4" w:val="single"/>
              <w:bottom w:color="000000" w:sz="4" w:val="single"/>
              <w:right w:color="000000" w:sz="4" w:val="single"/>
            </w:tcBorders>
          </w:tcPr>
          <w:p w14:paraId="9F020000">
            <w:pPr>
              <w:pStyle w:val="Style_16"/>
              <w:tabs>
                <w:tab w:leader="none" w:pos="164" w:val="left"/>
                <w:tab w:leader="none" w:pos="390" w:val="left"/>
              </w:tabs>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14:paraId="A0020000">
            <w:pPr>
              <w:pStyle w:val="Style_16"/>
              <w:tabs>
                <w:tab w:leader="none" w:pos="164" w:val="left"/>
                <w:tab w:leader="none" w:pos="390" w:val="left"/>
              </w:tabs>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14:paraId="A1020000">
            <w:pPr>
              <w:pStyle w:val="Style_16"/>
              <w:tabs>
                <w:tab w:leader="none" w:pos="164" w:val="left"/>
                <w:tab w:leader="none" w:pos="390" w:val="left"/>
              </w:tabs>
              <w:ind/>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14:paraId="A2020000">
            <w:pPr>
              <w:pStyle w:val="Style_16"/>
              <w:tabs>
                <w:tab w:leader="none" w:pos="164" w:val="left"/>
                <w:tab w:leader="none" w:pos="390" w:val="left"/>
              </w:tabs>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14:paraId="A3020000">
            <w:pPr>
              <w:pStyle w:val="Style_16"/>
              <w:tabs>
                <w:tab w:leader="none" w:pos="164" w:val="left"/>
                <w:tab w:leader="none" w:pos="390" w:val="left"/>
              </w:tabs>
              <w:ind/>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14:paraId="A4020000">
            <w:pPr>
              <w:pStyle w:val="Style_16"/>
              <w:tabs>
                <w:tab w:leader="none" w:pos="164" w:val="left"/>
                <w:tab w:leader="none" w:pos="390" w:val="left"/>
              </w:tabs>
              <w:ind/>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14:paraId="A5020000">
            <w:pPr>
              <w:pStyle w:val="Style_16"/>
              <w:tabs>
                <w:tab w:leader="none" w:pos="164" w:val="left"/>
                <w:tab w:leader="none" w:pos="390" w:val="left"/>
              </w:tabs>
              <w:ind/>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заполнять учебные базы данных.</w:t>
            </w:r>
          </w:p>
        </w:tc>
        <w:tc>
          <w:tcPr>
            <w:tcW w:type="dxa" w:w="5211"/>
            <w:tcBorders>
              <w:top w:color="000000" w:sz="4" w:val="single"/>
              <w:left w:color="000000" w:sz="4" w:val="single"/>
              <w:bottom w:color="000000" w:sz="4" w:val="single"/>
              <w:right w:color="000000" w:sz="4" w:val="single"/>
            </w:tcBorders>
          </w:tcPr>
          <w:p w14:paraId="A6020000">
            <w:pPr>
              <w:pStyle w:val="Style_16"/>
              <w:tabs>
                <w:tab w:leader="none" w:pos="390" w:val="left"/>
              </w:tabs>
              <w:ind w:firstLine="154"/>
              <w:contextualSpacing w:val="1"/>
              <w:jc w:val="both"/>
              <w:rPr>
                <w:rFonts w:ascii="Times New Roman" w:hAnsi="Times New Roman"/>
                <w:sz w:val="22"/>
              </w:rPr>
            </w:pPr>
            <w:r>
              <w:rPr>
                <w:rFonts w:ascii="Times New Roman" w:hAnsi="Times New Roman"/>
                <w:sz w:val="22"/>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tc>
      </w:tr>
      <w:tr>
        <w:tc>
          <w:tcPr>
            <w:tcW w:type="dxa" w:w="10422"/>
            <w:gridSpan w:val="2"/>
            <w:tcBorders>
              <w:top w:color="000000" w:sz="4" w:val="single"/>
              <w:left w:color="000000" w:sz="4" w:val="single"/>
              <w:bottom w:color="000000" w:sz="4" w:val="single"/>
              <w:right w:color="000000" w:sz="4" w:val="single"/>
            </w:tcBorders>
            <w:shd w:fill="E2EFD9" w:val="clear"/>
          </w:tcPr>
          <w:p w14:paraId="A7020000">
            <w:pPr>
              <w:pStyle w:val="Style_11"/>
              <w:ind w:firstLine="708" w:left="0" w:right="405"/>
              <w:jc w:val="center"/>
              <w:rPr>
                <w:b w:val="1"/>
                <w:sz w:val="24"/>
              </w:rPr>
            </w:pPr>
            <w:bookmarkStart w:id="11" w:name="bookmark21"/>
            <w:r>
              <w:rPr>
                <w:b w:val="1"/>
                <w:sz w:val="24"/>
              </w:rPr>
              <w:t>Создание, представление и передача сообщений</w:t>
            </w:r>
            <w:bookmarkEnd w:id="11"/>
          </w:p>
        </w:tc>
      </w:tr>
      <w:tr>
        <w:tc>
          <w:tcPr>
            <w:tcW w:type="dxa" w:w="5211"/>
            <w:tcBorders>
              <w:top w:color="000000" w:sz="4" w:val="single"/>
              <w:left w:color="000000" w:sz="4" w:val="single"/>
              <w:bottom w:color="000000" w:sz="4" w:val="single"/>
              <w:right w:color="000000" w:sz="4" w:val="single"/>
            </w:tcBorders>
          </w:tcPr>
          <w:p w14:paraId="A8020000">
            <w:pPr>
              <w:pStyle w:val="Style_16"/>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создавать текстовые сообщения с использованием средств ИКТ: редактировать, оформлять и сохранять их;</w:t>
            </w:r>
          </w:p>
          <w:p w14:paraId="A9020000">
            <w:pPr>
              <w:pStyle w:val="Style_16"/>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создавать сообщения в виде аудио- и видеофрагментов или цепочки экранов с использованием иллюстраций, видеоизображения, звука, текста;</w:t>
            </w:r>
          </w:p>
          <w:p w14:paraId="AA020000">
            <w:pPr>
              <w:pStyle w:val="Style_16"/>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14:paraId="AB020000">
            <w:pPr>
              <w:pStyle w:val="Style_16"/>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создавать диаграммы, планы территории и пр.;</w:t>
            </w:r>
          </w:p>
          <w:p w14:paraId="AC020000">
            <w:pPr>
              <w:pStyle w:val="Style_16"/>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создавать изображения, пользуясь графическими возможностями компьютера; составлять новое изображение из готовых фрагментов (аппликация);</w:t>
            </w:r>
          </w:p>
          <w:p w14:paraId="AD020000">
            <w:pPr>
              <w:pStyle w:val="Style_16"/>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размещать сообщение в информационной образовательной среде образовательного учреждения;</w:t>
            </w:r>
          </w:p>
          <w:p w14:paraId="AE020000">
            <w:pPr>
              <w:pStyle w:val="Style_16"/>
              <w:ind w:firstLine="22"/>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type="dxa" w:w="5211"/>
            <w:tcBorders>
              <w:top w:color="000000" w:sz="4" w:val="single"/>
              <w:left w:color="000000" w:sz="4" w:val="single"/>
              <w:bottom w:color="000000" w:sz="4" w:val="single"/>
              <w:right w:color="000000" w:sz="4" w:val="single"/>
            </w:tcBorders>
          </w:tcPr>
          <w:p w14:paraId="AF020000">
            <w:pPr>
              <w:pStyle w:val="Style_16"/>
              <w:ind w:firstLine="43"/>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представлять данные;</w:t>
            </w:r>
          </w:p>
          <w:p w14:paraId="B0020000">
            <w:pPr>
              <w:pStyle w:val="Style_16"/>
              <w:ind w:firstLine="43"/>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14:paraId="B1020000">
            <w:pPr>
              <w:pStyle w:val="Style_16"/>
              <w:ind w:firstLine="567"/>
              <w:contextualSpacing w:val="1"/>
              <w:jc w:val="both"/>
              <w:rPr>
                <w:rFonts w:ascii="Times New Roman" w:hAnsi="Times New Roman"/>
                <w:sz w:val="22"/>
              </w:rPr>
            </w:pPr>
          </w:p>
        </w:tc>
      </w:tr>
      <w:tr>
        <w:tc>
          <w:tcPr>
            <w:tcW w:type="dxa" w:w="10422"/>
            <w:gridSpan w:val="2"/>
            <w:tcBorders>
              <w:top w:color="000000" w:sz="4" w:val="single"/>
              <w:left w:color="000000" w:sz="4" w:val="single"/>
              <w:bottom w:color="000000" w:sz="4" w:val="single"/>
              <w:right w:color="000000" w:sz="4" w:val="single"/>
            </w:tcBorders>
            <w:shd w:fill="E2EFD9" w:val="clear"/>
          </w:tcPr>
          <w:p w14:paraId="B2020000">
            <w:pPr>
              <w:pStyle w:val="Style_16"/>
              <w:ind w:firstLine="567"/>
              <w:contextualSpacing w:val="1"/>
              <w:jc w:val="center"/>
              <w:rPr>
                <w:rFonts w:ascii="Times New Roman" w:hAnsi="Times New Roman"/>
                <w:b w:val="1"/>
                <w:sz w:val="22"/>
              </w:rPr>
            </w:pPr>
            <w:bookmarkStart w:id="12" w:name="bookmark22"/>
            <w:r>
              <w:rPr>
                <w:rFonts w:ascii="Times New Roman" w:hAnsi="Times New Roman"/>
                <w:b w:val="1"/>
                <w:sz w:val="22"/>
              </w:rPr>
              <w:t>Планирование деятельности, управление и организация</w:t>
            </w:r>
            <w:bookmarkEnd w:id="12"/>
          </w:p>
        </w:tc>
      </w:tr>
      <w:tr>
        <w:tc>
          <w:tcPr>
            <w:tcW w:type="dxa" w:w="5211"/>
            <w:tcBorders>
              <w:top w:color="000000" w:sz="4" w:val="single"/>
              <w:left w:color="000000" w:sz="4" w:val="single"/>
              <w:bottom w:color="000000" w:sz="4" w:val="single"/>
              <w:right w:color="000000" w:sz="4" w:val="single"/>
            </w:tcBorders>
          </w:tcPr>
          <w:p w14:paraId="B3020000">
            <w:pPr>
              <w:pStyle w:val="Style_16"/>
              <w:ind w:firstLine="164"/>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создавать движущиеся модели и управлять ими в компьютерно управляемых средах;</w:t>
            </w:r>
          </w:p>
          <w:p w14:paraId="B4020000">
            <w:pPr>
              <w:pStyle w:val="Style_16"/>
              <w:ind w:firstLine="164"/>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14:paraId="B5020000">
            <w:pPr>
              <w:pStyle w:val="Style_16"/>
              <w:ind w:firstLine="164"/>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планировать несложные исследования объектов и процессов внешнего мира.</w:t>
            </w:r>
          </w:p>
        </w:tc>
        <w:tc>
          <w:tcPr>
            <w:tcW w:type="dxa" w:w="5211"/>
            <w:tcBorders>
              <w:top w:color="000000" w:sz="4" w:val="single"/>
              <w:left w:color="000000" w:sz="4" w:val="single"/>
              <w:bottom w:color="000000" w:sz="4" w:val="single"/>
              <w:right w:color="000000" w:sz="4" w:val="single"/>
            </w:tcBorders>
          </w:tcPr>
          <w:p w14:paraId="B6020000">
            <w:pPr>
              <w:pStyle w:val="Style_16"/>
              <w:ind w:firstLine="43"/>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проектировать несложные объекты и процессы реального мира, своей собственной деятельности и деятельности группы;</w:t>
            </w:r>
          </w:p>
          <w:p w14:paraId="B7020000">
            <w:pPr>
              <w:pStyle w:val="Style_16"/>
              <w:ind w:firstLine="43"/>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моделировать объекты и процессы реального мира.</w:t>
            </w:r>
          </w:p>
          <w:p w14:paraId="B8020000">
            <w:pPr>
              <w:pStyle w:val="Style_16"/>
              <w:ind w:firstLine="567"/>
              <w:contextualSpacing w:val="1"/>
              <w:jc w:val="both"/>
              <w:rPr>
                <w:rFonts w:ascii="Times New Roman" w:hAnsi="Times New Roman"/>
                <w:sz w:val="22"/>
              </w:rPr>
            </w:pPr>
          </w:p>
        </w:tc>
      </w:tr>
    </w:tbl>
    <w:p w14:paraId="B9020000">
      <w:pPr>
        <w:pStyle w:val="Style_5"/>
        <w:ind/>
        <w:contextualSpacing w:val="1"/>
        <w:rPr>
          <w:rFonts w:ascii="Times New Roman" w:hAnsi="Times New Roman"/>
          <w:sz w:val="24"/>
        </w:rPr>
      </w:pPr>
      <w:r>
        <w:rPr>
          <w:rFonts w:ascii="Times New Roman" w:hAnsi="Times New Roman"/>
          <w:sz w:val="24"/>
        </w:rPr>
        <w:t>1.</w:t>
      </w:r>
      <w:r>
        <w:rPr>
          <w:rFonts w:ascii="Times New Roman" w:hAnsi="Times New Roman"/>
          <w:sz w:val="24"/>
        </w:rPr>
        <w:t>3</w:t>
      </w:r>
      <w:r>
        <w:rPr>
          <w:rFonts w:ascii="Times New Roman" w:hAnsi="Times New Roman"/>
          <w:sz w:val="24"/>
        </w:rPr>
        <w:t>.</w:t>
      </w:r>
      <w:r>
        <w:rPr>
          <w:rFonts w:ascii="Times New Roman" w:hAnsi="Times New Roman"/>
          <w:sz w:val="24"/>
        </w:rPr>
        <w:t>3</w:t>
      </w:r>
      <w:r>
        <w:rPr>
          <w:rFonts w:ascii="Times New Roman" w:hAnsi="Times New Roman"/>
          <w:sz w:val="24"/>
        </w:rPr>
        <w:t>.</w:t>
      </w:r>
      <w:r>
        <w:rPr>
          <w:rFonts w:ascii="Times New Roman" w:hAnsi="Times New Roman"/>
          <w:sz w:val="24"/>
        </w:rPr>
        <w:t>3.</w:t>
      </w:r>
      <w:r>
        <w:rPr>
          <w:rFonts w:ascii="Times New Roman" w:hAnsi="Times New Roman"/>
          <w:sz w:val="24"/>
        </w:rPr>
        <w:t xml:space="preserve"> Русский язык</w:t>
      </w:r>
    </w:p>
    <w:p w14:paraId="BA020000">
      <w:pPr>
        <w:pStyle w:val="Style_11"/>
        <w:ind w:firstLine="708" w:left="0" w:right="404"/>
        <w:rPr>
          <w:sz w:val="24"/>
        </w:rPr>
      </w:pPr>
      <w:r>
        <w:rPr>
          <w:sz w:val="24"/>
        </w:rPr>
        <w:t xml:space="preserve">В результате изучения курса русского </w:t>
      </w:r>
      <w:r>
        <w:rPr>
          <w:sz w:val="24"/>
        </w:rPr>
        <w:t>языка,</w:t>
      </w:r>
      <w:r>
        <w:rPr>
          <w:sz w:val="24"/>
        </w:rPr>
        <w:t xml:space="preserve"> обучающиеся при получении начального общего образования</w:t>
      </w:r>
      <w:r>
        <w:rPr>
          <w:sz w:val="24"/>
        </w:rPr>
        <w:t xml:space="preserve">, </w:t>
      </w:r>
      <w:r>
        <w:rPr>
          <w:sz w:val="24"/>
        </w:rPr>
        <w:t xml:space="preserve">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14:paraId="BB020000">
      <w:pPr>
        <w:pStyle w:val="Style_11"/>
        <w:ind w:firstLine="708" w:left="0" w:right="404"/>
        <w:rPr>
          <w:sz w:val="24"/>
        </w:rPr>
      </w:pPr>
      <w:r>
        <w:rPr>
          <w:sz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14:paraId="BC020000">
      <w:pPr>
        <w:pStyle w:val="Style_11"/>
        <w:ind w:firstLine="708" w:left="0" w:right="404"/>
        <w:rPr>
          <w:sz w:val="24"/>
        </w:rPr>
      </w:pPr>
      <w:r>
        <w:rPr>
          <w:sz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14:paraId="BD020000">
      <w:pPr>
        <w:pStyle w:val="Style_11"/>
        <w:ind w:firstLine="708" w:left="0" w:right="404"/>
        <w:rPr>
          <w:sz w:val="24"/>
        </w:rPr>
      </w:pPr>
      <w:r>
        <w:rPr>
          <w:sz w:val="24"/>
        </w:rPr>
        <w:t>Выпускник на уровне начального общего образования:</w:t>
      </w:r>
    </w:p>
    <w:p w14:paraId="BE020000">
      <w:pPr>
        <w:pStyle w:val="Style_11"/>
        <w:ind w:firstLine="708" w:left="0" w:right="404"/>
        <w:rPr>
          <w:sz w:val="24"/>
        </w:rPr>
      </w:pPr>
      <w:r>
        <w:rPr>
          <w:sz w:val="24"/>
        </w:rPr>
        <w:t>-научится осознавать безошибочное письмо как одно из проявлений собственного уровня культуры;</w:t>
      </w:r>
    </w:p>
    <w:p w14:paraId="BF020000">
      <w:pPr>
        <w:pStyle w:val="Style_11"/>
        <w:ind w:firstLine="708" w:left="0" w:right="404"/>
        <w:rPr>
          <w:sz w:val="24"/>
        </w:rPr>
      </w:pPr>
      <w:r>
        <w:rPr>
          <w:sz w:val="24"/>
        </w:rPr>
        <w:t>-сможет применять орфографические правила и правила постановки знаков препинания (в</w:t>
      </w:r>
      <w:r>
        <w:rPr>
          <w:sz w:val="24"/>
        </w:rPr>
        <w:t xml:space="preserve"> </w:t>
      </w:r>
      <w:r>
        <w:rPr>
          <w:sz w:val="24"/>
        </w:rPr>
        <w:t xml:space="preserve">объеме изученного) при записи собственных и предложенных текстов, </w:t>
      </w:r>
    </w:p>
    <w:p w14:paraId="C0020000">
      <w:pPr>
        <w:pStyle w:val="Style_11"/>
        <w:ind w:firstLine="708" w:left="0" w:right="404"/>
        <w:rPr>
          <w:sz w:val="24"/>
        </w:rPr>
      </w:pPr>
      <w:r>
        <w:rPr>
          <w:sz w:val="24"/>
        </w:rPr>
        <w:t>-овладеет умением проверять написанное;</w:t>
      </w:r>
    </w:p>
    <w:p w14:paraId="C1020000">
      <w:pPr>
        <w:pStyle w:val="Style_11"/>
        <w:ind w:firstLine="708" w:left="0" w:right="404"/>
        <w:rPr>
          <w:sz w:val="24"/>
        </w:rPr>
      </w:pPr>
      <w:r>
        <w:rPr>
          <w:sz w:val="24"/>
        </w:rPr>
        <w:t xml:space="preserve">-получит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w:t>
      </w:r>
      <w:r>
        <w:rPr>
          <w:sz w:val="24"/>
        </w:rPr>
        <w:t>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14:paraId="C2020000">
      <w:pPr>
        <w:pStyle w:val="Style_11"/>
        <w:ind w:firstLine="708" w:left="0" w:right="404"/>
        <w:rPr>
          <w:sz w:val="24"/>
        </w:rPr>
      </w:pPr>
      <w:r>
        <w:rPr>
          <w:sz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14:paraId="C3020000">
      <w:pPr>
        <w:pStyle w:val="Style_11"/>
        <w:ind w:firstLine="708" w:left="0" w:right="404"/>
        <w:rPr>
          <w:sz w:val="24"/>
        </w:rPr>
      </w:pPr>
      <w:r>
        <w:rPr>
          <w:sz w:val="24"/>
        </w:rPr>
        <w:t>Изучение курса русского языка предполагает:</w:t>
      </w:r>
    </w:p>
    <w:p w14:paraId="C4020000">
      <w:pPr>
        <w:pStyle w:val="Style_11"/>
        <w:ind w:firstLine="708" w:left="0" w:right="404"/>
        <w:rPr>
          <w:sz w:val="24"/>
        </w:rPr>
      </w:pPr>
      <w:r>
        <w:rPr>
          <w:sz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C5020000">
      <w:pPr>
        <w:pStyle w:val="Style_11"/>
        <w:ind w:firstLine="708" w:left="0" w:right="404"/>
        <w:rPr>
          <w:sz w:val="24"/>
        </w:rPr>
      </w:pPr>
      <w:r>
        <w:rPr>
          <w:sz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C6020000">
      <w:pPr>
        <w:pStyle w:val="Style_11"/>
        <w:ind w:firstLine="708" w:left="0" w:right="404"/>
        <w:rPr>
          <w:sz w:val="24"/>
        </w:rPr>
      </w:pPr>
      <w:r>
        <w:rPr>
          <w:sz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14:paraId="C7020000">
      <w:pPr>
        <w:pStyle w:val="Style_11"/>
        <w:ind w:firstLine="708" w:left="0" w:right="404"/>
        <w:rPr>
          <w:sz w:val="24"/>
        </w:rPr>
      </w:pPr>
      <w:r>
        <w:rPr>
          <w:sz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14:paraId="C8020000">
      <w:pPr>
        <w:pStyle w:val="Style_11"/>
        <w:ind w:firstLine="708" w:left="0" w:right="404"/>
        <w:rPr>
          <w:sz w:val="24"/>
        </w:rPr>
      </w:pPr>
      <w:r>
        <w:rPr>
          <w:sz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14:paraId="C9020000">
      <w:pPr>
        <w:pStyle w:val="Style_11"/>
        <w:ind w:firstLine="708" w:left="0" w:right="404"/>
        <w:rPr>
          <w:sz w:val="24"/>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95"/>
        <w:gridCol w:w="76"/>
        <w:gridCol w:w="3893"/>
      </w:tblGrid>
      <w:tr>
        <w:tc>
          <w:tcPr>
            <w:tcW w:type="dxa" w:w="9464"/>
            <w:gridSpan w:val="3"/>
            <w:tcBorders>
              <w:top w:color="000000" w:sz="4" w:val="single"/>
              <w:left w:color="000000" w:sz="4" w:val="single"/>
              <w:bottom w:color="70AD47" w:sz="4" w:val="single"/>
              <w:right w:color="000000" w:sz="4" w:val="single"/>
            </w:tcBorders>
          </w:tcPr>
          <w:p w14:paraId="CA020000">
            <w:pPr>
              <w:pStyle w:val="Style_16"/>
              <w:ind w:firstLine="567"/>
              <w:contextualSpacing w:val="1"/>
              <w:jc w:val="center"/>
              <w:rPr>
                <w:rFonts w:ascii="Times New Roman" w:hAnsi="Times New Roman"/>
                <w:b w:val="1"/>
                <w:sz w:val="22"/>
              </w:rPr>
            </w:pPr>
            <w:bookmarkStart w:id="13" w:name="bookmark24"/>
            <w:r>
              <w:rPr>
                <w:rFonts w:ascii="Times New Roman" w:hAnsi="Times New Roman"/>
                <w:b w:val="1"/>
                <w:sz w:val="22"/>
              </w:rPr>
              <w:t>Содержательная линия «Система языка»</w:t>
            </w:r>
            <w:bookmarkStart w:id="14" w:name="bookmark25"/>
            <w:bookmarkEnd w:id="13"/>
            <w:r>
              <w:rPr>
                <w:rFonts w:ascii="Times New Roman" w:hAnsi="Times New Roman"/>
                <w:b w:val="1"/>
                <w:sz w:val="22"/>
              </w:rPr>
              <w:t>. Раздел «Фонетика и графика»</w:t>
            </w:r>
            <w:bookmarkEnd w:id="14"/>
          </w:p>
        </w:tc>
      </w:tr>
      <w:tr>
        <w:tc>
          <w:tcPr>
            <w:tcW w:type="dxa" w:w="5571"/>
            <w:gridSpan w:val="2"/>
            <w:tcBorders>
              <w:top w:color="000000" w:sz="4" w:val="single"/>
              <w:left w:color="000000" w:sz="4" w:val="single"/>
              <w:bottom w:color="000000" w:sz="4" w:val="single"/>
              <w:right w:color="000000" w:sz="4" w:val="single"/>
            </w:tcBorders>
            <w:shd w:fill="E2EFD9" w:val="clear"/>
          </w:tcPr>
          <w:p w14:paraId="CB020000">
            <w:pPr>
              <w:pStyle w:val="Style_16"/>
              <w:ind w:firstLine="567"/>
              <w:contextualSpacing w:val="1"/>
              <w:jc w:val="both"/>
              <w:rPr>
                <w:rFonts w:ascii="Times New Roman" w:hAnsi="Times New Roman"/>
                <w:b w:val="1"/>
                <w:i w:val="1"/>
                <w:sz w:val="22"/>
              </w:rPr>
            </w:pPr>
            <w:r>
              <w:rPr>
                <w:rFonts w:ascii="Times New Roman" w:hAnsi="Times New Roman"/>
                <w:b w:val="1"/>
                <w:i w:val="1"/>
                <w:sz w:val="22"/>
              </w:rPr>
              <w:t>Выпускник научится:</w:t>
            </w:r>
          </w:p>
          <w:p w14:paraId="CC020000">
            <w:pPr>
              <w:pStyle w:val="Style_16"/>
              <w:ind w:firstLine="567"/>
              <w:contextualSpacing w:val="1"/>
              <w:jc w:val="both"/>
              <w:rPr>
                <w:rFonts w:ascii="Times New Roman" w:hAnsi="Times New Roman"/>
                <w:b w:val="1"/>
                <w:i w:val="1"/>
                <w:sz w:val="22"/>
              </w:rPr>
            </w:pPr>
          </w:p>
        </w:tc>
        <w:tc>
          <w:tcPr>
            <w:tcW w:type="dxa" w:w="3893"/>
            <w:tcBorders>
              <w:top w:color="000000" w:sz="4" w:val="single"/>
              <w:left w:color="000000" w:sz="4" w:val="single"/>
              <w:bottom w:color="000000" w:sz="4" w:val="single"/>
              <w:right w:color="000000" w:sz="4" w:val="single"/>
            </w:tcBorders>
            <w:shd w:fill="E2EFD9" w:val="clear"/>
          </w:tcPr>
          <w:p w14:paraId="CD020000">
            <w:pPr>
              <w:pStyle w:val="Style_16"/>
              <w:ind w:firstLine="567"/>
              <w:contextualSpacing w:val="1"/>
              <w:jc w:val="both"/>
              <w:rPr>
                <w:rFonts w:ascii="Times New Roman" w:hAnsi="Times New Roman"/>
                <w:i w:val="1"/>
                <w:sz w:val="22"/>
              </w:rPr>
            </w:pPr>
            <w:r>
              <w:rPr>
                <w:rFonts w:ascii="Times New Roman" w:hAnsi="Times New Roman"/>
                <w:i w:val="1"/>
                <w:sz w:val="22"/>
              </w:rPr>
              <w:t>Выпускник получит возможность научиться:</w:t>
            </w:r>
          </w:p>
        </w:tc>
      </w:tr>
      <w:tr>
        <w:tc>
          <w:tcPr>
            <w:tcW w:type="dxa" w:w="5571"/>
            <w:gridSpan w:val="2"/>
            <w:tcBorders>
              <w:top w:color="000000" w:sz="4" w:val="single"/>
              <w:left w:color="000000" w:sz="4" w:val="single"/>
              <w:bottom w:color="000000" w:sz="4" w:val="single"/>
              <w:right w:color="000000" w:sz="4" w:val="single"/>
            </w:tcBorders>
          </w:tcPr>
          <w:p w14:paraId="CE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различать звуки и буквы;</w:t>
            </w:r>
          </w:p>
          <w:p w14:paraId="CF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14:paraId="D0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знать последовательность букв в русском алфавите, пользоваться алфавитом для упорядочивания слов и поиска нужной информации.</w:t>
            </w:r>
          </w:p>
          <w:p w14:paraId="D1020000">
            <w:pPr>
              <w:pStyle w:val="Style_16"/>
              <w:ind w:firstLine="567"/>
              <w:contextualSpacing w:val="1"/>
              <w:jc w:val="both"/>
              <w:rPr>
                <w:rFonts w:ascii="Times New Roman" w:hAnsi="Times New Roman"/>
                <w:b w:val="1"/>
                <w:sz w:val="22"/>
              </w:rPr>
            </w:pPr>
          </w:p>
        </w:tc>
        <w:tc>
          <w:tcPr>
            <w:tcW w:type="dxa" w:w="3893"/>
            <w:tcBorders>
              <w:top w:color="000000" w:sz="4" w:val="single"/>
              <w:left w:color="000000" w:sz="4" w:val="single"/>
              <w:bottom w:color="000000" w:sz="4" w:val="single"/>
              <w:right w:color="000000" w:sz="4" w:val="single"/>
            </w:tcBorders>
          </w:tcPr>
          <w:p w14:paraId="D2020000">
            <w:pPr>
              <w:pStyle w:val="Style_16"/>
              <w:ind w:firstLine="567"/>
              <w:contextualSpacing w:val="1"/>
              <w:jc w:val="both"/>
              <w:rPr>
                <w:rFonts w:ascii="Times New Roman" w:hAnsi="Times New Roman"/>
                <w:sz w:val="22"/>
              </w:rPr>
            </w:pPr>
            <w:r>
              <w:rPr>
                <w:rFonts w:ascii="Times New Roman" w:hAnsi="Times New Roman"/>
                <w:sz w:val="22"/>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14:paraId="D3020000">
            <w:pPr>
              <w:pStyle w:val="Style_16"/>
              <w:ind w:firstLine="567"/>
              <w:contextualSpacing w:val="1"/>
              <w:jc w:val="both"/>
              <w:rPr>
                <w:rFonts w:ascii="Times New Roman" w:hAnsi="Times New Roman"/>
                <w:sz w:val="22"/>
              </w:rPr>
            </w:pPr>
          </w:p>
        </w:tc>
      </w:tr>
      <w:tr>
        <w:tc>
          <w:tcPr>
            <w:tcW w:type="dxa" w:w="9464"/>
            <w:gridSpan w:val="3"/>
            <w:tcBorders>
              <w:top w:color="000000" w:sz="4" w:val="single"/>
              <w:left w:color="000000" w:sz="4" w:val="single"/>
              <w:bottom w:color="000000" w:sz="4" w:val="single"/>
              <w:right w:color="000000" w:sz="4" w:val="single"/>
            </w:tcBorders>
            <w:shd w:fill="E2EFD9" w:val="clear"/>
          </w:tcPr>
          <w:p w14:paraId="D4020000">
            <w:pPr>
              <w:pStyle w:val="Style_16"/>
              <w:ind w:firstLine="567"/>
              <w:contextualSpacing w:val="1"/>
              <w:jc w:val="both"/>
              <w:rPr>
                <w:rFonts w:ascii="Times New Roman" w:hAnsi="Times New Roman"/>
                <w:b w:val="1"/>
                <w:sz w:val="22"/>
              </w:rPr>
            </w:pPr>
            <w:bookmarkStart w:id="15" w:name="bookmark26"/>
            <w:r>
              <w:rPr>
                <w:rFonts w:ascii="Times New Roman" w:hAnsi="Times New Roman"/>
                <w:b w:val="1"/>
                <w:sz w:val="22"/>
              </w:rPr>
              <w:t>Раздел «Орфоэпия»</w:t>
            </w:r>
            <w:bookmarkEnd w:id="15"/>
          </w:p>
        </w:tc>
      </w:tr>
      <w:tr>
        <w:tc>
          <w:tcPr>
            <w:tcW w:type="dxa" w:w="5571"/>
            <w:gridSpan w:val="2"/>
            <w:tcBorders>
              <w:top w:color="000000" w:sz="4" w:val="single"/>
              <w:left w:color="000000" w:sz="4" w:val="single"/>
              <w:bottom w:color="000000" w:sz="4" w:val="single"/>
              <w:right w:color="000000" w:sz="4" w:val="single"/>
            </w:tcBorders>
          </w:tcPr>
          <w:p w14:paraId="D5020000">
            <w:pPr>
              <w:pStyle w:val="Style_16"/>
              <w:ind w:firstLine="567"/>
              <w:contextualSpacing w:val="1"/>
              <w:jc w:val="both"/>
              <w:rPr>
                <w:rFonts w:ascii="Times New Roman" w:hAnsi="Times New Roman"/>
                <w:b w:val="1"/>
                <w:sz w:val="22"/>
              </w:rPr>
            </w:pPr>
          </w:p>
        </w:tc>
        <w:tc>
          <w:tcPr>
            <w:tcW w:type="dxa" w:w="3893"/>
            <w:tcBorders>
              <w:top w:color="000000" w:sz="4" w:val="single"/>
              <w:left w:color="000000" w:sz="4" w:val="single"/>
              <w:bottom w:color="000000" w:sz="4" w:val="single"/>
              <w:right w:color="000000" w:sz="4" w:val="single"/>
            </w:tcBorders>
          </w:tcPr>
          <w:p w14:paraId="D6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14:paraId="D7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tc>
      </w:tr>
      <w:tr>
        <w:tc>
          <w:tcPr>
            <w:tcW w:type="dxa" w:w="9464"/>
            <w:gridSpan w:val="3"/>
            <w:tcBorders>
              <w:top w:color="000000" w:sz="4" w:val="single"/>
              <w:left w:color="000000" w:sz="4" w:val="single"/>
              <w:bottom w:color="000000" w:sz="4" w:val="single"/>
              <w:right w:color="000000" w:sz="4" w:val="single"/>
            </w:tcBorders>
            <w:shd w:fill="E2EFD9" w:val="clear"/>
          </w:tcPr>
          <w:p w14:paraId="D8020000">
            <w:pPr>
              <w:pStyle w:val="Style_16"/>
              <w:ind w:firstLine="567"/>
              <w:contextualSpacing w:val="1"/>
              <w:jc w:val="center"/>
              <w:rPr>
                <w:rFonts w:ascii="Times New Roman" w:hAnsi="Times New Roman"/>
                <w:b w:val="1"/>
                <w:sz w:val="22"/>
              </w:rPr>
            </w:pPr>
            <w:bookmarkStart w:id="16" w:name="bookmark27"/>
            <w:r>
              <w:rPr>
                <w:rFonts w:ascii="Times New Roman" w:hAnsi="Times New Roman"/>
                <w:b w:val="1"/>
                <w:sz w:val="22"/>
              </w:rPr>
              <w:t>Раздел «Состав слова (морфемика)»</w:t>
            </w:r>
            <w:bookmarkEnd w:id="16"/>
          </w:p>
        </w:tc>
      </w:tr>
      <w:tr>
        <w:tc>
          <w:tcPr>
            <w:tcW w:type="dxa" w:w="5571"/>
            <w:gridSpan w:val="2"/>
            <w:tcBorders>
              <w:top w:color="000000" w:sz="4" w:val="single"/>
              <w:left w:color="000000" w:sz="4" w:val="single"/>
              <w:bottom w:color="000000" w:sz="4" w:val="single"/>
              <w:right w:color="000000" w:sz="4" w:val="single"/>
            </w:tcBorders>
          </w:tcPr>
          <w:p w14:paraId="D9020000">
            <w:pPr>
              <w:pStyle w:val="Style_16"/>
              <w:ind w:firstLine="567"/>
              <w:contextualSpacing w:val="1"/>
              <w:jc w:val="both"/>
              <w:rPr>
                <w:rFonts w:ascii="Times New Roman" w:hAnsi="Times New Roman"/>
                <w:b w:val="1"/>
                <w:i w:val="1"/>
                <w:sz w:val="22"/>
              </w:rPr>
            </w:pPr>
            <w:r>
              <w:rPr>
                <w:rFonts w:ascii="Times New Roman" w:hAnsi="Times New Roman"/>
                <w:b w:val="1"/>
                <w:i w:val="1"/>
                <w:sz w:val="22"/>
              </w:rPr>
              <w:t>Выпускник научится:</w:t>
            </w:r>
          </w:p>
          <w:p w14:paraId="DA020000">
            <w:pPr>
              <w:pStyle w:val="Style_16"/>
              <w:ind w:firstLine="567"/>
              <w:contextualSpacing w:val="1"/>
              <w:jc w:val="both"/>
              <w:rPr>
                <w:rFonts w:ascii="Times New Roman" w:hAnsi="Times New Roman"/>
                <w:b w:val="1"/>
                <w:i w:val="1"/>
                <w:sz w:val="22"/>
              </w:rPr>
            </w:pPr>
          </w:p>
        </w:tc>
        <w:tc>
          <w:tcPr>
            <w:tcW w:type="dxa" w:w="3893"/>
            <w:tcBorders>
              <w:top w:color="000000" w:sz="4" w:val="single"/>
              <w:left w:color="000000" w:sz="4" w:val="single"/>
              <w:bottom w:color="000000" w:sz="4" w:val="single"/>
              <w:right w:color="000000" w:sz="4" w:val="single"/>
            </w:tcBorders>
          </w:tcPr>
          <w:p w14:paraId="DB020000">
            <w:pPr>
              <w:pStyle w:val="Style_16"/>
              <w:ind w:firstLine="567"/>
              <w:contextualSpacing w:val="1"/>
              <w:jc w:val="both"/>
              <w:rPr>
                <w:rFonts w:ascii="Times New Roman" w:hAnsi="Times New Roman"/>
                <w:i w:val="1"/>
                <w:sz w:val="22"/>
              </w:rPr>
            </w:pPr>
            <w:r>
              <w:rPr>
                <w:rFonts w:ascii="Times New Roman" w:hAnsi="Times New Roman"/>
                <w:i w:val="1"/>
                <w:sz w:val="22"/>
              </w:rPr>
              <w:t>Выпускник получит возможность научиться</w:t>
            </w:r>
          </w:p>
        </w:tc>
      </w:tr>
      <w:tr>
        <w:tc>
          <w:tcPr>
            <w:tcW w:type="dxa" w:w="5571"/>
            <w:gridSpan w:val="2"/>
            <w:tcBorders>
              <w:top w:color="000000" w:sz="4" w:val="single"/>
              <w:left w:color="000000" w:sz="4" w:val="single"/>
              <w:bottom w:color="000000" w:sz="4" w:val="single"/>
              <w:right w:color="000000" w:sz="4" w:val="single"/>
            </w:tcBorders>
            <w:shd w:fill="E2EFD9" w:val="clear"/>
          </w:tcPr>
          <w:p w14:paraId="DC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различать изменяемые и неизменяемые слова;</w:t>
            </w:r>
          </w:p>
          <w:p w14:paraId="DD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различать родственные (однокоренные) слова и формы слова;</w:t>
            </w:r>
          </w:p>
          <w:p w14:paraId="DE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находить в словах с однозначно выделяемыми морфемами окончание, корень, приставку, суффикс.</w:t>
            </w:r>
          </w:p>
        </w:tc>
        <w:tc>
          <w:tcPr>
            <w:tcW w:type="dxa" w:w="3893"/>
            <w:tcBorders>
              <w:top w:color="000000" w:sz="4" w:val="single"/>
              <w:left w:color="000000" w:sz="4" w:val="single"/>
              <w:bottom w:color="000000" w:sz="4" w:val="single"/>
              <w:right w:color="000000" w:sz="4" w:val="single"/>
            </w:tcBorders>
            <w:shd w:fill="E2EFD9" w:val="clear"/>
          </w:tcPr>
          <w:p w14:paraId="DF020000">
            <w:pPr>
              <w:pStyle w:val="Style_16"/>
              <w:ind w:firstLine="567"/>
              <w:contextualSpacing w:val="1"/>
              <w:jc w:val="both"/>
              <w:rPr>
                <w:rFonts w:ascii="Times New Roman" w:hAnsi="Times New Roman"/>
                <w:sz w:val="22"/>
              </w:rPr>
            </w:pPr>
            <w:r>
              <w:rPr>
                <w:rFonts w:ascii="Times New Roman" w:hAnsi="Times New Roman"/>
                <w:sz w:val="22"/>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tc>
      </w:tr>
      <w:tr>
        <w:tc>
          <w:tcPr>
            <w:tcW w:type="dxa" w:w="9464"/>
            <w:gridSpan w:val="3"/>
            <w:tcBorders>
              <w:top w:color="000000" w:sz="4" w:val="single"/>
              <w:left w:color="000000" w:sz="4" w:val="single"/>
              <w:bottom w:color="000000" w:sz="4" w:val="single"/>
              <w:right w:color="000000" w:sz="4" w:val="single"/>
            </w:tcBorders>
          </w:tcPr>
          <w:p w14:paraId="E0020000">
            <w:pPr>
              <w:pStyle w:val="Style_16"/>
              <w:ind w:firstLine="567"/>
              <w:contextualSpacing w:val="1"/>
              <w:jc w:val="center"/>
              <w:rPr>
                <w:rFonts w:ascii="Times New Roman" w:hAnsi="Times New Roman"/>
                <w:b w:val="1"/>
                <w:sz w:val="22"/>
              </w:rPr>
            </w:pPr>
            <w:bookmarkStart w:id="17" w:name="bookmark28"/>
            <w:r>
              <w:rPr>
                <w:rFonts w:ascii="Times New Roman" w:hAnsi="Times New Roman"/>
                <w:b w:val="1"/>
                <w:sz w:val="22"/>
              </w:rPr>
              <w:t>Раздел «Лексика»</w:t>
            </w:r>
            <w:bookmarkEnd w:id="17"/>
          </w:p>
        </w:tc>
      </w:tr>
      <w:tr>
        <w:tc>
          <w:tcPr>
            <w:tcW w:type="dxa" w:w="5571"/>
            <w:gridSpan w:val="2"/>
            <w:tcBorders>
              <w:top w:color="000000" w:sz="4" w:val="single"/>
              <w:left w:color="000000" w:sz="4" w:val="single"/>
              <w:bottom w:color="000000" w:sz="4" w:val="single"/>
              <w:right w:color="000000" w:sz="4" w:val="single"/>
            </w:tcBorders>
            <w:shd w:fill="E2EFD9" w:val="clear"/>
          </w:tcPr>
          <w:p w14:paraId="E1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выявлять слова, значение которых требует уточнения;</w:t>
            </w:r>
          </w:p>
          <w:p w14:paraId="E2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определять значение слова по тексту или уточнять с помощью толкового словаря</w:t>
            </w:r>
          </w:p>
        </w:tc>
        <w:tc>
          <w:tcPr>
            <w:tcW w:type="dxa" w:w="3893"/>
            <w:tcBorders>
              <w:top w:color="000000" w:sz="4" w:val="single"/>
              <w:left w:color="000000" w:sz="4" w:val="single"/>
              <w:bottom w:color="000000" w:sz="4" w:val="single"/>
              <w:right w:color="000000" w:sz="4" w:val="single"/>
            </w:tcBorders>
            <w:shd w:fill="E2EFD9" w:val="clear"/>
          </w:tcPr>
          <w:p w14:paraId="E3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подбирать синонимы для устранения повторов в тексте;</w:t>
            </w:r>
          </w:p>
          <w:p w14:paraId="E4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подбирать антонимы для точной характеристики предметов при их сравнении;</w:t>
            </w:r>
          </w:p>
          <w:p w14:paraId="E5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различать употребление в тексте слов в прямом и переносном значении (простые случаи);</w:t>
            </w:r>
          </w:p>
          <w:p w14:paraId="E6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оценивать уместность использования слов в тексте;</w:t>
            </w:r>
          </w:p>
          <w:p w14:paraId="E7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выбирать слова из ряда предложенных для успешного решения коммуникативной задачи.</w:t>
            </w:r>
          </w:p>
        </w:tc>
      </w:tr>
      <w:tr>
        <w:tc>
          <w:tcPr>
            <w:tcW w:type="dxa" w:w="9464"/>
            <w:gridSpan w:val="3"/>
            <w:tcBorders>
              <w:top w:color="000000" w:sz="4" w:val="single"/>
              <w:left w:color="000000" w:sz="4" w:val="single"/>
              <w:bottom w:color="000000" w:sz="4" w:val="single"/>
              <w:right w:color="000000" w:sz="4" w:val="single"/>
            </w:tcBorders>
          </w:tcPr>
          <w:p w14:paraId="E8020000">
            <w:pPr>
              <w:pStyle w:val="Style_16"/>
              <w:ind w:firstLine="567"/>
              <w:contextualSpacing w:val="1"/>
              <w:jc w:val="center"/>
              <w:rPr>
                <w:rFonts w:ascii="Times New Roman" w:hAnsi="Times New Roman"/>
                <w:b w:val="1"/>
                <w:sz w:val="22"/>
              </w:rPr>
            </w:pPr>
            <w:bookmarkStart w:id="18" w:name="bookmark29"/>
            <w:r>
              <w:rPr>
                <w:rFonts w:ascii="Times New Roman" w:hAnsi="Times New Roman"/>
                <w:b w:val="1"/>
                <w:sz w:val="22"/>
              </w:rPr>
              <w:t>Раздел «Морфология»</w:t>
            </w:r>
            <w:bookmarkEnd w:id="18"/>
          </w:p>
        </w:tc>
      </w:tr>
      <w:tr>
        <w:tc>
          <w:tcPr>
            <w:tcW w:type="dxa" w:w="5571"/>
            <w:gridSpan w:val="2"/>
            <w:tcBorders>
              <w:top w:color="000000" w:sz="4" w:val="single"/>
              <w:left w:color="000000" w:sz="4" w:val="single"/>
              <w:bottom w:color="000000" w:sz="4" w:val="single"/>
              <w:right w:color="000000" w:sz="4" w:val="single"/>
            </w:tcBorders>
            <w:shd w:fill="E2EFD9" w:val="clear"/>
          </w:tcPr>
          <w:p w14:paraId="E9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определять грамматические признаки имён существительных — род, число, падеж, склонение;</w:t>
            </w:r>
          </w:p>
          <w:p w14:paraId="EA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определять грамматические признаки имён прилагательных — род, число, падеж;</w:t>
            </w:r>
          </w:p>
          <w:p w14:paraId="EB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определять грамматические признаки глаголов — число, время, род (в прошедшем времени), лицо (в настоящем и будущем времени), спряжение.</w:t>
            </w:r>
          </w:p>
          <w:p w14:paraId="EC020000">
            <w:pPr>
              <w:pStyle w:val="Style_16"/>
              <w:ind w:firstLine="567"/>
              <w:contextualSpacing w:val="1"/>
              <w:jc w:val="both"/>
              <w:rPr>
                <w:rFonts w:ascii="Times New Roman" w:hAnsi="Times New Roman"/>
                <w:b w:val="1"/>
                <w:sz w:val="22"/>
              </w:rPr>
            </w:pPr>
          </w:p>
        </w:tc>
        <w:tc>
          <w:tcPr>
            <w:tcW w:type="dxa" w:w="3893"/>
            <w:tcBorders>
              <w:top w:color="000000" w:sz="4" w:val="single"/>
              <w:left w:color="000000" w:sz="4" w:val="single"/>
              <w:bottom w:color="000000" w:sz="4" w:val="single"/>
              <w:right w:color="000000" w:sz="4" w:val="single"/>
            </w:tcBorders>
            <w:shd w:fill="E2EFD9" w:val="clear"/>
          </w:tcPr>
          <w:p w14:paraId="ED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14:paraId="EE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tc>
      </w:tr>
      <w:tr>
        <w:tc>
          <w:tcPr>
            <w:tcW w:type="dxa" w:w="9464"/>
            <w:gridSpan w:val="3"/>
            <w:tcBorders>
              <w:top w:color="000000" w:sz="4" w:val="single"/>
              <w:left w:color="000000" w:sz="4" w:val="single"/>
              <w:bottom w:color="000000" w:sz="4" w:val="single"/>
              <w:right w:color="000000" w:sz="4" w:val="single"/>
            </w:tcBorders>
          </w:tcPr>
          <w:p w14:paraId="EF020000">
            <w:pPr>
              <w:pStyle w:val="Style_16"/>
              <w:ind w:firstLine="567"/>
              <w:contextualSpacing w:val="1"/>
              <w:jc w:val="center"/>
              <w:rPr>
                <w:rFonts w:ascii="Times New Roman" w:hAnsi="Times New Roman"/>
                <w:b w:val="1"/>
                <w:sz w:val="22"/>
              </w:rPr>
            </w:pPr>
            <w:bookmarkStart w:id="19" w:name="bookmark30"/>
            <w:r>
              <w:rPr>
                <w:rFonts w:ascii="Times New Roman" w:hAnsi="Times New Roman"/>
                <w:b w:val="1"/>
                <w:sz w:val="22"/>
              </w:rPr>
              <w:t>Раздел «Синтаксис»</w:t>
            </w:r>
            <w:bookmarkEnd w:id="19"/>
          </w:p>
        </w:tc>
      </w:tr>
      <w:tr>
        <w:tc>
          <w:tcPr>
            <w:tcW w:type="dxa" w:w="5571"/>
            <w:gridSpan w:val="2"/>
            <w:tcBorders>
              <w:top w:color="000000" w:sz="4" w:val="single"/>
              <w:left w:color="000000" w:sz="4" w:val="single"/>
              <w:bottom w:color="000000" w:sz="4" w:val="single"/>
              <w:right w:color="000000" w:sz="4" w:val="single"/>
            </w:tcBorders>
            <w:shd w:fill="E2EFD9" w:val="clear"/>
          </w:tcPr>
          <w:p w14:paraId="F0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различать предложение, словосочетание, слово;</w:t>
            </w:r>
          </w:p>
          <w:p w14:paraId="F1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устанавливать при помощи смысловых вопросов связь между словами в словосочетании и предложении;</w:t>
            </w:r>
          </w:p>
          <w:p w14:paraId="F2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классифицировать предложения по цели высказывания, находить повествовательные/побудительные/вопросительные предложения;</w:t>
            </w:r>
          </w:p>
          <w:p w14:paraId="F3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определять восклицательную/невосклицательную интонацию предложения;</w:t>
            </w:r>
          </w:p>
          <w:p w14:paraId="F4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находить главные и второстепенные (без деления на виды) члены предложения;</w:t>
            </w:r>
          </w:p>
          <w:p w14:paraId="F5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выделять предложения с однородными членами.</w:t>
            </w:r>
          </w:p>
        </w:tc>
        <w:tc>
          <w:tcPr>
            <w:tcW w:type="dxa" w:w="3893"/>
            <w:tcBorders>
              <w:top w:color="000000" w:sz="4" w:val="single"/>
              <w:left w:color="000000" w:sz="4" w:val="single"/>
              <w:bottom w:color="000000" w:sz="4" w:val="single"/>
              <w:right w:color="000000" w:sz="4" w:val="single"/>
            </w:tcBorders>
            <w:shd w:fill="E2EFD9" w:val="clear"/>
          </w:tcPr>
          <w:p w14:paraId="F6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различать второстепенные члены предложения — определения, дополнения, обстоятельства;</w:t>
            </w:r>
          </w:p>
          <w:p w14:paraId="F7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F802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различать простые и сложные предложения.</w:t>
            </w:r>
          </w:p>
          <w:p w14:paraId="F9020000">
            <w:pPr>
              <w:pStyle w:val="Style_16"/>
              <w:ind w:firstLine="567"/>
              <w:contextualSpacing w:val="1"/>
              <w:jc w:val="both"/>
              <w:rPr>
                <w:rFonts w:ascii="Times New Roman" w:hAnsi="Times New Roman"/>
                <w:sz w:val="22"/>
              </w:rPr>
            </w:pPr>
          </w:p>
        </w:tc>
      </w:tr>
      <w:tr>
        <w:tc>
          <w:tcPr>
            <w:tcW w:type="dxa" w:w="9464"/>
            <w:gridSpan w:val="3"/>
            <w:tcBorders>
              <w:top w:color="000000" w:sz="4" w:val="single"/>
              <w:left w:color="000000" w:sz="4" w:val="single"/>
              <w:bottom w:color="000000" w:sz="4" w:val="single"/>
              <w:right w:color="000000" w:sz="4" w:val="single"/>
            </w:tcBorders>
          </w:tcPr>
          <w:p w14:paraId="FA020000">
            <w:pPr>
              <w:pStyle w:val="Style_16"/>
              <w:ind w:firstLine="567"/>
              <w:contextualSpacing w:val="1"/>
              <w:jc w:val="center"/>
              <w:rPr>
                <w:rFonts w:ascii="Times New Roman" w:hAnsi="Times New Roman"/>
                <w:b w:val="1"/>
                <w:sz w:val="22"/>
              </w:rPr>
            </w:pPr>
            <w:bookmarkStart w:id="20" w:name="bookmark31"/>
            <w:r>
              <w:rPr>
                <w:rFonts w:ascii="Times New Roman" w:hAnsi="Times New Roman"/>
                <w:b w:val="1"/>
                <w:sz w:val="22"/>
              </w:rPr>
              <w:t>Содержательная линия «Орфография и пунктуация»</w:t>
            </w:r>
            <w:bookmarkEnd w:id="20"/>
          </w:p>
        </w:tc>
      </w:tr>
      <w:tr>
        <w:tc>
          <w:tcPr>
            <w:tcW w:type="dxa" w:w="5571"/>
            <w:gridSpan w:val="2"/>
            <w:tcBorders>
              <w:top w:color="000000" w:sz="4" w:val="single"/>
              <w:left w:color="000000" w:sz="4" w:val="single"/>
              <w:bottom w:color="000000" w:sz="4" w:val="single"/>
              <w:right w:color="000000" w:sz="4" w:val="single"/>
            </w:tcBorders>
            <w:shd w:fill="E2EFD9" w:val="clear"/>
          </w:tcPr>
          <w:p w14:paraId="FB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применять правила правописания (в объёме содержания курса);</w:t>
            </w:r>
          </w:p>
          <w:p w14:paraId="FC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определять (уточнять) написание слова по орфографическому словарю учебника;</w:t>
            </w:r>
          </w:p>
          <w:p w14:paraId="FD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безошибочно списывать текст объёмом 80—90 слов;</w:t>
            </w:r>
          </w:p>
          <w:p w14:paraId="FE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писать под диктовку тексты объёмом 75—80 слов в соответствии с изученными правилами правописания;</w:t>
            </w:r>
          </w:p>
          <w:p w14:paraId="FF02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проверять собственный и предложенный текст, находить и исправлять орфографические и пунктуационные ошибки.</w:t>
            </w:r>
          </w:p>
          <w:p w14:paraId="00030000">
            <w:pPr>
              <w:pStyle w:val="Style_16"/>
              <w:ind w:firstLine="567"/>
              <w:contextualSpacing w:val="1"/>
              <w:jc w:val="both"/>
              <w:rPr>
                <w:rFonts w:ascii="Times New Roman" w:hAnsi="Times New Roman"/>
                <w:b w:val="1"/>
                <w:sz w:val="22"/>
              </w:rPr>
            </w:pPr>
          </w:p>
        </w:tc>
        <w:tc>
          <w:tcPr>
            <w:tcW w:type="dxa" w:w="3893"/>
            <w:tcBorders>
              <w:top w:color="000000" w:sz="4" w:val="single"/>
              <w:left w:color="000000" w:sz="4" w:val="single"/>
              <w:bottom w:color="000000" w:sz="4" w:val="single"/>
              <w:right w:color="000000" w:sz="4" w:val="single"/>
            </w:tcBorders>
            <w:shd w:fill="E2EFD9" w:val="clear"/>
          </w:tcPr>
          <w:p w14:paraId="01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осознавать место возможного возникновения орфографической ошибки;</w:t>
            </w:r>
          </w:p>
          <w:p w14:paraId="02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подбирать примеры с определённой орфограммой;</w:t>
            </w:r>
          </w:p>
          <w:p w14:paraId="03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при составлении собственных текстов перефразировать записываемое, чтобы избежать орфографических и пунктуационных ошибок;</w:t>
            </w:r>
          </w:p>
          <w:p w14:paraId="04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tc>
      </w:tr>
      <w:tr>
        <w:tc>
          <w:tcPr>
            <w:tcW w:type="dxa" w:w="9464"/>
            <w:gridSpan w:val="3"/>
            <w:tcBorders>
              <w:top w:color="000000" w:sz="4" w:val="single"/>
              <w:left w:color="000000" w:sz="4" w:val="single"/>
              <w:bottom w:color="000000" w:sz="4" w:val="single"/>
              <w:right w:color="000000" w:sz="4" w:val="single"/>
            </w:tcBorders>
          </w:tcPr>
          <w:p w14:paraId="05030000">
            <w:pPr>
              <w:pStyle w:val="Style_16"/>
              <w:ind w:firstLine="567"/>
              <w:contextualSpacing w:val="1"/>
              <w:jc w:val="center"/>
              <w:rPr>
                <w:rFonts w:ascii="Times New Roman" w:hAnsi="Times New Roman"/>
                <w:b w:val="1"/>
                <w:sz w:val="22"/>
              </w:rPr>
            </w:pPr>
            <w:bookmarkStart w:id="21" w:name="bookmark32"/>
            <w:r>
              <w:rPr>
                <w:rFonts w:ascii="Times New Roman" w:hAnsi="Times New Roman"/>
                <w:b w:val="1"/>
                <w:sz w:val="22"/>
              </w:rPr>
              <w:t>Содержательная линия «Развитие речи»</w:t>
            </w:r>
            <w:bookmarkEnd w:id="21"/>
          </w:p>
        </w:tc>
      </w:tr>
      <w:tr>
        <w:tc>
          <w:tcPr>
            <w:tcW w:type="dxa" w:w="5495"/>
            <w:tcBorders>
              <w:top w:color="000000" w:sz="4" w:val="single"/>
              <w:left w:color="000000" w:sz="4" w:val="single"/>
              <w:bottom w:color="000000" w:sz="4" w:val="single"/>
              <w:right w:color="000000" w:sz="4" w:val="single"/>
            </w:tcBorders>
            <w:shd w:fill="E2EFD9" w:val="clear"/>
          </w:tcPr>
          <w:p w14:paraId="06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14:paraId="07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08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выражать собственное мнение и аргументировать его;</w:t>
            </w:r>
          </w:p>
          <w:p w14:paraId="09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самостоятельно озаглавливать текст;</w:t>
            </w:r>
          </w:p>
          <w:p w14:paraId="0A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составлять план текста;</w:t>
            </w:r>
          </w:p>
          <w:p w14:paraId="0B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сочинять письма, поздравительные открытки, записки и другие небольшие тексты для конкретных ситуаций общения.</w:t>
            </w:r>
          </w:p>
          <w:p w14:paraId="0C030000">
            <w:pPr>
              <w:pStyle w:val="Style_16"/>
              <w:ind w:firstLine="567"/>
              <w:contextualSpacing w:val="1"/>
              <w:jc w:val="both"/>
              <w:rPr>
                <w:rFonts w:ascii="Times New Roman" w:hAnsi="Times New Roman"/>
                <w:b w:val="1"/>
                <w:sz w:val="22"/>
              </w:rPr>
            </w:pPr>
          </w:p>
        </w:tc>
        <w:tc>
          <w:tcPr>
            <w:tcW w:type="dxa" w:w="3969"/>
            <w:gridSpan w:val="2"/>
            <w:tcBorders>
              <w:top w:color="000000" w:sz="4" w:val="single"/>
              <w:left w:color="000000" w:sz="4" w:val="single"/>
              <w:bottom w:color="000000" w:sz="4" w:val="single"/>
              <w:right w:color="000000" w:sz="4" w:val="single"/>
            </w:tcBorders>
            <w:shd w:fill="E2EFD9" w:val="clear"/>
          </w:tcPr>
          <w:p w14:paraId="0D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создавать тексты по предложенному заголовку;</w:t>
            </w:r>
          </w:p>
          <w:p w14:paraId="0E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подробно или выборочно пересказывать текст;</w:t>
            </w:r>
          </w:p>
          <w:p w14:paraId="0F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пересказывать текст от другого лица;</w:t>
            </w:r>
          </w:p>
          <w:p w14:paraId="10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составлять устный рассказ на определённую тему с использованием разных типов речи: описание, повествование, рассуждение;</w:t>
            </w:r>
          </w:p>
          <w:p w14:paraId="11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анализировать и корректировать тексты с нарушенным порядком предложений, находить в тексте смысловые пропуски;</w:t>
            </w:r>
          </w:p>
          <w:p w14:paraId="12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корректировать тексты, в которых допущены нарушения культуры речи;</w:t>
            </w:r>
          </w:p>
          <w:p w14:paraId="13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14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соблюдать нормы речевого взаимодействия при интерактивном общении (</w:t>
            </w:r>
            <w:r>
              <w:rPr>
                <w:rFonts w:ascii="Times New Roman" w:hAnsi="Times New Roman"/>
                <w:sz w:val="22"/>
              </w:rPr>
              <w:t>sms</w:t>
            </w:r>
            <w:r>
              <w:rPr>
                <w:rFonts w:ascii="Times New Roman" w:hAnsi="Times New Roman"/>
                <w:sz w:val="22"/>
              </w:rPr>
              <w:t>-сообщения, электронная почта, Интернет и другие виды и способы связи).</w:t>
            </w:r>
          </w:p>
        </w:tc>
      </w:tr>
    </w:tbl>
    <w:p w14:paraId="15030000">
      <w:pPr>
        <w:rPr>
          <w:rFonts w:ascii="Times New Roman" w:hAnsi="Times New Roman"/>
        </w:rPr>
      </w:pPr>
    </w:p>
    <w:p w14:paraId="16030000">
      <w:pPr>
        <w:pStyle w:val="Style_5"/>
        <w:spacing w:after="0" w:before="0"/>
        <w:ind/>
        <w:contextualSpacing w:val="1"/>
        <w:rPr>
          <w:rFonts w:ascii="Times New Roman" w:hAnsi="Times New Roman"/>
          <w:sz w:val="24"/>
        </w:rPr>
      </w:pPr>
      <w:r>
        <w:rPr>
          <w:rFonts w:ascii="Times New Roman" w:hAnsi="Times New Roman"/>
          <w:sz w:val="24"/>
        </w:rPr>
        <w:t>1.</w:t>
      </w:r>
      <w:r>
        <w:rPr>
          <w:rFonts w:ascii="Times New Roman" w:hAnsi="Times New Roman"/>
          <w:sz w:val="24"/>
        </w:rPr>
        <w:t>3</w:t>
      </w:r>
      <w:r>
        <w:rPr>
          <w:rFonts w:ascii="Times New Roman" w:hAnsi="Times New Roman"/>
          <w:sz w:val="24"/>
        </w:rPr>
        <w:t>.3.</w:t>
      </w:r>
      <w:r>
        <w:rPr>
          <w:rFonts w:ascii="Times New Roman" w:hAnsi="Times New Roman"/>
          <w:sz w:val="24"/>
        </w:rPr>
        <w:t>4.</w:t>
      </w:r>
      <w:r>
        <w:rPr>
          <w:rFonts w:ascii="Times New Roman" w:hAnsi="Times New Roman"/>
          <w:sz w:val="24"/>
        </w:rPr>
        <w:t xml:space="preserve"> Литературное чтение</w:t>
      </w:r>
    </w:p>
    <w:p w14:paraId="17030000">
      <w:pPr>
        <w:pStyle w:val="Style_11"/>
        <w:ind w:firstLine="708" w:left="0" w:right="404"/>
        <w:rPr>
          <w:sz w:val="24"/>
        </w:rPr>
      </w:pPr>
      <w:r>
        <w:rPr>
          <w:sz w:val="24"/>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14:paraId="18030000">
      <w:pPr>
        <w:pStyle w:val="Style_11"/>
        <w:ind w:firstLine="708" w:left="0" w:right="404"/>
        <w:rPr>
          <w:sz w:val="24"/>
        </w:rPr>
      </w:pPr>
      <w:r>
        <w:rPr>
          <w:sz w:val="24"/>
        </w:rPr>
        <w:t>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14:paraId="19030000">
      <w:pPr>
        <w:pStyle w:val="Style_11"/>
        <w:ind w:firstLine="708" w:left="0" w:right="404"/>
        <w:rPr>
          <w:sz w:val="24"/>
        </w:rPr>
      </w:pPr>
      <w:r>
        <w:rPr>
          <w:sz w:val="24"/>
        </w:rPr>
        <w:t>Учащиеся получат возможность познакомиться с культурно- историческим наследием России и общечеловеческими ценностями.</w:t>
      </w:r>
    </w:p>
    <w:p w14:paraId="1A030000">
      <w:pPr>
        <w:pStyle w:val="Style_11"/>
        <w:ind w:firstLine="708" w:left="0" w:right="404"/>
        <w:rPr>
          <w:sz w:val="24"/>
        </w:rPr>
      </w:pPr>
      <w:r>
        <w:rPr>
          <w:sz w:val="24"/>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14:paraId="1B030000">
      <w:pPr>
        <w:pStyle w:val="Style_11"/>
        <w:ind w:firstLine="708" w:left="0" w:right="404"/>
        <w:rPr>
          <w:sz w:val="24"/>
        </w:rPr>
      </w:pPr>
      <w:r>
        <w:rPr>
          <w:sz w:val="24"/>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14:paraId="1C030000">
      <w:pPr>
        <w:pStyle w:val="Style_11"/>
        <w:ind w:firstLine="708" w:left="0" w:right="404"/>
        <w:rPr>
          <w:sz w:val="24"/>
        </w:rPr>
      </w:pPr>
      <w:r>
        <w:rPr>
          <w:sz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14:paraId="1D030000">
      <w:pPr>
        <w:pStyle w:val="Style_11"/>
        <w:ind w:firstLine="708" w:left="0" w:right="404"/>
        <w:rPr>
          <w:sz w:val="24"/>
        </w:rPr>
      </w:pPr>
      <w:r>
        <w:rPr>
          <w:sz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14:paraId="1E030000">
      <w:pPr>
        <w:pStyle w:val="Style_11"/>
        <w:ind w:firstLine="708" w:left="0" w:right="404"/>
        <w:rPr>
          <w:sz w:val="24"/>
        </w:rPr>
      </w:pPr>
      <w:r>
        <w:rPr>
          <w:sz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14:paraId="1F030000">
      <w:pPr>
        <w:pStyle w:val="Style_11"/>
        <w:ind w:firstLine="708" w:left="0" w:right="404"/>
        <w:rPr>
          <w:sz w:val="24"/>
        </w:rPr>
      </w:pPr>
      <w:r>
        <w:rPr>
          <w:sz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14:paraId="20030000">
      <w:pPr>
        <w:pStyle w:val="Style_11"/>
        <w:ind w:firstLine="708" w:left="0" w:right="404"/>
        <w:rPr>
          <w:sz w:val="24"/>
        </w:rPr>
      </w:pPr>
      <w:r>
        <w:rPr>
          <w:sz w:val="24"/>
        </w:rPr>
        <w:t>Изучение курса литературного чтения в начальной школе предполагает:</w:t>
      </w:r>
    </w:p>
    <w:p w14:paraId="21030000">
      <w:pPr>
        <w:pStyle w:val="Style_11"/>
        <w:ind w:firstLine="708" w:left="0" w:right="404"/>
        <w:rPr>
          <w:sz w:val="24"/>
        </w:rPr>
      </w:pPr>
      <w:r>
        <w:rPr>
          <w:sz w:val="24"/>
        </w:rPr>
        <w:t>1) понимание литературы как явления национальной и мировой культуры, средства сохранения и передачи нравственных ценностей и традиций;</w:t>
      </w:r>
    </w:p>
    <w:p w14:paraId="22030000">
      <w:pPr>
        <w:pStyle w:val="Style_11"/>
        <w:ind w:firstLine="708" w:left="0" w:right="404"/>
        <w:rPr>
          <w:sz w:val="24"/>
        </w:rPr>
      </w:pPr>
      <w:r>
        <w:rPr>
          <w:sz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14:paraId="23030000">
      <w:pPr>
        <w:pStyle w:val="Style_11"/>
        <w:ind w:firstLine="708" w:left="0" w:right="404"/>
        <w:rPr>
          <w:sz w:val="24"/>
        </w:rPr>
      </w:pPr>
      <w:r>
        <w:rPr>
          <w:sz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24030000">
      <w:pPr>
        <w:pStyle w:val="Style_11"/>
        <w:ind w:firstLine="708" w:left="0" w:right="404"/>
        <w:rPr>
          <w:sz w:val="24"/>
        </w:rPr>
      </w:pPr>
      <w:r>
        <w:t>4</w:t>
      </w:r>
      <w:r>
        <w:rPr>
          <w:sz w:val="24"/>
        </w:rPr>
        <w:t>)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14:paraId="25030000">
      <w:pPr>
        <w:pStyle w:val="Style_11"/>
        <w:ind w:firstLine="708" w:left="0" w:right="404"/>
        <w:rPr>
          <w:sz w:val="24"/>
        </w:rPr>
      </w:pPr>
      <w:r>
        <w:rPr>
          <w:sz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26030000">
      <w:pPr>
        <w:pStyle w:val="Style_11"/>
        <w:ind w:firstLine="708" w:left="0" w:right="404"/>
        <w:rPr>
          <w:sz w:val="24"/>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815"/>
        <w:gridCol w:w="525"/>
        <w:gridCol w:w="4288"/>
      </w:tblGrid>
      <w:tr>
        <w:tc>
          <w:tcPr>
            <w:tcW w:type="dxa" w:w="9628"/>
            <w:gridSpan w:val="3"/>
            <w:tcBorders>
              <w:top w:color="000000" w:sz="4" w:val="single"/>
              <w:left w:color="000000" w:sz="4" w:val="single"/>
              <w:bottom w:color="70AD47" w:sz="4" w:val="single"/>
              <w:right w:color="000000" w:sz="4" w:val="single"/>
            </w:tcBorders>
          </w:tcPr>
          <w:p w14:paraId="27030000">
            <w:pPr>
              <w:pStyle w:val="Style_16"/>
              <w:ind w:firstLine="567"/>
              <w:contextualSpacing w:val="1"/>
              <w:jc w:val="center"/>
              <w:rPr>
                <w:rFonts w:ascii="Times New Roman" w:hAnsi="Times New Roman"/>
                <w:b w:val="1"/>
                <w:sz w:val="22"/>
              </w:rPr>
            </w:pPr>
            <w:bookmarkStart w:id="22" w:name="bookmark34"/>
            <w:r>
              <w:rPr>
                <w:rFonts w:ascii="Times New Roman" w:hAnsi="Times New Roman"/>
                <w:b w:val="1"/>
                <w:sz w:val="22"/>
              </w:rPr>
              <w:t>Виды речевой и читательской деятельности</w:t>
            </w:r>
            <w:bookmarkEnd w:id="22"/>
          </w:p>
        </w:tc>
      </w:tr>
      <w:tr>
        <w:tc>
          <w:tcPr>
            <w:tcW w:type="dxa" w:w="4815"/>
            <w:tcBorders>
              <w:top w:color="000000" w:sz="4" w:val="single"/>
              <w:left w:color="000000" w:sz="4" w:val="single"/>
              <w:bottom w:color="000000" w:sz="4" w:val="single"/>
              <w:right w:color="000000" w:sz="4" w:val="single"/>
            </w:tcBorders>
            <w:shd w:fill="E2EFD9" w:val="clear"/>
          </w:tcPr>
          <w:p w14:paraId="28030000">
            <w:pPr>
              <w:pStyle w:val="Style_16"/>
              <w:ind w:firstLine="567"/>
              <w:contextualSpacing w:val="1"/>
              <w:jc w:val="both"/>
              <w:rPr>
                <w:rFonts w:ascii="Times New Roman" w:hAnsi="Times New Roman"/>
                <w:b w:val="1"/>
                <w:i w:val="1"/>
                <w:sz w:val="22"/>
              </w:rPr>
            </w:pPr>
            <w:r>
              <w:rPr>
                <w:rFonts w:ascii="Times New Roman" w:hAnsi="Times New Roman"/>
                <w:b w:val="1"/>
                <w:i w:val="1"/>
                <w:sz w:val="22"/>
              </w:rPr>
              <w:t>Выпускник научится:</w:t>
            </w:r>
          </w:p>
        </w:tc>
        <w:tc>
          <w:tcPr>
            <w:tcW w:type="dxa" w:w="4813"/>
            <w:gridSpan w:val="2"/>
            <w:tcBorders>
              <w:top w:color="000000" w:sz="4" w:val="single"/>
              <w:left w:color="000000" w:sz="4" w:val="single"/>
              <w:bottom w:color="000000" w:sz="4" w:val="single"/>
              <w:right w:color="000000" w:sz="4" w:val="single"/>
            </w:tcBorders>
            <w:shd w:fill="E2EFD9" w:val="clear"/>
          </w:tcPr>
          <w:p w14:paraId="29030000">
            <w:pPr>
              <w:pStyle w:val="Style_16"/>
              <w:ind w:firstLine="567"/>
              <w:contextualSpacing w:val="1"/>
              <w:jc w:val="both"/>
              <w:rPr>
                <w:rFonts w:ascii="Times New Roman" w:hAnsi="Times New Roman"/>
                <w:i w:val="1"/>
                <w:sz w:val="22"/>
              </w:rPr>
            </w:pPr>
            <w:r>
              <w:rPr>
                <w:rFonts w:ascii="Times New Roman" w:hAnsi="Times New Roman"/>
                <w:i w:val="1"/>
                <w:sz w:val="22"/>
              </w:rPr>
              <w:t>Выпускник получит возможность научиться:</w:t>
            </w:r>
          </w:p>
        </w:tc>
      </w:tr>
      <w:tr>
        <w:tc>
          <w:tcPr>
            <w:tcW w:type="dxa" w:w="4815"/>
            <w:tcBorders>
              <w:top w:color="000000" w:sz="4" w:val="single"/>
              <w:left w:color="000000" w:sz="4" w:val="single"/>
              <w:bottom w:color="000000" w:sz="4" w:val="single"/>
              <w:right w:color="000000" w:sz="4" w:val="single"/>
            </w:tcBorders>
          </w:tcPr>
          <w:p w14:paraId="2A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14:paraId="2B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читать со скоростью, позволяющей понимать смысл прочитанного (для всех видов текстов);</w:t>
            </w:r>
          </w:p>
          <w:p w14:paraId="2C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14:paraId="2D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14:paraId="2E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ориентироваться в содержании художественного и научно-популярного текстов, понимать их смысл (при чтении вслух и про себя, при прослушивании):</w:t>
            </w:r>
          </w:p>
          <w:p w14:paraId="2F030000">
            <w:pPr>
              <w:pStyle w:val="Style_16"/>
              <w:numPr>
                <w:ilvl w:val="0"/>
                <w:numId w:val="22"/>
              </w:numPr>
              <w:ind w:firstLine="567" w:left="0"/>
              <w:contextualSpacing w:val="1"/>
              <w:jc w:val="both"/>
              <w:rPr>
                <w:rFonts w:ascii="Times New Roman" w:hAnsi="Times New Roman"/>
                <w:b w:val="1"/>
                <w:sz w:val="22"/>
              </w:rPr>
            </w:pPr>
            <w:r>
              <w:rPr>
                <w:rFonts w:ascii="Times New Roman" w:hAnsi="Times New Roman"/>
                <w:b w:val="1"/>
                <w:sz w:val="22"/>
              </w:rPr>
              <w:t>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30030000">
            <w:pPr>
              <w:pStyle w:val="Style_16"/>
              <w:numPr>
                <w:ilvl w:val="0"/>
                <w:numId w:val="22"/>
              </w:numPr>
              <w:ind w:firstLine="567" w:left="0"/>
              <w:contextualSpacing w:val="1"/>
              <w:jc w:val="both"/>
              <w:rPr>
                <w:rFonts w:ascii="Times New Roman" w:hAnsi="Times New Roman"/>
                <w:b w:val="1"/>
                <w:sz w:val="22"/>
              </w:rPr>
            </w:pPr>
            <w:r>
              <w:rPr>
                <w:rFonts w:ascii="Times New Roman" w:hAnsi="Times New Roman"/>
                <w:b w:val="1"/>
                <w:sz w:val="22"/>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31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простейшие приёмы анализа различных видов текстов:</w:t>
            </w:r>
          </w:p>
          <w:p w14:paraId="32030000">
            <w:pPr>
              <w:pStyle w:val="Style_16"/>
              <w:numPr>
                <w:ilvl w:val="0"/>
                <w:numId w:val="23"/>
              </w:numPr>
              <w:ind w:firstLine="567" w:left="0"/>
              <w:contextualSpacing w:val="1"/>
              <w:jc w:val="both"/>
              <w:rPr>
                <w:rFonts w:ascii="Times New Roman" w:hAnsi="Times New Roman"/>
                <w:b w:val="1"/>
                <w:sz w:val="22"/>
              </w:rPr>
            </w:pPr>
            <w:r>
              <w:rPr>
                <w:rFonts w:ascii="Times New Roman" w:hAnsi="Times New Roman"/>
                <w:b w:val="1"/>
                <w:sz w:val="22"/>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14:paraId="33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14:paraId="34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различные формы интерпретации содержания текстов:</w:t>
            </w:r>
          </w:p>
          <w:p w14:paraId="35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14:paraId="36030000">
            <w:pPr>
              <w:pStyle w:val="Style_16"/>
              <w:numPr>
                <w:ilvl w:val="0"/>
                <w:numId w:val="23"/>
              </w:numPr>
              <w:ind w:firstLine="567" w:left="0"/>
              <w:contextualSpacing w:val="1"/>
              <w:jc w:val="both"/>
              <w:rPr>
                <w:rFonts w:ascii="Times New Roman" w:hAnsi="Times New Roman"/>
                <w:b w:val="1"/>
                <w:sz w:val="22"/>
              </w:rPr>
            </w:pPr>
            <w:r>
              <w:rPr>
                <w:rFonts w:ascii="Times New Roman" w:hAnsi="Times New Roman"/>
                <w:b w:val="1"/>
                <w:sz w:val="22"/>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14:paraId="37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38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передавать содержание прочитанного или прослушанного с учётом специфики текста в виде пересказа (полного или краткого) (для всех видов текстов);</w:t>
            </w:r>
          </w:p>
          <w:p w14:paraId="39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tc>
        <w:tc>
          <w:tcPr>
            <w:tcW w:type="dxa" w:w="4813"/>
            <w:gridSpan w:val="2"/>
            <w:tcBorders>
              <w:top w:color="000000" w:sz="4" w:val="single"/>
              <w:left w:color="000000" w:sz="4" w:val="single"/>
              <w:bottom w:color="000000" w:sz="4" w:val="single"/>
              <w:right w:color="000000" w:sz="4" w:val="single"/>
            </w:tcBorders>
          </w:tcPr>
          <w:p w14:paraId="3A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удовлетворять читательский интерес и приобретать опыт чтения;</w:t>
            </w:r>
          </w:p>
          <w:p w14:paraId="3B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осознанно выбирать виды чтения (ознакомительное, изучающее, выборочное, поисковое) в зависимости от цели чтения;</w:t>
            </w:r>
          </w:p>
          <w:p w14:paraId="3C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различать на практическом уровне виды текстов (художественный и научно-популярный), опираясь на особенности каждого вида текста;</w:t>
            </w:r>
          </w:p>
          <w:p w14:paraId="3D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осмысливать эстетические и нравственные ценности художественного текста и высказывать собственное суждение;</w:t>
            </w:r>
          </w:p>
          <w:p w14:paraId="3E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высказывать собственное суждение о прочитанном (прослушанном) произведении, доказывать и подтверждать его фактами со ссылками на текст;</w:t>
            </w:r>
          </w:p>
          <w:p w14:paraId="3F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составлять по аналогии устные рассказы (повествование, рассуждение, описание</w:t>
            </w:r>
          </w:p>
        </w:tc>
      </w:tr>
      <w:tr>
        <w:tc>
          <w:tcPr>
            <w:tcW w:type="dxa" w:w="9628"/>
            <w:gridSpan w:val="3"/>
            <w:tcBorders>
              <w:top w:color="000000" w:sz="4" w:val="single"/>
              <w:left w:color="000000" w:sz="4" w:val="single"/>
              <w:bottom w:color="000000" w:sz="4" w:val="single"/>
              <w:right w:color="000000" w:sz="4" w:val="single"/>
            </w:tcBorders>
            <w:shd w:fill="E2EFD9" w:val="clear"/>
          </w:tcPr>
          <w:p w14:paraId="40030000">
            <w:pPr>
              <w:pStyle w:val="Style_16"/>
              <w:ind w:firstLine="567"/>
              <w:contextualSpacing w:val="1"/>
              <w:jc w:val="center"/>
              <w:rPr>
                <w:rFonts w:ascii="Times New Roman" w:hAnsi="Times New Roman"/>
                <w:b w:val="1"/>
                <w:sz w:val="22"/>
              </w:rPr>
            </w:pPr>
            <w:bookmarkStart w:id="23" w:name="bookmark35"/>
            <w:r>
              <w:rPr>
                <w:rFonts w:ascii="Times New Roman" w:hAnsi="Times New Roman"/>
                <w:b w:val="1"/>
                <w:sz w:val="22"/>
              </w:rPr>
              <w:t>Круг детского чтения (для всех видов текстов)</w:t>
            </w:r>
            <w:bookmarkEnd w:id="23"/>
          </w:p>
        </w:tc>
      </w:tr>
      <w:tr>
        <w:tc>
          <w:tcPr>
            <w:tcW w:type="dxa" w:w="5340"/>
            <w:gridSpan w:val="2"/>
            <w:tcBorders>
              <w:top w:color="000000" w:sz="4" w:val="single"/>
              <w:left w:color="000000" w:sz="4" w:val="single"/>
              <w:bottom w:color="000000" w:sz="4" w:val="single"/>
              <w:right w:color="000000" w:sz="4" w:val="single"/>
            </w:tcBorders>
          </w:tcPr>
          <w:p w14:paraId="41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осуществлять выбор книги в библиотеке по заданной тематике или по собственному желанию;</w:t>
            </w:r>
          </w:p>
          <w:p w14:paraId="42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14:paraId="43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составлять аннотацию и краткий отзыв на прочитанное произведение по заданному образцу.</w:t>
            </w:r>
          </w:p>
        </w:tc>
        <w:tc>
          <w:tcPr>
            <w:tcW w:type="dxa" w:w="4288"/>
            <w:tcBorders>
              <w:top w:color="000000" w:sz="4" w:val="single"/>
              <w:left w:color="000000" w:sz="4" w:val="single"/>
              <w:bottom w:color="000000" w:sz="4" w:val="single"/>
              <w:right w:color="000000" w:sz="4" w:val="single"/>
            </w:tcBorders>
          </w:tcPr>
          <w:p w14:paraId="44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работать с тематическим каталогом;</w:t>
            </w:r>
          </w:p>
          <w:p w14:paraId="45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работать с детской периодикой;</w:t>
            </w:r>
          </w:p>
          <w:p w14:paraId="46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самостоятельно писать отзыв о прочитанной книге (в свободной форме).</w:t>
            </w:r>
          </w:p>
          <w:p w14:paraId="47030000">
            <w:pPr>
              <w:pStyle w:val="Style_16"/>
              <w:ind w:firstLine="567"/>
              <w:contextualSpacing w:val="1"/>
              <w:jc w:val="both"/>
              <w:rPr>
                <w:rFonts w:ascii="Times New Roman" w:hAnsi="Times New Roman"/>
                <w:sz w:val="22"/>
              </w:rPr>
            </w:pPr>
          </w:p>
        </w:tc>
      </w:tr>
      <w:tr>
        <w:tc>
          <w:tcPr>
            <w:tcW w:type="dxa" w:w="9628"/>
            <w:gridSpan w:val="3"/>
            <w:tcBorders>
              <w:top w:color="000000" w:sz="4" w:val="single"/>
              <w:left w:color="000000" w:sz="4" w:val="single"/>
              <w:bottom w:color="000000" w:sz="4" w:val="single"/>
              <w:right w:color="000000" w:sz="4" w:val="single"/>
            </w:tcBorders>
            <w:shd w:fill="E2EFD9" w:val="clear"/>
          </w:tcPr>
          <w:p w14:paraId="48030000">
            <w:pPr>
              <w:pStyle w:val="Style_16"/>
              <w:ind w:firstLine="567"/>
              <w:contextualSpacing w:val="1"/>
              <w:jc w:val="center"/>
              <w:rPr>
                <w:rFonts w:ascii="Times New Roman" w:hAnsi="Times New Roman"/>
                <w:b w:val="1"/>
                <w:sz w:val="22"/>
              </w:rPr>
            </w:pPr>
            <w:bookmarkStart w:id="24" w:name="bookmark36"/>
            <w:r>
              <w:rPr>
                <w:rFonts w:ascii="Times New Roman" w:hAnsi="Times New Roman"/>
                <w:b w:val="1"/>
                <w:sz w:val="22"/>
              </w:rPr>
              <w:t>Литературоведческая пропедевтика (только для художественных текстов)</w:t>
            </w:r>
            <w:bookmarkEnd w:id="24"/>
          </w:p>
        </w:tc>
      </w:tr>
      <w:tr>
        <w:tc>
          <w:tcPr>
            <w:tcW w:type="dxa" w:w="5340"/>
            <w:gridSpan w:val="2"/>
            <w:tcBorders>
              <w:top w:color="000000" w:sz="4" w:val="single"/>
              <w:left w:color="000000" w:sz="4" w:val="single"/>
              <w:bottom w:color="000000" w:sz="4" w:val="single"/>
              <w:right w:color="000000" w:sz="4" w:val="single"/>
            </w:tcBorders>
          </w:tcPr>
          <w:p w14:paraId="49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4A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отличать на практическом уровне прозаический текст от стихотворного, приводить примеры прозаических и стихотворных текстов;</w:t>
            </w:r>
          </w:p>
          <w:p w14:paraId="4B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различать художественные произведения разных жанров (рассказ, басня, сказка, загадка, пословица), приводить примеры этих произведений.</w:t>
            </w:r>
          </w:p>
          <w:p w14:paraId="4C030000">
            <w:pPr>
              <w:pStyle w:val="Style_16"/>
              <w:ind w:firstLine="567"/>
              <w:contextualSpacing w:val="1"/>
              <w:jc w:val="both"/>
              <w:rPr>
                <w:rFonts w:ascii="Times New Roman" w:hAnsi="Times New Roman"/>
                <w:b w:val="1"/>
                <w:sz w:val="22"/>
              </w:rPr>
            </w:pPr>
          </w:p>
        </w:tc>
        <w:tc>
          <w:tcPr>
            <w:tcW w:type="dxa" w:w="4288"/>
            <w:tcBorders>
              <w:top w:color="000000" w:sz="4" w:val="single"/>
              <w:left w:color="000000" w:sz="4" w:val="single"/>
              <w:bottom w:color="000000" w:sz="4" w:val="single"/>
              <w:right w:color="000000" w:sz="4" w:val="single"/>
            </w:tcBorders>
          </w:tcPr>
          <w:p w14:paraId="4D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воспринимать художественную литературу как вид искусства, приводить примеры проявления художественного вымысла в произведениях;</w:t>
            </w:r>
          </w:p>
          <w:p w14:paraId="4E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находить средства художественной выразительности (метафора, эпитет);</w:t>
            </w:r>
          </w:p>
          <w:p w14:paraId="4F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14:paraId="50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определять позиции героев художественного текста, позицию автора художественного текста.</w:t>
            </w:r>
          </w:p>
        </w:tc>
      </w:tr>
      <w:tr>
        <w:tc>
          <w:tcPr>
            <w:tcW w:type="dxa" w:w="9628"/>
            <w:gridSpan w:val="3"/>
            <w:tcBorders>
              <w:top w:color="000000" w:sz="4" w:val="single"/>
              <w:left w:color="000000" w:sz="4" w:val="single"/>
              <w:bottom w:color="000000" w:sz="4" w:val="single"/>
              <w:right w:color="000000" w:sz="4" w:val="single"/>
            </w:tcBorders>
            <w:shd w:fill="E9FECE" w:val="clear"/>
          </w:tcPr>
          <w:p w14:paraId="51030000">
            <w:pPr>
              <w:pStyle w:val="Style_16"/>
              <w:ind w:firstLine="567"/>
              <w:contextualSpacing w:val="1"/>
              <w:jc w:val="center"/>
              <w:rPr>
                <w:rFonts w:ascii="Times New Roman" w:hAnsi="Times New Roman"/>
                <w:sz w:val="22"/>
              </w:rPr>
            </w:pPr>
            <w:bookmarkStart w:id="25" w:name="bookmark37"/>
            <w:r>
              <w:rPr>
                <w:rFonts w:ascii="Times New Roman" w:hAnsi="Times New Roman"/>
                <w:b w:val="1"/>
                <w:sz w:val="22"/>
              </w:rPr>
              <w:t>Творческая деятельность (только для художественных текстов)</w:t>
            </w:r>
            <w:bookmarkEnd w:id="25"/>
          </w:p>
        </w:tc>
      </w:tr>
      <w:tr>
        <w:tc>
          <w:tcPr>
            <w:tcW w:type="dxa" w:w="5340"/>
            <w:gridSpan w:val="2"/>
            <w:tcBorders>
              <w:top w:color="000000" w:sz="4" w:val="single"/>
              <w:left w:color="000000" w:sz="4" w:val="single"/>
              <w:bottom w:color="000000" w:sz="4" w:val="single"/>
              <w:right w:color="000000" w:sz="4" w:val="single"/>
            </w:tcBorders>
          </w:tcPr>
          <w:p w14:paraId="52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создавать по аналогии собственный текст в жанре сказки и загадки;</w:t>
            </w:r>
          </w:p>
          <w:p w14:paraId="53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восстанавливать текст, дополняя его начало или окончание или пополняя его событиями;</w:t>
            </w:r>
          </w:p>
          <w:p w14:paraId="54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составлять устный рассказ по репродукциям картин художников и/или на основе личного опыта;</w:t>
            </w:r>
          </w:p>
          <w:p w14:paraId="55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составлять устный рассказ на основе прочитанных произведений с учётом коммуникативной задачи (для разных адресатов).</w:t>
            </w:r>
          </w:p>
          <w:p w14:paraId="56030000">
            <w:pPr>
              <w:pStyle w:val="Style_16"/>
              <w:ind w:firstLine="567"/>
              <w:contextualSpacing w:val="1"/>
              <w:jc w:val="both"/>
              <w:rPr>
                <w:rFonts w:ascii="Times New Roman" w:hAnsi="Times New Roman"/>
                <w:sz w:val="22"/>
              </w:rPr>
            </w:pPr>
          </w:p>
        </w:tc>
        <w:tc>
          <w:tcPr>
            <w:tcW w:type="dxa" w:w="4288"/>
            <w:tcBorders>
              <w:top w:color="000000" w:sz="4" w:val="single"/>
              <w:left w:color="000000" w:sz="4" w:val="single"/>
              <w:bottom w:color="000000" w:sz="4" w:val="single"/>
              <w:right w:color="000000" w:sz="4" w:val="single"/>
            </w:tcBorders>
          </w:tcPr>
          <w:p w14:paraId="57030000">
            <w:pPr>
              <w:pStyle w:val="Style_16"/>
              <w:ind w:firstLine="567"/>
              <w:contextualSpacing w:val="1"/>
              <w:jc w:val="both"/>
              <w:rPr>
                <w:rFonts w:ascii="Times New Roman" w:hAnsi="Times New Roman"/>
                <w:sz w:val="22"/>
              </w:rPr>
            </w:pPr>
            <w:r>
              <w:rPr>
                <w:rFonts w:ascii="Times New Roman" w:hAnsi="Times New Roman"/>
                <w:sz w:val="22"/>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14:paraId="58030000">
            <w:pPr>
              <w:pStyle w:val="Style_16"/>
              <w:ind w:firstLine="567"/>
              <w:contextualSpacing w:val="1"/>
              <w:jc w:val="both"/>
              <w:rPr>
                <w:rFonts w:ascii="Times New Roman" w:hAnsi="Times New Roman"/>
                <w:sz w:val="22"/>
              </w:rPr>
            </w:pPr>
            <w:r>
              <w:rPr>
                <w:rFonts w:ascii="Times New Roman" w:hAnsi="Times New Roman"/>
                <w:sz w:val="22"/>
              </w:rPr>
              <w:t>• создавать серии иллюстраций с короткими текстами по содержанию прочитанного (прослушанного) произведения;</w:t>
            </w:r>
          </w:p>
          <w:p w14:paraId="59030000">
            <w:pPr>
              <w:pStyle w:val="Style_16"/>
              <w:ind w:firstLine="567"/>
              <w:contextualSpacing w:val="1"/>
              <w:jc w:val="both"/>
              <w:rPr>
                <w:rFonts w:ascii="Times New Roman" w:hAnsi="Times New Roman"/>
                <w:sz w:val="22"/>
              </w:rPr>
            </w:pPr>
            <w:r>
              <w:rPr>
                <w:rFonts w:ascii="Times New Roman" w:hAnsi="Times New Roman"/>
                <w:sz w:val="22"/>
              </w:rPr>
              <w:t>• работать в группе, создавая сценарии и инсценируя прочитанное (прослушанное, созданное самостоятельно) художественное произведение.</w:t>
            </w:r>
          </w:p>
        </w:tc>
      </w:tr>
    </w:tbl>
    <w:p w14:paraId="5A030000">
      <w:pPr>
        <w:pStyle w:val="Style_11"/>
        <w:ind w:firstLine="708" w:left="0" w:right="404"/>
        <w:rPr>
          <w:sz w:val="24"/>
        </w:rPr>
      </w:pPr>
    </w:p>
    <w:p w14:paraId="5B030000">
      <w:pPr>
        <w:pStyle w:val="Style_5"/>
        <w:spacing w:after="0" w:before="0"/>
        <w:ind/>
        <w:contextualSpacing w:val="1"/>
        <w:rPr>
          <w:rFonts w:ascii="Times New Roman" w:hAnsi="Times New Roman"/>
          <w:sz w:val="24"/>
        </w:rPr>
      </w:pPr>
      <w:r>
        <w:rPr>
          <w:rFonts w:ascii="Times New Roman" w:hAnsi="Times New Roman"/>
          <w:sz w:val="24"/>
        </w:rPr>
        <w:t>1.</w:t>
      </w:r>
      <w:r>
        <w:rPr>
          <w:rFonts w:ascii="Times New Roman" w:hAnsi="Times New Roman"/>
          <w:sz w:val="24"/>
        </w:rPr>
        <w:t>3</w:t>
      </w:r>
      <w:r>
        <w:rPr>
          <w:rFonts w:ascii="Times New Roman" w:hAnsi="Times New Roman"/>
          <w:sz w:val="24"/>
        </w:rPr>
        <w:t>.</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 xml:space="preserve"> Иностранный язык (</w:t>
      </w:r>
      <w:r>
        <w:rPr>
          <w:rFonts w:ascii="Times New Roman" w:hAnsi="Times New Roman"/>
          <w:sz w:val="24"/>
        </w:rPr>
        <w:t>немецкий</w:t>
      </w:r>
      <w:r>
        <w:rPr>
          <w:rFonts w:ascii="Times New Roman" w:hAnsi="Times New Roman"/>
          <w:sz w:val="24"/>
        </w:rPr>
        <w:t>)</w:t>
      </w:r>
    </w:p>
    <w:p w14:paraId="5C030000">
      <w:pPr>
        <w:pStyle w:val="Style_12"/>
        <w:tabs>
          <w:tab w:leader="none" w:pos="567" w:val="left"/>
          <w:tab w:leader="none" w:pos="993" w:val="left"/>
        </w:tabs>
        <w:spacing w:line="240" w:lineRule="auto"/>
        <w:ind w:firstLine="454"/>
        <w:rPr>
          <w:rFonts w:ascii="Times New Roman" w:hAnsi="Times New Roman"/>
          <w:color w:val="000000"/>
          <w:sz w:val="22"/>
        </w:rPr>
      </w:pPr>
      <w:r>
        <w:rPr>
          <w:rFonts w:ascii="Times New Roman" w:hAnsi="Times New Roman"/>
          <w:color w:val="000000"/>
          <w:spacing w:val="2"/>
          <w:sz w:val="22"/>
        </w:rPr>
        <w:t xml:space="preserve">В результате изучения иностранного языка при получении </w:t>
      </w:r>
      <w:r>
        <w:rPr>
          <w:rFonts w:ascii="Times New Roman" w:hAnsi="Times New Roman"/>
          <w:color w:val="000000"/>
          <w:spacing w:val="2"/>
          <w:sz w:val="22"/>
        </w:rPr>
        <w:br/>
      </w:r>
      <w:r>
        <w:rPr>
          <w:rFonts w:ascii="Times New Roman" w:hAnsi="Times New Roman"/>
          <w:color w:val="000000"/>
          <w:sz w:val="22"/>
        </w:rPr>
        <w:t>начального общего образования у обучающихся будут сфор</w:t>
      </w:r>
      <w:r>
        <w:rPr>
          <w:rFonts w:ascii="Times New Roman" w:hAnsi="Times New Roman"/>
          <w:color w:val="000000"/>
          <w:spacing w:val="2"/>
          <w:sz w:val="22"/>
        </w:rPr>
        <w:t>мированы первоначальные представления о роли и значи</w:t>
      </w:r>
      <w:r>
        <w:rPr>
          <w:rFonts w:ascii="Times New Roman" w:hAnsi="Times New Roman"/>
          <w:color w:val="000000"/>
          <w:sz w:val="22"/>
        </w:rPr>
        <w:t xml:space="preserve">мости иностранного языка в жизни современного человека </w:t>
      </w:r>
      <w:r>
        <w:rPr>
          <w:rFonts w:ascii="Times New Roman" w:hAnsi="Times New Roman"/>
          <w:color w:val="000000"/>
          <w:spacing w:val="2"/>
          <w:sz w:val="22"/>
        </w:rPr>
        <w:t>и поликультурного мира. Обучающиеся приобретут началь</w:t>
      </w:r>
      <w:r>
        <w:rPr>
          <w:rFonts w:ascii="Times New Roman" w:hAnsi="Times New Roman"/>
          <w:color w:val="000000"/>
          <w:sz w:val="22"/>
        </w:rPr>
        <w:t>ный опыт использования иностранного языка как средства</w:t>
      </w:r>
      <w:r>
        <w:rPr>
          <w:rFonts w:ascii="Times New Roman" w:hAnsi="Times New Roman"/>
          <w:color w:val="000000"/>
          <w:sz w:val="22"/>
        </w:rPr>
        <w:t xml:space="preserve"> </w:t>
      </w:r>
      <w:r>
        <w:rPr>
          <w:rFonts w:ascii="Times New Roman" w:hAnsi="Times New Roman"/>
          <w:color w:val="000000"/>
          <w:spacing w:val="2"/>
          <w:sz w:val="22"/>
        </w:rPr>
        <w:t>межкультурного общения, как нового инструмента позна</w:t>
      </w:r>
      <w:r>
        <w:rPr>
          <w:rFonts w:ascii="Times New Roman" w:hAnsi="Times New Roman"/>
          <w:color w:val="000000"/>
          <w:sz w:val="22"/>
        </w:rPr>
        <w:t>ния мира и культуры других народов, осознают личностный смысл овладения иностранным языком.</w:t>
      </w:r>
    </w:p>
    <w:p w14:paraId="5D030000">
      <w:pPr>
        <w:tabs>
          <w:tab w:leader="none" w:pos="142" w:val="left"/>
          <w:tab w:leader="none" w:pos="567" w:val="left"/>
          <w:tab w:leader="dot" w:pos="624" w:val="left"/>
          <w:tab w:leader="none" w:pos="993" w:val="left"/>
        </w:tabs>
        <w:spacing w:after="0" w:line="240" w:lineRule="auto"/>
        <w:ind w:firstLine="709"/>
        <w:jc w:val="both"/>
        <w:rPr>
          <w:rStyle w:val="Style_17_ch"/>
          <w:rFonts w:ascii="Times New Roman" w:hAnsi="Times New Roman"/>
        </w:rPr>
      </w:pPr>
      <w:r>
        <w:rPr>
          <w:rStyle w:val="Style_17_ch"/>
          <w:rFonts w:ascii="Times New Roman" w:hAnsi="Times New Roman"/>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14:paraId="5E030000">
      <w:pPr>
        <w:tabs>
          <w:tab w:leader="none" w:pos="142" w:val="left"/>
          <w:tab w:leader="none" w:pos="567" w:val="left"/>
          <w:tab w:leader="dot" w:pos="624" w:val="left"/>
          <w:tab w:leader="none" w:pos="993" w:val="left"/>
        </w:tabs>
        <w:spacing w:after="0" w:line="240" w:lineRule="auto"/>
        <w:ind w:firstLine="709"/>
        <w:jc w:val="both"/>
        <w:rPr>
          <w:rStyle w:val="Style_17_ch"/>
          <w:rFonts w:ascii="Times New Roman" w:hAnsi="Times New Roman"/>
        </w:rPr>
      </w:pPr>
      <w:r>
        <w:rPr>
          <w:rStyle w:val="Style_17_ch"/>
          <w:rFonts w:ascii="Times New Roman" w:hAnsi="Times New Roman"/>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14:paraId="5F030000">
      <w:pPr>
        <w:tabs>
          <w:tab w:leader="none" w:pos="142" w:val="left"/>
          <w:tab w:leader="none" w:pos="567" w:val="left"/>
          <w:tab w:leader="dot" w:pos="624" w:val="left"/>
          <w:tab w:leader="none" w:pos="993" w:val="left"/>
        </w:tabs>
        <w:spacing w:after="0" w:line="240" w:lineRule="auto"/>
        <w:ind w:firstLine="709"/>
        <w:jc w:val="both"/>
        <w:rPr>
          <w:rStyle w:val="Style_17_ch"/>
          <w:rFonts w:ascii="Times New Roman" w:hAnsi="Times New Roman"/>
        </w:rPr>
      </w:pPr>
      <w:r>
        <w:rPr>
          <w:rStyle w:val="Style_17_ch"/>
          <w:rFonts w:ascii="Times New Roman" w:hAnsi="Times New Roman"/>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14:paraId="60030000">
      <w:pPr>
        <w:tabs>
          <w:tab w:leader="none" w:pos="142" w:val="left"/>
          <w:tab w:leader="none" w:pos="567" w:val="left"/>
          <w:tab w:leader="dot" w:pos="624" w:val="left"/>
          <w:tab w:leader="none" w:pos="993" w:val="left"/>
        </w:tabs>
        <w:spacing w:after="0" w:line="240" w:lineRule="auto"/>
        <w:ind w:firstLine="709"/>
        <w:jc w:val="both"/>
        <w:rPr>
          <w:rStyle w:val="Style_17_ch"/>
          <w:rFonts w:ascii="Times New Roman" w:hAnsi="Times New Roman"/>
        </w:rPr>
      </w:pPr>
      <w:r>
        <w:rPr>
          <w:rStyle w:val="Style_17_ch"/>
          <w:rFonts w:ascii="Times New Roman" w:hAnsi="Times New Roman"/>
        </w:rPr>
        <w:t>В результате изучения иностранного языка на уровне начального общего образования у обучающихся:</w:t>
      </w:r>
    </w:p>
    <w:p w14:paraId="61030000">
      <w:pPr>
        <w:tabs>
          <w:tab w:leader="none" w:pos="142" w:val="left"/>
          <w:tab w:leader="none" w:pos="567" w:val="left"/>
          <w:tab w:leader="dot" w:pos="624" w:val="left"/>
          <w:tab w:leader="none" w:pos="993" w:val="left"/>
        </w:tabs>
        <w:spacing w:after="0" w:line="240" w:lineRule="auto"/>
        <w:ind w:firstLine="709"/>
        <w:jc w:val="both"/>
        <w:rPr>
          <w:rStyle w:val="Style_17_ch"/>
          <w:rFonts w:ascii="Times New Roman" w:hAnsi="Times New Roman"/>
        </w:rPr>
      </w:pPr>
      <w:r>
        <w:rPr>
          <w:rStyle w:val="Style_17_ch"/>
          <w:rFonts w:ascii="Times New Roman" w:hAnsi="Times New Roman"/>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14:paraId="62030000">
      <w:pPr>
        <w:tabs>
          <w:tab w:leader="none" w:pos="142" w:val="left"/>
          <w:tab w:leader="none" w:pos="567" w:val="left"/>
          <w:tab w:leader="dot" w:pos="624" w:val="left"/>
          <w:tab w:leader="none" w:pos="993" w:val="left"/>
        </w:tabs>
        <w:spacing w:after="0" w:line="240" w:lineRule="auto"/>
        <w:ind w:firstLine="709"/>
        <w:jc w:val="both"/>
        <w:rPr>
          <w:rStyle w:val="Style_17_ch"/>
          <w:rFonts w:ascii="Times New Roman" w:hAnsi="Times New Roman"/>
        </w:rPr>
      </w:pPr>
      <w:r>
        <w:rPr>
          <w:rStyle w:val="Style_17_ch"/>
          <w:rFonts w:ascii="Times New Roman" w:hAnsi="Times New Roman"/>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14:paraId="63030000">
      <w:pPr>
        <w:pStyle w:val="Style_19"/>
        <w:tabs>
          <w:tab w:leader="none" w:pos="142" w:val="left"/>
          <w:tab w:leader="none" w:pos="567" w:val="left"/>
          <w:tab w:leader="dot" w:pos="624" w:val="left"/>
          <w:tab w:leader="none" w:pos="993" w:val="left"/>
        </w:tabs>
        <w:spacing w:after="0" w:line="240" w:lineRule="auto"/>
        <w:ind w:firstLine="709"/>
        <w:jc w:val="both"/>
        <w:rPr>
          <w:rStyle w:val="Style_17_ch"/>
          <w:i w:val="0"/>
          <w:color w:val="000000"/>
          <w:sz w:val="22"/>
        </w:rPr>
      </w:pPr>
      <w:r>
        <w:rPr>
          <w:rStyle w:val="Style_17_ch"/>
          <w:i w:val="0"/>
          <w:color w:val="000000"/>
          <w:sz w:val="22"/>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14:paraId="64030000">
      <w:pPr>
        <w:pStyle w:val="Style_20"/>
        <w:spacing w:line="240" w:lineRule="auto"/>
        <w:ind/>
        <w:contextualSpacing w:val="1"/>
        <w:rPr>
          <w:sz w:val="22"/>
        </w:rPr>
      </w:pPr>
      <w:r>
        <w:rPr>
          <w:sz w:val="22"/>
        </w:rPr>
        <w:t xml:space="preserve">Также предполагается: </w:t>
      </w:r>
    </w:p>
    <w:p w14:paraId="65030000">
      <w:pPr>
        <w:pStyle w:val="Style_16"/>
        <w:numPr>
          <w:ilvl w:val="0"/>
          <w:numId w:val="24"/>
        </w:numPr>
        <w:ind w:firstLine="0" w:left="426"/>
        <w:contextualSpacing w:val="1"/>
        <w:jc w:val="both"/>
        <w:rPr>
          <w:rFonts w:ascii="Times New Roman" w:hAnsi="Times New Roman"/>
        </w:rPr>
      </w:pPr>
      <w:r>
        <w:rPr>
          <w:rFonts w:ascii="Times New Roman" w:hAnsi="Times New Roman"/>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14:paraId="66030000">
      <w:pPr>
        <w:pStyle w:val="Style_16"/>
        <w:numPr>
          <w:ilvl w:val="0"/>
          <w:numId w:val="24"/>
        </w:numPr>
        <w:ind w:firstLine="0" w:left="426"/>
        <w:contextualSpacing w:val="1"/>
        <w:jc w:val="both"/>
        <w:rPr>
          <w:rFonts w:ascii="Times New Roman" w:hAnsi="Times New Roman"/>
        </w:rPr>
      </w:pPr>
      <w:r>
        <w:rPr>
          <w:rFonts w:ascii="Times New Roman" w:hAnsi="Times New Roman"/>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14:paraId="67030000">
      <w:pPr>
        <w:pStyle w:val="Style_20"/>
        <w:spacing w:line="240" w:lineRule="auto"/>
        <w:ind w:hanging="284" w:left="426"/>
        <w:contextualSpacing w:val="1"/>
        <w:rPr>
          <w:sz w:val="22"/>
        </w:rPr>
      </w:pPr>
      <w:r>
        <w:rPr>
          <w:sz w:val="22"/>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68030000">
      <w:pPr>
        <w:pStyle w:val="Style_16"/>
        <w:ind/>
        <w:contextualSpacing w:val="1"/>
        <w:jc w:val="both"/>
        <w:rPr>
          <w:rFonts w:ascii="Times New Roman" w:hAnsi="Times New Roman"/>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872"/>
        <w:gridCol w:w="118"/>
        <w:gridCol w:w="4638"/>
      </w:tblGrid>
      <w:tr>
        <w:tc>
          <w:tcPr>
            <w:tcW w:type="dxa" w:w="9628"/>
            <w:gridSpan w:val="3"/>
            <w:tcBorders>
              <w:top w:color="000000" w:sz="4" w:val="single"/>
              <w:left w:color="000000" w:sz="4" w:val="single"/>
              <w:bottom w:color="70AD47" w:sz="4" w:val="single"/>
              <w:right w:color="000000" w:sz="4" w:val="single"/>
            </w:tcBorders>
          </w:tcPr>
          <w:p w14:paraId="69030000">
            <w:pPr>
              <w:pStyle w:val="Style_16"/>
              <w:ind w:firstLine="567"/>
              <w:contextualSpacing w:val="1"/>
              <w:jc w:val="center"/>
              <w:rPr>
                <w:rFonts w:ascii="Times New Roman" w:hAnsi="Times New Roman"/>
                <w:b w:val="1"/>
                <w:sz w:val="22"/>
              </w:rPr>
            </w:pPr>
            <w:bookmarkStart w:id="26" w:name="bookmark39"/>
            <w:r>
              <w:rPr>
                <w:rFonts w:ascii="Times New Roman" w:hAnsi="Times New Roman"/>
                <w:b w:val="1"/>
                <w:sz w:val="22"/>
              </w:rPr>
              <w:t>Коммуникативные умения</w:t>
            </w:r>
            <w:bookmarkEnd w:id="26"/>
            <w:r>
              <w:rPr>
                <w:rFonts w:ascii="Times New Roman" w:hAnsi="Times New Roman"/>
                <w:b w:val="1"/>
                <w:sz w:val="22"/>
              </w:rPr>
              <w:t>.</w:t>
            </w:r>
            <w:bookmarkStart w:id="27" w:name="bookmark40"/>
            <w:r>
              <w:rPr>
                <w:rFonts w:ascii="Times New Roman" w:hAnsi="Times New Roman"/>
                <w:b w:val="1"/>
                <w:sz w:val="22"/>
              </w:rPr>
              <w:t xml:space="preserve"> Говорение</w:t>
            </w:r>
            <w:bookmarkEnd w:id="27"/>
          </w:p>
        </w:tc>
      </w:tr>
      <w:tr>
        <w:tc>
          <w:tcPr>
            <w:tcW w:type="dxa" w:w="4872"/>
            <w:tcBorders>
              <w:top w:color="000000" w:sz="4" w:val="single"/>
              <w:left w:color="000000" w:sz="4" w:val="single"/>
              <w:bottom w:color="000000" w:sz="4" w:val="single"/>
              <w:right w:color="000000" w:sz="4" w:val="single"/>
            </w:tcBorders>
            <w:shd w:fill="E2EFD9" w:val="clear"/>
          </w:tcPr>
          <w:p w14:paraId="6A030000">
            <w:pPr>
              <w:pStyle w:val="Style_16"/>
              <w:ind w:firstLine="567"/>
              <w:contextualSpacing w:val="1"/>
              <w:jc w:val="both"/>
              <w:rPr>
                <w:rFonts w:ascii="Times New Roman" w:hAnsi="Times New Roman"/>
                <w:b w:val="1"/>
                <w:i w:val="1"/>
                <w:sz w:val="22"/>
              </w:rPr>
            </w:pPr>
            <w:r>
              <w:rPr>
                <w:rFonts w:ascii="Times New Roman" w:hAnsi="Times New Roman"/>
                <w:b w:val="1"/>
                <w:i w:val="1"/>
                <w:sz w:val="22"/>
              </w:rPr>
              <w:t>Выпускник научится:</w:t>
            </w:r>
          </w:p>
        </w:tc>
        <w:tc>
          <w:tcPr>
            <w:tcW w:type="dxa" w:w="4756"/>
            <w:gridSpan w:val="2"/>
            <w:tcBorders>
              <w:top w:color="000000" w:sz="4" w:val="single"/>
              <w:left w:color="000000" w:sz="4" w:val="single"/>
              <w:bottom w:color="000000" w:sz="4" w:val="single"/>
              <w:right w:color="000000" w:sz="4" w:val="single"/>
            </w:tcBorders>
            <w:shd w:fill="E2EFD9" w:val="clear"/>
          </w:tcPr>
          <w:p w14:paraId="6B030000">
            <w:pPr>
              <w:pStyle w:val="Style_16"/>
              <w:ind w:firstLine="567"/>
              <w:contextualSpacing w:val="1"/>
              <w:jc w:val="both"/>
              <w:rPr>
                <w:rFonts w:ascii="Times New Roman" w:hAnsi="Times New Roman"/>
                <w:i w:val="1"/>
                <w:sz w:val="22"/>
              </w:rPr>
            </w:pPr>
            <w:r>
              <w:rPr>
                <w:rFonts w:ascii="Times New Roman" w:hAnsi="Times New Roman"/>
                <w:i w:val="1"/>
                <w:sz w:val="22"/>
              </w:rPr>
              <w:t>Выпускник получит возможность научиться:</w:t>
            </w:r>
          </w:p>
        </w:tc>
      </w:tr>
      <w:tr>
        <w:tc>
          <w:tcPr>
            <w:tcW w:type="dxa" w:w="4872"/>
            <w:tcBorders>
              <w:top w:color="000000" w:sz="4" w:val="single"/>
              <w:left w:color="000000" w:sz="4" w:val="single"/>
              <w:bottom w:color="000000" w:sz="4" w:val="single"/>
              <w:right w:color="000000" w:sz="4" w:val="single"/>
            </w:tcBorders>
          </w:tcPr>
          <w:p w14:paraId="6C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участвовать в элементарных диалогах, соблюдая нормы речевого этикета, принятые в англоязычных странах;</w:t>
            </w:r>
          </w:p>
          <w:p w14:paraId="6D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составлять небольшое описание предмета, картинки, персонажа;</w:t>
            </w:r>
          </w:p>
          <w:p w14:paraId="6E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рассказывать о себе, своей семье, друге.</w:t>
            </w:r>
          </w:p>
          <w:p w14:paraId="6F030000">
            <w:pPr>
              <w:pStyle w:val="Style_16"/>
              <w:ind w:firstLine="567"/>
              <w:contextualSpacing w:val="1"/>
              <w:jc w:val="both"/>
              <w:rPr>
                <w:rFonts w:ascii="Times New Roman" w:hAnsi="Times New Roman"/>
                <w:b w:val="1"/>
                <w:sz w:val="22"/>
              </w:rPr>
            </w:pPr>
          </w:p>
        </w:tc>
        <w:tc>
          <w:tcPr>
            <w:tcW w:type="dxa" w:w="4756"/>
            <w:gridSpan w:val="2"/>
            <w:tcBorders>
              <w:top w:color="000000" w:sz="4" w:val="single"/>
              <w:left w:color="000000" w:sz="4" w:val="single"/>
              <w:bottom w:color="000000" w:sz="4" w:val="single"/>
              <w:right w:color="000000" w:sz="4" w:val="single"/>
            </w:tcBorders>
          </w:tcPr>
          <w:p w14:paraId="70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воспроизводить наизусть небольшие произведения детского фольклора;</w:t>
            </w:r>
          </w:p>
          <w:p w14:paraId="71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составлять краткую характеристику персонажа;</w:t>
            </w:r>
          </w:p>
          <w:p w14:paraId="72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кратко излагать содержание прочитанного текста.</w:t>
            </w:r>
          </w:p>
          <w:p w14:paraId="73030000">
            <w:pPr>
              <w:pStyle w:val="Style_16"/>
              <w:ind w:firstLine="567"/>
              <w:contextualSpacing w:val="1"/>
              <w:jc w:val="both"/>
              <w:rPr>
                <w:rFonts w:ascii="Times New Roman" w:hAnsi="Times New Roman"/>
                <w:sz w:val="22"/>
              </w:rPr>
            </w:pPr>
          </w:p>
        </w:tc>
      </w:tr>
      <w:tr>
        <w:tc>
          <w:tcPr>
            <w:tcW w:type="dxa" w:w="9628"/>
            <w:gridSpan w:val="3"/>
            <w:tcBorders>
              <w:top w:color="000000" w:sz="4" w:val="single"/>
              <w:left w:color="000000" w:sz="4" w:val="single"/>
              <w:bottom w:color="000000" w:sz="4" w:val="single"/>
              <w:right w:color="000000" w:sz="4" w:val="single"/>
            </w:tcBorders>
            <w:shd w:fill="E2EFD9" w:val="clear"/>
          </w:tcPr>
          <w:p w14:paraId="74030000">
            <w:pPr>
              <w:pStyle w:val="Style_16"/>
              <w:ind w:firstLine="567"/>
              <w:contextualSpacing w:val="1"/>
              <w:jc w:val="both"/>
              <w:rPr>
                <w:rFonts w:ascii="Times New Roman" w:hAnsi="Times New Roman"/>
                <w:b w:val="1"/>
                <w:sz w:val="22"/>
              </w:rPr>
            </w:pPr>
            <w:bookmarkStart w:id="28" w:name="bookmark41"/>
            <w:r>
              <w:rPr>
                <w:rFonts w:ascii="Times New Roman" w:hAnsi="Times New Roman"/>
                <w:b w:val="1"/>
                <w:sz w:val="22"/>
              </w:rPr>
              <w:t>Аудирование</w:t>
            </w:r>
            <w:bookmarkEnd w:id="28"/>
          </w:p>
        </w:tc>
      </w:tr>
      <w:tr>
        <w:tc>
          <w:tcPr>
            <w:tcW w:type="dxa" w:w="4990"/>
            <w:gridSpan w:val="2"/>
            <w:tcBorders>
              <w:top w:color="000000" w:sz="4" w:val="single"/>
              <w:left w:color="000000" w:sz="4" w:val="single"/>
              <w:bottom w:color="000000" w:sz="4" w:val="single"/>
              <w:right w:color="000000" w:sz="4" w:val="single"/>
            </w:tcBorders>
          </w:tcPr>
          <w:p w14:paraId="75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понимать на слух речь учителя и одноклассников при непосредственном общении и вербально/невербально реагировать на услышанное;</w:t>
            </w:r>
          </w:p>
          <w:p w14:paraId="76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воспринимать на слух в аудиозаписи и понимать основ - ное содержание небольших сообщений, рассказов, сказок, построенных в основном на знакомом языковом материале.</w:t>
            </w:r>
          </w:p>
          <w:p w14:paraId="77030000">
            <w:pPr>
              <w:pStyle w:val="Style_16"/>
              <w:ind w:firstLine="567"/>
              <w:contextualSpacing w:val="1"/>
              <w:jc w:val="both"/>
              <w:rPr>
                <w:rFonts w:ascii="Times New Roman" w:hAnsi="Times New Roman"/>
                <w:b w:val="1"/>
                <w:sz w:val="22"/>
              </w:rPr>
            </w:pPr>
          </w:p>
        </w:tc>
        <w:tc>
          <w:tcPr>
            <w:tcW w:type="dxa" w:w="4638"/>
            <w:tcBorders>
              <w:top w:color="000000" w:sz="4" w:val="single"/>
              <w:left w:color="000000" w:sz="4" w:val="single"/>
              <w:bottom w:color="000000" w:sz="4" w:val="single"/>
              <w:right w:color="000000" w:sz="4" w:val="single"/>
            </w:tcBorders>
          </w:tcPr>
          <w:p w14:paraId="78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воспринимать на слух аудиотекст и полностью понимать содержащуюся в нём информацию;</w:t>
            </w:r>
          </w:p>
          <w:p w14:paraId="79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использовать контекстуальную или языковую догадку при восприятии на слух текстов, содержащих некоторые незнакомые слова.</w:t>
            </w:r>
          </w:p>
          <w:p w14:paraId="7A030000">
            <w:pPr>
              <w:pStyle w:val="Style_16"/>
              <w:ind w:firstLine="567"/>
              <w:contextualSpacing w:val="1"/>
              <w:jc w:val="both"/>
              <w:rPr>
                <w:rFonts w:ascii="Times New Roman" w:hAnsi="Times New Roman"/>
                <w:sz w:val="22"/>
              </w:rPr>
            </w:pPr>
          </w:p>
        </w:tc>
      </w:tr>
      <w:tr>
        <w:tc>
          <w:tcPr>
            <w:tcW w:type="dxa" w:w="9628"/>
            <w:gridSpan w:val="3"/>
            <w:tcBorders>
              <w:top w:color="000000" w:sz="4" w:val="single"/>
              <w:left w:color="000000" w:sz="4" w:val="single"/>
              <w:bottom w:color="000000" w:sz="4" w:val="single"/>
              <w:right w:color="000000" w:sz="4" w:val="single"/>
            </w:tcBorders>
            <w:shd w:fill="E2EFD9" w:val="clear"/>
          </w:tcPr>
          <w:p w14:paraId="7B030000">
            <w:pPr>
              <w:pStyle w:val="Style_16"/>
              <w:ind w:firstLine="567"/>
              <w:contextualSpacing w:val="1"/>
              <w:jc w:val="both"/>
              <w:rPr>
                <w:rFonts w:ascii="Times New Roman" w:hAnsi="Times New Roman"/>
                <w:b w:val="1"/>
                <w:sz w:val="22"/>
              </w:rPr>
            </w:pPr>
            <w:bookmarkStart w:id="29" w:name="bookmark42"/>
            <w:r>
              <w:rPr>
                <w:rFonts w:ascii="Times New Roman" w:hAnsi="Times New Roman"/>
                <w:b w:val="1"/>
                <w:sz w:val="22"/>
              </w:rPr>
              <w:t>Чтение</w:t>
            </w:r>
            <w:bookmarkEnd w:id="29"/>
          </w:p>
        </w:tc>
      </w:tr>
      <w:tr>
        <w:tc>
          <w:tcPr>
            <w:tcW w:type="dxa" w:w="4990"/>
            <w:gridSpan w:val="2"/>
            <w:tcBorders>
              <w:top w:color="000000" w:sz="4" w:val="single"/>
              <w:left w:color="000000" w:sz="4" w:val="single"/>
              <w:bottom w:color="000000" w:sz="4" w:val="single"/>
              <w:right w:color="000000" w:sz="4" w:val="single"/>
            </w:tcBorders>
          </w:tcPr>
          <w:p w14:paraId="7C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соотносить графический образ английского слова с его звуковым образом;</w:t>
            </w:r>
          </w:p>
          <w:p w14:paraId="7D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читать вслух небольшой текст, построенный на изученном языковом материале, соблюдая правила произношения и соответствующую интонацию;</w:t>
            </w:r>
          </w:p>
          <w:p w14:paraId="7E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читать про себя и понимать содержание небольшого текста, построенного в основном на изученном языковом материале;</w:t>
            </w:r>
          </w:p>
          <w:p w14:paraId="7F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читать про себя и находить в тексте необходимую информацию.</w:t>
            </w:r>
          </w:p>
          <w:p w14:paraId="80030000">
            <w:pPr>
              <w:pStyle w:val="Style_16"/>
              <w:ind w:firstLine="567"/>
              <w:contextualSpacing w:val="1"/>
              <w:jc w:val="both"/>
              <w:rPr>
                <w:rFonts w:ascii="Times New Roman" w:hAnsi="Times New Roman"/>
                <w:b w:val="1"/>
                <w:sz w:val="22"/>
              </w:rPr>
            </w:pPr>
          </w:p>
        </w:tc>
        <w:tc>
          <w:tcPr>
            <w:tcW w:type="dxa" w:w="4638"/>
            <w:tcBorders>
              <w:top w:color="000000" w:sz="4" w:val="single"/>
              <w:left w:color="000000" w:sz="4" w:val="single"/>
              <w:bottom w:color="000000" w:sz="4" w:val="single"/>
              <w:right w:color="000000" w:sz="4" w:val="single"/>
            </w:tcBorders>
          </w:tcPr>
          <w:p w14:paraId="81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догадываться о значении незнакомых слов по контексту;</w:t>
            </w:r>
          </w:p>
          <w:p w14:paraId="82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не обращать внимания на незнакомые слова, не мешающие понимать основное содержание текста.</w:t>
            </w:r>
          </w:p>
          <w:p w14:paraId="83030000">
            <w:pPr>
              <w:pStyle w:val="Style_16"/>
              <w:ind w:firstLine="567"/>
              <w:contextualSpacing w:val="1"/>
              <w:jc w:val="both"/>
              <w:rPr>
                <w:rFonts w:ascii="Times New Roman" w:hAnsi="Times New Roman"/>
                <w:sz w:val="22"/>
              </w:rPr>
            </w:pPr>
          </w:p>
        </w:tc>
      </w:tr>
      <w:tr>
        <w:tc>
          <w:tcPr>
            <w:tcW w:type="dxa" w:w="9628"/>
            <w:gridSpan w:val="3"/>
            <w:tcBorders>
              <w:top w:color="000000" w:sz="4" w:val="single"/>
              <w:left w:color="000000" w:sz="4" w:val="single"/>
              <w:bottom w:color="000000" w:sz="4" w:val="single"/>
              <w:right w:color="000000" w:sz="4" w:val="single"/>
            </w:tcBorders>
            <w:shd w:fill="E2EFD9" w:val="clear"/>
          </w:tcPr>
          <w:p w14:paraId="84030000">
            <w:pPr>
              <w:pStyle w:val="Style_16"/>
              <w:ind w:firstLine="567"/>
              <w:contextualSpacing w:val="1"/>
              <w:jc w:val="center"/>
              <w:rPr>
                <w:rFonts w:ascii="Times New Roman" w:hAnsi="Times New Roman"/>
                <w:b w:val="1"/>
                <w:sz w:val="22"/>
              </w:rPr>
            </w:pPr>
            <w:r>
              <w:rPr>
                <w:rFonts w:ascii="Times New Roman" w:hAnsi="Times New Roman"/>
                <w:b w:val="1"/>
                <w:sz w:val="22"/>
              </w:rPr>
              <w:t>Письмо</w:t>
            </w:r>
          </w:p>
        </w:tc>
      </w:tr>
      <w:tr>
        <w:tc>
          <w:tcPr>
            <w:tcW w:type="dxa" w:w="4990"/>
            <w:gridSpan w:val="2"/>
            <w:tcBorders>
              <w:top w:color="000000" w:sz="4" w:val="single"/>
              <w:left w:color="000000" w:sz="4" w:val="single"/>
              <w:bottom w:color="000000" w:sz="4" w:val="single"/>
              <w:right w:color="000000" w:sz="4" w:val="single"/>
            </w:tcBorders>
          </w:tcPr>
          <w:p w14:paraId="85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выписывать из текста слова, словосочетания и предложения;</w:t>
            </w:r>
          </w:p>
          <w:p w14:paraId="86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писать поздравительную открытку с Новым годом, Рождеством, днём рождения (с опорой на образец);</w:t>
            </w:r>
          </w:p>
          <w:p w14:paraId="87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писать по образцу краткое письмо зарубежному другу.</w:t>
            </w:r>
          </w:p>
          <w:p w14:paraId="88030000">
            <w:pPr>
              <w:pStyle w:val="Style_16"/>
              <w:ind w:firstLine="567"/>
              <w:contextualSpacing w:val="1"/>
              <w:jc w:val="both"/>
              <w:rPr>
                <w:rFonts w:ascii="Times New Roman" w:hAnsi="Times New Roman"/>
                <w:b w:val="1"/>
                <w:sz w:val="22"/>
              </w:rPr>
            </w:pPr>
          </w:p>
        </w:tc>
        <w:tc>
          <w:tcPr>
            <w:tcW w:type="dxa" w:w="4638"/>
            <w:tcBorders>
              <w:top w:color="000000" w:sz="4" w:val="single"/>
              <w:left w:color="000000" w:sz="4" w:val="single"/>
              <w:bottom w:color="000000" w:sz="4" w:val="single"/>
              <w:right w:color="000000" w:sz="4" w:val="single"/>
            </w:tcBorders>
          </w:tcPr>
          <w:p w14:paraId="89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 письменной форме кратко отвечать на вопросы к тексту;</w:t>
            </w:r>
          </w:p>
          <w:p w14:paraId="8A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составлять рассказ в письменной форме по плану/ ключевым словам;</w:t>
            </w:r>
          </w:p>
          <w:p w14:paraId="8B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заполнять простую анкету;</w:t>
            </w:r>
          </w:p>
          <w:p w14:paraId="8C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правильно оформлять конверт, сервисные поля в системе электронной почты (адрес, тема сообщения).</w:t>
            </w:r>
          </w:p>
        </w:tc>
      </w:tr>
      <w:tr>
        <w:tc>
          <w:tcPr>
            <w:tcW w:type="dxa" w:w="9628"/>
            <w:gridSpan w:val="3"/>
            <w:tcBorders>
              <w:top w:color="000000" w:sz="4" w:val="single"/>
              <w:left w:color="000000" w:sz="4" w:val="single"/>
              <w:bottom w:color="000000" w:sz="4" w:val="single"/>
              <w:right w:color="000000" w:sz="4" w:val="single"/>
            </w:tcBorders>
            <w:shd w:fill="E2EFD9" w:val="clear"/>
          </w:tcPr>
          <w:p w14:paraId="8D030000">
            <w:pPr>
              <w:pStyle w:val="Style_16"/>
              <w:ind w:firstLine="567"/>
              <w:contextualSpacing w:val="1"/>
              <w:jc w:val="center"/>
              <w:rPr>
                <w:rFonts w:ascii="Times New Roman" w:hAnsi="Times New Roman"/>
                <w:b w:val="1"/>
                <w:sz w:val="22"/>
              </w:rPr>
            </w:pPr>
            <w:bookmarkStart w:id="30" w:name="bookmark44"/>
            <w:r>
              <w:rPr>
                <w:rFonts w:ascii="Times New Roman" w:hAnsi="Times New Roman"/>
                <w:b w:val="1"/>
                <w:sz w:val="22"/>
              </w:rPr>
              <w:t>Языковые средства и навыки оперирования ими</w:t>
            </w:r>
            <w:bookmarkEnd w:id="30"/>
            <w:r>
              <w:rPr>
                <w:rFonts w:ascii="Times New Roman" w:hAnsi="Times New Roman"/>
                <w:b w:val="1"/>
                <w:sz w:val="22"/>
              </w:rPr>
              <w:t>.</w:t>
            </w:r>
            <w:bookmarkStart w:id="31" w:name="bookmark45"/>
            <w:r>
              <w:rPr>
                <w:rFonts w:ascii="Times New Roman" w:hAnsi="Times New Roman"/>
                <w:b w:val="1"/>
                <w:sz w:val="22"/>
              </w:rPr>
              <w:t xml:space="preserve"> Графика, каллиграфия, орфография</w:t>
            </w:r>
            <w:bookmarkEnd w:id="31"/>
          </w:p>
        </w:tc>
      </w:tr>
      <w:tr>
        <w:tc>
          <w:tcPr>
            <w:tcW w:type="dxa" w:w="4990"/>
            <w:gridSpan w:val="2"/>
            <w:tcBorders>
              <w:top w:color="000000" w:sz="4" w:val="single"/>
              <w:left w:color="000000" w:sz="4" w:val="single"/>
              <w:bottom w:color="000000" w:sz="4" w:val="single"/>
              <w:right w:color="000000" w:sz="4" w:val="single"/>
            </w:tcBorders>
          </w:tcPr>
          <w:p w14:paraId="8E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воспроизводить графически и каллиграфически корректно все буквы английского алфавита (полупечатное написание букв, буквосочетаний, слов);</w:t>
            </w:r>
          </w:p>
          <w:p w14:paraId="8F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пользоваться английским алфавитом, знать последовательность букв в нём;</w:t>
            </w:r>
          </w:p>
          <w:p w14:paraId="90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списывать текст;</w:t>
            </w:r>
          </w:p>
          <w:p w14:paraId="91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восстанавливать слово в соответствии с решаемой учебной задачей;</w:t>
            </w:r>
          </w:p>
          <w:p w14:paraId="92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отличать буквы от знаков транскрипции.</w:t>
            </w:r>
          </w:p>
        </w:tc>
        <w:tc>
          <w:tcPr>
            <w:tcW w:type="dxa" w:w="4638"/>
            <w:tcBorders>
              <w:top w:color="000000" w:sz="4" w:val="single"/>
              <w:left w:color="000000" w:sz="4" w:val="single"/>
              <w:bottom w:color="000000" w:sz="4" w:val="single"/>
              <w:right w:color="000000" w:sz="4" w:val="single"/>
            </w:tcBorders>
          </w:tcPr>
          <w:p w14:paraId="93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сравнивать и анализировать буквосочетания английского языка и их транскрипцию;</w:t>
            </w:r>
          </w:p>
          <w:p w14:paraId="94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группировать слова в соответствии с изученными правилами чтения;</w:t>
            </w:r>
          </w:p>
          <w:p w14:paraId="95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уточнять написание слова по словарю;</w:t>
            </w:r>
          </w:p>
          <w:p w14:paraId="96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использовать экранный перевод отдельных слов (с русского языка на иностранный и обратно).</w:t>
            </w:r>
          </w:p>
          <w:p w14:paraId="97030000">
            <w:pPr>
              <w:pStyle w:val="Style_16"/>
              <w:ind w:firstLine="567"/>
              <w:contextualSpacing w:val="1"/>
              <w:jc w:val="both"/>
              <w:rPr>
                <w:rFonts w:ascii="Times New Roman" w:hAnsi="Times New Roman"/>
                <w:sz w:val="22"/>
              </w:rPr>
            </w:pPr>
          </w:p>
        </w:tc>
      </w:tr>
      <w:tr>
        <w:tc>
          <w:tcPr>
            <w:tcW w:type="dxa" w:w="9628"/>
            <w:gridSpan w:val="3"/>
            <w:tcBorders>
              <w:top w:color="000000" w:sz="4" w:val="single"/>
              <w:left w:color="000000" w:sz="4" w:val="single"/>
              <w:bottom w:color="000000" w:sz="4" w:val="single"/>
              <w:right w:color="000000" w:sz="4" w:val="single"/>
            </w:tcBorders>
            <w:shd w:fill="E2EFD9" w:val="clear"/>
          </w:tcPr>
          <w:p w14:paraId="98030000">
            <w:pPr>
              <w:pStyle w:val="Style_16"/>
              <w:ind w:firstLine="567"/>
              <w:contextualSpacing w:val="1"/>
              <w:jc w:val="center"/>
              <w:rPr>
                <w:rFonts w:ascii="Times New Roman" w:hAnsi="Times New Roman"/>
                <w:b w:val="1"/>
                <w:sz w:val="22"/>
              </w:rPr>
            </w:pPr>
            <w:bookmarkStart w:id="32" w:name="bookmark46"/>
            <w:r>
              <w:rPr>
                <w:rFonts w:ascii="Times New Roman" w:hAnsi="Times New Roman"/>
                <w:b w:val="1"/>
                <w:sz w:val="22"/>
              </w:rPr>
              <w:t>Фонетическая сторона речи</w:t>
            </w:r>
            <w:bookmarkEnd w:id="32"/>
          </w:p>
        </w:tc>
      </w:tr>
      <w:tr>
        <w:tc>
          <w:tcPr>
            <w:tcW w:type="dxa" w:w="4990"/>
            <w:gridSpan w:val="2"/>
            <w:tcBorders>
              <w:top w:color="000000" w:sz="4" w:val="single"/>
              <w:left w:color="000000" w:sz="4" w:val="single"/>
              <w:bottom w:color="000000" w:sz="4" w:val="single"/>
              <w:right w:color="000000" w:sz="4" w:val="single"/>
            </w:tcBorders>
          </w:tcPr>
          <w:p w14:paraId="99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различать на слух и адекватно произносить все звуки английского языка, соблюдая нормы произношения звуков;</w:t>
            </w:r>
          </w:p>
          <w:p w14:paraId="9A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соблюдать правильное ударение в изолированном слове, фразе;</w:t>
            </w:r>
          </w:p>
          <w:p w14:paraId="9B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различать коммуникативные типы предложений по интонации;</w:t>
            </w:r>
          </w:p>
          <w:p w14:paraId="9C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корректно произносить предложения с точки зрения их ритмико-интонационных особенностей.</w:t>
            </w:r>
          </w:p>
        </w:tc>
        <w:tc>
          <w:tcPr>
            <w:tcW w:type="dxa" w:w="4638"/>
            <w:tcBorders>
              <w:top w:color="000000" w:sz="4" w:val="single"/>
              <w:left w:color="000000" w:sz="4" w:val="single"/>
              <w:bottom w:color="000000" w:sz="4" w:val="single"/>
              <w:right w:color="000000" w:sz="4" w:val="single"/>
            </w:tcBorders>
          </w:tcPr>
          <w:p w14:paraId="9D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 xml:space="preserve">распознавать связующее </w:t>
            </w:r>
            <w:r>
              <w:rPr>
                <w:rFonts w:ascii="Times New Roman" w:hAnsi="Times New Roman"/>
                <w:sz w:val="22"/>
              </w:rPr>
              <w:t>r</w:t>
            </w:r>
            <w:r>
              <w:rPr>
                <w:rFonts w:ascii="Times New Roman" w:hAnsi="Times New Roman"/>
                <w:sz w:val="22"/>
              </w:rPr>
              <w:t xml:space="preserve"> в речи и уметь его использовать;</w:t>
            </w:r>
          </w:p>
          <w:p w14:paraId="9E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соблюдать интонацию перечисления;</w:t>
            </w:r>
          </w:p>
          <w:p w14:paraId="9F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соблюдать правило отсутствия ударения на служебных словах (артиклях, союзах, предлогах);</w:t>
            </w:r>
          </w:p>
          <w:p w14:paraId="A0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читать изучаемые слова по транскрипции.</w:t>
            </w:r>
          </w:p>
          <w:p w14:paraId="A1030000">
            <w:pPr>
              <w:pStyle w:val="Style_16"/>
              <w:ind w:firstLine="567"/>
              <w:contextualSpacing w:val="1"/>
              <w:jc w:val="both"/>
              <w:rPr>
                <w:rFonts w:ascii="Times New Roman" w:hAnsi="Times New Roman"/>
                <w:sz w:val="22"/>
              </w:rPr>
            </w:pPr>
          </w:p>
        </w:tc>
      </w:tr>
      <w:tr>
        <w:tc>
          <w:tcPr>
            <w:tcW w:type="dxa" w:w="9628"/>
            <w:gridSpan w:val="3"/>
            <w:tcBorders>
              <w:top w:color="000000" w:sz="4" w:val="single"/>
              <w:left w:color="000000" w:sz="4" w:val="single"/>
              <w:bottom w:color="000000" w:sz="4" w:val="single"/>
              <w:right w:color="000000" w:sz="4" w:val="single"/>
            </w:tcBorders>
            <w:shd w:fill="E2EFD9" w:val="clear"/>
          </w:tcPr>
          <w:p w14:paraId="A2030000">
            <w:pPr>
              <w:pStyle w:val="Style_16"/>
              <w:ind w:firstLine="567"/>
              <w:contextualSpacing w:val="1"/>
              <w:jc w:val="center"/>
              <w:rPr>
                <w:rFonts w:ascii="Times New Roman" w:hAnsi="Times New Roman"/>
                <w:b w:val="1"/>
                <w:sz w:val="22"/>
              </w:rPr>
            </w:pPr>
            <w:bookmarkStart w:id="33" w:name="bookmark47"/>
            <w:r>
              <w:rPr>
                <w:rFonts w:ascii="Times New Roman" w:hAnsi="Times New Roman"/>
                <w:b w:val="1"/>
                <w:sz w:val="22"/>
              </w:rPr>
              <w:t>Лексическая сторона речи</w:t>
            </w:r>
            <w:bookmarkEnd w:id="33"/>
          </w:p>
        </w:tc>
      </w:tr>
      <w:tr>
        <w:tc>
          <w:tcPr>
            <w:tcW w:type="dxa" w:w="4990"/>
            <w:gridSpan w:val="2"/>
            <w:tcBorders>
              <w:top w:color="000000" w:sz="4" w:val="single"/>
              <w:left w:color="000000" w:sz="4" w:val="single"/>
              <w:bottom w:color="000000" w:sz="4" w:val="single"/>
              <w:right w:color="000000" w:sz="4" w:val="single"/>
            </w:tcBorders>
          </w:tcPr>
          <w:p w14:paraId="A3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узнавать в письменном и устном тексте изученные лексические единицы, в том числе словосочетания, в пределах тематики при получении начальной школы;</w:t>
            </w:r>
          </w:p>
          <w:p w14:paraId="A4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оперировать в процессе общения активной лексикой в соответствии с коммуникативной задачей;</w:t>
            </w:r>
          </w:p>
          <w:p w14:paraId="A5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восстанавливать текст в соответствии с решаемой учебной задачей.</w:t>
            </w:r>
          </w:p>
        </w:tc>
        <w:tc>
          <w:tcPr>
            <w:tcW w:type="dxa" w:w="4638"/>
            <w:tcBorders>
              <w:top w:color="000000" w:sz="4" w:val="single"/>
              <w:left w:color="000000" w:sz="4" w:val="single"/>
              <w:bottom w:color="000000" w:sz="4" w:val="single"/>
              <w:right w:color="000000" w:sz="4" w:val="single"/>
            </w:tcBorders>
          </w:tcPr>
          <w:p w14:paraId="A6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узнавать простые словообразовательные элементы;</w:t>
            </w:r>
          </w:p>
          <w:p w14:paraId="A7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опираться на языковую догадку в процессе чтения и аудирования (интернациональные и сложные слова).</w:t>
            </w:r>
          </w:p>
          <w:p w14:paraId="A8030000">
            <w:pPr>
              <w:pStyle w:val="Style_16"/>
              <w:ind w:firstLine="567"/>
              <w:contextualSpacing w:val="1"/>
              <w:jc w:val="both"/>
              <w:rPr>
                <w:rFonts w:ascii="Times New Roman" w:hAnsi="Times New Roman"/>
                <w:sz w:val="22"/>
              </w:rPr>
            </w:pPr>
          </w:p>
        </w:tc>
      </w:tr>
      <w:tr>
        <w:tc>
          <w:tcPr>
            <w:tcW w:type="dxa" w:w="9628"/>
            <w:gridSpan w:val="3"/>
            <w:tcBorders>
              <w:top w:color="000000" w:sz="4" w:val="single"/>
              <w:left w:color="000000" w:sz="4" w:val="single"/>
              <w:bottom w:color="000000" w:sz="4" w:val="single"/>
              <w:right w:color="000000" w:sz="4" w:val="single"/>
            </w:tcBorders>
            <w:shd w:fill="E2EFD9" w:val="clear"/>
          </w:tcPr>
          <w:p w14:paraId="A9030000">
            <w:pPr>
              <w:pStyle w:val="Style_16"/>
              <w:ind w:firstLine="567"/>
              <w:contextualSpacing w:val="1"/>
              <w:jc w:val="center"/>
              <w:rPr>
                <w:rFonts w:ascii="Times New Roman" w:hAnsi="Times New Roman"/>
                <w:b w:val="1"/>
                <w:sz w:val="22"/>
              </w:rPr>
            </w:pPr>
            <w:bookmarkStart w:id="34" w:name="bookmark48"/>
            <w:r>
              <w:rPr>
                <w:rFonts w:ascii="Times New Roman" w:hAnsi="Times New Roman"/>
                <w:b w:val="1"/>
                <w:sz w:val="22"/>
              </w:rPr>
              <w:t>Грамматическая сторона речи</w:t>
            </w:r>
            <w:bookmarkEnd w:id="34"/>
          </w:p>
        </w:tc>
      </w:tr>
      <w:tr>
        <w:tc>
          <w:tcPr>
            <w:tcW w:type="dxa" w:w="4990"/>
            <w:gridSpan w:val="2"/>
            <w:tcBorders>
              <w:top w:color="000000" w:sz="4" w:val="single"/>
              <w:left w:color="000000" w:sz="4" w:val="single"/>
              <w:bottom w:color="000000" w:sz="4" w:val="single"/>
              <w:right w:color="000000" w:sz="4" w:val="single"/>
            </w:tcBorders>
          </w:tcPr>
          <w:p w14:paraId="AA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распознавать и употреблять в речи основные коммуникативные типы предложений;</w:t>
            </w:r>
          </w:p>
          <w:p w14:paraId="AB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Pr>
                <w:rFonts w:ascii="Times New Roman" w:hAnsi="Times New Roman"/>
                <w:b w:val="1"/>
                <w:sz w:val="22"/>
              </w:rPr>
              <w:t>to</w:t>
            </w:r>
            <w:r>
              <w:rPr>
                <w:rFonts w:ascii="Times New Roman" w:hAnsi="Times New Roman"/>
                <w:b w:val="1"/>
                <w:sz w:val="22"/>
              </w:rPr>
              <w:t xml:space="preserve"> </w:t>
            </w:r>
            <w:r>
              <w:rPr>
                <w:rFonts w:ascii="Times New Roman" w:hAnsi="Times New Roman"/>
                <w:b w:val="1"/>
                <w:sz w:val="22"/>
              </w:rPr>
              <w:t>be</w:t>
            </w:r>
            <w:r>
              <w:rPr>
                <w:rFonts w:ascii="Times New Roman" w:hAnsi="Times New Roman"/>
                <w:b w:val="1"/>
                <w:sz w:val="22"/>
              </w:rPr>
              <w:t xml:space="preserve">; глаголы в </w:t>
            </w:r>
            <w:r>
              <w:rPr>
                <w:rFonts w:ascii="Times New Roman" w:hAnsi="Times New Roman"/>
                <w:b w:val="1"/>
                <w:sz w:val="22"/>
              </w:rPr>
              <w:t>Present</w:t>
            </w:r>
            <w:r>
              <w:rPr>
                <w:rFonts w:ascii="Times New Roman" w:hAnsi="Times New Roman"/>
                <w:b w:val="1"/>
                <w:sz w:val="22"/>
              </w:rPr>
              <w:t xml:space="preserve">, </w:t>
            </w:r>
            <w:r>
              <w:rPr>
                <w:rFonts w:ascii="Times New Roman" w:hAnsi="Times New Roman"/>
                <w:b w:val="1"/>
                <w:sz w:val="22"/>
              </w:rPr>
              <w:t>Past</w:t>
            </w:r>
            <w:r>
              <w:rPr>
                <w:rFonts w:ascii="Times New Roman" w:hAnsi="Times New Roman"/>
                <w:b w:val="1"/>
                <w:sz w:val="22"/>
              </w:rPr>
              <w:t xml:space="preserve">, </w:t>
            </w:r>
            <w:r>
              <w:rPr>
                <w:rFonts w:ascii="Times New Roman" w:hAnsi="Times New Roman"/>
                <w:b w:val="1"/>
                <w:sz w:val="22"/>
              </w:rPr>
              <w:t>Future</w:t>
            </w:r>
            <w:r>
              <w:rPr>
                <w:rFonts w:ascii="Times New Roman" w:hAnsi="Times New Roman"/>
                <w:b w:val="1"/>
                <w:sz w:val="22"/>
              </w:rPr>
              <w:t xml:space="preserve"> </w:t>
            </w:r>
            <w:r>
              <w:rPr>
                <w:rFonts w:ascii="Times New Roman" w:hAnsi="Times New Roman"/>
                <w:b w:val="1"/>
                <w:sz w:val="22"/>
              </w:rPr>
              <w:t>Simple</w:t>
            </w:r>
            <w:r>
              <w:rPr>
                <w:rFonts w:ascii="Times New Roman" w:hAnsi="Times New Roman"/>
                <w:b w:val="1"/>
                <w:sz w:val="22"/>
              </w:rPr>
              <w:t xml:space="preserve">; модальные глаголы </w:t>
            </w:r>
            <w:r>
              <w:rPr>
                <w:rFonts w:ascii="Times New Roman" w:hAnsi="Times New Roman"/>
                <w:b w:val="1"/>
                <w:sz w:val="22"/>
              </w:rPr>
              <w:t>can</w:t>
            </w:r>
            <w:r>
              <w:rPr>
                <w:rFonts w:ascii="Times New Roman" w:hAnsi="Times New Roman"/>
                <w:b w:val="1"/>
                <w:sz w:val="22"/>
              </w:rPr>
              <w:t xml:space="preserve">, </w:t>
            </w:r>
            <w:r>
              <w:rPr>
                <w:rFonts w:ascii="Times New Roman" w:hAnsi="Times New Roman"/>
                <w:b w:val="1"/>
                <w:sz w:val="22"/>
              </w:rPr>
              <w:t>may</w:t>
            </w:r>
            <w:r>
              <w:rPr>
                <w:rFonts w:ascii="Times New Roman" w:hAnsi="Times New Roman"/>
                <w:b w:val="1"/>
                <w:sz w:val="22"/>
              </w:rPr>
              <w:t xml:space="preserve">, </w:t>
            </w:r>
            <w:r>
              <w:rPr>
                <w:rFonts w:ascii="Times New Roman" w:hAnsi="Times New Roman"/>
                <w:b w:val="1"/>
                <w:sz w:val="22"/>
              </w:rPr>
              <w:t>must</w:t>
            </w:r>
            <w:r>
              <w:rPr>
                <w:rFonts w:ascii="Times New Roman" w:hAnsi="Times New Roman"/>
                <w:b w:val="1"/>
                <w:sz w:val="22"/>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14:paraId="AC030000">
            <w:pPr>
              <w:pStyle w:val="Style_16"/>
              <w:ind w:firstLine="567"/>
              <w:contextualSpacing w:val="1"/>
              <w:jc w:val="both"/>
              <w:rPr>
                <w:rFonts w:ascii="Times New Roman" w:hAnsi="Times New Roman"/>
                <w:b w:val="1"/>
                <w:sz w:val="22"/>
              </w:rPr>
            </w:pPr>
          </w:p>
        </w:tc>
        <w:tc>
          <w:tcPr>
            <w:tcW w:type="dxa" w:w="4638"/>
            <w:tcBorders>
              <w:top w:color="000000" w:sz="4" w:val="single"/>
              <w:left w:color="000000" w:sz="4" w:val="single"/>
              <w:bottom w:color="000000" w:sz="4" w:val="single"/>
              <w:right w:color="000000" w:sz="4" w:val="single"/>
            </w:tcBorders>
          </w:tcPr>
          <w:p w14:paraId="AD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узнавать сложносочинённые предложения с союзами;</w:t>
            </w:r>
          </w:p>
          <w:p w14:paraId="AE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использовать в речи безличные предложения</w:t>
            </w:r>
            <w:r>
              <w:rPr>
                <w:rFonts w:ascii="Times New Roman" w:hAnsi="Times New Roman"/>
                <w:sz w:val="22"/>
              </w:rPr>
              <w:t>;</w:t>
            </w:r>
            <w:r>
              <w:rPr>
                <w:rFonts w:ascii="Times New Roman" w:hAnsi="Times New Roman"/>
                <w:sz w:val="22"/>
              </w:rPr>
              <w:t xml:space="preserve"> </w:t>
            </w:r>
          </w:p>
          <w:p w14:paraId="AF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оперировать в речи неопределёнными местоимениями;</w:t>
            </w:r>
          </w:p>
          <w:p w14:paraId="B0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оперировать в речи наречиями времени; наречиями степени;</w:t>
            </w:r>
          </w:p>
          <w:p w14:paraId="B1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распознавать в тексте и дифференцировать слова по определённым признакам (существительные, прилагательные, модальные/смысловые глаголы).</w:t>
            </w:r>
          </w:p>
          <w:p w14:paraId="B2030000">
            <w:pPr>
              <w:pStyle w:val="Style_16"/>
              <w:ind w:firstLine="567"/>
              <w:contextualSpacing w:val="1"/>
              <w:jc w:val="both"/>
              <w:rPr>
                <w:rFonts w:ascii="Times New Roman" w:hAnsi="Times New Roman"/>
                <w:sz w:val="22"/>
              </w:rPr>
            </w:pPr>
          </w:p>
        </w:tc>
      </w:tr>
    </w:tbl>
    <w:p w14:paraId="B303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rPr>
          <w:sz w:val="24"/>
        </w:rPr>
      </w:pPr>
    </w:p>
    <w:p w14:paraId="B4030000">
      <w:pPr>
        <w:pStyle w:val="Style_5"/>
        <w:spacing w:after="0" w:before="0"/>
        <w:ind/>
        <w:contextualSpacing w:val="1"/>
        <w:rPr>
          <w:rFonts w:ascii="Times New Roman" w:hAnsi="Times New Roman"/>
          <w:sz w:val="24"/>
        </w:rPr>
      </w:pPr>
      <w:bookmarkStart w:id="35" w:name="bookmark49"/>
      <w:r>
        <w:rPr>
          <w:rFonts w:ascii="Times New Roman" w:hAnsi="Times New Roman"/>
          <w:sz w:val="24"/>
        </w:rPr>
        <w:t>1.3</w:t>
      </w:r>
      <w:r>
        <w:rPr>
          <w:rFonts w:ascii="Times New Roman" w:hAnsi="Times New Roman"/>
          <w:sz w:val="24"/>
        </w:rPr>
        <w:t>.</w:t>
      </w:r>
      <w:r>
        <w:rPr>
          <w:rFonts w:ascii="Times New Roman" w:hAnsi="Times New Roman"/>
          <w:sz w:val="24"/>
        </w:rPr>
        <w:t>3</w:t>
      </w:r>
      <w:r>
        <w:rPr>
          <w:rFonts w:ascii="Times New Roman" w:hAnsi="Times New Roman"/>
          <w:sz w:val="24"/>
        </w:rPr>
        <w:t>.</w:t>
      </w:r>
      <w:r>
        <w:rPr>
          <w:rFonts w:ascii="Times New Roman" w:hAnsi="Times New Roman"/>
          <w:sz w:val="24"/>
        </w:rPr>
        <w:t>6.</w:t>
      </w:r>
      <w:r>
        <w:rPr>
          <w:rFonts w:ascii="Times New Roman" w:hAnsi="Times New Roman"/>
          <w:sz w:val="24"/>
        </w:rPr>
        <w:t xml:space="preserve"> Математика и информатика</w:t>
      </w:r>
      <w:bookmarkEnd w:id="35"/>
    </w:p>
    <w:p w14:paraId="B5030000">
      <w:pPr>
        <w:tabs>
          <w:tab w:leader="none" w:pos="142" w:val="left"/>
          <w:tab w:leader="dot" w:pos="624" w:val="left"/>
          <w:tab w:leader="none" w:pos="851" w:val="left"/>
        </w:tabs>
        <w:spacing w:after="0" w:line="240" w:lineRule="auto"/>
        <w:ind/>
        <w:jc w:val="both"/>
        <w:rPr>
          <w:rStyle w:val="Style_17_ch"/>
          <w:rFonts w:ascii="Times New Roman" w:hAnsi="Times New Roman"/>
        </w:rPr>
      </w:pPr>
      <w:r>
        <w:rPr>
          <w:rStyle w:val="Style_17_ch"/>
          <w:rFonts w:ascii="Times New Roman" w:hAnsi="Times New Roman"/>
        </w:rPr>
        <w:t xml:space="preserve">        В результате изучения курса математики обучающиеся на уровне начального общего образования:</w:t>
      </w:r>
    </w:p>
    <w:p w14:paraId="B6030000">
      <w:pPr>
        <w:tabs>
          <w:tab w:leader="none" w:pos="142" w:val="left"/>
          <w:tab w:leader="dot" w:pos="624" w:val="left"/>
        </w:tabs>
        <w:spacing w:after="0" w:line="240" w:lineRule="auto"/>
        <w:ind/>
        <w:jc w:val="both"/>
        <w:rPr>
          <w:rStyle w:val="Style_17_ch"/>
          <w:rFonts w:ascii="Times New Roman" w:hAnsi="Times New Roman"/>
        </w:rPr>
      </w:pPr>
      <w:r>
        <w:rPr>
          <w:rStyle w:val="Style_17_ch"/>
          <w:rFonts w:ascii="Times New Roman" w:hAnsi="Times New Roman"/>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r>
        <w:rPr>
          <w:rFonts w:ascii="Times New Roman" w:hAnsi="Times New Roman"/>
        </w:rPr>
        <w:t xml:space="preserve"> , первоначальные представления о компьютерной грамотности</w:t>
      </w:r>
    </w:p>
    <w:p w14:paraId="B7030000">
      <w:pPr>
        <w:tabs>
          <w:tab w:leader="none" w:pos="142" w:val="left"/>
          <w:tab w:leader="dot" w:pos="624" w:val="left"/>
        </w:tabs>
        <w:spacing w:after="0" w:line="240" w:lineRule="auto"/>
        <w:ind/>
        <w:jc w:val="both"/>
        <w:rPr>
          <w:rStyle w:val="Style_17_ch"/>
          <w:rFonts w:ascii="Times New Roman" w:hAnsi="Times New Roman"/>
        </w:rPr>
      </w:pPr>
      <w:r>
        <w:rPr>
          <w:rStyle w:val="Style_17_ch"/>
          <w:rFonts w:ascii="Times New Roman" w:hAnsi="Times New Roman"/>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B8030000">
      <w:pPr>
        <w:tabs>
          <w:tab w:leader="none" w:pos="142" w:val="left"/>
          <w:tab w:leader="dot" w:pos="624" w:val="left"/>
        </w:tabs>
        <w:spacing w:after="0" w:line="240" w:lineRule="auto"/>
        <w:ind/>
        <w:jc w:val="both"/>
        <w:rPr>
          <w:rStyle w:val="Style_17_ch"/>
          <w:rFonts w:ascii="Times New Roman" w:hAnsi="Times New Roman"/>
        </w:rPr>
      </w:pPr>
      <w:r>
        <w:rPr>
          <w:rStyle w:val="Style_17_ch"/>
          <w:rFonts w:ascii="Times New Roman" w:hAnsi="Times New Roman"/>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14:paraId="B9030000">
      <w:pPr>
        <w:tabs>
          <w:tab w:leader="none" w:pos="142" w:val="left"/>
          <w:tab w:leader="dot" w:pos="624" w:val="left"/>
        </w:tabs>
        <w:spacing w:after="0" w:line="240" w:lineRule="auto"/>
        <w:ind/>
        <w:jc w:val="both"/>
        <w:rPr>
          <w:rStyle w:val="Style_17_ch"/>
          <w:rFonts w:ascii="Times New Roman" w:hAnsi="Times New Roman"/>
        </w:rPr>
      </w:pPr>
      <w:r>
        <w:rPr>
          <w:rStyle w:val="Style_17_ch"/>
          <w:rFonts w:ascii="Times New Roman" w:hAnsi="Times New Roman"/>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14:paraId="BA030000">
      <w:pPr>
        <w:tabs>
          <w:tab w:leader="none" w:pos="142" w:val="left"/>
          <w:tab w:leader="dot" w:pos="624" w:val="left"/>
        </w:tabs>
        <w:spacing w:after="0" w:line="240" w:lineRule="auto"/>
        <w:ind/>
        <w:jc w:val="both"/>
        <w:rPr>
          <w:rStyle w:val="Style_17_ch"/>
          <w:rFonts w:ascii="Times New Roman" w:hAnsi="Times New Roman"/>
        </w:rPr>
      </w:pPr>
      <w:r>
        <w:rPr>
          <w:rStyle w:val="Style_17_ch"/>
          <w:rFonts w:ascii="Times New Roman" w:hAnsi="Times New Roman"/>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14:paraId="BB030000">
      <w:pPr>
        <w:pStyle w:val="Style_19"/>
        <w:tabs>
          <w:tab w:leader="none" w:pos="142" w:val="left"/>
          <w:tab w:leader="dot" w:pos="624" w:val="left"/>
        </w:tabs>
        <w:spacing w:after="0" w:line="240" w:lineRule="auto"/>
        <w:ind/>
        <w:jc w:val="both"/>
        <w:rPr>
          <w:rStyle w:val="Style_17_ch"/>
          <w:i w:val="0"/>
          <w:color w:val="000000"/>
          <w:sz w:val="22"/>
        </w:rPr>
      </w:pPr>
      <w:r>
        <w:rPr>
          <w:rStyle w:val="Style_17_ch"/>
          <w:i w:val="0"/>
          <w:color w:val="000000"/>
          <w:sz w:val="22"/>
        </w:rPr>
        <w:t>приобретут в ходе работы с таблицами и диаграммами важные для практико</w:t>
      </w:r>
      <w:r>
        <w:rPr>
          <w:rStyle w:val="Style_17_ch"/>
          <w:i w:val="0"/>
          <w:color w:val="000000"/>
          <w:sz w:val="22"/>
        </w:rPr>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14:paraId="BC030000">
      <w:pPr>
        <w:pStyle w:val="Style_21"/>
        <w:tabs>
          <w:tab w:leader="none" w:pos="142" w:val="left"/>
          <w:tab w:leader="none" w:pos="8789" w:val="left"/>
        </w:tabs>
        <w:ind w:firstLine="284"/>
        <w:jc w:val="both"/>
        <w:rPr>
          <w:color w:val="000000"/>
          <w:sz w:val="22"/>
        </w:rPr>
      </w:pPr>
      <w:r>
        <w:rPr>
          <w:color w:val="000000"/>
          <w:sz w:val="22"/>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BD030000">
      <w:pPr>
        <w:pStyle w:val="Style_21"/>
        <w:tabs>
          <w:tab w:leader="none" w:pos="142" w:val="left"/>
        </w:tabs>
        <w:ind w:firstLine="284"/>
        <w:jc w:val="both"/>
        <w:rPr>
          <w:rStyle w:val="Style_17_ch"/>
          <w:color w:val="000000"/>
          <w:sz w:val="22"/>
        </w:rPr>
      </w:pPr>
      <w:r>
        <w:rPr>
          <w:rStyle w:val="Style_17_ch"/>
          <w:color w:val="000000"/>
          <w:sz w:val="22"/>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14:paraId="BE030000">
      <w:pPr>
        <w:pStyle w:val="Style_21"/>
        <w:tabs>
          <w:tab w:leader="none" w:pos="142" w:val="left"/>
        </w:tabs>
        <w:ind w:firstLine="284"/>
        <w:jc w:val="both"/>
        <w:rPr>
          <w:rStyle w:val="Style_17_ch"/>
          <w:color w:val="000000"/>
          <w:sz w:val="22"/>
        </w:rPr>
      </w:pPr>
      <w:r>
        <w:rPr>
          <w:rStyle w:val="Style_17_ch"/>
          <w:color w:val="000000"/>
          <w:sz w:val="22"/>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14:paraId="BF030000">
      <w:pPr>
        <w:pStyle w:val="Style_21"/>
        <w:tabs>
          <w:tab w:leader="none" w:pos="142" w:val="left"/>
        </w:tabs>
        <w:ind w:firstLine="284"/>
        <w:jc w:val="both"/>
        <w:rPr>
          <w:rStyle w:val="Style_17_ch"/>
          <w:color w:val="000000"/>
          <w:sz w:val="22"/>
        </w:rPr>
      </w:pPr>
      <w:r>
        <w:rPr>
          <w:rStyle w:val="Style_17_ch"/>
          <w:color w:val="000000"/>
          <w:sz w:val="22"/>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14:paraId="C0030000">
      <w:pPr>
        <w:pStyle w:val="Style_21"/>
        <w:tabs>
          <w:tab w:leader="none" w:pos="142" w:val="left"/>
        </w:tabs>
        <w:ind w:firstLine="284"/>
        <w:jc w:val="both"/>
        <w:rPr>
          <w:rStyle w:val="Style_17_ch"/>
          <w:color w:val="000000"/>
          <w:sz w:val="22"/>
        </w:rPr>
      </w:pPr>
      <w:r>
        <w:rPr>
          <w:rStyle w:val="Style_17_ch"/>
          <w:color w:val="000000"/>
          <w:sz w:val="22"/>
        </w:rPr>
        <w:t>Они научатся планировать, проектировать и моделировать процессы в простых учебных и практических ситуациях.</w:t>
      </w:r>
    </w:p>
    <w:p w14:paraId="C1030000">
      <w:pPr>
        <w:pStyle w:val="Style_21"/>
        <w:tabs>
          <w:tab w:leader="none" w:pos="142" w:val="left"/>
        </w:tabs>
        <w:ind w:firstLine="284"/>
        <w:jc w:val="both"/>
        <w:rPr>
          <w:rStyle w:val="Style_17_ch"/>
          <w:color w:val="000000"/>
          <w:sz w:val="22"/>
        </w:rPr>
      </w:pPr>
      <w:r>
        <w:rPr>
          <w:rStyle w:val="Style_17_ch"/>
          <w:color w:val="000000"/>
          <w:sz w:val="22"/>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14:paraId="C203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rPr>
          <w:sz w:val="24"/>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816"/>
        <w:gridCol w:w="4816"/>
      </w:tblGrid>
      <w:tr>
        <w:tc>
          <w:tcPr>
            <w:tcW w:type="dxa" w:w="9632"/>
            <w:gridSpan w:val="2"/>
            <w:tcBorders>
              <w:top w:color="000000" w:sz="4" w:val="single"/>
              <w:left w:color="000000" w:sz="4" w:val="single"/>
              <w:bottom w:color="000000" w:sz="4" w:val="single"/>
              <w:right w:color="000000" w:sz="4" w:val="single"/>
            </w:tcBorders>
          </w:tcPr>
          <w:p w14:paraId="C3030000">
            <w:pPr>
              <w:pStyle w:val="Style_16"/>
              <w:ind w:firstLine="567"/>
              <w:contextualSpacing w:val="1"/>
              <w:jc w:val="center"/>
              <w:rPr>
                <w:rFonts w:ascii="Times New Roman" w:hAnsi="Times New Roman"/>
                <w:b w:val="1"/>
                <w:i w:val="1"/>
                <w:sz w:val="22"/>
              </w:rPr>
            </w:pPr>
            <w:bookmarkStart w:id="36" w:name="bookmark50"/>
            <w:r>
              <w:rPr>
                <w:rFonts w:ascii="Times New Roman" w:hAnsi="Times New Roman"/>
                <w:b w:val="1"/>
                <w:sz w:val="22"/>
              </w:rPr>
              <w:t>Числа и величины</w:t>
            </w:r>
            <w:bookmarkEnd w:id="36"/>
          </w:p>
        </w:tc>
      </w:tr>
      <w:tr>
        <w:tc>
          <w:tcPr>
            <w:tcW w:type="dxa" w:w="4816"/>
            <w:tcBorders>
              <w:top w:color="000000" w:sz="4" w:val="single"/>
              <w:left w:color="000000" w:sz="4" w:val="single"/>
              <w:bottom w:color="000000" w:sz="4" w:val="single"/>
              <w:right w:color="000000" w:sz="4" w:val="single"/>
            </w:tcBorders>
            <w:shd w:fill="E2EFD9" w:val="clear"/>
          </w:tcPr>
          <w:p w14:paraId="C4030000">
            <w:pPr>
              <w:pStyle w:val="Style_16"/>
              <w:ind w:firstLine="567"/>
              <w:contextualSpacing w:val="1"/>
              <w:jc w:val="both"/>
              <w:rPr>
                <w:rFonts w:ascii="Times New Roman" w:hAnsi="Times New Roman"/>
                <w:b w:val="1"/>
                <w:i w:val="1"/>
                <w:sz w:val="22"/>
              </w:rPr>
            </w:pPr>
            <w:r>
              <w:rPr>
                <w:rFonts w:ascii="Times New Roman" w:hAnsi="Times New Roman"/>
                <w:b w:val="1"/>
                <w:i w:val="1"/>
                <w:sz w:val="22"/>
              </w:rPr>
              <w:t>Выпускник научится:</w:t>
            </w:r>
          </w:p>
        </w:tc>
        <w:tc>
          <w:tcPr>
            <w:tcW w:type="dxa" w:w="4816"/>
            <w:tcBorders>
              <w:top w:color="000000" w:sz="4" w:val="single"/>
              <w:left w:color="000000" w:sz="4" w:val="single"/>
              <w:bottom w:color="000000" w:sz="4" w:val="single"/>
              <w:right w:color="000000" w:sz="4" w:val="single"/>
            </w:tcBorders>
            <w:shd w:fill="E2EFD9" w:val="clear"/>
          </w:tcPr>
          <w:p w14:paraId="C5030000">
            <w:pPr>
              <w:pStyle w:val="Style_16"/>
              <w:ind w:firstLine="567"/>
              <w:contextualSpacing w:val="1"/>
              <w:jc w:val="both"/>
              <w:rPr>
                <w:rFonts w:ascii="Times New Roman" w:hAnsi="Times New Roman"/>
                <w:i w:val="1"/>
                <w:sz w:val="22"/>
              </w:rPr>
            </w:pPr>
            <w:r>
              <w:rPr>
                <w:rFonts w:ascii="Times New Roman" w:hAnsi="Times New Roman"/>
                <w:i w:val="1"/>
                <w:sz w:val="22"/>
              </w:rPr>
              <w:t>Выпускник получит возможность научиться:</w:t>
            </w:r>
          </w:p>
        </w:tc>
      </w:tr>
      <w:tr>
        <w:tc>
          <w:tcPr>
            <w:tcW w:type="dxa" w:w="4816"/>
            <w:tcBorders>
              <w:top w:color="000000" w:sz="4" w:val="single"/>
              <w:left w:color="000000" w:sz="4" w:val="single"/>
              <w:bottom w:color="000000" w:sz="4" w:val="single"/>
              <w:right w:color="000000" w:sz="4" w:val="single"/>
            </w:tcBorders>
          </w:tcPr>
          <w:p w14:paraId="C6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читать, записывать, сравнивать, упорядочивать числа от нуля до миллиона;</w:t>
            </w:r>
          </w:p>
          <w:p w14:paraId="C7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14:paraId="C8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группировать числа по заданному или самостоятельно установленному признаку;</w:t>
            </w:r>
          </w:p>
          <w:p w14:paraId="C9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w:t>
            </w:r>
            <w:r>
              <w:rPr>
                <w:rFonts w:ascii="Times New Roman" w:hAnsi="Times New Roman"/>
                <w:b w:val="1"/>
                <w:sz w:val="22"/>
              </w:rPr>
              <w:t> </w:t>
            </w:r>
            <w:r>
              <w:rPr>
                <w:rFonts w:ascii="Times New Roman" w:hAnsi="Times New Roman"/>
                <w:b w:val="1"/>
                <w:sz w:val="22"/>
              </w:rPr>
              <w:t>— сантиметр, сантиметр — миллиметр).</w:t>
            </w:r>
          </w:p>
        </w:tc>
        <w:tc>
          <w:tcPr>
            <w:tcW w:type="dxa" w:w="4816"/>
            <w:tcBorders>
              <w:top w:color="000000" w:sz="4" w:val="single"/>
              <w:left w:color="000000" w:sz="4" w:val="single"/>
              <w:bottom w:color="000000" w:sz="4" w:val="single"/>
              <w:right w:color="000000" w:sz="4" w:val="single"/>
            </w:tcBorders>
          </w:tcPr>
          <w:p w14:paraId="CA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классифицировать числа по одному или нескольким основаниям, объяснять свои действия;</w:t>
            </w:r>
          </w:p>
          <w:p w14:paraId="CB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выбирать единицу для измерения данной величины (длины, массы, площади, времени), объяснять свои действия.</w:t>
            </w:r>
          </w:p>
          <w:p w14:paraId="CC030000">
            <w:pPr>
              <w:pStyle w:val="Style_16"/>
              <w:ind w:firstLine="567"/>
              <w:contextualSpacing w:val="1"/>
              <w:jc w:val="both"/>
              <w:rPr>
                <w:rFonts w:ascii="Times New Roman" w:hAnsi="Times New Roman"/>
                <w:sz w:val="22"/>
              </w:rPr>
            </w:pPr>
          </w:p>
        </w:tc>
      </w:tr>
      <w:tr>
        <w:tc>
          <w:tcPr>
            <w:tcW w:type="dxa" w:w="9632"/>
            <w:gridSpan w:val="2"/>
            <w:tcBorders>
              <w:top w:color="000000" w:sz="4" w:val="single"/>
              <w:left w:color="000000" w:sz="4" w:val="single"/>
              <w:bottom w:color="000000" w:sz="4" w:val="single"/>
              <w:right w:color="000000" w:sz="4" w:val="single"/>
            </w:tcBorders>
            <w:shd w:fill="E2EFD9" w:val="clear"/>
          </w:tcPr>
          <w:p w14:paraId="CD030000">
            <w:pPr>
              <w:pStyle w:val="Style_16"/>
              <w:ind w:firstLine="567"/>
              <w:contextualSpacing w:val="1"/>
              <w:jc w:val="center"/>
              <w:rPr>
                <w:rFonts w:ascii="Times New Roman" w:hAnsi="Times New Roman"/>
                <w:b w:val="1"/>
                <w:sz w:val="22"/>
              </w:rPr>
            </w:pPr>
            <w:bookmarkStart w:id="37" w:name="bookmark51"/>
            <w:r>
              <w:rPr>
                <w:rFonts w:ascii="Times New Roman" w:hAnsi="Times New Roman"/>
                <w:b w:val="1"/>
                <w:sz w:val="22"/>
              </w:rPr>
              <w:t>Арифметические действия</w:t>
            </w:r>
            <w:bookmarkEnd w:id="37"/>
          </w:p>
        </w:tc>
      </w:tr>
      <w:tr>
        <w:tc>
          <w:tcPr>
            <w:tcW w:type="dxa" w:w="4816"/>
            <w:tcBorders>
              <w:top w:color="000000" w:sz="4" w:val="single"/>
              <w:left w:color="000000" w:sz="4" w:val="single"/>
              <w:bottom w:color="000000" w:sz="4" w:val="single"/>
              <w:right w:color="000000" w:sz="4" w:val="single"/>
            </w:tcBorders>
          </w:tcPr>
          <w:p w14:paraId="CE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14:paraId="CF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14:paraId="D0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выделять неизвестный компонент арифметического действия и находить его значение;</w:t>
            </w:r>
          </w:p>
          <w:p w14:paraId="D1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вычислять значение числового выражения (содержащего 2—3 арифметических действия, со скобками и без скобок).</w:t>
            </w:r>
          </w:p>
        </w:tc>
        <w:tc>
          <w:tcPr>
            <w:tcW w:type="dxa" w:w="4816"/>
            <w:tcBorders>
              <w:top w:color="000000" w:sz="4" w:val="single"/>
              <w:left w:color="000000" w:sz="4" w:val="single"/>
              <w:bottom w:color="000000" w:sz="4" w:val="single"/>
              <w:right w:color="000000" w:sz="4" w:val="single"/>
            </w:tcBorders>
          </w:tcPr>
          <w:p w14:paraId="D2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действия с величинами;</w:t>
            </w:r>
          </w:p>
          <w:p w14:paraId="D3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использовать свойства арифметических действий для удобства вычислений;</w:t>
            </w:r>
          </w:p>
          <w:p w14:paraId="D4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проводить проверку правильности вычислений (с помощью обратного действия, прикидки и оценки результата действия и др.).</w:t>
            </w:r>
          </w:p>
          <w:p w14:paraId="D5030000">
            <w:pPr>
              <w:pStyle w:val="Style_16"/>
              <w:ind w:firstLine="567"/>
              <w:contextualSpacing w:val="1"/>
              <w:jc w:val="both"/>
              <w:rPr>
                <w:rFonts w:ascii="Times New Roman" w:hAnsi="Times New Roman"/>
                <w:sz w:val="22"/>
              </w:rPr>
            </w:pPr>
          </w:p>
        </w:tc>
      </w:tr>
      <w:tr>
        <w:tc>
          <w:tcPr>
            <w:tcW w:type="dxa" w:w="9632"/>
            <w:gridSpan w:val="2"/>
            <w:tcBorders>
              <w:top w:color="000000" w:sz="4" w:val="single"/>
              <w:left w:color="000000" w:sz="4" w:val="single"/>
              <w:bottom w:color="000000" w:sz="4" w:val="single"/>
              <w:right w:color="000000" w:sz="4" w:val="single"/>
            </w:tcBorders>
            <w:shd w:fill="E2EFD9" w:val="clear"/>
          </w:tcPr>
          <w:p w14:paraId="D6030000">
            <w:pPr>
              <w:pStyle w:val="Style_16"/>
              <w:ind w:firstLine="567"/>
              <w:contextualSpacing w:val="1"/>
              <w:jc w:val="center"/>
              <w:rPr>
                <w:rFonts w:ascii="Times New Roman" w:hAnsi="Times New Roman"/>
                <w:b w:val="1"/>
                <w:sz w:val="22"/>
              </w:rPr>
            </w:pPr>
            <w:bookmarkStart w:id="38" w:name="bookmark52"/>
            <w:r>
              <w:rPr>
                <w:rFonts w:ascii="Times New Roman" w:hAnsi="Times New Roman"/>
                <w:b w:val="1"/>
                <w:sz w:val="22"/>
              </w:rPr>
              <w:t>Работа с текстовыми задачами</w:t>
            </w:r>
            <w:bookmarkEnd w:id="38"/>
          </w:p>
        </w:tc>
      </w:tr>
      <w:tr>
        <w:tc>
          <w:tcPr>
            <w:tcW w:type="dxa" w:w="4816"/>
            <w:tcBorders>
              <w:top w:color="000000" w:sz="4" w:val="single"/>
              <w:left w:color="000000" w:sz="4" w:val="single"/>
              <w:bottom w:color="000000" w:sz="4" w:val="single"/>
              <w:right w:color="000000" w:sz="4" w:val="single"/>
            </w:tcBorders>
          </w:tcPr>
          <w:p w14:paraId="D7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14:paraId="D8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решать арифметическим способом (в 1—2 действия) учебные задачи и задачи, связанные с повседневной жизнью;</w:t>
            </w:r>
          </w:p>
          <w:p w14:paraId="D9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оценивать правильность хода решения и реальность ответа на вопрос задачи.</w:t>
            </w:r>
          </w:p>
        </w:tc>
        <w:tc>
          <w:tcPr>
            <w:tcW w:type="dxa" w:w="4816"/>
            <w:tcBorders>
              <w:top w:color="000000" w:sz="4" w:val="single"/>
              <w:left w:color="000000" w:sz="4" w:val="single"/>
              <w:bottom w:color="000000" w:sz="4" w:val="single"/>
              <w:right w:color="000000" w:sz="4" w:val="single"/>
            </w:tcBorders>
          </w:tcPr>
          <w:p w14:paraId="DA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решать задачи на нахождение доли величины и величины по значению её доли (половина, треть, четверть, пятая, десятая часть);</w:t>
            </w:r>
          </w:p>
          <w:p w14:paraId="DB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решать задачи в 3—4 действия;</w:t>
            </w:r>
          </w:p>
          <w:p w14:paraId="DC03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находить разные способы решения задачи.</w:t>
            </w:r>
          </w:p>
          <w:p w14:paraId="DD030000">
            <w:pPr>
              <w:pStyle w:val="Style_16"/>
              <w:ind w:firstLine="567"/>
              <w:contextualSpacing w:val="1"/>
              <w:jc w:val="both"/>
              <w:rPr>
                <w:rFonts w:ascii="Times New Roman" w:hAnsi="Times New Roman"/>
                <w:sz w:val="22"/>
              </w:rPr>
            </w:pPr>
          </w:p>
        </w:tc>
      </w:tr>
      <w:tr>
        <w:tc>
          <w:tcPr>
            <w:tcW w:type="dxa" w:w="9632"/>
            <w:gridSpan w:val="2"/>
            <w:tcBorders>
              <w:top w:color="000000" w:sz="4" w:val="single"/>
              <w:left w:color="000000" w:sz="4" w:val="single"/>
              <w:bottom w:color="000000" w:sz="4" w:val="single"/>
              <w:right w:color="000000" w:sz="4" w:val="single"/>
            </w:tcBorders>
            <w:shd w:fill="E2EFD9" w:val="clear"/>
          </w:tcPr>
          <w:p w14:paraId="DE030000">
            <w:pPr>
              <w:pStyle w:val="Style_16"/>
              <w:ind w:firstLine="567"/>
              <w:contextualSpacing w:val="1"/>
              <w:jc w:val="center"/>
              <w:rPr>
                <w:rFonts w:ascii="Times New Roman" w:hAnsi="Times New Roman"/>
                <w:b w:val="1"/>
                <w:sz w:val="22"/>
              </w:rPr>
            </w:pPr>
            <w:bookmarkStart w:id="39" w:name="bookmark53"/>
            <w:r>
              <w:rPr>
                <w:rFonts w:ascii="Times New Roman" w:hAnsi="Times New Roman"/>
                <w:b w:val="1"/>
                <w:sz w:val="22"/>
              </w:rPr>
              <w:t>Пространственные отношения. Геометрические фигуры</w:t>
            </w:r>
            <w:bookmarkEnd w:id="39"/>
          </w:p>
        </w:tc>
      </w:tr>
      <w:tr>
        <w:tc>
          <w:tcPr>
            <w:tcW w:type="dxa" w:w="4816"/>
            <w:tcBorders>
              <w:top w:color="000000" w:sz="4" w:val="single"/>
              <w:left w:color="000000" w:sz="4" w:val="single"/>
              <w:bottom w:color="000000" w:sz="4" w:val="single"/>
              <w:right w:color="000000" w:sz="4" w:val="single"/>
            </w:tcBorders>
          </w:tcPr>
          <w:p w14:paraId="DF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описывать взаимное расположение предметов в пространстве и на плоскости;</w:t>
            </w:r>
          </w:p>
          <w:p w14:paraId="E0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14:paraId="E1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выполнять построение геометрических фигур с заданными измерениями (отрезок, квадрат, прямоугольник) с помощью линейки, угольника;</w:t>
            </w:r>
          </w:p>
          <w:p w14:paraId="E2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свойства прямоугольника и квадрата для решения задач;</w:t>
            </w:r>
          </w:p>
          <w:p w14:paraId="E3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распознавать и называть геометрические тела (куб, шар);</w:t>
            </w:r>
          </w:p>
          <w:p w14:paraId="E4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соотносить реальные объекты с моделями геометрических фигур.</w:t>
            </w:r>
          </w:p>
          <w:p w14:paraId="E5030000">
            <w:pPr>
              <w:pStyle w:val="Style_16"/>
              <w:ind w:firstLine="567"/>
              <w:contextualSpacing w:val="1"/>
              <w:jc w:val="both"/>
              <w:rPr>
                <w:rFonts w:ascii="Times New Roman" w:hAnsi="Times New Roman"/>
                <w:b w:val="1"/>
                <w:sz w:val="22"/>
              </w:rPr>
            </w:pPr>
          </w:p>
        </w:tc>
        <w:tc>
          <w:tcPr>
            <w:tcW w:type="dxa" w:w="4816"/>
            <w:tcBorders>
              <w:top w:color="000000" w:sz="4" w:val="single"/>
              <w:left w:color="000000" w:sz="4" w:val="single"/>
              <w:bottom w:color="000000" w:sz="4" w:val="single"/>
              <w:right w:color="000000" w:sz="4" w:val="single"/>
            </w:tcBorders>
          </w:tcPr>
          <w:p w14:paraId="E6030000">
            <w:pPr>
              <w:pStyle w:val="Style_16"/>
              <w:ind w:firstLine="567"/>
              <w:contextualSpacing w:val="1"/>
              <w:jc w:val="both"/>
              <w:rPr>
                <w:rFonts w:ascii="Times New Roman" w:hAnsi="Times New Roman"/>
                <w:sz w:val="22"/>
              </w:rPr>
            </w:pPr>
            <w:r>
              <w:rPr>
                <w:rFonts w:ascii="Times New Roman" w:hAnsi="Times New Roman"/>
                <w:sz w:val="22"/>
              </w:rPr>
              <w:t>распознавать, различать и называть геометрические тела: параллелепипед, пирамиду, цилиндр, конус.</w:t>
            </w:r>
          </w:p>
        </w:tc>
      </w:tr>
      <w:tr>
        <w:tc>
          <w:tcPr>
            <w:tcW w:type="dxa" w:w="9632"/>
            <w:gridSpan w:val="2"/>
            <w:tcBorders>
              <w:top w:color="000000" w:sz="4" w:val="single"/>
              <w:left w:color="000000" w:sz="4" w:val="single"/>
              <w:bottom w:color="000000" w:sz="4" w:val="single"/>
              <w:right w:color="000000" w:sz="4" w:val="single"/>
            </w:tcBorders>
            <w:shd w:fill="E2EFD9" w:val="clear"/>
          </w:tcPr>
          <w:p w14:paraId="E7030000">
            <w:pPr>
              <w:pStyle w:val="Style_16"/>
              <w:ind w:firstLine="567"/>
              <w:contextualSpacing w:val="1"/>
              <w:jc w:val="center"/>
              <w:rPr>
                <w:rFonts w:ascii="Times New Roman" w:hAnsi="Times New Roman"/>
                <w:b w:val="1"/>
                <w:sz w:val="22"/>
              </w:rPr>
            </w:pPr>
            <w:bookmarkStart w:id="40" w:name="bookmark54"/>
            <w:r>
              <w:rPr>
                <w:rFonts w:ascii="Times New Roman" w:hAnsi="Times New Roman"/>
                <w:b w:val="1"/>
                <w:sz w:val="22"/>
              </w:rPr>
              <w:t>Геометрические величины</w:t>
            </w:r>
            <w:bookmarkEnd w:id="40"/>
          </w:p>
        </w:tc>
      </w:tr>
      <w:tr>
        <w:tc>
          <w:tcPr>
            <w:tcW w:type="dxa" w:w="4816"/>
            <w:tcBorders>
              <w:top w:color="000000" w:sz="4" w:val="single"/>
              <w:left w:color="000000" w:sz="4" w:val="single"/>
              <w:bottom w:color="000000" w:sz="4" w:val="single"/>
              <w:right w:color="000000" w:sz="4" w:val="single"/>
            </w:tcBorders>
          </w:tcPr>
          <w:p w14:paraId="E8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измерять длину отрезка;</w:t>
            </w:r>
          </w:p>
          <w:p w14:paraId="E9030000">
            <w:pPr>
              <w:pStyle w:val="Style_16"/>
              <w:ind w:firstLine="567"/>
              <w:contextualSpacing w:val="1"/>
              <w:jc w:val="both"/>
              <w:rPr>
                <w:rFonts w:ascii="Times New Roman" w:hAnsi="Times New Roman"/>
                <w:b w:val="1"/>
                <w:sz w:val="22"/>
              </w:rPr>
            </w:pPr>
            <w:r>
              <w:rPr>
                <w:rFonts w:ascii="Times New Roman" w:hAnsi="Times New Roman"/>
                <w:b w:val="1"/>
                <w:sz w:val="22"/>
              </w:rPr>
              <w:t>вычислять периметр треугольника, прямоугольника и квадрата, площадь прямоугольника и квадрата;</w:t>
            </w:r>
          </w:p>
          <w:p w14:paraId="EA03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оценивать размеры геометрических объектов, расстояния приближённо (на глаз).</w:t>
            </w:r>
          </w:p>
          <w:p w14:paraId="EB030000">
            <w:pPr>
              <w:pStyle w:val="Style_16"/>
              <w:ind w:firstLine="567"/>
              <w:contextualSpacing w:val="1"/>
              <w:jc w:val="both"/>
              <w:rPr>
                <w:rFonts w:ascii="Times New Roman" w:hAnsi="Times New Roman"/>
                <w:b w:val="1"/>
                <w:sz w:val="22"/>
              </w:rPr>
            </w:pPr>
          </w:p>
        </w:tc>
        <w:tc>
          <w:tcPr>
            <w:tcW w:type="dxa" w:w="4816"/>
            <w:tcBorders>
              <w:top w:color="000000" w:sz="4" w:val="single"/>
              <w:left w:color="000000" w:sz="4" w:val="single"/>
              <w:bottom w:color="000000" w:sz="4" w:val="single"/>
              <w:right w:color="000000" w:sz="4" w:val="single"/>
            </w:tcBorders>
          </w:tcPr>
          <w:p w14:paraId="EC030000">
            <w:pPr>
              <w:pStyle w:val="Style_16"/>
              <w:numPr>
                <w:ilvl w:val="0"/>
                <w:numId w:val="23"/>
              </w:numPr>
              <w:ind w:firstLine="567" w:left="0"/>
              <w:contextualSpacing w:val="1"/>
              <w:jc w:val="both"/>
              <w:rPr>
                <w:rFonts w:ascii="Times New Roman" w:hAnsi="Times New Roman"/>
                <w:sz w:val="22"/>
              </w:rPr>
            </w:pPr>
            <w:r>
              <w:rPr>
                <w:rFonts w:ascii="Times New Roman" w:hAnsi="Times New Roman"/>
                <w:sz w:val="22"/>
              </w:rPr>
              <w:t>вычислять периметр многоугольника, площадь фигуры, составленной из прямоугольников.</w:t>
            </w:r>
          </w:p>
        </w:tc>
      </w:tr>
      <w:tr>
        <w:tc>
          <w:tcPr>
            <w:tcW w:type="dxa" w:w="9632"/>
            <w:gridSpan w:val="2"/>
            <w:tcBorders>
              <w:top w:color="000000" w:sz="4" w:val="single"/>
              <w:left w:color="000000" w:sz="4" w:val="single"/>
              <w:bottom w:color="000000" w:sz="4" w:val="single"/>
              <w:right w:color="000000" w:sz="4" w:val="single"/>
            </w:tcBorders>
            <w:shd w:fill="E2EFD9" w:val="clear"/>
          </w:tcPr>
          <w:p w14:paraId="ED030000">
            <w:pPr>
              <w:pStyle w:val="Style_16"/>
              <w:ind w:firstLine="567"/>
              <w:contextualSpacing w:val="1"/>
              <w:jc w:val="center"/>
              <w:rPr>
                <w:rFonts w:ascii="Times New Roman" w:hAnsi="Times New Roman"/>
                <w:b w:val="1"/>
                <w:sz w:val="22"/>
              </w:rPr>
            </w:pPr>
            <w:bookmarkStart w:id="41" w:name="bookmark55"/>
            <w:r>
              <w:rPr>
                <w:rFonts w:ascii="Times New Roman" w:hAnsi="Times New Roman"/>
                <w:b w:val="1"/>
                <w:sz w:val="22"/>
              </w:rPr>
              <w:t>Работа с информацией</w:t>
            </w:r>
            <w:bookmarkEnd w:id="41"/>
          </w:p>
        </w:tc>
      </w:tr>
      <w:tr>
        <w:tc>
          <w:tcPr>
            <w:tcW w:type="dxa" w:w="4816"/>
            <w:tcBorders>
              <w:top w:color="000000" w:sz="4" w:val="single"/>
              <w:left w:color="000000" w:sz="4" w:val="single"/>
              <w:bottom w:color="000000" w:sz="4" w:val="single"/>
              <w:right w:color="000000" w:sz="4" w:val="single"/>
            </w:tcBorders>
          </w:tcPr>
          <w:p w14:paraId="EE030000">
            <w:pPr>
              <w:pStyle w:val="Style_16"/>
              <w:ind/>
              <w:contextualSpacing w:val="1"/>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читать несложные готовые таблицы;</w:t>
            </w:r>
          </w:p>
          <w:p w14:paraId="EF030000">
            <w:pPr>
              <w:pStyle w:val="Style_16"/>
              <w:ind/>
              <w:contextualSpacing w:val="1"/>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заполнять несложные готовые таблицы;</w:t>
            </w:r>
          </w:p>
          <w:p w14:paraId="F0030000">
            <w:pPr>
              <w:pStyle w:val="Style_16"/>
              <w:ind/>
              <w:contextualSpacing w:val="1"/>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читать несложные готовые столбчатые диаграммы.</w:t>
            </w:r>
          </w:p>
          <w:p w14:paraId="F1030000">
            <w:pPr>
              <w:pStyle w:val="Style_16"/>
              <w:ind w:firstLine="567"/>
              <w:contextualSpacing w:val="1"/>
              <w:jc w:val="both"/>
              <w:rPr>
                <w:rFonts w:ascii="Times New Roman" w:hAnsi="Times New Roman"/>
                <w:b w:val="1"/>
                <w:sz w:val="22"/>
              </w:rPr>
            </w:pPr>
          </w:p>
        </w:tc>
        <w:tc>
          <w:tcPr>
            <w:tcW w:type="dxa" w:w="4816"/>
            <w:tcBorders>
              <w:top w:color="000000" w:sz="4" w:val="single"/>
              <w:left w:color="000000" w:sz="4" w:val="single"/>
              <w:bottom w:color="000000" w:sz="4" w:val="single"/>
              <w:right w:color="000000" w:sz="4" w:val="single"/>
            </w:tcBorders>
          </w:tcPr>
          <w:p w14:paraId="F2030000">
            <w:pPr>
              <w:pStyle w:val="Style_16"/>
              <w:ind w:firstLine="18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читать несложные готовые круговые диаграммы;</w:t>
            </w:r>
          </w:p>
          <w:p w14:paraId="F3030000">
            <w:pPr>
              <w:pStyle w:val="Style_16"/>
              <w:ind w:firstLine="18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достраивать несложную готовую столбчатую диаграмму;</w:t>
            </w:r>
          </w:p>
          <w:p w14:paraId="F4030000">
            <w:pPr>
              <w:pStyle w:val="Style_16"/>
              <w:ind w:firstLine="18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сравнивать и обобщать информацию, представленную в строках и столбцах несложных таблиц и диаграмм;</w:t>
            </w:r>
          </w:p>
          <w:p w14:paraId="F5030000">
            <w:pPr>
              <w:pStyle w:val="Style_16"/>
              <w:ind w:firstLine="18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понимать простейшие выражения, содержащие логические связки и слова («...и...», «если... то...», «верно/неверно, что...», «каждый», «все», «некоторые», «не»);</w:t>
            </w:r>
          </w:p>
          <w:p w14:paraId="F6030000">
            <w:pPr>
              <w:pStyle w:val="Style_16"/>
              <w:ind w:firstLine="18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составлять, записывать и выполнять инструкцию (простой алгоритм), план поиска информации;</w:t>
            </w:r>
          </w:p>
          <w:p w14:paraId="F7030000">
            <w:pPr>
              <w:pStyle w:val="Style_16"/>
              <w:ind w:firstLine="18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распознавать одну и ту же информацию, представленную в разной форме (таблицы и диаграммы);</w:t>
            </w:r>
          </w:p>
          <w:p w14:paraId="F8030000">
            <w:pPr>
              <w:pStyle w:val="Style_16"/>
              <w:ind w:firstLine="18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планировать несложные исследования, собирать и представлять полученную информацию с помощью таблиц и диаграмм;</w:t>
            </w:r>
          </w:p>
          <w:p w14:paraId="F9030000">
            <w:pPr>
              <w:pStyle w:val="Style_16"/>
              <w:ind w:firstLine="18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r>
        <w:trPr>
          <w:trHeight w:hRule="atLeast" w:val="367"/>
        </w:trPr>
        <w:tc>
          <w:tcPr>
            <w:tcW w:type="dxa" w:w="9632"/>
            <w:gridSpan w:val="2"/>
            <w:tcBorders>
              <w:top w:color="000000" w:sz="4" w:val="single"/>
              <w:left w:color="000000" w:sz="4" w:val="single"/>
              <w:bottom w:color="000000" w:sz="4" w:val="single"/>
              <w:right w:color="000000" w:sz="4" w:val="single"/>
            </w:tcBorders>
            <w:shd w:fill="E2EFD9" w:val="clear"/>
          </w:tcPr>
          <w:p w14:paraId="FA030000">
            <w:pPr>
              <w:pStyle w:val="Style_16"/>
              <w:ind w:firstLine="567"/>
              <w:contextualSpacing w:val="1"/>
              <w:jc w:val="center"/>
              <w:rPr>
                <w:rFonts w:ascii="Times New Roman" w:hAnsi="Times New Roman"/>
                <w:b w:val="1"/>
                <w:sz w:val="22"/>
              </w:rPr>
            </w:pPr>
            <w:r>
              <w:rPr>
                <w:rFonts w:ascii="Times New Roman" w:hAnsi="Times New Roman"/>
                <w:b w:val="1"/>
                <w:sz w:val="22"/>
              </w:rPr>
              <w:t>Знакомство со средствами ИКТ, гигиена работы с компьютером</w:t>
            </w:r>
          </w:p>
        </w:tc>
      </w:tr>
      <w:tr>
        <w:tc>
          <w:tcPr>
            <w:tcW w:type="dxa" w:w="4816"/>
            <w:tcBorders>
              <w:top w:color="000000" w:sz="4" w:val="single"/>
              <w:left w:color="000000" w:sz="4" w:val="single"/>
              <w:bottom w:color="000000" w:sz="4" w:val="single"/>
              <w:right w:color="000000" w:sz="4" w:val="single"/>
            </w:tcBorders>
          </w:tcPr>
          <w:p w14:paraId="FB030000">
            <w:pPr>
              <w:pStyle w:val="Style_15"/>
              <w:numPr>
                <w:ilvl w:val="0"/>
                <w:numId w:val="25"/>
              </w:numPr>
              <w:tabs>
                <w:tab w:leader="none" w:pos="284" w:val="left"/>
              </w:tabs>
              <w:spacing w:line="240" w:lineRule="auto"/>
              <w:ind w:firstLine="0" w:left="0"/>
              <w:rPr>
                <w:rFonts w:ascii="Times New Roman" w:hAnsi="Times New Roman"/>
                <w:b w:val="1"/>
                <w:color w:val="000000"/>
                <w:spacing w:val="-2"/>
                <w:sz w:val="22"/>
              </w:rPr>
            </w:pPr>
            <w:r>
              <w:rPr>
                <w:rFonts w:ascii="Times New Roman" w:hAnsi="Times New Roman"/>
                <w:b w:val="1"/>
                <w:color w:val="000000"/>
                <w:spacing w:val="-2"/>
                <w:sz w:val="22"/>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14:paraId="FC030000">
            <w:pPr>
              <w:pStyle w:val="Style_15"/>
              <w:numPr>
                <w:ilvl w:val="0"/>
                <w:numId w:val="25"/>
              </w:numPr>
              <w:tabs>
                <w:tab w:leader="none" w:pos="284" w:val="left"/>
              </w:tabs>
              <w:spacing w:line="240" w:lineRule="auto"/>
              <w:ind w:firstLine="0" w:left="0"/>
              <w:rPr>
                <w:rFonts w:ascii="Times New Roman" w:hAnsi="Times New Roman"/>
                <w:b w:val="1"/>
                <w:color w:val="000000"/>
              </w:rPr>
            </w:pPr>
            <w:r>
              <w:rPr>
                <w:rFonts w:ascii="Times New Roman" w:hAnsi="Times New Roman"/>
                <w:b w:val="1"/>
                <w:color w:val="000000"/>
                <w:sz w:val="22"/>
              </w:rPr>
              <w:t>организовывать систему папок для хранения собственной информации в компьютере</w:t>
            </w:r>
          </w:p>
        </w:tc>
        <w:tc>
          <w:tcPr>
            <w:tcW w:type="dxa" w:w="4816"/>
            <w:tcBorders>
              <w:top w:color="000000" w:sz="4" w:val="single"/>
              <w:left w:color="000000" w:sz="4" w:val="single"/>
              <w:bottom w:color="000000" w:sz="4" w:val="single"/>
              <w:right w:color="000000" w:sz="4" w:val="single"/>
            </w:tcBorders>
          </w:tcPr>
          <w:p w14:paraId="FD030000">
            <w:pPr>
              <w:pStyle w:val="Style_16"/>
              <w:numPr>
                <w:ilvl w:val="0"/>
                <w:numId w:val="26"/>
              </w:numPr>
              <w:ind w:hanging="141" w:left="187"/>
              <w:contextualSpacing w:val="1"/>
              <w:jc w:val="both"/>
              <w:rPr>
                <w:rFonts w:ascii="Times New Roman" w:hAnsi="Times New Roman"/>
                <w:sz w:val="22"/>
              </w:rPr>
            </w:pPr>
            <w:r>
              <w:rPr>
                <w:rFonts w:ascii="Times New Roman" w:hAnsi="Times New Roman"/>
                <w:sz w:val="22"/>
              </w:rPr>
              <w:t>использовать программу распознавания сканированного текста на русском языке.</w:t>
            </w:r>
          </w:p>
          <w:p w14:paraId="FE030000">
            <w:pPr>
              <w:pStyle w:val="Style_16"/>
              <w:numPr>
                <w:ilvl w:val="0"/>
                <w:numId w:val="26"/>
              </w:numPr>
              <w:ind w:hanging="141" w:left="187"/>
              <w:contextualSpacing w:val="1"/>
              <w:jc w:val="both"/>
              <w:rPr>
                <w:rFonts w:ascii="Times New Roman" w:hAnsi="Times New Roman"/>
                <w:sz w:val="22"/>
              </w:rPr>
            </w:pPr>
          </w:p>
        </w:tc>
      </w:tr>
      <w:tr>
        <w:tc>
          <w:tcPr>
            <w:tcW w:type="dxa" w:w="9632"/>
            <w:gridSpan w:val="2"/>
            <w:tcBorders>
              <w:top w:color="000000" w:sz="4" w:val="single"/>
              <w:left w:color="000000" w:sz="4" w:val="single"/>
              <w:bottom w:color="000000" w:sz="4" w:val="single"/>
              <w:right w:color="000000" w:sz="4" w:val="single"/>
            </w:tcBorders>
            <w:shd w:fill="E2EFD9" w:val="clear"/>
          </w:tcPr>
          <w:p w14:paraId="FF030000">
            <w:pPr>
              <w:pStyle w:val="Style_16"/>
              <w:ind w:firstLine="567"/>
              <w:contextualSpacing w:val="1"/>
              <w:jc w:val="center"/>
              <w:rPr>
                <w:rFonts w:ascii="Times New Roman" w:hAnsi="Times New Roman"/>
                <w:b w:val="1"/>
                <w:sz w:val="22"/>
              </w:rPr>
            </w:pPr>
            <w:r>
              <w:rPr>
                <w:rFonts w:ascii="Times New Roman" w:hAnsi="Times New Roman"/>
                <w:b w:val="1"/>
                <w:sz w:val="22"/>
              </w:rPr>
              <w:t>Обработка и поиск информации</w:t>
            </w:r>
          </w:p>
        </w:tc>
      </w:tr>
      <w:tr>
        <w:tc>
          <w:tcPr>
            <w:tcW w:type="dxa" w:w="4816"/>
            <w:tcBorders>
              <w:top w:color="000000" w:sz="4" w:val="single"/>
              <w:left w:color="000000" w:sz="4" w:val="single"/>
              <w:bottom w:color="000000" w:sz="4" w:val="single"/>
              <w:right w:color="000000" w:sz="4" w:val="single"/>
            </w:tcBorders>
          </w:tcPr>
          <w:p w14:paraId="00040000">
            <w:pPr>
              <w:widowControl w:val="0"/>
              <w:numPr>
                <w:ilvl w:val="0"/>
                <w:numId w:val="25"/>
              </w:numPr>
              <w:tabs>
                <w:tab w:leader="none" w:pos="142" w:val="left"/>
                <w:tab w:leader="dot" w:pos="460" w:val="left"/>
              </w:tabs>
              <w:spacing w:after="0" w:line="240" w:lineRule="auto"/>
              <w:ind w:firstLine="177" w:left="0"/>
              <w:jc w:val="both"/>
              <w:rPr>
                <w:rStyle w:val="Style_17_ch"/>
                <w:rFonts w:ascii="Times New Roman" w:hAnsi="Times New Roman"/>
                <w:b w:val="1"/>
              </w:rPr>
            </w:pPr>
            <w:r>
              <w:rPr>
                <w:rStyle w:val="Style_17_ch"/>
                <w:rFonts w:ascii="Times New Roman" w:hAnsi="Times New Roman"/>
                <w:b w:val="1"/>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14:paraId="01040000">
            <w:pPr>
              <w:numPr>
                <w:ilvl w:val="0"/>
                <w:numId w:val="25"/>
              </w:numPr>
              <w:tabs>
                <w:tab w:leader="none" w:pos="142" w:val="left"/>
                <w:tab w:leader="dot" w:pos="460" w:val="left"/>
              </w:tabs>
              <w:spacing w:after="0" w:line="240" w:lineRule="auto"/>
              <w:ind w:firstLine="177" w:left="0"/>
              <w:jc w:val="both"/>
              <w:rPr>
                <w:rStyle w:val="Style_17_ch"/>
                <w:rFonts w:ascii="Times New Roman" w:hAnsi="Times New Roman"/>
                <w:b w:val="1"/>
              </w:rPr>
            </w:pPr>
            <w:r>
              <w:rPr>
                <w:rStyle w:val="Style_17_ch"/>
                <w:rFonts w:ascii="Times New Roman" w:hAnsi="Times New Roman"/>
                <w:b w:val="1"/>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14:paraId="02040000">
            <w:pPr>
              <w:numPr>
                <w:ilvl w:val="0"/>
                <w:numId w:val="25"/>
              </w:numPr>
              <w:tabs>
                <w:tab w:leader="none" w:pos="142" w:val="left"/>
                <w:tab w:leader="dot" w:pos="460" w:val="left"/>
              </w:tabs>
              <w:spacing w:after="0" w:line="240" w:lineRule="auto"/>
              <w:ind w:firstLine="177" w:left="0"/>
              <w:jc w:val="both"/>
              <w:rPr>
                <w:rStyle w:val="Style_17_ch"/>
                <w:rFonts w:ascii="Times New Roman" w:hAnsi="Times New Roman"/>
                <w:b w:val="1"/>
              </w:rPr>
            </w:pPr>
            <w:r>
              <w:rPr>
                <w:rStyle w:val="Style_17_ch"/>
                <w:rFonts w:ascii="Times New Roman" w:hAnsi="Times New Roman"/>
                <w:b w:val="1"/>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14:paraId="03040000">
            <w:pPr>
              <w:numPr>
                <w:ilvl w:val="0"/>
                <w:numId w:val="25"/>
              </w:numPr>
              <w:tabs>
                <w:tab w:leader="none" w:pos="142" w:val="left"/>
                <w:tab w:leader="dot" w:pos="460" w:val="left"/>
              </w:tabs>
              <w:spacing w:after="0" w:line="240" w:lineRule="auto"/>
              <w:ind w:firstLine="177" w:left="0"/>
              <w:jc w:val="both"/>
              <w:rPr>
                <w:rStyle w:val="Style_17_ch"/>
                <w:rFonts w:ascii="Times New Roman" w:hAnsi="Times New Roman"/>
                <w:b w:val="1"/>
              </w:rPr>
            </w:pPr>
            <w:r>
              <w:rPr>
                <w:rStyle w:val="Style_17_ch"/>
                <w:rFonts w:ascii="Times New Roman" w:hAnsi="Times New Roman"/>
                <w:b w:val="1"/>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Pr>
                <w:rStyle w:val="Style_17_ch"/>
                <w:rFonts w:ascii="Times New Roman" w:hAnsi="Times New Roman"/>
                <w:b w:val="1"/>
              </w:rPr>
              <w:t xml:space="preserve"> и аудиозаписей, фотоизображений;</w:t>
            </w:r>
          </w:p>
          <w:p w14:paraId="04040000">
            <w:pPr>
              <w:numPr>
                <w:ilvl w:val="0"/>
                <w:numId w:val="25"/>
              </w:numPr>
              <w:tabs>
                <w:tab w:leader="none" w:pos="142" w:val="left"/>
                <w:tab w:leader="dot" w:pos="460" w:val="left"/>
              </w:tabs>
              <w:spacing w:after="0" w:line="240" w:lineRule="auto"/>
              <w:ind w:firstLine="177" w:left="0"/>
              <w:jc w:val="both"/>
              <w:rPr>
                <w:rStyle w:val="Style_17_ch"/>
                <w:rFonts w:ascii="Times New Roman" w:hAnsi="Times New Roman"/>
                <w:b w:val="1"/>
              </w:rPr>
            </w:pPr>
            <w:r>
              <w:rPr>
                <w:rStyle w:val="Style_17_ch"/>
                <w:rFonts w:ascii="Times New Roman" w:hAnsi="Times New Roman"/>
                <w:b w:val="1"/>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14:paraId="05040000">
            <w:pPr>
              <w:numPr>
                <w:ilvl w:val="0"/>
                <w:numId w:val="25"/>
              </w:numPr>
              <w:tabs>
                <w:tab w:leader="none" w:pos="142" w:val="left"/>
                <w:tab w:leader="dot" w:pos="460" w:val="left"/>
              </w:tabs>
              <w:spacing w:after="0" w:line="240" w:lineRule="auto"/>
              <w:ind w:firstLine="177" w:left="0"/>
              <w:jc w:val="both"/>
              <w:rPr>
                <w:rStyle w:val="Style_17_ch"/>
                <w:rFonts w:ascii="Times New Roman" w:hAnsi="Times New Roman"/>
                <w:b w:val="1"/>
              </w:rPr>
            </w:pPr>
            <w:r>
              <w:rPr>
                <w:rStyle w:val="Style_17_ch"/>
                <w:rFonts w:ascii="Times New Roman" w:hAnsi="Times New Roman"/>
                <w:b w:val="1"/>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14:paraId="06040000">
            <w:pPr>
              <w:numPr>
                <w:ilvl w:val="0"/>
                <w:numId w:val="25"/>
              </w:numPr>
              <w:tabs>
                <w:tab w:leader="none" w:pos="142" w:val="left"/>
                <w:tab w:leader="dot" w:pos="460" w:val="left"/>
              </w:tabs>
              <w:spacing w:after="0" w:line="240" w:lineRule="auto"/>
              <w:ind w:firstLine="177" w:left="0"/>
              <w:jc w:val="both"/>
              <w:rPr>
                <w:rFonts w:ascii="Times New Roman" w:hAnsi="Times New Roman"/>
                <w:b w:val="1"/>
              </w:rPr>
            </w:pPr>
            <w:r>
              <w:rPr>
                <w:rStyle w:val="Style_17_ch"/>
                <w:rFonts w:ascii="Times New Roman" w:hAnsi="Times New Roman"/>
                <w:b w:val="1"/>
              </w:rPr>
              <w:t>заполнять учебные базы данных.</w:t>
            </w:r>
          </w:p>
        </w:tc>
        <w:tc>
          <w:tcPr>
            <w:tcW w:type="dxa" w:w="4816"/>
            <w:tcBorders>
              <w:top w:color="000000" w:sz="4" w:val="single"/>
              <w:left w:color="000000" w:sz="4" w:val="single"/>
              <w:bottom w:color="000000" w:sz="4" w:val="single"/>
              <w:right w:color="000000" w:sz="4" w:val="single"/>
            </w:tcBorders>
          </w:tcPr>
          <w:p w14:paraId="07040000">
            <w:pPr>
              <w:pStyle w:val="Style_16"/>
              <w:numPr>
                <w:ilvl w:val="0"/>
                <w:numId w:val="27"/>
              </w:numPr>
              <w:ind w:hanging="141" w:left="187"/>
              <w:contextualSpacing w:val="1"/>
              <w:jc w:val="both"/>
              <w:rPr>
                <w:rFonts w:ascii="Times New Roman" w:hAnsi="Times New Roman"/>
                <w:sz w:val="22"/>
              </w:rPr>
            </w:pPr>
            <w:r>
              <w:rPr>
                <w:rFonts w:ascii="Times New Roman" w:hAnsi="Times New Roman"/>
                <w:sz w:val="22"/>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14:paraId="08040000">
            <w:pPr>
              <w:pStyle w:val="Style_16"/>
              <w:numPr>
                <w:ilvl w:val="0"/>
                <w:numId w:val="27"/>
              </w:numPr>
              <w:ind w:hanging="141" w:left="187"/>
              <w:contextualSpacing w:val="1"/>
              <w:jc w:val="both"/>
              <w:rPr>
                <w:rFonts w:ascii="Times New Roman" w:hAnsi="Times New Roman"/>
                <w:sz w:val="22"/>
              </w:rPr>
            </w:pPr>
            <w:r>
              <w:rPr>
                <w:rFonts w:ascii="Times New Roman" w:hAnsi="Times New Roman"/>
                <w:sz w:val="22"/>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14:paraId="09040000">
            <w:pPr>
              <w:pStyle w:val="Style_16"/>
              <w:numPr>
                <w:ilvl w:val="0"/>
                <w:numId w:val="27"/>
              </w:numPr>
              <w:ind w:hanging="141" w:left="187"/>
              <w:contextualSpacing w:val="1"/>
              <w:jc w:val="both"/>
              <w:rPr>
                <w:rFonts w:ascii="Times New Roman" w:hAnsi="Times New Roman"/>
                <w:sz w:val="22"/>
              </w:rPr>
            </w:pPr>
          </w:p>
        </w:tc>
      </w:tr>
      <w:tr>
        <w:tc>
          <w:tcPr>
            <w:tcW w:type="dxa" w:w="9632"/>
            <w:gridSpan w:val="2"/>
            <w:tcBorders>
              <w:top w:color="000000" w:sz="4" w:val="single"/>
              <w:left w:color="000000" w:sz="4" w:val="single"/>
              <w:bottom w:color="000000" w:sz="4" w:val="single"/>
              <w:right w:color="000000" w:sz="4" w:val="single"/>
            </w:tcBorders>
            <w:shd w:fill="E2EFD9" w:val="clear"/>
          </w:tcPr>
          <w:p w14:paraId="0A040000">
            <w:pPr>
              <w:pStyle w:val="Style_16"/>
              <w:ind w:firstLine="567"/>
              <w:contextualSpacing w:val="1"/>
              <w:jc w:val="center"/>
              <w:rPr>
                <w:rFonts w:ascii="Times New Roman" w:hAnsi="Times New Roman"/>
                <w:b w:val="1"/>
                <w:sz w:val="22"/>
              </w:rPr>
            </w:pPr>
            <w:r>
              <w:rPr>
                <w:rFonts w:ascii="Times New Roman" w:hAnsi="Times New Roman"/>
                <w:b w:val="1"/>
                <w:sz w:val="22"/>
              </w:rPr>
              <w:t>Технология ввода информации в компьютер:ввод текста, запись звука, изображения, цифровых данных</w:t>
            </w:r>
          </w:p>
        </w:tc>
      </w:tr>
      <w:tr>
        <w:tc>
          <w:tcPr>
            <w:tcW w:type="dxa" w:w="4816"/>
            <w:tcBorders>
              <w:top w:color="000000" w:sz="4" w:val="single"/>
              <w:left w:color="000000" w:sz="4" w:val="single"/>
              <w:bottom w:color="000000" w:sz="4" w:val="single"/>
              <w:right w:color="000000" w:sz="4" w:val="single"/>
            </w:tcBorders>
          </w:tcPr>
          <w:p w14:paraId="0B040000">
            <w:pPr>
              <w:pStyle w:val="Style_15"/>
              <w:numPr>
                <w:ilvl w:val="0"/>
                <w:numId w:val="25"/>
              </w:numPr>
              <w:tabs>
                <w:tab w:leader="none" w:pos="284" w:val="left"/>
              </w:tabs>
              <w:spacing w:line="240" w:lineRule="auto"/>
              <w:ind w:firstLine="35" w:left="0"/>
              <w:rPr>
                <w:rStyle w:val="Style_17_ch"/>
                <w:rFonts w:ascii="Times New Roman" w:hAnsi="Times New Roman"/>
                <w:b w:val="1"/>
                <w:color w:val="000000"/>
                <w:sz w:val="22"/>
              </w:rPr>
            </w:pPr>
            <w:r>
              <w:rPr>
                <w:rFonts w:ascii="Times New Roman" w:hAnsi="Times New Roman"/>
                <w:b w:val="1"/>
                <w:color w:val="000000"/>
                <w:spacing w:val="-2"/>
                <w:sz w:val="22"/>
              </w:rPr>
              <w:t>вводить информацию в компьютер с использованием раз</w:t>
            </w:r>
            <w:r>
              <w:rPr>
                <w:rFonts w:ascii="Times New Roman" w:hAnsi="Times New Roman"/>
                <w:b w:val="1"/>
                <w:color w:val="000000"/>
                <w:sz w:val="22"/>
              </w:rPr>
              <w:t>личных технических средств (фото</w:t>
            </w:r>
            <w:r>
              <w:rPr>
                <w:rFonts w:ascii="Times New Roman" w:hAnsi="Times New Roman"/>
                <w:b w:val="1"/>
                <w:color w:val="000000"/>
                <w:sz w:val="22"/>
              </w:rPr>
              <w:t xml:space="preserve"> и видеокамеры, микрофона и</w:t>
            </w:r>
            <w:r>
              <w:rPr>
                <w:rFonts w:ascii="Times New Roman" w:hAnsi="Times New Roman"/>
                <w:b w:val="1"/>
                <w:color w:val="000000"/>
                <w:sz w:val="22"/>
              </w:rPr>
              <w:t> </w:t>
            </w:r>
            <w:r>
              <w:rPr>
                <w:rFonts w:ascii="Times New Roman" w:hAnsi="Times New Roman"/>
                <w:b w:val="1"/>
                <w:color w:val="000000"/>
                <w:sz w:val="22"/>
              </w:rPr>
              <w:t>т.</w:t>
            </w:r>
            <w:r>
              <w:rPr>
                <w:rFonts w:ascii="Times New Roman" w:hAnsi="Times New Roman"/>
                <w:b w:val="1"/>
                <w:color w:val="000000"/>
                <w:sz w:val="22"/>
              </w:rPr>
              <w:t> </w:t>
            </w:r>
            <w:r>
              <w:rPr>
                <w:rFonts w:ascii="Times New Roman" w:hAnsi="Times New Roman"/>
                <w:b w:val="1"/>
                <w:color w:val="000000"/>
                <w:sz w:val="22"/>
              </w:rPr>
              <w:t>д.), сохранять полученную информациюнабирать небольшие тексты на родном языке; набирать короткие тексты на иностранном языке, использовать компьютерный перевод отдельных слов</w:t>
            </w:r>
            <w:r>
              <w:rPr>
                <w:rStyle w:val="Style_17_ch"/>
                <w:rFonts w:ascii="Times New Roman" w:hAnsi="Times New Roman"/>
                <w:b w:val="1"/>
                <w:color w:val="000000"/>
                <w:sz w:val="22"/>
              </w:rPr>
              <w:t>;</w:t>
            </w:r>
          </w:p>
          <w:p w14:paraId="0C040000">
            <w:pPr>
              <w:pStyle w:val="Style_15"/>
              <w:numPr>
                <w:ilvl w:val="0"/>
                <w:numId w:val="25"/>
              </w:numPr>
              <w:tabs>
                <w:tab w:leader="none" w:pos="284" w:val="left"/>
              </w:tabs>
              <w:spacing w:line="240" w:lineRule="auto"/>
              <w:ind w:firstLine="35" w:left="0"/>
              <w:rPr>
                <w:rFonts w:ascii="Times New Roman" w:hAnsi="Times New Roman"/>
                <w:b w:val="1"/>
                <w:color w:val="000000"/>
                <w:spacing w:val="-2"/>
                <w:sz w:val="22"/>
              </w:rPr>
            </w:pPr>
            <w:r>
              <w:rPr>
                <w:rFonts w:ascii="Times New Roman" w:hAnsi="Times New Roman"/>
                <w:b w:val="1"/>
                <w:color w:val="000000"/>
                <w:spacing w:val="-2"/>
                <w:sz w:val="22"/>
              </w:rPr>
              <w:t xml:space="preserve">рисовать </w:t>
            </w:r>
            <w:r>
              <w:rPr>
                <w:rFonts w:ascii="Times New Roman" w:hAnsi="Times New Roman"/>
                <w:b w:val="1"/>
                <w:color w:val="000000"/>
                <w:spacing w:val="-2"/>
              </w:rPr>
              <w:t>(создавать простые изображения)</w:t>
            </w:r>
            <w:r>
              <w:rPr>
                <w:rFonts w:ascii="Times New Roman" w:hAnsi="Times New Roman"/>
                <w:b w:val="1"/>
                <w:color w:val="000000"/>
                <w:spacing w:val="-2"/>
                <w:sz w:val="22"/>
              </w:rPr>
              <w:t>на графическом планшете;</w:t>
            </w:r>
          </w:p>
          <w:p w14:paraId="0D040000">
            <w:pPr>
              <w:pStyle w:val="Style_15"/>
              <w:numPr>
                <w:ilvl w:val="0"/>
                <w:numId w:val="25"/>
              </w:numPr>
              <w:tabs>
                <w:tab w:leader="none" w:pos="284" w:val="left"/>
              </w:tabs>
              <w:spacing w:line="240" w:lineRule="auto"/>
              <w:ind w:firstLine="35" w:left="0"/>
              <w:rPr>
                <w:rFonts w:ascii="Times New Roman" w:hAnsi="Times New Roman"/>
                <w:b w:val="1"/>
                <w:color w:val="000000"/>
                <w:spacing w:val="-2"/>
                <w:sz w:val="22"/>
              </w:rPr>
            </w:pPr>
            <w:r>
              <w:rPr>
                <w:rFonts w:ascii="Times New Roman" w:hAnsi="Times New Roman"/>
                <w:b w:val="1"/>
                <w:color w:val="000000"/>
                <w:spacing w:val="-2"/>
                <w:sz w:val="22"/>
              </w:rPr>
              <w:t>сканировать рисунки и тексты.</w:t>
            </w:r>
          </w:p>
          <w:p w14:paraId="0E040000">
            <w:pPr>
              <w:pStyle w:val="Style_15"/>
              <w:numPr>
                <w:ilvl w:val="0"/>
                <w:numId w:val="25"/>
              </w:numPr>
              <w:tabs>
                <w:tab w:leader="none" w:pos="284" w:val="left"/>
              </w:tabs>
              <w:spacing w:line="240" w:lineRule="auto"/>
              <w:ind/>
              <w:rPr>
                <w:rFonts w:ascii="Times New Roman" w:hAnsi="Times New Roman"/>
                <w:b w:val="1"/>
                <w:color w:val="000000"/>
                <w:spacing w:val="-2"/>
                <w:sz w:val="22"/>
              </w:rPr>
            </w:pPr>
          </w:p>
        </w:tc>
        <w:tc>
          <w:tcPr>
            <w:tcW w:type="dxa" w:w="4816"/>
            <w:tcBorders>
              <w:top w:color="000000" w:sz="4" w:val="single"/>
              <w:left w:color="000000" w:sz="4" w:val="single"/>
              <w:bottom w:color="000000" w:sz="4" w:val="single"/>
              <w:right w:color="000000" w:sz="4" w:val="single"/>
            </w:tcBorders>
          </w:tcPr>
          <w:p w14:paraId="0F040000">
            <w:pPr>
              <w:pStyle w:val="Style_16"/>
              <w:numPr>
                <w:ilvl w:val="0"/>
                <w:numId w:val="25"/>
              </w:numPr>
              <w:ind w:firstLine="142" w:left="-96"/>
              <w:contextualSpacing w:val="1"/>
              <w:jc w:val="both"/>
              <w:rPr>
                <w:rFonts w:ascii="Times New Roman" w:hAnsi="Times New Roman"/>
                <w:sz w:val="22"/>
              </w:rPr>
            </w:pPr>
            <w:r>
              <w:rPr>
                <w:rFonts w:ascii="Times New Roman" w:hAnsi="Times New Roman"/>
                <w:sz w:val="22"/>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14:paraId="10040000">
            <w:pPr>
              <w:pStyle w:val="Style_16"/>
              <w:ind w:firstLine="567"/>
              <w:contextualSpacing w:val="1"/>
              <w:jc w:val="both"/>
              <w:rPr>
                <w:rFonts w:ascii="Times New Roman" w:hAnsi="Times New Roman"/>
                <w:sz w:val="22"/>
              </w:rPr>
            </w:pPr>
          </w:p>
        </w:tc>
      </w:tr>
      <w:tr>
        <w:tc>
          <w:tcPr>
            <w:tcW w:type="dxa" w:w="9632"/>
            <w:gridSpan w:val="2"/>
            <w:tcBorders>
              <w:top w:color="000000" w:sz="4" w:val="single"/>
              <w:left w:color="000000" w:sz="4" w:val="single"/>
              <w:bottom w:color="000000" w:sz="4" w:val="single"/>
              <w:right w:color="000000" w:sz="4" w:val="single"/>
            </w:tcBorders>
            <w:shd w:fill="E2EFD9" w:val="clear"/>
          </w:tcPr>
          <w:p w14:paraId="11040000">
            <w:pPr>
              <w:pStyle w:val="Style_16"/>
              <w:ind w:firstLine="567"/>
              <w:contextualSpacing w:val="1"/>
              <w:jc w:val="center"/>
              <w:rPr>
                <w:rFonts w:ascii="Times New Roman" w:hAnsi="Times New Roman"/>
                <w:b w:val="1"/>
                <w:sz w:val="22"/>
              </w:rPr>
            </w:pPr>
            <w:r>
              <w:rPr>
                <w:rFonts w:ascii="Times New Roman" w:hAnsi="Times New Roman"/>
                <w:b w:val="1"/>
                <w:sz w:val="22"/>
              </w:rPr>
              <w:t>Создание, представление и передача сообщений</w:t>
            </w:r>
          </w:p>
        </w:tc>
      </w:tr>
      <w:tr>
        <w:trPr>
          <w:trHeight w:hRule="atLeast" w:val="386"/>
        </w:trPr>
        <w:tc>
          <w:tcPr>
            <w:tcW w:type="dxa" w:w="4816"/>
            <w:tcBorders>
              <w:top w:color="000000" w:sz="4" w:val="single"/>
              <w:left w:color="000000" w:sz="4" w:val="single"/>
              <w:bottom w:color="000000" w:sz="4" w:val="single"/>
              <w:right w:color="000000" w:sz="4" w:val="single"/>
            </w:tcBorders>
          </w:tcPr>
          <w:p w14:paraId="12040000">
            <w:pPr>
              <w:numPr>
                <w:ilvl w:val="0"/>
                <w:numId w:val="28"/>
              </w:numPr>
              <w:tabs>
                <w:tab w:leader="none" w:pos="142" w:val="left"/>
                <w:tab w:leader="dot" w:pos="567" w:val="left"/>
              </w:tabs>
              <w:spacing w:after="0" w:line="240" w:lineRule="auto"/>
              <w:ind w:firstLine="0" w:left="0"/>
              <w:jc w:val="both"/>
              <w:rPr>
                <w:rStyle w:val="Style_17_ch"/>
                <w:rFonts w:ascii="Times New Roman" w:hAnsi="Times New Roman"/>
                <w:b w:val="1"/>
              </w:rPr>
            </w:pPr>
            <w:r>
              <w:rPr>
                <w:rStyle w:val="Style_17_ch"/>
                <w:rFonts w:ascii="Times New Roman" w:hAnsi="Times New Roman"/>
                <w:b w:val="1"/>
              </w:rPr>
              <w:t>создавать текстовые сообщения с использованием средств ИКТ, редактировать, оформлять и сохранять их;</w:t>
            </w:r>
          </w:p>
          <w:p w14:paraId="13040000">
            <w:pPr>
              <w:numPr>
                <w:ilvl w:val="0"/>
                <w:numId w:val="28"/>
              </w:numPr>
              <w:tabs>
                <w:tab w:leader="none" w:pos="142" w:val="left"/>
                <w:tab w:leader="dot" w:pos="567" w:val="left"/>
              </w:tabs>
              <w:spacing w:after="0" w:line="240" w:lineRule="auto"/>
              <w:ind w:firstLine="0" w:left="0"/>
              <w:jc w:val="both"/>
              <w:rPr>
                <w:rStyle w:val="Style_17_ch"/>
                <w:rFonts w:ascii="Times New Roman" w:hAnsi="Times New Roman"/>
                <w:b w:val="1"/>
              </w:rPr>
            </w:pPr>
            <w:r>
              <w:rPr>
                <w:rStyle w:val="Style_17_ch"/>
                <w:rFonts w:ascii="Times New Roman" w:hAnsi="Times New Roman"/>
                <w:b w:val="1"/>
                <w:spacing w:val="-4"/>
              </w:rPr>
              <w:t>создавать простые сообщения в виде аудио</w:t>
            </w:r>
            <w:r>
              <w:rPr>
                <w:rStyle w:val="Style_17_ch"/>
                <w:rFonts w:ascii="Times New Roman" w:hAnsi="Times New Roman"/>
                <w:b w:val="1"/>
                <w:spacing w:val="-4"/>
              </w:rPr>
              <w:t xml:space="preserve"> и видеофрагментов или последовательности слайдов с использованием иллюстраций, видеоизображения, звука, текста</w:t>
            </w:r>
            <w:r>
              <w:rPr>
                <w:rStyle w:val="Style_17_ch"/>
                <w:rFonts w:ascii="Times New Roman" w:hAnsi="Times New Roman"/>
                <w:b w:val="1"/>
              </w:rPr>
              <w:t>;</w:t>
            </w:r>
          </w:p>
          <w:p w14:paraId="14040000">
            <w:pPr>
              <w:numPr>
                <w:ilvl w:val="0"/>
                <w:numId w:val="28"/>
              </w:numPr>
              <w:tabs>
                <w:tab w:leader="none" w:pos="142" w:val="left"/>
                <w:tab w:leader="dot" w:pos="567" w:val="left"/>
              </w:tabs>
              <w:spacing w:after="0" w:line="240" w:lineRule="auto"/>
              <w:ind w:firstLine="0" w:left="0"/>
              <w:jc w:val="both"/>
              <w:rPr>
                <w:rStyle w:val="Style_17_ch"/>
                <w:rFonts w:ascii="Times New Roman" w:hAnsi="Times New Roman"/>
                <w:b w:val="1"/>
              </w:rPr>
            </w:pPr>
            <w:r>
              <w:rPr>
                <w:rStyle w:val="Style_17_ch"/>
                <w:rFonts w:ascii="Times New Roman" w:hAnsi="Times New Roman"/>
                <w:b w:val="1"/>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14:paraId="15040000">
            <w:pPr>
              <w:numPr>
                <w:ilvl w:val="0"/>
                <w:numId w:val="28"/>
              </w:numPr>
              <w:tabs>
                <w:tab w:leader="none" w:pos="142" w:val="left"/>
                <w:tab w:leader="dot" w:pos="567" w:val="left"/>
              </w:tabs>
              <w:spacing w:after="0" w:line="240" w:lineRule="auto"/>
              <w:ind w:firstLine="0" w:left="0"/>
              <w:jc w:val="both"/>
              <w:rPr>
                <w:rStyle w:val="Style_17_ch"/>
                <w:rFonts w:ascii="Times New Roman" w:hAnsi="Times New Roman"/>
                <w:b w:val="1"/>
              </w:rPr>
            </w:pPr>
            <w:r>
              <w:rPr>
                <w:rStyle w:val="Style_17_ch"/>
                <w:rFonts w:ascii="Times New Roman" w:hAnsi="Times New Roman"/>
                <w:b w:val="1"/>
              </w:rPr>
              <w:t>создавать простые схемы, диаграммы, планы и пр.;</w:t>
            </w:r>
          </w:p>
          <w:p w14:paraId="16040000">
            <w:pPr>
              <w:numPr>
                <w:ilvl w:val="0"/>
                <w:numId w:val="28"/>
              </w:numPr>
              <w:tabs>
                <w:tab w:leader="none" w:pos="142" w:val="left"/>
                <w:tab w:leader="dot" w:pos="567" w:val="left"/>
              </w:tabs>
              <w:spacing w:after="0" w:line="240" w:lineRule="auto"/>
              <w:ind w:firstLine="0" w:left="0"/>
              <w:jc w:val="both"/>
              <w:rPr>
                <w:rStyle w:val="Style_17_ch"/>
                <w:rFonts w:ascii="Times New Roman" w:hAnsi="Times New Roman"/>
                <w:b w:val="1"/>
              </w:rPr>
            </w:pPr>
            <w:r>
              <w:rPr>
                <w:rStyle w:val="Style_17_ch"/>
                <w:rFonts w:ascii="Times New Roman" w:hAnsi="Times New Roman"/>
                <w:b w:val="1"/>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14:paraId="17040000">
            <w:pPr>
              <w:numPr>
                <w:ilvl w:val="0"/>
                <w:numId w:val="28"/>
              </w:numPr>
              <w:tabs>
                <w:tab w:leader="none" w:pos="142" w:val="left"/>
                <w:tab w:leader="dot" w:pos="567" w:val="left"/>
              </w:tabs>
              <w:spacing w:after="0" w:line="240" w:lineRule="auto"/>
              <w:ind w:firstLine="0" w:left="0"/>
              <w:jc w:val="both"/>
              <w:rPr>
                <w:rStyle w:val="Style_17_ch"/>
                <w:rFonts w:ascii="Times New Roman" w:hAnsi="Times New Roman"/>
                <w:b w:val="1"/>
              </w:rPr>
            </w:pPr>
            <w:r>
              <w:rPr>
                <w:rStyle w:val="Style_17_ch"/>
                <w:rFonts w:ascii="Times New Roman" w:hAnsi="Times New Roman"/>
                <w:b w:val="1"/>
              </w:rPr>
              <w:t>размещать сообщение в информационной образовательной среде образовательной организации;</w:t>
            </w:r>
          </w:p>
          <w:p w14:paraId="18040000">
            <w:pPr>
              <w:pStyle w:val="Style_12"/>
              <w:tabs>
                <w:tab w:leader="dot" w:pos="567" w:val="left"/>
              </w:tabs>
              <w:spacing w:line="240" w:lineRule="auto"/>
              <w:ind w:firstLine="0"/>
              <w:rPr>
                <w:rFonts w:ascii="Times New Roman" w:hAnsi="Times New Roman"/>
                <w:b w:val="1"/>
                <w:color w:val="000000"/>
                <w:spacing w:val="2"/>
                <w:sz w:val="22"/>
              </w:rPr>
            </w:pPr>
            <w:r>
              <w:rPr>
                <w:rStyle w:val="Style_17_ch"/>
                <w:rFonts w:ascii="Times New Roman" w:hAnsi="Times New Roman"/>
                <w:b w:val="1"/>
                <w:color w:val="000000"/>
                <w:sz w:val="22"/>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14:paraId="19040000">
            <w:pPr>
              <w:pStyle w:val="Style_15"/>
              <w:tabs>
                <w:tab w:leader="none" w:pos="284" w:val="left"/>
              </w:tabs>
              <w:spacing w:line="240" w:lineRule="auto"/>
              <w:ind w:firstLine="0" w:left="35"/>
              <w:rPr>
                <w:rFonts w:ascii="Times New Roman" w:hAnsi="Times New Roman"/>
                <w:b w:val="1"/>
                <w:color w:val="000000"/>
                <w:spacing w:val="-2"/>
                <w:sz w:val="22"/>
              </w:rPr>
            </w:pPr>
          </w:p>
        </w:tc>
        <w:tc>
          <w:tcPr>
            <w:tcW w:type="dxa" w:w="4816"/>
            <w:tcBorders>
              <w:top w:color="000000" w:sz="4" w:val="single"/>
              <w:left w:color="000000" w:sz="4" w:val="single"/>
              <w:bottom w:color="000000" w:sz="4" w:val="single"/>
              <w:right w:color="000000" w:sz="4" w:val="single"/>
            </w:tcBorders>
          </w:tcPr>
          <w:p w14:paraId="1A040000">
            <w:pPr>
              <w:numPr>
                <w:ilvl w:val="0"/>
                <w:numId w:val="28"/>
              </w:numPr>
              <w:tabs>
                <w:tab w:leader="none" w:pos="142" w:val="left"/>
                <w:tab w:leader="dot" w:pos="567" w:val="left"/>
              </w:tabs>
              <w:spacing w:after="0" w:line="240" w:lineRule="auto"/>
              <w:ind w:firstLine="0" w:left="0"/>
              <w:jc w:val="both"/>
              <w:rPr>
                <w:rStyle w:val="Style_17_ch"/>
                <w:rFonts w:ascii="Times New Roman" w:hAnsi="Times New Roman"/>
              </w:rPr>
            </w:pPr>
            <w:r>
              <w:rPr>
                <w:rStyle w:val="Style_17_ch"/>
                <w:rFonts w:ascii="Times New Roman" w:hAnsi="Times New Roman"/>
              </w:rPr>
              <w:t>представлять данные;</w:t>
            </w:r>
          </w:p>
          <w:p w14:paraId="1B040000">
            <w:pPr>
              <w:numPr>
                <w:ilvl w:val="0"/>
                <w:numId w:val="28"/>
              </w:numPr>
              <w:tabs>
                <w:tab w:leader="none" w:pos="142" w:val="left"/>
                <w:tab w:leader="dot" w:pos="567" w:val="left"/>
              </w:tabs>
              <w:spacing w:after="0" w:line="240" w:lineRule="auto"/>
              <w:ind w:firstLine="0" w:left="0"/>
              <w:jc w:val="both"/>
              <w:rPr>
                <w:rStyle w:val="Style_17_ch"/>
                <w:rFonts w:ascii="Times New Roman" w:hAnsi="Times New Roman"/>
              </w:rPr>
            </w:pPr>
            <w:r>
              <w:rPr>
                <w:rStyle w:val="Style_17_ch"/>
                <w:rFonts w:ascii="Times New Roman" w:hAnsi="Times New Roman"/>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14:paraId="1C040000">
            <w:pPr>
              <w:pStyle w:val="Style_16"/>
              <w:ind w:firstLine="567"/>
              <w:contextualSpacing w:val="1"/>
              <w:jc w:val="both"/>
              <w:rPr>
                <w:rFonts w:ascii="Times New Roman" w:hAnsi="Times New Roman"/>
                <w:sz w:val="22"/>
              </w:rPr>
            </w:pPr>
          </w:p>
        </w:tc>
      </w:tr>
      <w:tr>
        <w:tc>
          <w:tcPr>
            <w:tcW w:type="dxa" w:w="9632"/>
            <w:gridSpan w:val="2"/>
            <w:tcBorders>
              <w:top w:color="000000" w:sz="4" w:val="single"/>
              <w:left w:color="000000" w:sz="4" w:val="single"/>
              <w:bottom w:color="000000" w:sz="4" w:val="single"/>
              <w:right w:color="000000" w:sz="4" w:val="single"/>
            </w:tcBorders>
            <w:shd w:fill="E2EFD9" w:val="clear"/>
          </w:tcPr>
          <w:p w14:paraId="1D040000">
            <w:pPr>
              <w:pStyle w:val="Style_16"/>
              <w:ind w:firstLine="567"/>
              <w:contextualSpacing w:val="1"/>
              <w:jc w:val="center"/>
              <w:rPr>
                <w:rFonts w:ascii="Times New Roman" w:hAnsi="Times New Roman"/>
                <w:b w:val="1"/>
                <w:sz w:val="22"/>
              </w:rPr>
            </w:pPr>
            <w:r>
              <w:rPr>
                <w:rFonts w:ascii="Times New Roman" w:hAnsi="Times New Roman"/>
                <w:b w:val="1"/>
                <w:sz w:val="22"/>
              </w:rPr>
              <w:t>Планирование деятельности, управление и организация</w:t>
            </w:r>
          </w:p>
        </w:tc>
      </w:tr>
      <w:tr>
        <w:tc>
          <w:tcPr>
            <w:tcW w:type="dxa" w:w="4816"/>
            <w:tcBorders>
              <w:top w:color="000000" w:sz="4" w:val="single"/>
              <w:left w:color="000000" w:sz="4" w:val="single"/>
              <w:bottom w:color="000000" w:sz="4" w:val="single"/>
              <w:right w:color="000000" w:sz="4" w:val="single"/>
            </w:tcBorders>
          </w:tcPr>
          <w:p w14:paraId="1E040000">
            <w:pPr>
              <w:pStyle w:val="Style_15"/>
              <w:numPr>
                <w:ilvl w:val="0"/>
                <w:numId w:val="29"/>
              </w:numPr>
              <w:tabs>
                <w:tab w:leader="none" w:pos="319" w:val="left"/>
              </w:tabs>
              <w:spacing w:line="240" w:lineRule="auto"/>
              <w:ind w:firstLine="0" w:left="0"/>
              <w:rPr>
                <w:rFonts w:ascii="Times New Roman" w:hAnsi="Times New Roman"/>
                <w:b w:val="1"/>
                <w:color w:val="000000"/>
                <w:sz w:val="22"/>
              </w:rPr>
            </w:pPr>
            <w:r>
              <w:rPr>
                <w:rFonts w:ascii="Times New Roman" w:hAnsi="Times New Roman"/>
                <w:b w:val="1"/>
                <w:color w:val="000000"/>
                <w:spacing w:val="2"/>
                <w:sz w:val="22"/>
              </w:rPr>
              <w:t>создавать движущиеся модели и управлять ими в ком</w:t>
            </w:r>
            <w:r>
              <w:rPr>
                <w:rFonts w:ascii="Times New Roman" w:hAnsi="Times New Roman"/>
                <w:b w:val="1"/>
                <w:color w:val="000000"/>
                <w:sz w:val="22"/>
              </w:rPr>
              <w:t>пьютерно управляемых средах (создание простейших роботов);</w:t>
            </w:r>
          </w:p>
          <w:p w14:paraId="1F040000">
            <w:pPr>
              <w:pStyle w:val="Style_15"/>
              <w:numPr>
                <w:ilvl w:val="0"/>
                <w:numId w:val="29"/>
              </w:numPr>
              <w:tabs>
                <w:tab w:leader="none" w:pos="319" w:val="left"/>
              </w:tabs>
              <w:spacing w:line="240" w:lineRule="auto"/>
              <w:ind w:firstLine="0" w:left="0"/>
              <w:rPr>
                <w:rFonts w:ascii="Times New Roman" w:hAnsi="Times New Roman"/>
                <w:b w:val="1"/>
                <w:color w:val="000000"/>
                <w:sz w:val="22"/>
              </w:rPr>
            </w:pPr>
            <w:r>
              <w:rPr>
                <w:rFonts w:ascii="Times New Roman" w:hAnsi="Times New Roman"/>
                <w:b w:val="1"/>
                <w:color w:val="000000"/>
                <w:sz w:val="22"/>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14:paraId="20040000">
            <w:pPr>
              <w:pStyle w:val="Style_15"/>
              <w:numPr>
                <w:ilvl w:val="0"/>
                <w:numId w:val="29"/>
              </w:numPr>
              <w:tabs>
                <w:tab w:leader="none" w:pos="319" w:val="left"/>
              </w:tabs>
              <w:spacing w:line="240" w:lineRule="auto"/>
              <w:ind w:firstLine="0" w:left="0"/>
              <w:rPr>
                <w:rFonts w:ascii="Times New Roman" w:hAnsi="Times New Roman"/>
                <w:b w:val="1"/>
                <w:color w:val="000000"/>
                <w:sz w:val="22"/>
              </w:rPr>
            </w:pPr>
            <w:r>
              <w:rPr>
                <w:rFonts w:ascii="Times New Roman" w:hAnsi="Times New Roman"/>
                <w:b w:val="1"/>
                <w:color w:val="000000"/>
                <w:spacing w:val="2"/>
                <w:sz w:val="22"/>
              </w:rPr>
              <w:t>планировать несложные исследования объектов и про</w:t>
            </w:r>
            <w:r>
              <w:rPr>
                <w:rFonts w:ascii="Times New Roman" w:hAnsi="Times New Roman"/>
                <w:b w:val="1"/>
                <w:color w:val="000000"/>
                <w:sz w:val="22"/>
              </w:rPr>
              <w:t>цессов внешнего мира.</w:t>
            </w:r>
          </w:p>
          <w:p w14:paraId="21040000">
            <w:pPr>
              <w:pStyle w:val="Style_15"/>
              <w:tabs>
                <w:tab w:leader="none" w:pos="284" w:val="left"/>
                <w:tab w:leader="none" w:pos="319" w:val="left"/>
              </w:tabs>
              <w:spacing w:line="240" w:lineRule="auto"/>
              <w:ind w:firstLine="0" w:left="35"/>
              <w:rPr>
                <w:rFonts w:ascii="Times New Roman" w:hAnsi="Times New Roman"/>
                <w:b w:val="1"/>
                <w:color w:val="000000"/>
                <w:spacing w:val="-2"/>
                <w:sz w:val="22"/>
              </w:rPr>
            </w:pPr>
          </w:p>
        </w:tc>
        <w:tc>
          <w:tcPr>
            <w:tcW w:type="dxa" w:w="4816"/>
            <w:tcBorders>
              <w:top w:color="000000" w:sz="4" w:val="single"/>
              <w:left w:color="000000" w:sz="4" w:val="single"/>
              <w:bottom w:color="000000" w:sz="4" w:val="single"/>
              <w:right w:color="000000" w:sz="4" w:val="single"/>
            </w:tcBorders>
          </w:tcPr>
          <w:p w14:paraId="22040000">
            <w:pPr>
              <w:pStyle w:val="Style_15"/>
              <w:numPr>
                <w:ilvl w:val="0"/>
                <w:numId w:val="29"/>
              </w:numPr>
              <w:tabs>
                <w:tab w:leader="none" w:pos="319" w:val="left"/>
              </w:tabs>
              <w:spacing w:line="240" w:lineRule="auto"/>
              <w:ind w:firstLine="0" w:left="0"/>
              <w:rPr>
                <w:rFonts w:ascii="Times New Roman" w:hAnsi="Times New Roman"/>
                <w:color w:val="000000"/>
                <w:sz w:val="22"/>
              </w:rPr>
            </w:pPr>
            <w:r>
              <w:rPr>
                <w:rFonts w:ascii="Times New Roman" w:hAnsi="Times New Roman"/>
                <w:color w:val="000000"/>
                <w:sz w:val="22"/>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14:paraId="23040000">
            <w:pPr>
              <w:pStyle w:val="Style_15"/>
              <w:numPr>
                <w:ilvl w:val="0"/>
                <w:numId w:val="29"/>
              </w:numPr>
              <w:tabs>
                <w:tab w:leader="none" w:pos="319" w:val="left"/>
              </w:tabs>
              <w:spacing w:line="240" w:lineRule="auto"/>
              <w:ind w:firstLine="0" w:left="0"/>
              <w:rPr>
                <w:rFonts w:ascii="Times New Roman" w:hAnsi="Times New Roman"/>
                <w:color w:val="000000"/>
              </w:rPr>
            </w:pPr>
            <w:r>
              <w:rPr>
                <w:rFonts w:ascii="Times New Roman" w:hAnsi="Times New Roman"/>
                <w:color w:val="000000"/>
                <w:sz w:val="22"/>
              </w:rPr>
              <w:t>моделировать объекты и процессы реального мира.</w:t>
            </w:r>
          </w:p>
          <w:p w14:paraId="24040000">
            <w:pPr>
              <w:pStyle w:val="Style_15"/>
              <w:numPr>
                <w:ilvl w:val="0"/>
                <w:numId w:val="29"/>
              </w:numPr>
              <w:tabs>
                <w:tab w:leader="none" w:pos="319" w:val="left"/>
              </w:tabs>
              <w:spacing w:line="240" w:lineRule="auto"/>
              <w:ind w:firstLine="0" w:left="0"/>
              <w:rPr>
                <w:rFonts w:ascii="Times New Roman" w:hAnsi="Times New Roman"/>
                <w:color w:val="000000"/>
                <w:sz w:val="22"/>
              </w:rPr>
            </w:pPr>
            <w:r>
              <w:rPr>
                <w:rFonts w:ascii="Times New Roman" w:hAnsi="Times New Roman"/>
                <w:color w:val="000000"/>
                <w:sz w:val="22"/>
              </w:rPr>
              <w:t>Способность принимать и сохранять цели и задачи учебной деятельности, находить средства и способы её осуществления.</w:t>
            </w:r>
          </w:p>
          <w:p w14:paraId="25040000">
            <w:pPr>
              <w:pStyle w:val="Style_15"/>
              <w:numPr>
                <w:ilvl w:val="0"/>
                <w:numId w:val="29"/>
              </w:numPr>
              <w:tabs>
                <w:tab w:leader="none" w:pos="319" w:val="left"/>
              </w:tabs>
              <w:spacing w:line="240" w:lineRule="auto"/>
              <w:ind w:firstLine="0" w:left="0"/>
              <w:rPr>
                <w:rFonts w:ascii="Times New Roman" w:hAnsi="Times New Roman"/>
                <w:color w:val="000000"/>
                <w:sz w:val="22"/>
              </w:rPr>
            </w:pPr>
            <w:r>
              <w:rPr>
                <w:rFonts w:ascii="Times New Roman" w:hAnsi="Times New Roman"/>
                <w:color w:val="000000"/>
                <w:sz w:val="22"/>
              </w:rPr>
              <w:t xml:space="preserve"> Овладение способами выполнения заданий творческого и поискового характера.</w:t>
            </w:r>
          </w:p>
          <w:p w14:paraId="26040000">
            <w:pPr>
              <w:pStyle w:val="Style_15"/>
              <w:numPr>
                <w:ilvl w:val="0"/>
                <w:numId w:val="29"/>
              </w:numPr>
              <w:tabs>
                <w:tab w:leader="none" w:pos="319" w:val="left"/>
              </w:tabs>
              <w:spacing w:line="240" w:lineRule="auto"/>
              <w:ind w:firstLine="0" w:left="0"/>
              <w:rPr>
                <w:rFonts w:ascii="Times New Roman" w:hAnsi="Times New Roman"/>
                <w:color w:val="000000"/>
                <w:sz w:val="22"/>
              </w:rPr>
            </w:pPr>
            <w:r>
              <w:rPr>
                <w:rFonts w:ascii="Times New Roman" w:hAnsi="Times New Roman"/>
                <w:color w:val="000000"/>
                <w:sz w:val="22"/>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14:paraId="27040000">
            <w:pPr>
              <w:pStyle w:val="Style_15"/>
              <w:numPr>
                <w:ilvl w:val="0"/>
                <w:numId w:val="29"/>
              </w:numPr>
              <w:tabs>
                <w:tab w:leader="none" w:pos="319" w:val="left"/>
              </w:tabs>
              <w:spacing w:line="240" w:lineRule="auto"/>
              <w:ind w:firstLine="0" w:left="0"/>
              <w:rPr>
                <w:rFonts w:ascii="Times New Roman" w:hAnsi="Times New Roman"/>
                <w:color w:val="000000"/>
                <w:sz w:val="22"/>
              </w:rPr>
            </w:pPr>
            <w:r>
              <w:rPr>
                <w:rFonts w:ascii="Times New Roman" w:hAnsi="Times New Roman"/>
                <w:color w:val="000000"/>
                <w:sz w:val="22"/>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14:paraId="28040000">
            <w:pPr>
              <w:pStyle w:val="Style_15"/>
              <w:numPr>
                <w:ilvl w:val="0"/>
                <w:numId w:val="29"/>
              </w:numPr>
              <w:tabs>
                <w:tab w:leader="none" w:pos="319" w:val="left"/>
              </w:tabs>
              <w:spacing w:line="240" w:lineRule="auto"/>
              <w:ind w:firstLine="0" w:left="0"/>
              <w:rPr>
                <w:rFonts w:ascii="Times New Roman" w:hAnsi="Times New Roman"/>
                <w:color w:val="000000"/>
                <w:sz w:val="22"/>
              </w:rPr>
            </w:pPr>
            <w:r>
              <w:rPr>
                <w:rFonts w:ascii="Times New Roman" w:hAnsi="Times New Roman"/>
                <w:color w:val="000000"/>
                <w:sz w:val="22"/>
              </w:rPr>
              <w:t>Использование речевых средств и средств информационных и коммуникационных технологий для решения коммуникативных и познавательных задач.</w:t>
            </w:r>
          </w:p>
          <w:p w14:paraId="29040000">
            <w:pPr>
              <w:pStyle w:val="Style_16"/>
              <w:ind w:firstLine="567"/>
              <w:contextualSpacing w:val="1"/>
              <w:jc w:val="both"/>
              <w:rPr>
                <w:rFonts w:ascii="Times New Roman" w:hAnsi="Times New Roman"/>
                <w:sz w:val="22"/>
              </w:rPr>
            </w:pPr>
          </w:p>
        </w:tc>
      </w:tr>
    </w:tbl>
    <w:p w14:paraId="2A04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rPr>
          <w:sz w:val="24"/>
        </w:rPr>
      </w:pPr>
    </w:p>
    <w:p w14:paraId="2B040000">
      <w:pPr>
        <w:pStyle w:val="Style_4"/>
        <w:ind w:firstLine="0" w:left="142"/>
        <w:outlineLvl w:val="0"/>
        <w:rPr>
          <w:b w:val="1"/>
          <w:sz w:val="24"/>
        </w:rPr>
      </w:pPr>
      <w:r>
        <w:rPr>
          <w:b w:val="1"/>
          <w:sz w:val="24"/>
        </w:rPr>
        <w:t>1.3.3.7. Основы религиозных культур и светской этики</w:t>
      </w:r>
    </w:p>
    <w:p w14:paraId="2C040000">
      <w:pPr>
        <w:pStyle w:val="Style_4"/>
        <w:ind w:firstLine="426" w:left="0"/>
      </w:pPr>
      <w: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14:paraId="2D040000">
      <w:pPr>
        <w:pStyle w:val="Style_4"/>
        <w:ind w:firstLine="426" w:left="0"/>
      </w:pPr>
      <w:r>
        <w:rPr>
          <w:b w:val="1"/>
        </w:rPr>
        <w:t>Общие планируемые результаты</w:t>
      </w:r>
      <w:r>
        <w:t xml:space="preserve">. </w:t>
      </w:r>
    </w:p>
    <w:p w14:paraId="2E040000">
      <w:pPr>
        <w:pStyle w:val="Style_4"/>
        <w:ind w:firstLine="426" w:left="0"/>
      </w:pPr>
      <w:r>
        <w:t xml:space="preserve">В результате освоения каждого модуля курса </w:t>
      </w:r>
      <w:r>
        <w:rPr>
          <w:b w:val="1"/>
        </w:rPr>
        <w:t>выпускник научится</w:t>
      </w:r>
      <w:r>
        <w:t>:</w:t>
      </w:r>
    </w:p>
    <w:p w14:paraId="2F040000">
      <w:pPr>
        <w:pStyle w:val="Style_4"/>
        <w:ind w:firstLine="426" w:left="0"/>
      </w:pPr>
      <w:r>
        <w:t>– понимать значение нравственных норм и ценностей для достойной жизни личности, семьи, общества;</w:t>
      </w:r>
    </w:p>
    <w:p w14:paraId="30040000">
      <w:pPr>
        <w:pStyle w:val="Style_4"/>
        <w:ind w:firstLine="426" w:left="0"/>
      </w:pPr>
      <w: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14:paraId="31040000">
      <w:pPr>
        <w:pStyle w:val="Style_4"/>
        <w:ind w:firstLine="426" w:left="0"/>
      </w:pPr>
      <w:r>
        <w:t>– осознавать ценность человеческой жизни, необходимость стремления к нравственному совершенствованию и духовному развитию;</w:t>
      </w:r>
    </w:p>
    <w:p w14:paraId="32040000">
      <w:pPr>
        <w:pStyle w:val="Style_4"/>
        <w:ind w:firstLine="426" w:left="0"/>
      </w:pPr>
      <w: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14:paraId="33040000">
      <w:pPr>
        <w:pStyle w:val="Style_4"/>
        <w:ind w:firstLine="426" w:left="0"/>
      </w:pPr>
      <w:r>
        <w:t>– ориентироваться в вопросах нравственного выбора на внутреннюю установку личности поступать согласно своей совести;</w:t>
      </w:r>
    </w:p>
    <w:p w14:paraId="34040000">
      <w:pPr>
        <w:pStyle w:val="Style_4"/>
        <w:ind w:firstLine="426" w:left="0"/>
      </w:pPr>
      <w:r>
        <w:rPr>
          <w:b w:val="1"/>
        </w:rPr>
        <w:t>Планируемые результаты по учебным модулям</w:t>
      </w:r>
      <w:r>
        <w:t>.</w:t>
      </w:r>
    </w:p>
    <w:p w14:paraId="35040000">
      <w:pPr>
        <w:pStyle w:val="Style_4"/>
        <w:ind w:firstLine="426" w:left="0"/>
        <w:rPr>
          <w:b w:val="1"/>
        </w:rPr>
      </w:pPr>
      <w:r>
        <w:rPr>
          <w:b w:val="1"/>
        </w:rPr>
        <w:t>Основы православной культуры</w:t>
      </w:r>
    </w:p>
    <w:p w14:paraId="36040000">
      <w:pPr>
        <w:pStyle w:val="Style_4"/>
        <w:ind w:firstLine="426" w:left="0"/>
      </w:pPr>
      <w:r>
        <w:rPr>
          <w:b w:val="1"/>
        </w:rPr>
        <w:t>Выпускник научится</w:t>
      </w:r>
      <w:r>
        <w:t>:</w:t>
      </w:r>
    </w:p>
    <w:p w14:paraId="37040000">
      <w:pPr>
        <w:pStyle w:val="Style_4"/>
        <w:ind w:firstLine="426" w:left="0"/>
      </w:pPr>
      <w: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38040000">
      <w:pPr>
        <w:pStyle w:val="Style_4"/>
        <w:ind w:firstLine="426" w:left="0"/>
      </w:pPr>
      <w:r>
        <w:t>–</w:t>
      </w:r>
      <w:r>
        <w:tab/>
      </w:r>
      <w:r>
        <w:t xml:space="preserve">ориентироваться в истории возникновения православной христианской религиозной традиции, истории её формирования в России; </w:t>
      </w:r>
    </w:p>
    <w:p w14:paraId="39040000">
      <w:pPr>
        <w:pStyle w:val="Style_4"/>
        <w:ind w:firstLine="426" w:left="0"/>
      </w:pPr>
      <w:r>
        <w:t>–</w:t>
      </w:r>
      <w:r>
        <w:tab/>
      </w:r>
      <w: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3A040000">
      <w:pPr>
        <w:pStyle w:val="Style_4"/>
        <w:ind w:firstLine="426" w:left="0"/>
      </w:pPr>
      <w:r>
        <w:t>–</w:t>
      </w:r>
      <w:r>
        <w:tab/>
      </w:r>
      <w:r>
        <w:t>излагать свое мнение по поводу значения религии, религиозной культуры в жизни людей и общества;</w:t>
      </w:r>
    </w:p>
    <w:p w14:paraId="3B040000">
      <w:pPr>
        <w:pStyle w:val="Style_4"/>
        <w:ind w:firstLine="426" w:left="0"/>
      </w:pPr>
      <w:r>
        <w:t>–</w:t>
      </w:r>
      <w:r>
        <w:tab/>
      </w:r>
      <w:r>
        <w:t xml:space="preserve">соотносить нравственные формы поведения с нормами православной христианской религиозной морали; </w:t>
      </w:r>
    </w:p>
    <w:p w14:paraId="3C040000">
      <w:pPr>
        <w:pStyle w:val="Style_4"/>
        <w:ind w:firstLine="426" w:left="0"/>
      </w:pPr>
      <w:r>
        <w:t>–</w:t>
      </w:r>
      <w:r>
        <w:tab/>
      </w: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3D040000">
      <w:pPr>
        <w:pStyle w:val="Style_4"/>
        <w:ind w:firstLine="426" w:left="0"/>
        <w:rPr>
          <w:b w:val="1"/>
        </w:rPr>
      </w:pPr>
      <w:r>
        <w:rPr>
          <w:b w:val="1"/>
        </w:rPr>
        <w:t>Выпускник получит возможность научиться:</w:t>
      </w:r>
    </w:p>
    <w:p w14:paraId="3E040000">
      <w:pPr>
        <w:pStyle w:val="Style_4"/>
        <w:ind w:firstLine="426" w:left="0"/>
        <w:rPr>
          <w:i w:val="1"/>
        </w:rPr>
      </w:pPr>
      <w:r>
        <w:t>–</w:t>
      </w:r>
      <w:r>
        <w:rPr>
          <w:i w:val="1"/>
        </w:rPr>
        <w:tab/>
      </w:r>
      <w:r>
        <w:rPr>
          <w:i w:val="1"/>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3F040000">
      <w:pPr>
        <w:pStyle w:val="Style_4"/>
        <w:ind w:firstLine="426" w:left="0"/>
        <w:rPr>
          <w:i w:val="1"/>
        </w:rPr>
      </w:pPr>
      <w:r>
        <w:t>–</w:t>
      </w:r>
      <w:r>
        <w:rPr>
          <w:i w:val="1"/>
        </w:rPr>
        <w:tab/>
      </w:r>
      <w:r>
        <w:rPr>
          <w:i w:val="1"/>
        </w:rPr>
        <w:t>устанавливать взаимосвязь между содержанием православной культуры и поведением людей, общественными явлениями;</w:t>
      </w:r>
    </w:p>
    <w:p w14:paraId="40040000">
      <w:pPr>
        <w:pStyle w:val="Style_4"/>
        <w:ind w:firstLine="426" w:left="0"/>
        <w:rPr>
          <w:i w:val="1"/>
        </w:rPr>
      </w:pPr>
      <w:r>
        <w:t>–</w:t>
      </w:r>
      <w:r>
        <w:rPr>
          <w:i w:val="1"/>
        </w:rPr>
        <w:tab/>
      </w:r>
      <w:r>
        <w:rPr>
          <w:i w:val="1"/>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41040000">
      <w:pPr>
        <w:pStyle w:val="Style_4"/>
        <w:ind w:firstLine="426" w:left="0"/>
        <w:rPr>
          <w:i w:val="1"/>
        </w:rPr>
      </w:pPr>
      <w:r>
        <w:t>–</w:t>
      </w:r>
      <w:r>
        <w:rPr>
          <w:i w:val="1"/>
        </w:rPr>
        <w:tab/>
      </w:r>
      <w:r>
        <w:rPr>
          <w:i w:val="1"/>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42040000">
      <w:pPr>
        <w:pStyle w:val="Style_4"/>
        <w:ind w:firstLine="284" w:left="0"/>
        <w:rPr>
          <w:b w:val="1"/>
        </w:rPr>
      </w:pPr>
      <w:r>
        <w:rPr>
          <w:b w:val="1"/>
        </w:rPr>
        <w:t>Основы исламской культуры</w:t>
      </w:r>
    </w:p>
    <w:p w14:paraId="43040000">
      <w:pPr>
        <w:pStyle w:val="Style_4"/>
        <w:ind w:firstLine="284" w:left="0"/>
      </w:pPr>
      <w:r>
        <w:rPr>
          <w:b w:val="1"/>
        </w:rPr>
        <w:t>Выпускник научится</w:t>
      </w:r>
      <w:r>
        <w:t>:</w:t>
      </w:r>
    </w:p>
    <w:p w14:paraId="44040000">
      <w:pPr>
        <w:pStyle w:val="Style_4"/>
        <w:ind w:firstLine="284" w:left="0"/>
      </w:pPr>
      <w:r>
        <w:t>–</w:t>
      </w:r>
      <w:r>
        <w:tab/>
      </w:r>
      <w: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45040000">
      <w:pPr>
        <w:pStyle w:val="Style_4"/>
        <w:ind w:firstLine="284" w:left="0"/>
      </w:pPr>
      <w:r>
        <w:t>–</w:t>
      </w:r>
      <w:r>
        <w:tab/>
      </w:r>
      <w:r>
        <w:t xml:space="preserve">ориентироваться в истории возникновения исламской религиозной традиции, истории её формирования в России; </w:t>
      </w:r>
    </w:p>
    <w:p w14:paraId="46040000">
      <w:pPr>
        <w:pStyle w:val="Style_4"/>
        <w:ind w:firstLine="284" w:left="0"/>
      </w:pPr>
      <w:r>
        <w:t>–</w:t>
      </w:r>
      <w:r>
        <w:tab/>
      </w:r>
      <w: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47040000">
      <w:pPr>
        <w:pStyle w:val="Style_4"/>
        <w:ind w:firstLine="284" w:left="0"/>
      </w:pPr>
      <w:r>
        <w:t>–</w:t>
      </w:r>
      <w:r>
        <w:tab/>
      </w:r>
      <w:r>
        <w:t>излагать свое мнение по поводу значения религии, религиозной культуры в жизни людей и общества;</w:t>
      </w:r>
    </w:p>
    <w:p w14:paraId="48040000">
      <w:pPr>
        <w:pStyle w:val="Style_4"/>
        <w:ind w:firstLine="284" w:left="0"/>
      </w:pPr>
      <w:r>
        <w:t>–</w:t>
      </w:r>
      <w:r>
        <w:tab/>
      </w:r>
      <w:r>
        <w:t xml:space="preserve">соотносить нравственные формы поведения с нормами исламской религиозной морали; </w:t>
      </w:r>
    </w:p>
    <w:p w14:paraId="49040000">
      <w:pPr>
        <w:pStyle w:val="Style_4"/>
        <w:ind w:firstLine="284" w:left="0"/>
      </w:pPr>
      <w:r>
        <w:t>–</w:t>
      </w:r>
      <w:r>
        <w:tab/>
      </w: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4A040000">
      <w:pPr>
        <w:pStyle w:val="Style_4"/>
        <w:ind w:firstLine="284" w:left="0"/>
        <w:rPr>
          <w:b w:val="1"/>
        </w:rPr>
      </w:pPr>
      <w:r>
        <w:rPr>
          <w:b w:val="1"/>
        </w:rPr>
        <w:t>Выпускник получит возможность научиться:</w:t>
      </w:r>
    </w:p>
    <w:p w14:paraId="4B040000">
      <w:pPr>
        <w:pStyle w:val="Style_4"/>
        <w:ind w:firstLine="284" w:left="0"/>
        <w:rPr>
          <w:i w:val="1"/>
        </w:rPr>
      </w:pPr>
      <w:r>
        <w:rPr>
          <w:i w:val="1"/>
        </w:rPr>
        <w:t>–</w:t>
      </w:r>
      <w:r>
        <w:tab/>
      </w:r>
      <w:r>
        <w:rPr>
          <w:i w:val="1"/>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4C040000">
      <w:pPr>
        <w:pStyle w:val="Style_4"/>
        <w:ind w:firstLine="284" w:left="0"/>
        <w:rPr>
          <w:i w:val="1"/>
        </w:rPr>
      </w:pPr>
      <w:r>
        <w:rPr>
          <w:i w:val="1"/>
        </w:rPr>
        <w:t>–</w:t>
      </w:r>
      <w:r>
        <w:tab/>
      </w:r>
      <w:r>
        <w:rPr>
          <w:i w:val="1"/>
        </w:rPr>
        <w:t>устанавливать взаимосвязь между содержанием исламской культуры и поведением людей, общественными явлениями;</w:t>
      </w:r>
    </w:p>
    <w:p w14:paraId="4D040000">
      <w:pPr>
        <w:pStyle w:val="Style_4"/>
        <w:ind w:firstLine="284" w:left="0"/>
        <w:rPr>
          <w:i w:val="1"/>
        </w:rPr>
      </w:pPr>
      <w:r>
        <w:rPr>
          <w:i w:val="1"/>
        </w:rPr>
        <w:t>–</w:t>
      </w:r>
      <w:r>
        <w:tab/>
      </w:r>
      <w:r>
        <w:rPr>
          <w:i w:val="1"/>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4E040000">
      <w:pPr>
        <w:pStyle w:val="Style_4"/>
        <w:ind w:firstLine="284" w:left="0"/>
        <w:rPr>
          <w:i w:val="1"/>
        </w:rPr>
      </w:pPr>
      <w:r>
        <w:rPr>
          <w:i w:val="1"/>
        </w:rPr>
        <w:t>–</w:t>
      </w:r>
      <w:r>
        <w:tab/>
      </w:r>
      <w:r>
        <w:rPr>
          <w:i w:val="1"/>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4F040000">
      <w:pPr>
        <w:pStyle w:val="Style_4"/>
        <w:ind w:firstLine="284" w:left="0"/>
        <w:rPr>
          <w:b w:val="1"/>
        </w:rPr>
      </w:pPr>
      <w:r>
        <w:rPr>
          <w:b w:val="1"/>
        </w:rPr>
        <w:t>Основы буддийской культуры</w:t>
      </w:r>
    </w:p>
    <w:p w14:paraId="50040000">
      <w:pPr>
        <w:pStyle w:val="Style_4"/>
        <w:ind w:firstLine="284" w:left="0"/>
      </w:pPr>
      <w:r>
        <w:rPr>
          <w:b w:val="1"/>
        </w:rPr>
        <w:t>Выпускник научится</w:t>
      </w:r>
      <w:r>
        <w:t>:</w:t>
      </w:r>
    </w:p>
    <w:p w14:paraId="51040000">
      <w:pPr>
        <w:pStyle w:val="Style_4"/>
        <w:ind w:firstLine="284" w:left="0"/>
      </w:pPr>
      <w:r>
        <w:rPr>
          <w:i w:val="1"/>
        </w:rPr>
        <w:t>–</w:t>
      </w:r>
      <w:r>
        <w:tab/>
      </w:r>
      <w: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52040000">
      <w:pPr>
        <w:pStyle w:val="Style_4"/>
        <w:ind w:firstLine="284" w:left="0"/>
      </w:pPr>
      <w:r>
        <w:rPr>
          <w:i w:val="1"/>
        </w:rPr>
        <w:t>–</w:t>
      </w:r>
      <w:r>
        <w:tab/>
      </w:r>
      <w:r>
        <w:t xml:space="preserve">ориентироваться в истории возникновения буддийской религиозной традиции, истории её формирования в России; </w:t>
      </w:r>
    </w:p>
    <w:p w14:paraId="53040000">
      <w:pPr>
        <w:pStyle w:val="Style_4"/>
        <w:ind w:firstLine="284" w:left="0"/>
      </w:pPr>
      <w:r>
        <w:rPr>
          <w:i w:val="1"/>
        </w:rPr>
        <w:t>–</w:t>
      </w:r>
      <w:r>
        <w:tab/>
      </w:r>
      <w: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54040000">
      <w:pPr>
        <w:pStyle w:val="Style_4"/>
        <w:ind w:firstLine="284" w:left="0"/>
      </w:pPr>
      <w:r>
        <w:rPr>
          <w:i w:val="1"/>
        </w:rPr>
        <w:t>–</w:t>
      </w:r>
      <w:r>
        <w:tab/>
      </w:r>
      <w:r>
        <w:t>излагать свое мнение по поводу значения религии, религиозной культуры в жизни людей и общества;</w:t>
      </w:r>
    </w:p>
    <w:p w14:paraId="55040000">
      <w:pPr>
        <w:pStyle w:val="Style_4"/>
        <w:ind w:firstLine="284" w:left="0"/>
      </w:pPr>
      <w:r>
        <w:rPr>
          <w:i w:val="1"/>
        </w:rPr>
        <w:t>–</w:t>
      </w:r>
      <w:r>
        <w:tab/>
      </w:r>
      <w:r>
        <w:t xml:space="preserve">соотносить нравственные формы поведения с нормами буддийской религиозной морали; </w:t>
      </w:r>
    </w:p>
    <w:p w14:paraId="56040000">
      <w:pPr>
        <w:pStyle w:val="Style_4"/>
        <w:ind w:firstLine="284" w:left="0"/>
      </w:pPr>
      <w:r>
        <w:rPr>
          <w:i w:val="1"/>
        </w:rPr>
        <w:t>–</w:t>
      </w:r>
      <w:r>
        <w:tab/>
      </w: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57040000">
      <w:pPr>
        <w:pStyle w:val="Style_4"/>
        <w:ind w:firstLine="284" w:left="0"/>
        <w:rPr>
          <w:b w:val="1"/>
        </w:rPr>
      </w:pPr>
      <w:r>
        <w:rPr>
          <w:b w:val="1"/>
        </w:rPr>
        <w:t>Выпускник получит возможность научиться:</w:t>
      </w:r>
    </w:p>
    <w:p w14:paraId="58040000">
      <w:pPr>
        <w:pStyle w:val="Style_4"/>
        <w:ind w:firstLine="284" w:left="0"/>
        <w:rPr>
          <w:i w:val="1"/>
        </w:rPr>
      </w:pPr>
      <w:r>
        <w:rPr>
          <w:i w:val="1"/>
        </w:rPr>
        <w:t>–</w:t>
      </w:r>
      <w:r>
        <w:rPr>
          <w:i w:val="1"/>
        </w:rPr>
        <w:tab/>
      </w:r>
      <w:r>
        <w:rPr>
          <w:i w:val="1"/>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59040000">
      <w:pPr>
        <w:pStyle w:val="Style_4"/>
        <w:ind w:firstLine="284" w:left="0"/>
        <w:rPr>
          <w:i w:val="1"/>
        </w:rPr>
      </w:pPr>
      <w:r>
        <w:rPr>
          <w:i w:val="1"/>
        </w:rPr>
        <w:t>–</w:t>
      </w:r>
      <w:r>
        <w:rPr>
          <w:i w:val="1"/>
        </w:rPr>
        <w:tab/>
      </w:r>
      <w:r>
        <w:rPr>
          <w:i w:val="1"/>
        </w:rPr>
        <w:t>устанавливать взаимосвязь между содержанием буддийской культуры и поведением людей, общественными явлениями;</w:t>
      </w:r>
    </w:p>
    <w:p w14:paraId="5A040000">
      <w:pPr>
        <w:pStyle w:val="Style_4"/>
        <w:ind w:firstLine="284" w:left="0"/>
        <w:rPr>
          <w:i w:val="1"/>
        </w:rPr>
      </w:pPr>
      <w:r>
        <w:rPr>
          <w:i w:val="1"/>
        </w:rPr>
        <w:t>–</w:t>
      </w:r>
      <w:r>
        <w:rPr>
          <w:i w:val="1"/>
        </w:rPr>
        <w:tab/>
      </w:r>
      <w:r>
        <w:rPr>
          <w:i w:val="1"/>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5B040000">
      <w:pPr>
        <w:pStyle w:val="Style_4"/>
        <w:ind w:firstLine="284" w:left="0"/>
        <w:rPr>
          <w:i w:val="1"/>
        </w:rPr>
      </w:pPr>
      <w:r>
        <w:rPr>
          <w:i w:val="1"/>
        </w:rPr>
        <w:t>–</w:t>
      </w:r>
      <w:r>
        <w:rPr>
          <w:i w:val="1"/>
        </w:rPr>
        <w:tab/>
      </w:r>
      <w:r>
        <w:rPr>
          <w:i w:val="1"/>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5C040000">
      <w:pPr>
        <w:pStyle w:val="Style_4"/>
        <w:ind w:firstLine="284" w:left="0"/>
        <w:rPr>
          <w:b w:val="1"/>
        </w:rPr>
      </w:pPr>
      <w:r>
        <w:rPr>
          <w:b w:val="1"/>
        </w:rPr>
        <w:t>Основы иудейской культуры</w:t>
      </w:r>
    </w:p>
    <w:p w14:paraId="5D040000">
      <w:pPr>
        <w:pStyle w:val="Style_4"/>
        <w:ind w:firstLine="284" w:left="0"/>
        <w:rPr>
          <w:b w:val="1"/>
        </w:rPr>
      </w:pPr>
      <w:r>
        <w:rPr>
          <w:b w:val="1"/>
        </w:rPr>
        <w:t>Выпускник научится:</w:t>
      </w:r>
    </w:p>
    <w:p w14:paraId="5E040000">
      <w:pPr>
        <w:pStyle w:val="Style_4"/>
        <w:ind w:firstLine="426" w:left="0"/>
      </w:pPr>
      <w: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5F040000">
      <w:pPr>
        <w:pStyle w:val="Style_4"/>
        <w:ind w:firstLine="426" w:left="0"/>
      </w:pPr>
      <w:r>
        <w:t>–</w:t>
      </w:r>
      <w:r>
        <w:tab/>
      </w:r>
      <w:r>
        <w:t xml:space="preserve">ориентироваться в истории возникновения иудейской религиозной традиции, истории её формирования в России; </w:t>
      </w:r>
    </w:p>
    <w:p w14:paraId="60040000">
      <w:pPr>
        <w:pStyle w:val="Style_4"/>
        <w:ind w:firstLine="426" w:left="0"/>
      </w:pPr>
      <w: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61040000">
      <w:pPr>
        <w:pStyle w:val="Style_4"/>
        <w:ind w:firstLine="426" w:left="0"/>
      </w:pPr>
      <w:r>
        <w:t>– излагать свое мнение по поводу значения религии, религиозной культуры в жизни людей и общества;</w:t>
      </w:r>
    </w:p>
    <w:p w14:paraId="62040000">
      <w:pPr>
        <w:pStyle w:val="Style_4"/>
        <w:ind w:firstLine="284" w:left="0"/>
      </w:pPr>
      <w:r>
        <w:t>–</w:t>
      </w:r>
      <w:r>
        <w:tab/>
      </w:r>
      <w:r>
        <w:t xml:space="preserve">соотносить нравственные формы поведения с нормами иудейской религиозной морали; </w:t>
      </w:r>
    </w:p>
    <w:p w14:paraId="63040000">
      <w:pPr>
        <w:pStyle w:val="Style_4"/>
        <w:ind w:firstLine="426" w:left="0"/>
      </w:pPr>
    </w:p>
    <w:p w14:paraId="64040000">
      <w:pPr>
        <w:pStyle w:val="Style_4"/>
        <w:ind w:firstLine="426" w:left="0"/>
      </w:pPr>
      <w:r>
        <w:t>–</w:t>
      </w:r>
      <w:r>
        <w:tab/>
      </w: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65040000">
      <w:pPr>
        <w:pStyle w:val="Style_4"/>
        <w:rPr>
          <w:b w:val="1"/>
        </w:rPr>
      </w:pPr>
      <w:r>
        <w:rPr>
          <w:b w:val="1"/>
        </w:rPr>
        <w:t>Выпускник получит возможность научиться:</w:t>
      </w:r>
    </w:p>
    <w:p w14:paraId="66040000">
      <w:pPr>
        <w:pStyle w:val="Style_4"/>
        <w:ind w:firstLine="426" w:left="0"/>
        <w:rPr>
          <w:i w:val="1"/>
        </w:rPr>
      </w:pPr>
      <w:r>
        <w:rPr>
          <w:i w:val="1"/>
        </w:rPr>
        <w:t>–</w:t>
      </w:r>
      <w:r>
        <w:rPr>
          <w:i w:val="1"/>
        </w:rPr>
        <w:tab/>
      </w:r>
      <w:r>
        <w:rPr>
          <w:i w:val="1"/>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67040000">
      <w:pPr>
        <w:pStyle w:val="Style_4"/>
        <w:ind w:firstLine="426" w:left="0"/>
        <w:rPr>
          <w:i w:val="1"/>
        </w:rPr>
      </w:pPr>
      <w:r>
        <w:rPr>
          <w:i w:val="1"/>
        </w:rPr>
        <w:t>–</w:t>
      </w:r>
      <w:r>
        <w:rPr>
          <w:i w:val="1"/>
        </w:rPr>
        <w:tab/>
      </w:r>
      <w:r>
        <w:rPr>
          <w:i w:val="1"/>
        </w:rPr>
        <w:t>устанавливать взаимосвязь между содержанием иудейской культуры и поведением людей, общественными явлениями;</w:t>
      </w:r>
    </w:p>
    <w:p w14:paraId="68040000">
      <w:pPr>
        <w:pStyle w:val="Style_4"/>
        <w:ind w:firstLine="426" w:left="0"/>
        <w:rPr>
          <w:i w:val="1"/>
        </w:rPr>
      </w:pPr>
      <w:r>
        <w:rPr>
          <w:i w:val="1"/>
        </w:rPr>
        <w:t>–</w:t>
      </w:r>
      <w:r>
        <w:rPr>
          <w:i w:val="1"/>
        </w:rPr>
        <w:tab/>
      </w:r>
      <w:r>
        <w:rPr>
          <w:i w:val="1"/>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69040000">
      <w:pPr>
        <w:pStyle w:val="Style_4"/>
        <w:ind w:firstLine="426" w:left="0"/>
        <w:rPr>
          <w:i w:val="1"/>
        </w:rPr>
      </w:pPr>
      <w:r>
        <w:rPr>
          <w:i w:val="1"/>
        </w:rPr>
        <w:t>–</w:t>
      </w:r>
      <w:r>
        <w:rPr>
          <w:i w:val="1"/>
        </w:rPr>
        <w:tab/>
      </w:r>
      <w:r>
        <w:rPr>
          <w:i w:val="1"/>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6A040000">
      <w:pPr>
        <w:pStyle w:val="Style_4"/>
        <w:ind w:firstLine="426" w:left="0"/>
        <w:rPr>
          <w:b w:val="1"/>
        </w:rPr>
      </w:pPr>
      <w:r>
        <w:rPr>
          <w:b w:val="1"/>
        </w:rPr>
        <w:t>Основы мировых религиозных культур</w:t>
      </w:r>
    </w:p>
    <w:p w14:paraId="6B040000">
      <w:pPr>
        <w:pStyle w:val="Style_4"/>
        <w:ind w:firstLine="426" w:left="0"/>
        <w:rPr>
          <w:b w:val="1"/>
        </w:rPr>
      </w:pPr>
      <w:r>
        <w:rPr>
          <w:b w:val="1"/>
        </w:rPr>
        <w:t>Выпускник научится:</w:t>
      </w:r>
    </w:p>
    <w:p w14:paraId="6C040000">
      <w:pPr>
        <w:pStyle w:val="Style_4"/>
        <w:ind w:firstLine="426" w:left="0"/>
      </w:pPr>
      <w:r>
        <w:rPr>
          <w:i w:val="1"/>
        </w:rPr>
        <w:t>–</w:t>
      </w:r>
      <w:r>
        <w:tab/>
      </w:r>
      <w: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14:paraId="6D040000">
      <w:pPr>
        <w:pStyle w:val="Style_4"/>
        <w:ind w:firstLine="426" w:left="0"/>
      </w:pPr>
      <w:r>
        <w:rPr>
          <w:i w:val="1"/>
        </w:rPr>
        <w:t>–</w:t>
      </w:r>
      <w:r>
        <w:tab/>
      </w:r>
      <w: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14:paraId="6E040000">
      <w:pPr>
        <w:pStyle w:val="Style_4"/>
        <w:ind w:firstLine="426" w:left="0"/>
      </w:pPr>
      <w:r>
        <w:rPr>
          <w:i w:val="1"/>
        </w:rPr>
        <w:t>–</w:t>
      </w:r>
      <w:r>
        <w:tab/>
      </w:r>
      <w:r>
        <w:t xml:space="preserve">понимать значение традиционных религий, религиозных культур в жизни людей, семей, народов, российского общества, в истории России; </w:t>
      </w:r>
    </w:p>
    <w:p w14:paraId="6F040000">
      <w:pPr>
        <w:pStyle w:val="Style_4"/>
        <w:ind w:firstLine="426" w:left="0"/>
      </w:pPr>
      <w:r>
        <w:rPr>
          <w:i w:val="1"/>
        </w:rPr>
        <w:t>–</w:t>
      </w:r>
      <w:r>
        <w:tab/>
      </w:r>
      <w:r>
        <w:t>излагать свое мнение по поводу значения религии, религиозной культуры в жизни людей и общества;</w:t>
      </w:r>
    </w:p>
    <w:p w14:paraId="70040000">
      <w:pPr>
        <w:pStyle w:val="Style_4"/>
        <w:ind w:firstLine="426" w:left="0"/>
      </w:pPr>
      <w:r>
        <w:rPr>
          <w:i w:val="1"/>
        </w:rPr>
        <w:t>–</w:t>
      </w:r>
      <w:r>
        <w:tab/>
      </w:r>
      <w:r>
        <w:t xml:space="preserve">соотносить нравственные формы поведения с нормами религиозной морали; </w:t>
      </w:r>
    </w:p>
    <w:p w14:paraId="71040000">
      <w:pPr>
        <w:pStyle w:val="Style_4"/>
        <w:ind w:firstLine="426" w:left="0"/>
      </w:pPr>
      <w:r>
        <w:rPr>
          <w:i w:val="1"/>
        </w:rPr>
        <w:t>–</w:t>
      </w:r>
      <w:r>
        <w:tab/>
      </w: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72040000">
      <w:pPr>
        <w:pStyle w:val="Style_4"/>
        <w:ind w:firstLine="426" w:left="0"/>
        <w:rPr>
          <w:b w:val="1"/>
        </w:rPr>
      </w:pPr>
      <w:r>
        <w:rPr>
          <w:b w:val="1"/>
        </w:rPr>
        <w:t>Выпускник получит возможность научиться:</w:t>
      </w:r>
    </w:p>
    <w:p w14:paraId="73040000">
      <w:pPr>
        <w:pStyle w:val="Style_4"/>
        <w:ind w:firstLine="426" w:left="0"/>
        <w:rPr>
          <w:i w:val="1"/>
        </w:rPr>
      </w:pPr>
      <w:r>
        <w:rPr>
          <w:i w:val="1"/>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74040000">
      <w:pPr>
        <w:pStyle w:val="Style_4"/>
        <w:ind w:firstLine="426" w:left="0"/>
        <w:rPr>
          <w:i w:val="1"/>
        </w:rPr>
      </w:pPr>
      <w:r>
        <w:rPr>
          <w:i w:val="1"/>
        </w:rPr>
        <w:t>–</w:t>
      </w:r>
      <w:r>
        <w:rPr>
          <w:i w:val="1"/>
        </w:rPr>
        <w:tab/>
      </w:r>
      <w:r>
        <w:rPr>
          <w:i w:val="1"/>
        </w:rPr>
        <w:t>устанавливать взаимосвязь между содержанием религиозной культуры и поведением людей, общественными явлениями;</w:t>
      </w:r>
    </w:p>
    <w:p w14:paraId="75040000">
      <w:pPr>
        <w:pStyle w:val="Style_4"/>
        <w:ind w:firstLine="426" w:left="0"/>
        <w:rPr>
          <w:i w:val="1"/>
        </w:rPr>
      </w:pPr>
      <w:r>
        <w:rPr>
          <w:i w:val="1"/>
        </w:rPr>
        <w:t>–</w:t>
      </w:r>
      <w:r>
        <w:rPr>
          <w:i w:val="1"/>
        </w:rPr>
        <w:tab/>
      </w:r>
      <w:r>
        <w:rPr>
          <w:i w:val="1"/>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6040000">
      <w:pPr>
        <w:pStyle w:val="Style_4"/>
        <w:ind w:firstLine="426" w:left="0"/>
        <w:rPr>
          <w:i w:val="1"/>
        </w:rPr>
      </w:pPr>
      <w:r>
        <w:rPr>
          <w:i w:val="1"/>
        </w:rPr>
        <w:t>–</w:t>
      </w:r>
      <w:r>
        <w:rPr>
          <w:i w:val="1"/>
        </w:rPr>
        <w:tab/>
      </w:r>
      <w:r>
        <w:rPr>
          <w:i w:val="1"/>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77040000">
      <w:pPr>
        <w:pStyle w:val="Style_4"/>
        <w:ind w:firstLine="426" w:left="0"/>
        <w:rPr>
          <w:b w:val="1"/>
        </w:rPr>
      </w:pPr>
      <w:r>
        <w:rPr>
          <w:b w:val="1"/>
        </w:rPr>
        <w:t>Основы светской этики</w:t>
      </w:r>
    </w:p>
    <w:p w14:paraId="78040000">
      <w:pPr>
        <w:pStyle w:val="Style_4"/>
        <w:ind w:firstLine="426" w:left="0"/>
        <w:rPr>
          <w:b w:val="1"/>
        </w:rPr>
      </w:pPr>
      <w:r>
        <w:rPr>
          <w:b w:val="1"/>
        </w:rPr>
        <w:t>Выпускник научится:</w:t>
      </w:r>
    </w:p>
    <w:p w14:paraId="79040000">
      <w:pPr>
        <w:pStyle w:val="Style_4"/>
        <w:ind w:firstLine="426" w:left="0"/>
      </w:pPr>
      <w:r>
        <w:rPr>
          <w:i w:val="1"/>
        </w:rPr>
        <w:t>–</w:t>
      </w:r>
      <w:r>
        <w:tab/>
      </w:r>
      <w: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14:paraId="7A040000">
      <w:pPr>
        <w:pStyle w:val="Style_4"/>
        <w:ind w:firstLine="426" w:left="0"/>
      </w:pPr>
      <w:r>
        <w:rPr>
          <w:i w:val="1"/>
        </w:rPr>
        <w:t>–</w:t>
      </w:r>
      <w:r>
        <w:tab/>
      </w:r>
      <w:r>
        <w:t xml:space="preserve">на примере российской светской этики понимать значение нравственных ценностей, идеалов в жизни людей, общества; </w:t>
      </w:r>
    </w:p>
    <w:p w14:paraId="7B040000">
      <w:pPr>
        <w:pStyle w:val="Style_4"/>
        <w:ind w:firstLine="426" w:left="0"/>
      </w:pPr>
      <w:r>
        <w:rPr>
          <w:i w:val="1"/>
        </w:rPr>
        <w:t>–</w:t>
      </w:r>
      <w:r>
        <w:tab/>
      </w:r>
      <w:r>
        <w:t>излагать свое мнение по поводу значения российской светской этики в жизни людей и общества;</w:t>
      </w:r>
    </w:p>
    <w:p w14:paraId="7C040000">
      <w:pPr>
        <w:pStyle w:val="Style_4"/>
        <w:ind w:firstLine="426" w:left="0"/>
      </w:pPr>
      <w:r>
        <w:rPr>
          <w:i w:val="1"/>
        </w:rPr>
        <w:t>–</w:t>
      </w:r>
      <w:r>
        <w:tab/>
      </w:r>
      <w:r>
        <w:t xml:space="preserve">соотносить нравственные формы поведения с нормами российской светской (гражданской) этики; </w:t>
      </w:r>
    </w:p>
    <w:p w14:paraId="7D040000">
      <w:pPr>
        <w:pStyle w:val="Style_4"/>
        <w:ind w:firstLine="426" w:left="0"/>
      </w:pPr>
      <w:r>
        <w:rPr>
          <w:i w:val="1"/>
        </w:rPr>
        <w:t>–</w:t>
      </w:r>
      <w:r>
        <w:tab/>
      </w: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7E040000">
      <w:pPr>
        <w:pStyle w:val="Style_4"/>
        <w:ind w:firstLine="284" w:left="0"/>
        <w:rPr>
          <w:b w:val="1"/>
        </w:rPr>
      </w:pPr>
      <w:r>
        <w:rPr>
          <w:b w:val="1"/>
        </w:rPr>
        <w:t>Выпускник получит возможность научиться:</w:t>
      </w:r>
    </w:p>
    <w:p w14:paraId="7F040000">
      <w:pPr>
        <w:pStyle w:val="Style_4"/>
        <w:ind w:firstLine="284" w:left="0"/>
        <w:rPr>
          <w:i w:val="1"/>
        </w:rPr>
      </w:pPr>
      <w:r>
        <w:rPr>
          <w:i w:val="1"/>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14:paraId="80040000">
      <w:pPr>
        <w:pStyle w:val="Style_4"/>
        <w:ind w:firstLine="426" w:left="0"/>
        <w:rPr>
          <w:i w:val="1"/>
        </w:rPr>
      </w:pPr>
      <w:r>
        <w:rPr>
          <w:i w:val="1"/>
        </w:rPr>
        <w:t>–</w:t>
      </w:r>
      <w:r>
        <w:rPr>
          <w:i w:val="1"/>
        </w:rPr>
        <w:tab/>
      </w:r>
      <w:r>
        <w:rPr>
          <w:i w:val="1"/>
        </w:rPr>
        <w:t>устанавливать взаимосвязь между содержанием российской светской этики и поведением людей, общественными явлениями;</w:t>
      </w:r>
    </w:p>
    <w:p w14:paraId="81040000">
      <w:pPr>
        <w:pStyle w:val="Style_4"/>
        <w:ind w:firstLine="426" w:left="0"/>
        <w:rPr>
          <w:i w:val="1"/>
        </w:rPr>
      </w:pPr>
      <w:r>
        <w:rPr>
          <w:i w:val="1"/>
        </w:rPr>
        <w:t>–</w:t>
      </w:r>
      <w:r>
        <w:rPr>
          <w:i w:val="1"/>
        </w:rPr>
        <w:tab/>
      </w:r>
      <w:r>
        <w:rPr>
          <w:i w:val="1"/>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82040000">
      <w:pPr>
        <w:pStyle w:val="Style_4"/>
        <w:ind w:firstLine="426" w:left="0"/>
        <w:rPr>
          <w:i w:val="1"/>
        </w:rPr>
      </w:pPr>
      <w:r>
        <w:rPr>
          <w:i w:val="1"/>
        </w:rPr>
        <w:t>–</w:t>
      </w:r>
      <w:r>
        <w:rPr>
          <w:i w:val="1"/>
        </w:rPr>
        <w:tab/>
      </w:r>
      <w:r>
        <w:rPr>
          <w:i w:val="1"/>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14:paraId="8304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rPr>
          <w:b w:val="1"/>
          <w:sz w:val="24"/>
        </w:rPr>
      </w:pPr>
    </w:p>
    <w:p w14:paraId="8404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rPr>
          <w:b w:val="1"/>
          <w:sz w:val="24"/>
        </w:rPr>
      </w:pPr>
    </w:p>
    <w:p w14:paraId="8504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rPr>
          <w:b w:val="1"/>
          <w:sz w:val="24"/>
        </w:rPr>
      </w:pPr>
    </w:p>
    <w:p w14:paraId="8604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rPr>
          <w:b w:val="1"/>
          <w:sz w:val="24"/>
        </w:rPr>
      </w:pPr>
      <w:r>
        <w:rPr>
          <w:b w:val="1"/>
          <w:sz w:val="24"/>
        </w:rPr>
        <w:t>1.3.3.8. Окружающий мир</w:t>
      </w:r>
    </w:p>
    <w:p w14:paraId="87040000">
      <w:pPr>
        <w:pStyle w:val="Style_16"/>
        <w:ind w:firstLine="567"/>
        <w:contextualSpacing w:val="1"/>
        <w:jc w:val="both"/>
        <w:rPr>
          <w:rFonts w:ascii="Times New Roman" w:hAnsi="Times New Roman"/>
        </w:rPr>
      </w:pPr>
      <w:r>
        <w:rPr>
          <w:rFonts w:ascii="Times New Roman" w:hAnsi="Times New Roman"/>
        </w:rPr>
        <w:t>В результате изучения курса «Окружающий мир» обучающиеся при получении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14:paraId="88040000">
      <w:pPr>
        <w:pStyle w:val="Style_16"/>
        <w:ind w:firstLine="567"/>
        <w:contextualSpacing w:val="1"/>
        <w:jc w:val="both"/>
        <w:rPr>
          <w:rFonts w:ascii="Times New Roman" w:hAnsi="Times New Roman"/>
        </w:rPr>
      </w:pPr>
      <w:r>
        <w:rPr>
          <w:rFonts w:ascii="Times New Roman" w:hAnsi="Times New Roman"/>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14:paraId="89040000">
      <w:pPr>
        <w:pStyle w:val="Style_16"/>
        <w:ind/>
        <w:contextualSpacing w:val="1"/>
        <w:jc w:val="both"/>
        <w:rPr>
          <w:rFonts w:ascii="Times New Roman" w:hAnsi="Times New Roman"/>
        </w:rPr>
      </w:pPr>
      <w:r>
        <w:rPr>
          <w:rFonts w:ascii="Times New Roman" w:hAnsi="Times New Roman"/>
        </w:rPr>
        <w:t xml:space="preserve">        Изучение курса предполагает: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14:paraId="8A040000">
      <w:pPr>
        <w:pStyle w:val="Style_16"/>
        <w:ind/>
        <w:contextualSpacing w:val="1"/>
        <w:jc w:val="both"/>
        <w:rPr>
          <w:rFonts w:ascii="Times New Roman" w:hAnsi="Times New Roman"/>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211"/>
        <w:gridCol w:w="4395"/>
      </w:tblGrid>
      <w:tr>
        <w:tc>
          <w:tcPr>
            <w:tcW w:type="dxa" w:w="9606"/>
            <w:gridSpan w:val="2"/>
            <w:tcBorders>
              <w:top w:color="000000" w:sz="4" w:val="single"/>
              <w:left w:color="000000" w:sz="4" w:val="single"/>
              <w:bottom w:color="000000" w:sz="4" w:val="single"/>
              <w:right w:color="000000" w:sz="4" w:val="single"/>
            </w:tcBorders>
          </w:tcPr>
          <w:p w14:paraId="8B040000">
            <w:pPr>
              <w:pStyle w:val="Style_16"/>
              <w:ind w:firstLine="567"/>
              <w:contextualSpacing w:val="1"/>
              <w:jc w:val="center"/>
              <w:rPr>
                <w:rFonts w:ascii="Times New Roman" w:hAnsi="Times New Roman"/>
                <w:b w:val="1"/>
                <w:sz w:val="22"/>
              </w:rPr>
            </w:pPr>
            <w:bookmarkStart w:id="42" w:name="bookmark57"/>
            <w:r>
              <w:rPr>
                <w:rFonts w:ascii="Times New Roman" w:hAnsi="Times New Roman"/>
                <w:b w:val="1"/>
                <w:sz w:val="22"/>
              </w:rPr>
              <w:t>Человек и природа</w:t>
            </w:r>
            <w:bookmarkEnd w:id="42"/>
          </w:p>
        </w:tc>
      </w:tr>
      <w:tr>
        <w:tc>
          <w:tcPr>
            <w:tcW w:type="dxa" w:w="5211"/>
            <w:tcBorders>
              <w:top w:color="000000" w:sz="4" w:val="single"/>
              <w:left w:color="000000" w:sz="4" w:val="single"/>
              <w:bottom w:color="000000" w:sz="4" w:val="single"/>
              <w:right w:color="000000" w:sz="4" w:val="single"/>
            </w:tcBorders>
            <w:shd w:fill="E2EFD9" w:val="clear"/>
          </w:tcPr>
          <w:p w14:paraId="8C040000">
            <w:pPr>
              <w:pStyle w:val="Style_16"/>
              <w:ind w:firstLine="567"/>
              <w:contextualSpacing w:val="1"/>
              <w:jc w:val="both"/>
              <w:rPr>
                <w:rFonts w:ascii="Times New Roman" w:hAnsi="Times New Roman"/>
                <w:b w:val="1"/>
                <w:i w:val="1"/>
                <w:sz w:val="22"/>
              </w:rPr>
            </w:pPr>
            <w:r>
              <w:rPr>
                <w:rFonts w:ascii="Times New Roman" w:hAnsi="Times New Roman"/>
                <w:b w:val="1"/>
                <w:i w:val="1"/>
                <w:sz w:val="22"/>
              </w:rPr>
              <w:t>Выпускник научится:</w:t>
            </w:r>
          </w:p>
        </w:tc>
        <w:tc>
          <w:tcPr>
            <w:tcW w:type="dxa" w:w="4395"/>
            <w:tcBorders>
              <w:top w:color="000000" w:sz="4" w:val="single"/>
              <w:left w:color="000000" w:sz="4" w:val="single"/>
              <w:bottom w:color="000000" w:sz="4" w:val="single"/>
              <w:right w:color="000000" w:sz="4" w:val="single"/>
            </w:tcBorders>
            <w:shd w:fill="E2EFD9" w:val="clear"/>
          </w:tcPr>
          <w:p w14:paraId="8D040000">
            <w:pPr>
              <w:pStyle w:val="Style_16"/>
              <w:ind w:firstLine="567"/>
              <w:contextualSpacing w:val="1"/>
              <w:jc w:val="both"/>
              <w:rPr>
                <w:rFonts w:ascii="Times New Roman" w:hAnsi="Times New Roman"/>
                <w:i w:val="1"/>
                <w:sz w:val="22"/>
              </w:rPr>
            </w:pPr>
            <w:r>
              <w:rPr>
                <w:rFonts w:ascii="Times New Roman" w:hAnsi="Times New Roman"/>
                <w:i w:val="1"/>
                <w:sz w:val="22"/>
              </w:rPr>
              <w:t>Выпускник получит возможность научиться:</w:t>
            </w:r>
          </w:p>
        </w:tc>
      </w:tr>
      <w:tr>
        <w:tc>
          <w:tcPr>
            <w:tcW w:type="dxa" w:w="5211"/>
            <w:tcBorders>
              <w:top w:color="000000" w:sz="4" w:val="single"/>
              <w:left w:color="000000" w:sz="4" w:val="single"/>
              <w:bottom w:color="000000" w:sz="4" w:val="single"/>
              <w:right w:color="000000" w:sz="4" w:val="single"/>
            </w:tcBorders>
          </w:tcPr>
          <w:p w14:paraId="8E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узнавать изученные объекты и явления живой и неживой природы;</w:t>
            </w:r>
          </w:p>
          <w:p w14:paraId="8F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описывать на основе предложенного плана изученные объекты и явления живой и неживой природы, выделять их существенные признаки;</w:t>
            </w:r>
          </w:p>
          <w:p w14:paraId="90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14:paraId="91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14:paraId="92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14:paraId="93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14:paraId="94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готовые модели (глобус, карту, план) для объяснения явлений или описания свойств объектов;</w:t>
            </w:r>
          </w:p>
          <w:p w14:paraId="95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14:paraId="96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97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type="dxa" w:w="4395"/>
            <w:tcBorders>
              <w:top w:color="000000" w:sz="4" w:val="single"/>
              <w:left w:color="000000" w:sz="4" w:val="single"/>
              <w:bottom w:color="000000" w:sz="4" w:val="single"/>
              <w:right w:color="000000" w:sz="4" w:val="single"/>
            </w:tcBorders>
          </w:tcPr>
          <w:p w14:paraId="98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14:paraId="99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14:paraId="9A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14:paraId="9B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14:paraId="9C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правила безопасного поведения в доме, на улице, природной среде, оказывать первую помощь при несложных несчастных случаях;</w:t>
            </w:r>
          </w:p>
          <w:p w14:paraId="9D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tc>
      </w:tr>
      <w:tr>
        <w:tc>
          <w:tcPr>
            <w:tcW w:type="dxa" w:w="9606"/>
            <w:gridSpan w:val="2"/>
            <w:tcBorders>
              <w:top w:color="000000" w:sz="4" w:val="single"/>
              <w:left w:color="000000" w:sz="4" w:val="single"/>
              <w:bottom w:color="000000" w:sz="4" w:val="single"/>
              <w:right w:color="000000" w:sz="4" w:val="single"/>
            </w:tcBorders>
            <w:shd w:fill="E2EFD9" w:val="clear"/>
          </w:tcPr>
          <w:p w14:paraId="9E040000">
            <w:pPr>
              <w:pStyle w:val="Style_16"/>
              <w:ind w:firstLine="567"/>
              <w:contextualSpacing w:val="1"/>
              <w:jc w:val="center"/>
              <w:rPr>
                <w:rFonts w:ascii="Times New Roman" w:hAnsi="Times New Roman"/>
                <w:b w:val="1"/>
                <w:sz w:val="22"/>
              </w:rPr>
            </w:pPr>
            <w:bookmarkStart w:id="43" w:name="bookmark58"/>
            <w:r>
              <w:rPr>
                <w:rFonts w:ascii="Times New Roman" w:hAnsi="Times New Roman"/>
                <w:b w:val="1"/>
                <w:sz w:val="22"/>
              </w:rPr>
              <w:t>Человек и общество</w:t>
            </w:r>
            <w:bookmarkEnd w:id="43"/>
          </w:p>
        </w:tc>
      </w:tr>
      <w:tr>
        <w:tc>
          <w:tcPr>
            <w:tcW w:type="dxa" w:w="5211"/>
            <w:tcBorders>
              <w:top w:color="000000" w:sz="4" w:val="single"/>
              <w:left w:color="000000" w:sz="4" w:val="single"/>
              <w:bottom w:color="000000" w:sz="4" w:val="single"/>
              <w:right w:color="000000" w:sz="4" w:val="single"/>
            </w:tcBorders>
          </w:tcPr>
          <w:p w14:paraId="9F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14:paraId="A0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14:paraId="A1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14:paraId="A2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14:paraId="A3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tc>
        <w:tc>
          <w:tcPr>
            <w:tcW w:type="dxa" w:w="4395"/>
            <w:tcBorders>
              <w:top w:color="000000" w:sz="4" w:val="single"/>
              <w:left w:color="000000" w:sz="4" w:val="single"/>
              <w:bottom w:color="000000" w:sz="4" w:val="single"/>
              <w:right w:color="000000" w:sz="4" w:val="single"/>
            </w:tcBorders>
          </w:tcPr>
          <w:p w14:paraId="A4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осознавать свою неразрывную связь с разнообразными окружающими социальными группами;</w:t>
            </w:r>
          </w:p>
          <w:p w14:paraId="A5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14:paraId="A6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14:paraId="A7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14:paraId="A8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14:paraId="A9040000">
            <w:pPr>
              <w:pStyle w:val="Style_16"/>
              <w:ind w:firstLine="567"/>
              <w:contextualSpacing w:val="1"/>
              <w:jc w:val="both"/>
              <w:rPr>
                <w:rFonts w:ascii="Times New Roman" w:hAnsi="Times New Roman"/>
                <w:sz w:val="22"/>
              </w:rPr>
            </w:pPr>
          </w:p>
        </w:tc>
      </w:tr>
    </w:tbl>
    <w:p w14:paraId="AA04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rPr>
          <w:sz w:val="24"/>
        </w:rPr>
      </w:pPr>
    </w:p>
    <w:p w14:paraId="AB040000">
      <w:pPr>
        <w:pStyle w:val="Style_4"/>
        <w:tabs>
          <w:tab w:leader="none" w:pos="5720" w:val="left"/>
          <w:tab w:leader="none" w:pos="7001" w:val="left"/>
          <w:tab w:leader="none" w:pos="7110" w:val="left"/>
          <w:tab w:leader="none" w:pos="8289" w:val="left"/>
          <w:tab w:leader="none" w:pos="9339" w:val="left"/>
          <w:tab w:leader="none" w:pos="9388" w:val="left"/>
          <w:tab w:leader="none" w:pos="9720" w:val="left"/>
          <w:tab w:leader="none" w:pos="11047" w:val="left"/>
        </w:tabs>
        <w:ind w:firstLine="0" w:left="0"/>
        <w:rPr>
          <w:b w:val="1"/>
          <w:sz w:val="24"/>
        </w:rPr>
      </w:pPr>
      <w:r>
        <w:rPr>
          <w:b w:val="1"/>
          <w:sz w:val="24"/>
        </w:rPr>
        <w:t>1.3.3.9. Изобразительное искусство</w:t>
      </w:r>
    </w:p>
    <w:p w14:paraId="AC040000">
      <w:pPr>
        <w:pStyle w:val="Style_16"/>
        <w:ind/>
        <w:contextualSpacing w:val="1"/>
        <w:jc w:val="both"/>
        <w:rPr>
          <w:rFonts w:ascii="Times New Roman" w:hAnsi="Times New Roman"/>
        </w:rPr>
      </w:pPr>
      <w:r>
        <w:rPr>
          <w:rFonts w:ascii="Times New Roman" w:hAnsi="Times New Roman"/>
        </w:rPr>
        <w:t xml:space="preserve">        Предметная область «Искусство» направлена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14:paraId="AD040000">
      <w:pPr>
        <w:pStyle w:val="Style_16"/>
        <w:ind w:firstLine="567"/>
        <w:contextualSpacing w:val="1"/>
        <w:jc w:val="both"/>
        <w:rPr>
          <w:rFonts w:ascii="Times New Roman" w:hAnsi="Times New Roman"/>
        </w:rPr>
      </w:pPr>
      <w:r>
        <w:rPr>
          <w:rFonts w:ascii="Times New Roman" w:hAnsi="Times New Roman"/>
        </w:rPr>
        <w:t>В результате изучения изобразительного искусства при получении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r>
        <w:rPr>
          <w:rFonts w:ascii="Times New Roman" w:hAnsi="Times New Roman"/>
        </w:rPr>
        <w:t>;</w:t>
      </w:r>
    </w:p>
    <w:p w14:paraId="AE040000">
      <w:pPr>
        <w:pStyle w:val="Style_16"/>
        <w:ind w:firstLine="567"/>
        <w:contextualSpacing w:val="1"/>
        <w:jc w:val="both"/>
        <w:rPr>
          <w:rFonts w:ascii="Times New Roman" w:hAnsi="Times New Roman"/>
        </w:rPr>
      </w:pPr>
      <w:r>
        <w:rPr>
          <w:rFonts w:ascii="Times New Roman" w:hAnsi="Times New Roman"/>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14:paraId="AF040000">
      <w:pPr>
        <w:pStyle w:val="Style_16"/>
        <w:ind w:firstLine="567"/>
        <w:contextualSpacing w:val="1"/>
        <w:jc w:val="both"/>
        <w:rPr>
          <w:rFonts w:ascii="Times New Roman" w:hAnsi="Times New Roman"/>
        </w:rPr>
      </w:pPr>
      <w:r>
        <w:rPr>
          <w:rFonts w:ascii="Times New Roman" w:hAnsi="Times New Roman"/>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14:paraId="B0040000">
      <w:pPr>
        <w:pStyle w:val="Style_16"/>
        <w:ind w:firstLine="567"/>
        <w:contextualSpacing w:val="1"/>
        <w:jc w:val="both"/>
        <w:rPr>
          <w:rFonts w:ascii="Times New Roman" w:hAnsi="Times New Roman"/>
        </w:rPr>
      </w:pPr>
      <w:r>
        <w:rPr>
          <w:rFonts w:ascii="Times New Roman" w:hAnsi="Times New Roman"/>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14:paraId="B1040000">
      <w:pPr>
        <w:pStyle w:val="Style_16"/>
        <w:ind w:firstLine="567"/>
        <w:contextualSpacing w:val="1"/>
        <w:jc w:val="both"/>
        <w:rPr>
          <w:rFonts w:ascii="Times New Roman" w:hAnsi="Times New Roman"/>
        </w:rPr>
      </w:pPr>
      <w:r>
        <w:rPr>
          <w:rFonts w:ascii="Times New Roman" w:hAnsi="Times New Roman"/>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14:paraId="B2040000">
      <w:pPr>
        <w:pStyle w:val="Style_16"/>
        <w:ind w:firstLine="567"/>
        <w:contextualSpacing w:val="1"/>
        <w:jc w:val="both"/>
        <w:rPr>
          <w:rFonts w:ascii="Times New Roman" w:hAnsi="Times New Roman"/>
        </w:rPr>
      </w:pPr>
      <w:r>
        <w:rPr>
          <w:rFonts w:ascii="Times New Roman" w:hAnsi="Times New Roman"/>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14:paraId="B3040000">
      <w:pPr>
        <w:pStyle w:val="Style_16"/>
        <w:ind w:firstLine="567"/>
        <w:contextualSpacing w:val="1"/>
        <w:jc w:val="both"/>
        <w:rPr>
          <w:rFonts w:ascii="Times New Roman" w:hAnsi="Times New Roman"/>
        </w:rPr>
      </w:pPr>
      <w:r>
        <w:rPr>
          <w:rFonts w:ascii="Times New Roman" w:hAnsi="Times New Roman"/>
        </w:rPr>
        <w:t>Обучающиеся:</w:t>
      </w:r>
    </w:p>
    <w:p w14:paraId="B4040000">
      <w:pPr>
        <w:pStyle w:val="Style_16"/>
        <w:ind w:firstLine="567"/>
        <w:contextualSpacing w:val="1"/>
        <w:jc w:val="both"/>
        <w:rPr>
          <w:rFonts w:ascii="Times New Roman" w:hAnsi="Times New Roman"/>
        </w:rPr>
      </w:pPr>
      <w:r>
        <w:rPr>
          <w:rFonts w:ascii="Times New Roman" w:hAnsi="Times New Roman"/>
        </w:rPr>
        <w:t xml:space="preserve">- </w:t>
      </w:r>
      <w:r>
        <w:rPr>
          <w:rFonts w:ascii="Times New Roman" w:hAnsi="Times New Roman"/>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14:paraId="B5040000">
      <w:pPr>
        <w:pStyle w:val="Style_16"/>
        <w:ind w:firstLine="567"/>
        <w:contextualSpacing w:val="1"/>
        <w:jc w:val="both"/>
        <w:rPr>
          <w:rFonts w:ascii="Times New Roman" w:hAnsi="Times New Roman"/>
        </w:rPr>
      </w:pPr>
      <w:r>
        <w:rPr>
          <w:rFonts w:ascii="Times New Roman" w:hAnsi="Times New Roman"/>
        </w:rPr>
        <w:t xml:space="preserve">- </w:t>
      </w:r>
      <w:r>
        <w:rPr>
          <w:rFonts w:ascii="Times New Roman" w:hAnsi="Times New Roman"/>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14:paraId="B6040000">
      <w:pPr>
        <w:pStyle w:val="Style_16"/>
        <w:ind w:firstLine="567"/>
        <w:contextualSpacing w:val="1"/>
        <w:jc w:val="both"/>
        <w:rPr>
          <w:rFonts w:ascii="Times New Roman" w:hAnsi="Times New Roman"/>
        </w:rPr>
      </w:pPr>
      <w:r>
        <w:rPr>
          <w:rFonts w:ascii="Times New Roman" w:hAnsi="Times New Roman"/>
        </w:rPr>
        <w:t xml:space="preserve">- </w:t>
      </w:r>
      <w:r>
        <w:rPr>
          <w:rFonts w:ascii="Times New Roman" w:hAnsi="Times New Roman"/>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 средств;</w:t>
      </w:r>
    </w:p>
    <w:p w14:paraId="B7040000">
      <w:pPr>
        <w:pStyle w:val="Style_16"/>
        <w:ind w:firstLine="567"/>
        <w:contextualSpacing w:val="1"/>
        <w:jc w:val="both"/>
        <w:rPr>
          <w:rFonts w:ascii="Times New Roman" w:hAnsi="Times New Roman"/>
        </w:rPr>
      </w:pPr>
      <w:r>
        <w:rPr>
          <w:rFonts w:ascii="Times New Roman" w:hAnsi="Times New Roman"/>
        </w:rPr>
        <w:t xml:space="preserve">- </w:t>
      </w:r>
      <w:r>
        <w:rPr>
          <w:rFonts w:ascii="Times New Roman" w:hAnsi="Times New Roman"/>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14:paraId="B8040000">
      <w:pPr>
        <w:pStyle w:val="Style_16"/>
        <w:ind w:firstLine="567"/>
        <w:contextualSpacing w:val="1"/>
        <w:jc w:val="both"/>
        <w:rPr>
          <w:rFonts w:ascii="Times New Roman" w:hAnsi="Times New Roman"/>
        </w:rPr>
      </w:pPr>
      <w:r>
        <w:rPr>
          <w:rFonts w:ascii="Times New Roman" w:hAnsi="Times New Roman"/>
        </w:rPr>
        <w:t xml:space="preserve">- </w:t>
      </w:r>
      <w:r>
        <w:rPr>
          <w:rFonts w:ascii="Times New Roman" w:hAnsi="Times New Roman"/>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14:paraId="B9040000">
      <w:pPr>
        <w:pStyle w:val="Style_16"/>
        <w:ind w:firstLine="567"/>
        <w:contextualSpacing w:val="1"/>
        <w:jc w:val="both"/>
        <w:rPr>
          <w:rFonts w:ascii="Times New Roman" w:hAnsi="Times New Roman"/>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822"/>
        <w:gridCol w:w="4810"/>
      </w:tblGrid>
      <w:tr>
        <w:tc>
          <w:tcPr>
            <w:tcW w:type="dxa" w:w="9632"/>
            <w:gridSpan w:val="2"/>
            <w:tcBorders>
              <w:top w:color="000000" w:sz="4" w:val="single"/>
              <w:left w:color="000000" w:sz="4" w:val="single"/>
              <w:bottom w:color="000000" w:sz="4" w:val="single"/>
              <w:right w:color="000000" w:sz="4" w:val="single"/>
            </w:tcBorders>
          </w:tcPr>
          <w:p w14:paraId="BA040000">
            <w:pPr>
              <w:pStyle w:val="Style_16"/>
              <w:ind w:firstLine="567"/>
              <w:contextualSpacing w:val="1"/>
              <w:jc w:val="center"/>
              <w:rPr>
                <w:rFonts w:ascii="Times New Roman" w:hAnsi="Times New Roman"/>
                <w:b w:val="1"/>
                <w:sz w:val="22"/>
              </w:rPr>
            </w:pPr>
            <w:bookmarkStart w:id="44" w:name="bookmark60"/>
            <w:r>
              <w:rPr>
                <w:rFonts w:ascii="Times New Roman" w:hAnsi="Times New Roman"/>
                <w:b w:val="1"/>
                <w:sz w:val="22"/>
              </w:rPr>
              <w:t>Восприятие искусства и виды художественной деятельности</w:t>
            </w:r>
            <w:bookmarkEnd w:id="44"/>
          </w:p>
        </w:tc>
      </w:tr>
      <w:tr>
        <w:tc>
          <w:tcPr>
            <w:tcW w:type="dxa" w:w="4822"/>
            <w:tcBorders>
              <w:top w:color="000000" w:sz="4" w:val="single"/>
              <w:left w:color="000000" w:sz="4" w:val="single"/>
              <w:bottom w:color="000000" w:sz="4" w:val="single"/>
              <w:right w:color="000000" w:sz="4" w:val="single"/>
            </w:tcBorders>
            <w:shd w:fill="E2EFD9" w:val="clear"/>
          </w:tcPr>
          <w:p w14:paraId="BB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BC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различать основные виды и жанры пластических искусств, понимать их специфику;</w:t>
            </w:r>
          </w:p>
          <w:p w14:paraId="BD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14:paraId="BE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14:paraId="BF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приводить примеры ведущих художественных музеев России и художественных музеев своего региона, показывать на примерах их роль и назначение.</w:t>
            </w:r>
          </w:p>
        </w:tc>
        <w:tc>
          <w:tcPr>
            <w:tcW w:type="dxa" w:w="4810"/>
            <w:tcBorders>
              <w:top w:color="000000" w:sz="4" w:val="single"/>
              <w:left w:color="000000" w:sz="4" w:val="single"/>
              <w:bottom w:color="000000" w:sz="4" w:val="single"/>
              <w:right w:color="000000" w:sz="4" w:val="single"/>
            </w:tcBorders>
            <w:shd w:fill="E2EFD9" w:val="clear"/>
          </w:tcPr>
          <w:p w14:paraId="C0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14:paraId="C1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видеть проявления прекрасного в произведениях искусства (картины, архитектура, скульптура и т. д.), в природе, на улице, в быту;</w:t>
            </w:r>
          </w:p>
          <w:p w14:paraId="C2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14:paraId="C3040000">
            <w:pPr>
              <w:pStyle w:val="Style_16"/>
              <w:ind w:firstLine="567"/>
              <w:contextualSpacing w:val="1"/>
              <w:jc w:val="both"/>
              <w:rPr>
                <w:rFonts w:ascii="Times New Roman" w:hAnsi="Times New Roman"/>
                <w:sz w:val="22"/>
              </w:rPr>
            </w:pPr>
          </w:p>
        </w:tc>
      </w:tr>
      <w:tr>
        <w:tc>
          <w:tcPr>
            <w:tcW w:type="dxa" w:w="9632"/>
            <w:gridSpan w:val="2"/>
            <w:tcBorders>
              <w:top w:color="000000" w:sz="4" w:val="single"/>
              <w:left w:color="000000" w:sz="4" w:val="single"/>
              <w:bottom w:color="000000" w:sz="4" w:val="single"/>
              <w:right w:color="000000" w:sz="4" w:val="single"/>
            </w:tcBorders>
          </w:tcPr>
          <w:p w14:paraId="C4040000">
            <w:pPr>
              <w:pStyle w:val="Style_16"/>
              <w:ind w:firstLine="567"/>
              <w:contextualSpacing w:val="1"/>
              <w:jc w:val="center"/>
              <w:rPr>
                <w:rFonts w:ascii="Times New Roman" w:hAnsi="Times New Roman"/>
                <w:b w:val="1"/>
                <w:sz w:val="22"/>
              </w:rPr>
            </w:pPr>
            <w:bookmarkStart w:id="45" w:name="bookmark61"/>
            <w:r>
              <w:rPr>
                <w:rFonts w:ascii="Times New Roman" w:hAnsi="Times New Roman"/>
                <w:b w:val="1"/>
                <w:sz w:val="22"/>
              </w:rPr>
              <w:t>Азбука искусства. Как говорит искусство?</w:t>
            </w:r>
            <w:bookmarkEnd w:id="45"/>
          </w:p>
        </w:tc>
      </w:tr>
      <w:tr>
        <w:tc>
          <w:tcPr>
            <w:tcW w:type="dxa" w:w="4822"/>
            <w:tcBorders>
              <w:top w:color="000000" w:sz="4" w:val="single"/>
              <w:left w:color="000000" w:sz="4" w:val="single"/>
              <w:bottom w:color="000000" w:sz="4" w:val="single"/>
              <w:right w:color="000000" w:sz="4" w:val="single"/>
            </w:tcBorders>
            <w:shd w:fill="E2EFD9" w:val="clear"/>
          </w:tcPr>
          <w:p w14:paraId="C5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создавать простые композиции на заданную тему на плоскости и в пространстве;</w:t>
            </w:r>
          </w:p>
          <w:p w14:paraId="C6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14:paraId="C7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14:paraId="C8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14:paraId="C9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14:paraId="CA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type="dxa" w:w="4810"/>
            <w:tcBorders>
              <w:top w:color="000000" w:sz="4" w:val="single"/>
              <w:left w:color="000000" w:sz="4" w:val="single"/>
              <w:bottom w:color="000000" w:sz="4" w:val="single"/>
              <w:right w:color="000000" w:sz="4" w:val="single"/>
            </w:tcBorders>
            <w:shd w:fill="E2EFD9" w:val="clear"/>
          </w:tcPr>
          <w:p w14:paraId="CB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14:paraId="CC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14:paraId="CD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 xml:space="preserve">выполнять простые рисунки и орнаментальные композиции, используя язык компьютерной графики в программе </w:t>
            </w:r>
            <w:r>
              <w:rPr>
                <w:rFonts w:ascii="Times New Roman" w:hAnsi="Times New Roman"/>
                <w:sz w:val="22"/>
              </w:rPr>
              <w:t>Paint</w:t>
            </w:r>
            <w:r>
              <w:rPr>
                <w:rFonts w:ascii="Times New Roman" w:hAnsi="Times New Roman"/>
                <w:sz w:val="22"/>
              </w:rPr>
              <w:t>.</w:t>
            </w:r>
          </w:p>
          <w:p w14:paraId="CE040000">
            <w:pPr>
              <w:pStyle w:val="Style_16"/>
              <w:ind w:firstLine="567"/>
              <w:contextualSpacing w:val="1"/>
              <w:jc w:val="both"/>
              <w:rPr>
                <w:rFonts w:ascii="Times New Roman" w:hAnsi="Times New Roman"/>
                <w:sz w:val="22"/>
              </w:rPr>
            </w:pPr>
          </w:p>
        </w:tc>
      </w:tr>
      <w:tr>
        <w:tc>
          <w:tcPr>
            <w:tcW w:type="dxa" w:w="9632"/>
            <w:gridSpan w:val="2"/>
            <w:tcBorders>
              <w:top w:color="000000" w:sz="4" w:val="single"/>
              <w:left w:color="000000" w:sz="4" w:val="single"/>
              <w:bottom w:color="000000" w:sz="4" w:val="single"/>
              <w:right w:color="000000" w:sz="4" w:val="single"/>
            </w:tcBorders>
          </w:tcPr>
          <w:p w14:paraId="CF040000">
            <w:pPr>
              <w:pStyle w:val="Style_16"/>
              <w:ind w:firstLine="567"/>
              <w:contextualSpacing w:val="1"/>
              <w:jc w:val="center"/>
              <w:rPr>
                <w:rFonts w:ascii="Times New Roman" w:hAnsi="Times New Roman"/>
                <w:b w:val="1"/>
                <w:sz w:val="22"/>
              </w:rPr>
            </w:pPr>
            <w:bookmarkStart w:id="46" w:name="bookmark62"/>
            <w:r>
              <w:rPr>
                <w:rFonts w:ascii="Times New Roman" w:hAnsi="Times New Roman"/>
                <w:b w:val="1"/>
                <w:sz w:val="22"/>
              </w:rPr>
              <w:t>Значимые темы искусства. О чём говорит искусство?</w:t>
            </w:r>
            <w:bookmarkEnd w:id="46"/>
          </w:p>
        </w:tc>
      </w:tr>
      <w:tr>
        <w:tc>
          <w:tcPr>
            <w:tcW w:type="dxa" w:w="4822"/>
            <w:tcBorders>
              <w:top w:color="000000" w:sz="4" w:val="single"/>
              <w:left w:color="000000" w:sz="4" w:val="single"/>
              <w:bottom w:color="000000" w:sz="4" w:val="single"/>
              <w:right w:color="000000" w:sz="4" w:val="single"/>
            </w:tcBorders>
            <w:shd w:fill="E2EFD9" w:val="clear"/>
          </w:tcPr>
          <w:p w14:paraId="D0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осознавать значимые темы искусства и отражать их в собственной художественно-творческой деятельности;</w:t>
            </w:r>
          </w:p>
          <w:p w14:paraId="D1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14:paraId="D2040000">
            <w:pPr>
              <w:pStyle w:val="Style_16"/>
              <w:ind w:firstLine="567"/>
              <w:contextualSpacing w:val="1"/>
              <w:jc w:val="both"/>
              <w:rPr>
                <w:rFonts w:ascii="Times New Roman" w:hAnsi="Times New Roman"/>
                <w:b w:val="1"/>
                <w:sz w:val="22"/>
              </w:rPr>
            </w:pPr>
          </w:p>
        </w:tc>
        <w:tc>
          <w:tcPr>
            <w:tcW w:type="dxa" w:w="4810"/>
            <w:tcBorders>
              <w:top w:color="000000" w:sz="4" w:val="single"/>
              <w:left w:color="000000" w:sz="4" w:val="single"/>
              <w:bottom w:color="000000" w:sz="4" w:val="single"/>
              <w:right w:color="000000" w:sz="4" w:val="single"/>
            </w:tcBorders>
            <w:shd w:fill="E2EFD9" w:val="clear"/>
          </w:tcPr>
          <w:p w14:paraId="D3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видеть, чувствовать и изображать красоту и разно - образие природы, человека, зданий, предметов;</w:t>
            </w:r>
          </w:p>
          <w:p w14:paraId="D4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14:paraId="D5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изображать пейзажи, натюрморты, портреты, выражая своё отношение к ним;</w:t>
            </w:r>
          </w:p>
          <w:p w14:paraId="D6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изображать многофигурные композиции на значимые жизненные темы и участвовать в коллективных работах на эти темы.</w:t>
            </w:r>
          </w:p>
          <w:p w14:paraId="D7040000">
            <w:pPr>
              <w:pStyle w:val="Style_16"/>
              <w:ind w:firstLine="567"/>
              <w:contextualSpacing w:val="1"/>
              <w:jc w:val="both"/>
              <w:rPr>
                <w:rFonts w:ascii="Times New Roman" w:hAnsi="Times New Roman"/>
                <w:sz w:val="22"/>
              </w:rPr>
            </w:pPr>
          </w:p>
        </w:tc>
      </w:tr>
    </w:tbl>
    <w:p w14:paraId="D8040000">
      <w:pPr>
        <w:pStyle w:val="Style_5"/>
        <w:spacing w:after="0" w:before="0"/>
        <w:ind/>
        <w:contextualSpacing w:val="1"/>
        <w:rPr>
          <w:rFonts w:ascii="Times New Roman" w:hAnsi="Times New Roman"/>
          <w:sz w:val="24"/>
        </w:rPr>
      </w:pPr>
      <w:r>
        <w:rPr>
          <w:rFonts w:ascii="Times New Roman" w:hAnsi="Times New Roman"/>
          <w:sz w:val="24"/>
        </w:rPr>
        <w:t>1.3.3.10.</w:t>
      </w:r>
      <w:r>
        <w:rPr>
          <w:rFonts w:ascii="Times New Roman" w:hAnsi="Times New Roman"/>
          <w:sz w:val="22"/>
        </w:rPr>
        <w:t xml:space="preserve"> </w:t>
      </w:r>
      <w:r>
        <w:rPr>
          <w:rFonts w:ascii="Times New Roman" w:hAnsi="Times New Roman"/>
          <w:sz w:val="24"/>
        </w:rPr>
        <w:t>Музыка</w:t>
      </w:r>
    </w:p>
    <w:p w14:paraId="D9040000">
      <w:pPr>
        <w:pStyle w:val="Style_16"/>
        <w:ind w:firstLine="567"/>
        <w:contextualSpacing w:val="1"/>
        <w:jc w:val="both"/>
        <w:rPr>
          <w:rFonts w:ascii="Times New Roman" w:hAnsi="Times New Roman"/>
        </w:rPr>
      </w:pPr>
      <w:r>
        <w:rPr>
          <w:rFonts w:ascii="Times New Roman" w:hAnsi="Times New Roman"/>
        </w:rPr>
        <w:t>В результате изучения музыки при получении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211"/>
        <w:gridCol w:w="5211"/>
      </w:tblGrid>
      <w:tr>
        <w:tc>
          <w:tcPr>
            <w:tcW w:type="dxa" w:w="10422"/>
            <w:gridSpan w:val="2"/>
            <w:tcBorders>
              <w:top w:color="000000" w:sz="4" w:val="single"/>
              <w:left w:color="000000" w:sz="4" w:val="single"/>
              <w:bottom w:color="000000" w:sz="4" w:val="single"/>
              <w:right w:color="000000" w:sz="4" w:val="single"/>
            </w:tcBorders>
          </w:tcPr>
          <w:p w14:paraId="DA040000">
            <w:pPr>
              <w:pStyle w:val="Style_16"/>
              <w:ind w:firstLine="567"/>
              <w:contextualSpacing w:val="1"/>
              <w:jc w:val="center"/>
              <w:rPr>
                <w:rFonts w:ascii="Times New Roman" w:hAnsi="Times New Roman"/>
                <w:b w:val="1"/>
                <w:sz w:val="22"/>
              </w:rPr>
            </w:pPr>
            <w:bookmarkStart w:id="47" w:name="bookmark64"/>
            <w:r>
              <w:rPr>
                <w:rFonts w:ascii="Times New Roman" w:hAnsi="Times New Roman"/>
                <w:b w:val="1"/>
                <w:sz w:val="22"/>
              </w:rPr>
              <w:t>Музыка в жизни человека</w:t>
            </w:r>
            <w:bookmarkEnd w:id="47"/>
          </w:p>
        </w:tc>
      </w:tr>
      <w:tr>
        <w:tc>
          <w:tcPr>
            <w:tcW w:type="dxa" w:w="5211"/>
            <w:tcBorders>
              <w:top w:color="000000" w:sz="4" w:val="single"/>
              <w:left w:color="000000" w:sz="4" w:val="single"/>
              <w:bottom w:color="000000" w:sz="4" w:val="single"/>
              <w:right w:color="000000" w:sz="4" w:val="single"/>
            </w:tcBorders>
            <w:shd w:fill="E2EFD9" w:val="clear"/>
          </w:tcPr>
          <w:p w14:paraId="DB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14:paraId="DC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14:paraId="DD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tc>
        <w:tc>
          <w:tcPr>
            <w:tcW w:type="dxa" w:w="5211"/>
            <w:tcBorders>
              <w:top w:color="000000" w:sz="4" w:val="single"/>
              <w:left w:color="000000" w:sz="4" w:val="single"/>
              <w:bottom w:color="000000" w:sz="4" w:val="single"/>
              <w:right w:color="000000" w:sz="4" w:val="single"/>
            </w:tcBorders>
            <w:shd w:fill="E2EFD9" w:val="clear"/>
          </w:tcPr>
          <w:p w14:paraId="DE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реализовывать творческий потенциал, осуществляя собственные музыкально-исполнительские замыслы в различных видах деятельности;</w:t>
            </w:r>
          </w:p>
          <w:p w14:paraId="DF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организовывать культурный досуг, самостоятельную музыкально-творческую деятельность; музицировать.</w:t>
            </w:r>
          </w:p>
          <w:p w14:paraId="E0040000">
            <w:pPr>
              <w:pStyle w:val="Style_16"/>
              <w:ind w:firstLine="567"/>
              <w:contextualSpacing w:val="1"/>
              <w:jc w:val="both"/>
              <w:rPr>
                <w:rFonts w:ascii="Times New Roman" w:hAnsi="Times New Roman"/>
                <w:sz w:val="22"/>
              </w:rPr>
            </w:pPr>
          </w:p>
        </w:tc>
      </w:tr>
      <w:tr>
        <w:tc>
          <w:tcPr>
            <w:tcW w:type="dxa" w:w="10422"/>
            <w:gridSpan w:val="2"/>
            <w:tcBorders>
              <w:top w:color="000000" w:sz="4" w:val="single"/>
              <w:left w:color="000000" w:sz="4" w:val="single"/>
              <w:bottom w:color="000000" w:sz="4" w:val="single"/>
              <w:right w:color="000000" w:sz="4" w:val="single"/>
            </w:tcBorders>
          </w:tcPr>
          <w:p w14:paraId="E1040000">
            <w:pPr>
              <w:pStyle w:val="Style_16"/>
              <w:ind w:firstLine="567"/>
              <w:contextualSpacing w:val="1"/>
              <w:jc w:val="center"/>
              <w:rPr>
                <w:rFonts w:ascii="Times New Roman" w:hAnsi="Times New Roman"/>
                <w:b w:val="1"/>
                <w:sz w:val="22"/>
              </w:rPr>
            </w:pPr>
            <w:bookmarkStart w:id="48" w:name="bookmark65"/>
            <w:r>
              <w:rPr>
                <w:rFonts w:ascii="Times New Roman" w:hAnsi="Times New Roman"/>
                <w:b w:val="1"/>
                <w:sz w:val="22"/>
              </w:rPr>
              <w:t>Основные закономерности музыкального искусства</w:t>
            </w:r>
            <w:bookmarkEnd w:id="48"/>
          </w:p>
        </w:tc>
      </w:tr>
      <w:tr>
        <w:tc>
          <w:tcPr>
            <w:tcW w:type="dxa" w:w="5211"/>
            <w:tcBorders>
              <w:top w:color="000000" w:sz="4" w:val="single"/>
              <w:left w:color="000000" w:sz="4" w:val="single"/>
              <w:bottom w:color="000000" w:sz="4" w:val="single"/>
              <w:right w:color="000000" w:sz="4" w:val="single"/>
            </w:tcBorders>
            <w:shd w:fill="E2EFD9" w:val="clear"/>
          </w:tcPr>
          <w:p w14:paraId="E2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14:paraId="E3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14:paraId="E4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tc>
        <w:tc>
          <w:tcPr>
            <w:tcW w:type="dxa" w:w="5211"/>
            <w:tcBorders>
              <w:top w:color="000000" w:sz="4" w:val="single"/>
              <w:left w:color="000000" w:sz="4" w:val="single"/>
              <w:bottom w:color="000000" w:sz="4" w:val="single"/>
              <w:right w:color="000000" w:sz="4" w:val="single"/>
            </w:tcBorders>
            <w:shd w:fill="E2EFD9" w:val="clear"/>
          </w:tcPr>
          <w:p w14:paraId="E5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14:paraId="E6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использовать систему графических знаков для ориентации в нотном письме при пении простейших мелодий;</w:t>
            </w:r>
          </w:p>
          <w:p w14:paraId="E7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tc>
      </w:tr>
      <w:tr>
        <w:tc>
          <w:tcPr>
            <w:tcW w:type="dxa" w:w="10422"/>
            <w:gridSpan w:val="2"/>
            <w:tcBorders>
              <w:top w:color="000000" w:sz="4" w:val="single"/>
              <w:left w:color="000000" w:sz="4" w:val="single"/>
              <w:bottom w:color="000000" w:sz="4" w:val="single"/>
              <w:right w:color="000000" w:sz="4" w:val="single"/>
            </w:tcBorders>
          </w:tcPr>
          <w:p w14:paraId="E8040000">
            <w:pPr>
              <w:pStyle w:val="Style_16"/>
              <w:ind w:firstLine="567"/>
              <w:contextualSpacing w:val="1"/>
              <w:jc w:val="center"/>
              <w:rPr>
                <w:rFonts w:ascii="Times New Roman" w:hAnsi="Times New Roman"/>
                <w:b w:val="1"/>
                <w:sz w:val="22"/>
              </w:rPr>
            </w:pPr>
            <w:bookmarkStart w:id="49" w:name="bookmark66"/>
            <w:r>
              <w:rPr>
                <w:rFonts w:ascii="Times New Roman" w:hAnsi="Times New Roman"/>
                <w:b w:val="1"/>
                <w:sz w:val="22"/>
              </w:rPr>
              <w:t>Музыкальная картина мира</w:t>
            </w:r>
            <w:bookmarkEnd w:id="49"/>
          </w:p>
        </w:tc>
      </w:tr>
      <w:tr>
        <w:tc>
          <w:tcPr>
            <w:tcW w:type="dxa" w:w="5211"/>
            <w:tcBorders>
              <w:top w:color="000000" w:sz="4" w:val="single"/>
              <w:left w:color="000000" w:sz="4" w:val="single"/>
              <w:bottom w:color="000000" w:sz="4" w:val="single"/>
              <w:right w:color="000000" w:sz="4" w:val="single"/>
            </w:tcBorders>
            <w:shd w:fill="E2EFD9" w:val="clear"/>
          </w:tcPr>
          <w:p w14:paraId="E9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14:paraId="EA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14:paraId="EB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оценивать и соотносить музыкальный язык народного и профессионального музыкального творчества разных стран мира.</w:t>
            </w:r>
          </w:p>
          <w:p w14:paraId="EC040000">
            <w:pPr>
              <w:pStyle w:val="Style_16"/>
              <w:ind w:firstLine="567"/>
              <w:contextualSpacing w:val="1"/>
              <w:jc w:val="both"/>
              <w:rPr>
                <w:rFonts w:ascii="Times New Roman" w:hAnsi="Times New Roman"/>
                <w:b w:val="1"/>
                <w:sz w:val="22"/>
              </w:rPr>
            </w:pPr>
          </w:p>
        </w:tc>
        <w:tc>
          <w:tcPr>
            <w:tcW w:type="dxa" w:w="5211"/>
            <w:tcBorders>
              <w:top w:color="000000" w:sz="4" w:val="single"/>
              <w:left w:color="000000" w:sz="4" w:val="single"/>
              <w:bottom w:color="000000" w:sz="4" w:val="single"/>
              <w:right w:color="000000" w:sz="4" w:val="single"/>
            </w:tcBorders>
            <w:shd w:fill="E2EFD9" w:val="clear"/>
          </w:tcPr>
          <w:p w14:paraId="ED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14:paraId="EE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tc>
      </w:tr>
    </w:tbl>
    <w:p w14:paraId="EF040000">
      <w:pPr>
        <w:pStyle w:val="Style_5"/>
        <w:spacing w:after="0" w:before="0"/>
        <w:ind/>
        <w:contextualSpacing w:val="1"/>
        <w:rPr>
          <w:rFonts w:ascii="Times New Roman" w:hAnsi="Times New Roman"/>
          <w:sz w:val="24"/>
        </w:rPr>
      </w:pPr>
    </w:p>
    <w:p w14:paraId="F0040000">
      <w:pPr>
        <w:pStyle w:val="Style_5"/>
        <w:spacing w:after="0" w:before="0"/>
        <w:ind/>
        <w:contextualSpacing w:val="1"/>
        <w:rPr>
          <w:rFonts w:ascii="Times New Roman" w:hAnsi="Times New Roman"/>
          <w:sz w:val="22"/>
        </w:rPr>
      </w:pPr>
      <w:r>
        <w:rPr>
          <w:rFonts w:ascii="Times New Roman" w:hAnsi="Times New Roman"/>
          <w:sz w:val="24"/>
        </w:rPr>
        <w:t xml:space="preserve">1.3.3.11. </w:t>
      </w:r>
      <w:r>
        <w:rPr>
          <w:rFonts w:ascii="Times New Roman" w:hAnsi="Times New Roman"/>
          <w:sz w:val="22"/>
        </w:rPr>
        <w:t>Технология</w:t>
      </w:r>
    </w:p>
    <w:p w14:paraId="F1040000">
      <w:pPr>
        <w:pStyle w:val="Style_16"/>
        <w:ind w:firstLine="567"/>
        <w:contextualSpacing w:val="1"/>
        <w:jc w:val="both"/>
        <w:rPr>
          <w:rFonts w:ascii="Times New Roman" w:hAnsi="Times New Roman"/>
        </w:rPr>
      </w:pPr>
      <w:r>
        <w:rPr>
          <w:rFonts w:ascii="Times New Roman" w:hAnsi="Times New Roman"/>
        </w:rPr>
        <w:t>В результате изучения курса «Технология» обучающиеся при получении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14:paraId="F2040000">
      <w:pPr>
        <w:pStyle w:val="Style_16"/>
        <w:ind w:firstLine="567"/>
        <w:contextualSpacing w:val="1"/>
        <w:jc w:val="both"/>
        <w:rPr>
          <w:rFonts w:ascii="Times New Roman" w:hAnsi="Times New Roman"/>
        </w:rPr>
      </w:pPr>
      <w:r>
        <w:rPr>
          <w:rFonts w:ascii="Times New Roman" w:hAnsi="Times New Roman"/>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14:paraId="F3040000">
      <w:pPr>
        <w:pStyle w:val="Style_16"/>
        <w:ind/>
        <w:contextualSpacing w:val="1"/>
        <w:jc w:val="both"/>
        <w:rPr>
          <w:rFonts w:ascii="Times New Roman" w:hAnsi="Times New Roman"/>
        </w:rPr>
      </w:pPr>
      <w:r>
        <w:rPr>
          <w:rFonts w:ascii="Times New Roman" w:hAnsi="Times New Roman"/>
        </w:rPr>
        <w:t>Изучение курса «Технология» предполагает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 знаний, полученных при изучении других учебных предметов, формирование первоначального опыта практической преобразовательной деятельности.</w:t>
      </w:r>
    </w:p>
    <w:p w14:paraId="F4040000">
      <w:pPr>
        <w:pStyle w:val="Style_16"/>
        <w:ind/>
        <w:contextualSpacing w:val="1"/>
        <w:jc w:val="both"/>
        <w:rPr>
          <w:rFonts w:ascii="Times New Roman" w:hAnsi="Times New Roman"/>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806"/>
        <w:gridCol w:w="4822"/>
      </w:tblGrid>
      <w:tr>
        <w:tc>
          <w:tcPr>
            <w:tcW w:type="dxa" w:w="9628"/>
            <w:gridSpan w:val="2"/>
            <w:tcBorders>
              <w:top w:color="000000" w:sz="4" w:val="single"/>
              <w:left w:color="000000" w:sz="4" w:val="single"/>
              <w:bottom w:color="000000" w:sz="4" w:val="single"/>
              <w:right w:color="000000" w:sz="4" w:val="single"/>
            </w:tcBorders>
          </w:tcPr>
          <w:p w14:paraId="F5040000">
            <w:pPr>
              <w:pStyle w:val="Style_16"/>
              <w:ind w:firstLine="567"/>
              <w:contextualSpacing w:val="1"/>
              <w:jc w:val="center"/>
              <w:rPr>
                <w:rFonts w:ascii="Times New Roman" w:hAnsi="Times New Roman"/>
                <w:b w:val="1"/>
                <w:sz w:val="22"/>
              </w:rPr>
            </w:pPr>
            <w:r>
              <w:rPr>
                <w:rFonts w:ascii="Times New Roman" w:hAnsi="Times New Roman"/>
                <w:b w:val="1"/>
                <w:sz w:val="22"/>
              </w:rPr>
              <w:t>Общекультурные и общетрудовые компетенции.</w:t>
            </w:r>
          </w:p>
        </w:tc>
      </w:tr>
      <w:tr>
        <w:tc>
          <w:tcPr>
            <w:tcW w:type="dxa" w:w="4806"/>
            <w:tcBorders>
              <w:top w:color="000000" w:sz="4" w:val="single"/>
              <w:left w:color="000000" w:sz="4" w:val="single"/>
              <w:bottom w:color="000000" w:sz="4" w:val="single"/>
              <w:right w:color="000000" w:sz="4" w:val="single"/>
            </w:tcBorders>
            <w:shd w:fill="E2EFD9" w:val="clear"/>
          </w:tcPr>
          <w:p w14:paraId="F6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14:paraId="F7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14:paraId="F8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14:paraId="F904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выполнять доступные действия по самообслуживанию и доступные виды домашнего труда.</w:t>
            </w:r>
          </w:p>
        </w:tc>
        <w:tc>
          <w:tcPr>
            <w:tcW w:type="dxa" w:w="4822"/>
            <w:tcBorders>
              <w:top w:color="000000" w:sz="4" w:val="single"/>
              <w:left w:color="000000" w:sz="4" w:val="single"/>
              <w:bottom w:color="000000" w:sz="4" w:val="single"/>
              <w:right w:color="000000" w:sz="4" w:val="single"/>
            </w:tcBorders>
            <w:shd w:fill="E2EFD9" w:val="clear"/>
          </w:tcPr>
          <w:p w14:paraId="FA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уважительно относиться к труду людей;</w:t>
            </w:r>
          </w:p>
          <w:p w14:paraId="FB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14:paraId="FC04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14:paraId="FD040000">
            <w:pPr>
              <w:pStyle w:val="Style_16"/>
              <w:ind w:firstLine="567"/>
              <w:contextualSpacing w:val="1"/>
              <w:jc w:val="both"/>
              <w:rPr>
                <w:rFonts w:ascii="Times New Roman" w:hAnsi="Times New Roman"/>
                <w:sz w:val="22"/>
              </w:rPr>
            </w:pPr>
          </w:p>
        </w:tc>
      </w:tr>
      <w:tr>
        <w:tc>
          <w:tcPr>
            <w:tcW w:type="dxa" w:w="9628"/>
            <w:gridSpan w:val="2"/>
            <w:tcBorders>
              <w:top w:color="000000" w:sz="4" w:val="single"/>
              <w:left w:color="000000" w:sz="4" w:val="single"/>
              <w:bottom w:color="000000" w:sz="4" w:val="single"/>
              <w:right w:color="000000" w:sz="4" w:val="single"/>
            </w:tcBorders>
          </w:tcPr>
          <w:p w14:paraId="FE040000">
            <w:pPr>
              <w:pStyle w:val="Style_16"/>
              <w:ind w:firstLine="567"/>
              <w:contextualSpacing w:val="1"/>
              <w:jc w:val="center"/>
              <w:rPr>
                <w:rFonts w:ascii="Times New Roman" w:hAnsi="Times New Roman"/>
                <w:b w:val="1"/>
                <w:sz w:val="22"/>
              </w:rPr>
            </w:pPr>
            <w:bookmarkStart w:id="50" w:name="bookmark69"/>
            <w:r>
              <w:rPr>
                <w:rFonts w:ascii="Times New Roman" w:hAnsi="Times New Roman"/>
                <w:b w:val="1"/>
                <w:sz w:val="22"/>
              </w:rPr>
              <w:t>Технология ручной обработки материалов.</w:t>
            </w:r>
            <w:bookmarkStart w:id="51" w:name="bookmark70"/>
            <w:bookmarkEnd w:id="50"/>
            <w:r>
              <w:rPr>
                <w:rFonts w:ascii="Times New Roman" w:hAnsi="Times New Roman"/>
                <w:b w:val="1"/>
                <w:sz w:val="22"/>
              </w:rPr>
              <w:t xml:space="preserve"> Элементы графической грамоты</w:t>
            </w:r>
            <w:bookmarkEnd w:id="51"/>
            <w:r>
              <w:rPr>
                <w:rFonts w:ascii="Times New Roman" w:hAnsi="Times New Roman"/>
                <w:b w:val="1"/>
                <w:sz w:val="22"/>
              </w:rPr>
              <w:t>.</w:t>
            </w:r>
          </w:p>
          <w:p w14:paraId="FF040000">
            <w:pPr>
              <w:pStyle w:val="Style_16"/>
              <w:ind w:firstLine="567"/>
              <w:contextualSpacing w:val="1"/>
              <w:jc w:val="center"/>
              <w:rPr>
                <w:rFonts w:ascii="Times New Roman" w:hAnsi="Times New Roman"/>
                <w:b w:val="1"/>
                <w:sz w:val="22"/>
              </w:rPr>
            </w:pPr>
            <w:bookmarkStart w:id="52" w:name="bookmark68"/>
            <w:r>
              <w:rPr>
                <w:rFonts w:ascii="Times New Roman" w:hAnsi="Times New Roman"/>
                <w:b w:val="1"/>
                <w:sz w:val="22"/>
              </w:rPr>
              <w:t>Основы культуры труда, самообслуживание</w:t>
            </w:r>
            <w:bookmarkEnd w:id="52"/>
          </w:p>
        </w:tc>
      </w:tr>
      <w:tr>
        <w:tc>
          <w:tcPr>
            <w:tcW w:type="dxa" w:w="4806"/>
            <w:tcBorders>
              <w:top w:color="000000" w:sz="4" w:val="single"/>
              <w:left w:color="000000" w:sz="4" w:val="single"/>
              <w:bottom w:color="000000" w:sz="4" w:val="single"/>
              <w:right w:color="000000" w:sz="4" w:val="single"/>
            </w:tcBorders>
            <w:shd w:fill="E2EFD9" w:val="clear"/>
          </w:tcPr>
          <w:p w14:paraId="0005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14:paraId="0105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14:paraId="0205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14:paraId="0305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tc>
        <w:tc>
          <w:tcPr>
            <w:tcW w:type="dxa" w:w="4822"/>
            <w:tcBorders>
              <w:top w:color="000000" w:sz="4" w:val="single"/>
              <w:left w:color="000000" w:sz="4" w:val="single"/>
              <w:bottom w:color="000000" w:sz="4" w:val="single"/>
              <w:right w:color="000000" w:sz="4" w:val="single"/>
            </w:tcBorders>
            <w:shd w:fill="E2EFD9" w:val="clear"/>
          </w:tcPr>
          <w:p w14:paraId="04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отбирать и выстраивать оптимальную технологическую последовательность реализации собственного или предложенного учителем замысла;</w:t>
            </w:r>
          </w:p>
          <w:p w14:paraId="05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14:paraId="06050000">
            <w:pPr>
              <w:pStyle w:val="Style_16"/>
              <w:ind w:firstLine="567"/>
              <w:contextualSpacing w:val="1"/>
              <w:jc w:val="both"/>
              <w:rPr>
                <w:rFonts w:ascii="Times New Roman" w:hAnsi="Times New Roman"/>
                <w:sz w:val="22"/>
              </w:rPr>
            </w:pPr>
          </w:p>
        </w:tc>
      </w:tr>
      <w:tr>
        <w:tc>
          <w:tcPr>
            <w:tcW w:type="dxa" w:w="9628"/>
            <w:gridSpan w:val="2"/>
            <w:tcBorders>
              <w:top w:color="000000" w:sz="4" w:val="single"/>
              <w:left w:color="000000" w:sz="4" w:val="single"/>
              <w:bottom w:color="000000" w:sz="4" w:val="single"/>
              <w:right w:color="000000" w:sz="4" w:val="single"/>
            </w:tcBorders>
          </w:tcPr>
          <w:p w14:paraId="07050000">
            <w:pPr>
              <w:pStyle w:val="Style_16"/>
              <w:ind w:firstLine="567"/>
              <w:contextualSpacing w:val="1"/>
              <w:jc w:val="center"/>
              <w:rPr>
                <w:rFonts w:ascii="Times New Roman" w:hAnsi="Times New Roman"/>
                <w:b w:val="1"/>
                <w:sz w:val="22"/>
              </w:rPr>
            </w:pPr>
            <w:bookmarkStart w:id="53" w:name="bookmark71"/>
            <w:r>
              <w:rPr>
                <w:rFonts w:ascii="Times New Roman" w:hAnsi="Times New Roman"/>
                <w:b w:val="1"/>
                <w:sz w:val="22"/>
              </w:rPr>
              <w:t>Конструирование и моделирование</w:t>
            </w:r>
            <w:bookmarkEnd w:id="53"/>
          </w:p>
        </w:tc>
      </w:tr>
      <w:tr>
        <w:tc>
          <w:tcPr>
            <w:tcW w:type="dxa" w:w="4806"/>
            <w:tcBorders>
              <w:top w:color="000000" w:sz="4" w:val="single"/>
              <w:left w:color="000000" w:sz="4" w:val="single"/>
              <w:bottom w:color="000000" w:sz="4" w:val="single"/>
              <w:right w:color="000000" w:sz="4" w:val="single"/>
            </w:tcBorders>
            <w:shd w:fill="E2EFD9" w:val="clear"/>
          </w:tcPr>
          <w:p w14:paraId="0805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анализировать устройство изделия: выделять детали, их форму, определять взаимное расположение, виды соединения деталей;</w:t>
            </w:r>
          </w:p>
          <w:p w14:paraId="0905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14:paraId="0A05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изготавливать несложные конструкции изделий по рисунку, простейшему чертежу или эскизу, образцу и доступным заданным условиям.</w:t>
            </w:r>
          </w:p>
        </w:tc>
        <w:tc>
          <w:tcPr>
            <w:tcW w:type="dxa" w:w="4822"/>
            <w:tcBorders>
              <w:top w:color="000000" w:sz="4" w:val="single"/>
              <w:left w:color="000000" w:sz="4" w:val="single"/>
              <w:bottom w:color="000000" w:sz="4" w:val="single"/>
              <w:right w:color="000000" w:sz="4" w:val="single"/>
            </w:tcBorders>
            <w:shd w:fill="E2EFD9" w:val="clear"/>
          </w:tcPr>
          <w:p w14:paraId="0B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соотносить объёмную конструкцию, основанную на правильных геометрических формах, с изображениями их развёрток;</w:t>
            </w:r>
          </w:p>
          <w:p w14:paraId="0C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14:paraId="0D050000">
            <w:pPr>
              <w:pStyle w:val="Style_16"/>
              <w:ind w:firstLine="567"/>
              <w:contextualSpacing w:val="1"/>
              <w:jc w:val="both"/>
              <w:rPr>
                <w:rFonts w:ascii="Times New Roman" w:hAnsi="Times New Roman"/>
                <w:sz w:val="22"/>
              </w:rPr>
            </w:pPr>
          </w:p>
        </w:tc>
      </w:tr>
      <w:tr>
        <w:tc>
          <w:tcPr>
            <w:tcW w:type="dxa" w:w="9628"/>
            <w:gridSpan w:val="2"/>
            <w:tcBorders>
              <w:top w:color="000000" w:sz="4" w:val="single"/>
              <w:left w:color="000000" w:sz="4" w:val="single"/>
              <w:bottom w:color="000000" w:sz="4" w:val="single"/>
              <w:right w:color="000000" w:sz="4" w:val="single"/>
            </w:tcBorders>
          </w:tcPr>
          <w:p w14:paraId="0E050000">
            <w:pPr>
              <w:pStyle w:val="Style_16"/>
              <w:ind w:firstLine="567"/>
              <w:contextualSpacing w:val="1"/>
              <w:jc w:val="center"/>
              <w:rPr>
                <w:rFonts w:ascii="Times New Roman" w:hAnsi="Times New Roman"/>
                <w:b w:val="1"/>
                <w:sz w:val="22"/>
              </w:rPr>
            </w:pPr>
            <w:bookmarkStart w:id="54" w:name="bookmark72"/>
            <w:r>
              <w:rPr>
                <w:rFonts w:ascii="Times New Roman" w:hAnsi="Times New Roman"/>
                <w:b w:val="1"/>
                <w:sz w:val="22"/>
              </w:rPr>
              <w:t>Практика работы на компьютере</w:t>
            </w:r>
            <w:bookmarkEnd w:id="54"/>
          </w:p>
        </w:tc>
      </w:tr>
      <w:tr>
        <w:tc>
          <w:tcPr>
            <w:tcW w:type="dxa" w:w="4806"/>
            <w:tcBorders>
              <w:top w:color="000000" w:sz="4" w:val="single"/>
              <w:left w:color="000000" w:sz="4" w:val="single"/>
              <w:bottom w:color="000000" w:sz="4" w:val="single"/>
              <w:right w:color="000000" w:sz="4" w:val="single"/>
            </w:tcBorders>
            <w:shd w:fill="E2EFD9" w:val="clear"/>
          </w:tcPr>
          <w:p w14:paraId="0F05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14:paraId="1005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пользоваться компьютером для поиска и воспроизведения необходимой информации;</w:t>
            </w:r>
          </w:p>
          <w:p w14:paraId="11050000">
            <w:pPr>
              <w:pStyle w:val="Style_16"/>
              <w:ind w:firstLine="567"/>
              <w:contextualSpacing w:val="1"/>
              <w:jc w:val="both"/>
              <w:rPr>
                <w:rFonts w:ascii="Times New Roman" w:hAnsi="Times New Roman"/>
                <w:b w:val="1"/>
                <w:sz w:val="22"/>
              </w:rPr>
            </w:pPr>
            <w:r>
              <w:rPr>
                <w:rFonts w:ascii="Times New Roman" w:hAnsi="Times New Roman"/>
                <w:b w:val="1"/>
                <w:sz w:val="22"/>
              </w:rPr>
              <w:t>•</w:t>
            </w:r>
            <w:r>
              <w:rPr>
                <w:rFonts w:ascii="Times New Roman" w:hAnsi="Times New Roman"/>
                <w:b w:val="1"/>
                <w:sz w:val="22"/>
              </w:rPr>
              <w:t> </w:t>
            </w:r>
            <w:r>
              <w:rPr>
                <w:rFonts w:ascii="Times New Roman" w:hAnsi="Times New Roman"/>
                <w:b w:val="1"/>
                <w:sz w:val="22"/>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tc>
        <w:tc>
          <w:tcPr>
            <w:tcW w:type="dxa" w:w="4822"/>
            <w:tcBorders>
              <w:top w:color="000000" w:sz="4" w:val="single"/>
              <w:left w:color="000000" w:sz="4" w:val="single"/>
              <w:bottom w:color="000000" w:sz="4" w:val="single"/>
              <w:right w:color="000000" w:sz="4" w:val="single"/>
            </w:tcBorders>
            <w:shd w:fill="E2EFD9" w:val="clear"/>
          </w:tcPr>
          <w:p w14:paraId="12050000">
            <w:pPr>
              <w:pStyle w:val="Style_16"/>
              <w:ind w:firstLine="567"/>
              <w:contextualSpacing w:val="1"/>
              <w:jc w:val="both"/>
              <w:rPr>
                <w:rFonts w:ascii="Times New Roman" w:hAnsi="Times New Roman"/>
                <w:sz w:val="22"/>
              </w:rPr>
            </w:pPr>
            <w:r>
              <w:rPr>
                <w:rFonts w:ascii="Times New Roman" w:hAnsi="Times New Roman"/>
                <w:sz w:val="22"/>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14:paraId="13050000">
      <w:pPr>
        <w:rPr>
          <w:rFonts w:ascii="Times New Roman" w:hAnsi="Times New Roman"/>
          <w:b w:val="1"/>
          <w:sz w:val="24"/>
        </w:rPr>
      </w:pPr>
      <w:r>
        <w:rPr>
          <w:rFonts w:ascii="Times New Roman" w:hAnsi="Times New Roman"/>
          <w:b w:val="1"/>
          <w:sz w:val="24"/>
        </w:rPr>
        <w:t>1.3.3.12. Физическая культура</w:t>
      </w:r>
    </w:p>
    <w:p w14:paraId="14050000">
      <w:pPr>
        <w:pStyle w:val="Style_16"/>
        <w:ind w:firstLine="567"/>
        <w:contextualSpacing w:val="1"/>
        <w:jc w:val="both"/>
        <w:rPr>
          <w:rFonts w:ascii="Times New Roman" w:hAnsi="Times New Roman"/>
        </w:rPr>
      </w:pPr>
      <w:r>
        <w:rPr>
          <w:rFonts w:ascii="Times New Roman" w:hAnsi="Times New Roman"/>
        </w:rPr>
        <w:t>(для обучающихся, не имеющих противопоказаний для занятий физической культурой или существенных ограничений по нагрузке)</w:t>
      </w:r>
    </w:p>
    <w:p w14:paraId="15050000">
      <w:pPr>
        <w:pStyle w:val="Style_16"/>
        <w:ind w:firstLine="567"/>
        <w:contextualSpacing w:val="1"/>
        <w:jc w:val="both"/>
        <w:rPr>
          <w:rFonts w:ascii="Times New Roman" w:hAnsi="Times New Roman"/>
        </w:rPr>
      </w:pPr>
      <w:r>
        <w:rPr>
          <w:rFonts w:ascii="Times New Roman" w:hAnsi="Times New Roman"/>
        </w:rPr>
        <w:t>Содержание курса направлено на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bl>
      <w:tblPr>
        <w:tblStyle w:val="Style_2"/>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62"/>
        <w:gridCol w:w="4819"/>
      </w:tblGrid>
      <w:tr>
        <w:tc>
          <w:tcPr>
            <w:tcW w:type="dxa" w:w="9781"/>
            <w:gridSpan w:val="2"/>
            <w:tcBorders>
              <w:top w:color="000000" w:sz="4" w:val="single"/>
              <w:left w:color="000000" w:sz="4" w:val="single"/>
              <w:bottom w:color="000000" w:sz="4" w:val="single"/>
              <w:right w:color="000000" w:sz="4" w:val="single"/>
            </w:tcBorders>
          </w:tcPr>
          <w:p w14:paraId="16050000">
            <w:pPr>
              <w:pStyle w:val="Style_16"/>
              <w:ind w:firstLine="567"/>
              <w:contextualSpacing w:val="1"/>
              <w:jc w:val="center"/>
              <w:rPr>
                <w:rFonts w:ascii="Times New Roman" w:hAnsi="Times New Roman"/>
                <w:b w:val="1"/>
                <w:sz w:val="22"/>
              </w:rPr>
            </w:pPr>
            <w:bookmarkStart w:id="55" w:name="bookmark74"/>
            <w:r>
              <w:rPr>
                <w:rFonts w:ascii="Times New Roman" w:hAnsi="Times New Roman"/>
                <w:b w:val="1"/>
                <w:sz w:val="22"/>
              </w:rPr>
              <w:t>Знания о физической культуре</w:t>
            </w:r>
            <w:bookmarkEnd w:id="55"/>
          </w:p>
        </w:tc>
      </w:tr>
      <w:tr>
        <w:tc>
          <w:tcPr>
            <w:tcW w:type="dxa" w:w="4962"/>
            <w:tcBorders>
              <w:top w:color="000000" w:sz="4" w:val="single"/>
              <w:left w:color="000000" w:sz="4" w:val="single"/>
              <w:bottom w:color="000000" w:sz="4" w:val="single"/>
              <w:right w:color="000000" w:sz="4" w:val="single"/>
            </w:tcBorders>
            <w:shd w:fill="E2EFD9" w:val="clear"/>
          </w:tcPr>
          <w:p w14:paraId="17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14:paraId="18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14:paraId="19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14:paraId="1A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 xml:space="preserve">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tc>
        <w:tc>
          <w:tcPr>
            <w:tcW w:type="dxa" w:w="4819"/>
            <w:tcBorders>
              <w:top w:color="000000" w:sz="4" w:val="single"/>
              <w:left w:color="000000" w:sz="4" w:val="single"/>
              <w:bottom w:color="000000" w:sz="4" w:val="single"/>
              <w:right w:color="000000" w:sz="4" w:val="single"/>
            </w:tcBorders>
          </w:tcPr>
          <w:p w14:paraId="1B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выявлять связь занятий физической культурой с трудовой и оборонной деятельностью;</w:t>
            </w:r>
          </w:p>
          <w:p w14:paraId="1C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14:paraId="1D050000">
            <w:pPr>
              <w:pStyle w:val="Style_16"/>
              <w:ind w:firstLine="567"/>
              <w:contextualSpacing w:val="1"/>
              <w:jc w:val="both"/>
              <w:rPr>
                <w:rFonts w:ascii="Times New Roman" w:hAnsi="Times New Roman"/>
                <w:sz w:val="22"/>
              </w:rPr>
            </w:pPr>
          </w:p>
        </w:tc>
      </w:tr>
      <w:tr>
        <w:tc>
          <w:tcPr>
            <w:tcW w:type="dxa" w:w="9781"/>
            <w:gridSpan w:val="2"/>
            <w:tcBorders>
              <w:top w:color="000000" w:sz="4" w:val="single"/>
              <w:left w:color="000000" w:sz="4" w:val="single"/>
              <w:bottom w:color="000000" w:sz="4" w:val="single"/>
              <w:right w:color="000000" w:sz="4" w:val="single"/>
            </w:tcBorders>
          </w:tcPr>
          <w:p w14:paraId="1E050000">
            <w:pPr>
              <w:pStyle w:val="Style_16"/>
              <w:ind w:firstLine="567"/>
              <w:contextualSpacing w:val="1"/>
              <w:jc w:val="center"/>
              <w:rPr>
                <w:rFonts w:ascii="Times New Roman" w:hAnsi="Times New Roman"/>
                <w:b w:val="1"/>
                <w:sz w:val="22"/>
              </w:rPr>
            </w:pPr>
            <w:bookmarkStart w:id="56" w:name="bookmark75"/>
            <w:r>
              <w:rPr>
                <w:rFonts w:ascii="Times New Roman" w:hAnsi="Times New Roman"/>
                <w:b w:val="1"/>
                <w:sz w:val="22"/>
              </w:rPr>
              <w:t>Способы физкультурной деятельности</w:t>
            </w:r>
            <w:bookmarkEnd w:id="56"/>
          </w:p>
        </w:tc>
      </w:tr>
      <w:tr>
        <w:tc>
          <w:tcPr>
            <w:tcW w:type="dxa" w:w="4962"/>
            <w:tcBorders>
              <w:top w:color="000000" w:sz="4" w:val="single"/>
              <w:left w:color="000000" w:sz="4" w:val="single"/>
              <w:bottom w:color="000000" w:sz="4" w:val="single"/>
              <w:right w:color="000000" w:sz="4" w:val="single"/>
            </w:tcBorders>
          </w:tcPr>
          <w:p w14:paraId="1F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отбирать упражнения для комплексов утренней зарядки и физкультминуток и выполнять их в соответствии с изученными правилами;</w:t>
            </w:r>
          </w:p>
          <w:p w14:paraId="20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14:paraId="21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 xml:space="preserve">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tc>
        <w:tc>
          <w:tcPr>
            <w:tcW w:type="dxa" w:w="4819"/>
            <w:tcBorders>
              <w:top w:color="000000" w:sz="4" w:val="single"/>
              <w:left w:color="000000" w:sz="4" w:val="single"/>
              <w:bottom w:color="000000" w:sz="4" w:val="single"/>
              <w:right w:color="000000" w:sz="4" w:val="single"/>
            </w:tcBorders>
            <w:shd w:fill="E2EFD9" w:val="clear"/>
          </w:tcPr>
          <w:p w14:paraId="22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14:paraId="23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целенаправленно отбирать физические упражнения для индивидуальных занятий по развитию физических качеств;</w:t>
            </w:r>
          </w:p>
          <w:p w14:paraId="24050000">
            <w:pPr>
              <w:pStyle w:val="Style_16"/>
              <w:ind w:firstLine="567"/>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простейшие приёмы оказания доврачебной помощи при травмах и ушибах.</w:t>
            </w:r>
          </w:p>
          <w:p w14:paraId="25050000">
            <w:pPr>
              <w:pStyle w:val="Style_16"/>
              <w:ind w:firstLine="567"/>
              <w:contextualSpacing w:val="1"/>
              <w:jc w:val="both"/>
              <w:rPr>
                <w:rFonts w:ascii="Times New Roman" w:hAnsi="Times New Roman"/>
                <w:sz w:val="22"/>
              </w:rPr>
            </w:pPr>
          </w:p>
        </w:tc>
      </w:tr>
      <w:tr>
        <w:tc>
          <w:tcPr>
            <w:tcW w:type="dxa" w:w="9781"/>
            <w:gridSpan w:val="2"/>
            <w:tcBorders>
              <w:top w:color="000000" w:sz="4" w:val="single"/>
              <w:left w:color="000000" w:sz="4" w:val="single"/>
              <w:bottom w:color="000000" w:sz="4" w:val="single"/>
              <w:right w:color="000000" w:sz="4" w:val="single"/>
            </w:tcBorders>
          </w:tcPr>
          <w:p w14:paraId="26050000">
            <w:pPr>
              <w:pStyle w:val="Style_16"/>
              <w:ind w:firstLine="567"/>
              <w:contextualSpacing w:val="1"/>
              <w:jc w:val="center"/>
              <w:rPr>
                <w:rFonts w:ascii="Times New Roman" w:hAnsi="Times New Roman"/>
                <w:b w:val="1"/>
                <w:sz w:val="22"/>
              </w:rPr>
            </w:pPr>
            <w:bookmarkStart w:id="57" w:name="bookmark76"/>
            <w:r>
              <w:rPr>
                <w:rFonts w:ascii="Times New Roman" w:hAnsi="Times New Roman"/>
                <w:b w:val="1"/>
                <w:sz w:val="22"/>
              </w:rPr>
              <w:t>Физическое совершенствование</w:t>
            </w:r>
            <w:bookmarkEnd w:id="57"/>
          </w:p>
        </w:tc>
      </w:tr>
      <w:tr>
        <w:trPr>
          <w:trHeight w:hRule="atLeast" w:val="6167"/>
        </w:trPr>
        <w:tc>
          <w:tcPr>
            <w:tcW w:type="dxa" w:w="4962"/>
            <w:tcBorders>
              <w:top w:color="000000" w:sz="4" w:val="single"/>
              <w:left w:color="000000" w:sz="4" w:val="single"/>
              <w:bottom w:color="000000" w:sz="4" w:val="single"/>
              <w:right w:color="000000" w:sz="4" w:val="single"/>
            </w:tcBorders>
            <w:shd w:fill="E2EFD9" w:val="clear"/>
          </w:tcPr>
          <w:p w14:paraId="27050000">
            <w:pPr>
              <w:pStyle w:val="Style_16"/>
              <w:ind w:hanging="142" w:left="179"/>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14:paraId="28050000">
            <w:pPr>
              <w:pStyle w:val="Style_16"/>
              <w:ind w:hanging="142" w:left="179"/>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организующие строевые команды и приёмы;</w:t>
            </w:r>
          </w:p>
          <w:p w14:paraId="29050000">
            <w:pPr>
              <w:pStyle w:val="Style_16"/>
              <w:ind w:hanging="142" w:left="179"/>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акробатические упражнения (кувырки, стойки, перекаты);</w:t>
            </w:r>
          </w:p>
          <w:p w14:paraId="2A050000">
            <w:pPr>
              <w:pStyle w:val="Style_16"/>
              <w:ind w:hanging="142" w:left="179"/>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гимнастические упражнения на спортивных снарядах (перекладина, гимнастическое бревно);</w:t>
            </w:r>
          </w:p>
          <w:p w14:paraId="2B050000">
            <w:pPr>
              <w:pStyle w:val="Style_16"/>
              <w:ind w:hanging="142" w:left="179"/>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легкоатлетические упражнения (бег, прыжки, метания и броски мячей разного веса и объёма);</w:t>
            </w:r>
          </w:p>
          <w:p w14:paraId="2C050000">
            <w:pPr>
              <w:pStyle w:val="Style_16"/>
              <w:ind w:hanging="142" w:left="179"/>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игровые действия и упражнения из подвижных игр разной функциональной направленности.</w:t>
            </w:r>
          </w:p>
          <w:p w14:paraId="2D050000">
            <w:pPr>
              <w:pStyle w:val="Style_16"/>
              <w:ind w:hanging="142" w:left="179"/>
              <w:contextualSpacing w:val="1"/>
              <w:jc w:val="both"/>
              <w:rPr>
                <w:rFonts w:ascii="Times New Roman" w:hAnsi="Times New Roman"/>
                <w:sz w:val="22"/>
              </w:rPr>
            </w:pPr>
            <w:r>
              <w:rPr>
                <w:rFonts w:ascii="Times New Roman" w:hAnsi="Times New Roman"/>
                <w:sz w:val="22"/>
              </w:rPr>
              <w:t>в том числе подготовится к выполнению нормативов Всероссийского физкультурно – спортивного комплекса «Готов к труду и обороне» (ГТО)»</w:t>
            </w:r>
          </w:p>
        </w:tc>
        <w:tc>
          <w:tcPr>
            <w:tcW w:type="dxa" w:w="4819"/>
            <w:tcBorders>
              <w:top w:color="000000" w:sz="4" w:val="single"/>
              <w:left w:color="000000" w:sz="4" w:val="single"/>
              <w:bottom w:color="000000" w:sz="4" w:val="single"/>
              <w:right w:color="000000" w:sz="4" w:val="single"/>
            </w:tcBorders>
            <w:shd w:fill="E2EFD9" w:val="clear"/>
          </w:tcPr>
          <w:p w14:paraId="2E050000">
            <w:pPr>
              <w:pStyle w:val="Style_16"/>
              <w:ind w:firstLine="184"/>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сохранять правильную осанку, оптимальное телосложение;</w:t>
            </w:r>
          </w:p>
          <w:p w14:paraId="2F050000">
            <w:pPr>
              <w:pStyle w:val="Style_16"/>
              <w:ind w:firstLine="184"/>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эстетически красиво гимнастические и акробатические комбинации;</w:t>
            </w:r>
          </w:p>
          <w:p w14:paraId="30050000">
            <w:pPr>
              <w:pStyle w:val="Style_16"/>
              <w:ind w:firstLine="184"/>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играть в баскетбол, футбол и волейбол по упрощённым правилам;</w:t>
            </w:r>
          </w:p>
          <w:p w14:paraId="31050000">
            <w:pPr>
              <w:pStyle w:val="Style_16"/>
              <w:ind w:firstLine="184"/>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тестовые нормативы по физической подготовке;</w:t>
            </w:r>
          </w:p>
          <w:p w14:paraId="32050000">
            <w:pPr>
              <w:pStyle w:val="Style_16"/>
              <w:ind w:firstLine="184"/>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плавать, в том числе спортивными способами;</w:t>
            </w:r>
          </w:p>
          <w:p w14:paraId="33050000">
            <w:pPr>
              <w:pStyle w:val="Style_16"/>
              <w:ind w:firstLine="184"/>
              <w:contextualSpacing w:val="1"/>
              <w:jc w:val="both"/>
              <w:rPr>
                <w:rFonts w:ascii="Times New Roman" w:hAnsi="Times New Roman"/>
                <w:sz w:val="22"/>
              </w:rPr>
            </w:pPr>
            <w:r>
              <w:rPr>
                <w:rFonts w:ascii="Times New Roman" w:hAnsi="Times New Roman"/>
                <w:sz w:val="22"/>
              </w:rPr>
              <w:t>•</w:t>
            </w:r>
            <w:r>
              <w:rPr>
                <w:rFonts w:ascii="Times New Roman" w:hAnsi="Times New Roman"/>
                <w:sz w:val="22"/>
              </w:rPr>
              <w:t> </w:t>
            </w:r>
            <w:r>
              <w:rPr>
                <w:rFonts w:ascii="Times New Roman" w:hAnsi="Times New Roman"/>
                <w:sz w:val="22"/>
              </w:rPr>
              <w:t>выполнять передвижения на лыжах (для снежных регионов России).</w:t>
            </w:r>
          </w:p>
          <w:p w14:paraId="34050000">
            <w:pPr>
              <w:pStyle w:val="Style_16"/>
              <w:ind w:firstLine="567"/>
              <w:contextualSpacing w:val="1"/>
              <w:jc w:val="both"/>
              <w:rPr>
                <w:rFonts w:ascii="Times New Roman" w:hAnsi="Times New Roman"/>
                <w:sz w:val="22"/>
              </w:rPr>
            </w:pPr>
          </w:p>
        </w:tc>
      </w:tr>
    </w:tbl>
    <w:p w14:paraId="35050000">
      <w:pPr>
        <w:pStyle w:val="Style_4"/>
        <w:numPr>
          <w:ilvl w:val="1"/>
          <w:numId w:val="3"/>
        </w:numPr>
        <w:ind/>
        <w:jc w:val="center"/>
        <w:outlineLvl w:val="0"/>
        <w:rPr>
          <w:b w:val="1"/>
          <w:sz w:val="24"/>
        </w:rPr>
      </w:pPr>
      <w:r>
        <w:rPr>
          <w:b w:val="1"/>
          <w:sz w:val="24"/>
        </w:rPr>
        <w:t>Система оценки достижения планируемых результатов</w:t>
      </w:r>
    </w:p>
    <w:p w14:paraId="36050000">
      <w:pPr>
        <w:ind w:firstLine="0" w:left="284"/>
        <w:jc w:val="center"/>
        <w:outlineLvl w:val="0"/>
        <w:rPr>
          <w:rFonts w:ascii="Times New Roman" w:hAnsi="Times New Roman"/>
          <w:b w:val="1"/>
          <w:sz w:val="24"/>
        </w:rPr>
      </w:pPr>
      <w:r>
        <w:rPr>
          <w:rFonts w:ascii="Times New Roman" w:hAnsi="Times New Roman"/>
          <w:b w:val="1"/>
          <w:sz w:val="24"/>
        </w:rPr>
        <w:t xml:space="preserve"> освоения программы начального общего образования</w:t>
      </w:r>
    </w:p>
    <w:p w14:paraId="37050000">
      <w:pPr>
        <w:spacing w:after="0" w:line="240" w:lineRule="auto"/>
        <w:ind/>
        <w:rPr>
          <w:rFonts w:ascii="Times New Roman" w:hAnsi="Times New Roman"/>
          <w:b w:val="1"/>
          <w:sz w:val="24"/>
        </w:rPr>
      </w:pPr>
      <w:r>
        <w:rPr>
          <w:rFonts w:ascii="Times New Roman" w:hAnsi="Times New Roman"/>
          <w:b w:val="1"/>
          <w:sz w:val="24"/>
        </w:rPr>
        <w:t>1.4.1. Общие положения</w:t>
      </w:r>
    </w:p>
    <w:p w14:paraId="38050000">
      <w:pPr>
        <w:pStyle w:val="Style_8"/>
        <w:ind w:firstLine="567"/>
        <w:rPr>
          <w:color w:val="000000"/>
          <w:sz w:val="24"/>
        </w:rPr>
      </w:pPr>
      <w:r>
        <w:rPr>
          <w:color w:val="000000"/>
          <w:sz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14:paraId="39050000">
      <w:pPr>
        <w:pStyle w:val="Style_8"/>
        <w:ind w:firstLine="567"/>
        <w:rPr>
          <w:color w:val="000000"/>
          <w:sz w:val="24"/>
        </w:rPr>
      </w:pPr>
      <w:r>
        <w:rPr>
          <w:color w:val="000000"/>
          <w:sz w:val="24"/>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r>
        <w:rPr>
          <w:color w:val="000000"/>
          <w:sz w:val="24"/>
        </w:rPr>
        <w:t>-</w:t>
      </w:r>
      <w:r>
        <w:rPr>
          <w:color w:val="000000"/>
          <w:sz w:val="24"/>
        </w:rPr>
        <w:t xml:space="preserve"> «Положени</w:t>
      </w:r>
      <w:r>
        <w:rPr>
          <w:color w:val="000000"/>
          <w:sz w:val="24"/>
        </w:rPr>
        <w:t>е</w:t>
      </w:r>
      <w:r>
        <w:rPr>
          <w:color w:val="000000"/>
          <w:sz w:val="24"/>
        </w:rPr>
        <w:t xml:space="preserve"> об оценке образовательных достижений обучающихся».</w:t>
      </w:r>
    </w:p>
    <w:p w14:paraId="3A050000">
      <w:pPr>
        <w:widowControl w:val="0"/>
        <w:spacing w:after="0" w:line="240" w:lineRule="auto"/>
        <w:ind w:firstLine="567"/>
        <w:contextualSpacing w:val="1"/>
        <w:jc w:val="both"/>
        <w:rPr>
          <w:rFonts w:ascii="Times New Roman" w:hAnsi="Times New Roman"/>
          <w:sz w:val="24"/>
        </w:rPr>
      </w:pPr>
      <w:r>
        <w:rPr>
          <w:rFonts w:ascii="Times New Roman" w:hAnsi="Times New Roman"/>
          <w:sz w:val="24"/>
        </w:rPr>
        <w:t>В соответствии с требованиями</w:t>
      </w:r>
      <w:r>
        <w:rPr>
          <w:rFonts w:ascii="Times New Roman" w:hAnsi="Times New Roman"/>
          <w:sz w:val="24"/>
        </w:rPr>
        <w:t xml:space="preserve"> ФГОС сложилась система оценки результативности образовательного процесса. </w:t>
      </w:r>
      <w:r>
        <w:rPr>
          <w:rFonts w:ascii="Times New Roman" w:hAnsi="Times New Roman"/>
          <w:sz w:val="24"/>
        </w:rPr>
        <w:t xml:space="preserve">Школа </w:t>
      </w:r>
      <w:r>
        <w:rPr>
          <w:rFonts w:ascii="Times New Roman" w:hAnsi="Times New Roman"/>
          <w:sz w:val="24"/>
        </w:rPr>
        <w:t xml:space="preserve"> стремится обеспечить нормальное функционирование и развитие образовательного процесса, достижение высокого качества образования, соответствующего требованиям государства   и образовательным стандартам, а также необходимый уровень мотивации, здоровья и развития обучающихся. </w:t>
      </w:r>
      <w:r>
        <w:rPr>
          <w:rFonts w:ascii="Times New Roman" w:hAnsi="Times New Roman"/>
          <w:sz w:val="24"/>
        </w:rPr>
        <w:t xml:space="preserve">Основным объектом системы оценки результатов образования при получении начального общего образования, её содержательной </w:t>
      </w:r>
      <w:r>
        <w:rPr>
          <w:rFonts w:ascii="Times New Roman" w:hAnsi="Times New Roman"/>
          <w:b w:val="1"/>
          <w:sz w:val="24"/>
        </w:rPr>
        <w:t xml:space="preserve">и критериальной базой выступают планируемые результаты </w:t>
      </w:r>
      <w:r>
        <w:rPr>
          <w:rFonts w:ascii="Times New Roman" w:hAnsi="Times New Roman"/>
          <w:sz w:val="24"/>
        </w:rPr>
        <w:t>освоения обучающимися основной образовательной программы начального общего образования.</w:t>
      </w:r>
    </w:p>
    <w:p w14:paraId="3B050000">
      <w:pPr>
        <w:spacing w:after="0" w:line="240" w:lineRule="auto"/>
        <w:ind w:firstLine="708"/>
        <w:jc w:val="both"/>
        <w:rPr>
          <w:rFonts w:ascii="Times New Roman" w:hAnsi="Times New Roman"/>
        </w:rPr>
      </w:pPr>
      <w:r>
        <w:rPr>
          <w:rFonts w:ascii="Times New Roman" w:hAnsi="Times New Roman"/>
          <w:sz w:val="24"/>
        </w:rPr>
        <w:t xml:space="preserve">Система оценки достижения планируемых результатов освоения основной образовательной программы начального общего образования </w:t>
      </w:r>
      <w:r>
        <w:rPr>
          <w:rFonts w:ascii="Times New Roman" w:hAnsi="Times New Roman"/>
          <w:spacing w:val="-1"/>
          <w:sz w:val="24"/>
        </w:rPr>
        <w:t xml:space="preserve">представляет собой один из инструментов реализации Требований стандартов к </w:t>
      </w:r>
      <w:r>
        <w:rPr>
          <w:rFonts w:ascii="Times New Roman" w:hAnsi="Times New Roman"/>
          <w:sz w:val="24"/>
        </w:rPr>
        <w:t xml:space="preserve">результатам освоения основной образовательной программы начального общего образования и выступает как неотъемлемая </w:t>
      </w:r>
      <w:r>
        <w:rPr>
          <w:rFonts w:ascii="Times New Roman" w:hAnsi="Times New Roman"/>
          <w:i w:val="1"/>
          <w:sz w:val="24"/>
        </w:rPr>
        <w:t xml:space="preserve">часть обеспечения </w:t>
      </w:r>
      <w:r>
        <w:rPr>
          <w:rFonts w:ascii="Times New Roman" w:hAnsi="Times New Roman"/>
          <w:b w:val="1"/>
          <w:i w:val="1"/>
          <w:sz w:val="24"/>
        </w:rPr>
        <w:t>качества образования.</w:t>
      </w:r>
      <w:r>
        <w:rPr>
          <w:rFonts w:ascii="Times New Roman" w:hAnsi="Times New Roman"/>
        </w:rPr>
        <w:t xml:space="preserve"> </w:t>
      </w:r>
    </w:p>
    <w:p w14:paraId="3C050000">
      <w:pPr>
        <w:spacing w:after="0" w:line="240" w:lineRule="auto"/>
        <w:ind w:firstLine="708"/>
        <w:jc w:val="both"/>
        <w:rPr>
          <w:rFonts w:ascii="Times New Roman" w:hAnsi="Times New Roman"/>
          <w:sz w:val="24"/>
        </w:rPr>
      </w:pPr>
      <w:r>
        <w:rPr>
          <w:rFonts w:ascii="Times New Roman" w:hAnsi="Times New Roman"/>
          <w:sz w:val="24"/>
        </w:rPr>
        <w:t>В школе разработана определенная система мониторинга, которая отвечает требованиям Федерального государственного образовательного стандарта начального общего образования. Мониторинг в школе направлен на комплексное динамическое отслеживание процесса, определяющего количественно – качественные изменения.</w:t>
      </w:r>
    </w:p>
    <w:p w14:paraId="3D05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 xml:space="preserve">   </w:t>
      </w:r>
      <w:r>
        <w:rPr>
          <w:rFonts w:ascii="Times New Roman" w:hAnsi="Times New Roman"/>
          <w:b w:val="1"/>
          <w:sz w:val="24"/>
        </w:rPr>
        <w:t xml:space="preserve">Цель мониторинга: </w:t>
      </w:r>
      <w:r>
        <w:rPr>
          <w:rFonts w:ascii="Times New Roman" w:hAnsi="Times New Roman"/>
          <w:sz w:val="24"/>
        </w:rPr>
        <w:t>Обеспечение эффективного слежения за состояние</w:t>
      </w:r>
      <w:r>
        <w:rPr>
          <w:rFonts w:ascii="Times New Roman" w:hAnsi="Times New Roman"/>
          <w:sz w:val="24"/>
        </w:rPr>
        <w:t xml:space="preserve">м образования в начальной школе и </w:t>
      </w:r>
      <w:r>
        <w:rPr>
          <w:rFonts w:ascii="Times New Roman" w:hAnsi="Times New Roman"/>
          <w:sz w:val="24"/>
        </w:rPr>
        <w:t xml:space="preserve"> </w:t>
      </w:r>
      <w:r>
        <w:rPr>
          <w:rFonts w:ascii="Times New Roman" w:hAnsi="Times New Roman"/>
          <w:sz w:val="24"/>
        </w:rPr>
        <w:t xml:space="preserve">получение  </w:t>
      </w:r>
      <w:r>
        <w:rPr>
          <w:rStyle w:val="Style_22_ch"/>
          <w:rFonts w:ascii="Times New Roman" w:hAnsi="Times New Roman"/>
          <w:sz w:val="24"/>
        </w:rPr>
        <w:t>обратной связи</w:t>
      </w:r>
      <w:r>
        <w:rPr>
          <w:rFonts w:ascii="Times New Roman" w:hAnsi="Times New Roman"/>
          <w:sz w:val="24"/>
        </w:rPr>
        <w:t xml:space="preserve">, позволяющей осуществлять </w:t>
      </w:r>
      <w:r>
        <w:rPr>
          <w:rStyle w:val="Style_22_ch"/>
          <w:rFonts w:ascii="Times New Roman" w:hAnsi="Times New Roman"/>
          <w:sz w:val="24"/>
        </w:rPr>
        <w:t>управление образовательным процессом</w:t>
      </w:r>
      <w:r>
        <w:rPr>
          <w:rFonts w:ascii="Times New Roman" w:hAnsi="Times New Roman"/>
          <w:sz w:val="24"/>
        </w:rPr>
        <w:t>.</w:t>
      </w:r>
      <w:r>
        <w:rPr>
          <w:rStyle w:val="Style_22_ch"/>
          <w:rFonts w:ascii="Times New Roman" w:hAnsi="Times New Roman"/>
          <w:sz w:val="24"/>
        </w:rPr>
        <w:t xml:space="preserve"> </w:t>
      </w:r>
      <w:r>
        <w:rPr>
          <w:rFonts w:ascii="Times New Roman" w:hAnsi="Times New Roman"/>
          <w:sz w:val="24"/>
        </w:rPr>
        <w:t>аналитическое обобщение результатов деятельности, корректировка деятельности администрации, педагогов и обучающихся на основе результатов мониторинга.</w:t>
      </w:r>
    </w:p>
    <w:p w14:paraId="3E050000">
      <w:pPr>
        <w:pStyle w:val="Style_23"/>
        <w:spacing w:after="0" w:line="240" w:lineRule="auto"/>
        <w:ind w:firstLine="0" w:left="0"/>
        <w:jc w:val="both"/>
        <w:rPr>
          <w:rFonts w:ascii="Times New Roman" w:hAnsi="Times New Roman"/>
          <w:sz w:val="24"/>
        </w:rPr>
      </w:pPr>
      <w:r>
        <w:rPr>
          <w:rFonts w:ascii="Times New Roman" w:hAnsi="Times New Roman"/>
          <w:sz w:val="24"/>
        </w:rPr>
        <w:t xml:space="preserve">       При проведении  мониторинга развития обучающихся мы ориентируемся не только на результаты образования, которые касаются только учеников, но и на условия, обеспечивающие достижение этих результатов. Эти  объекты инновационного воздействия легли в основу исследования и определения результативности реализац</w:t>
      </w:r>
      <w:r>
        <w:rPr>
          <w:rFonts w:ascii="Times New Roman" w:hAnsi="Times New Roman"/>
          <w:sz w:val="24"/>
        </w:rPr>
        <w:t>ии Программы развития и ООП НОО.</w:t>
      </w:r>
    </w:p>
    <w:p w14:paraId="3F050000">
      <w:pPr>
        <w:ind w:firstLine="708"/>
        <w:jc w:val="center"/>
        <w:rPr>
          <w:rFonts w:ascii="Times New Roman" w:hAnsi="Times New Roman"/>
          <w:b w:val="1"/>
          <w:sz w:val="24"/>
        </w:rPr>
      </w:pPr>
      <w:r>
        <w:rPr>
          <w:rFonts w:ascii="Times New Roman" w:hAnsi="Times New Roman"/>
          <w:sz w:val="24"/>
        </w:rPr>
        <w:drawing>
          <wp:anchor allowOverlap="true" behindDoc="false" distB="39497" distL="217932" distR="230378" distT="18288" layoutInCell="true" locked="false" relativeHeight="251658240" simplePos="false">
            <wp:simplePos x="0" y="0"/>
            <wp:positionH relativeFrom="margin">
              <wp:posOffset>0</wp:posOffset>
            </wp:positionH>
            <wp:positionV relativeFrom="paragraph">
              <wp:posOffset>255270</wp:posOffset>
            </wp:positionV>
            <wp:extent cx="5577840" cy="1036320"/>
            <wp:wrapTight distL="217932" distR="230378" wrapText="bothSides">
              <wp:wrapPolygon>
                <wp:start x="4259" y="371"/>
                <wp:lineTo x="4259" y="6393"/>
                <wp:lineTo x="283" y="11660"/>
                <wp:lineTo x="283" y="20687"/>
                <wp:lineTo x="10434" y="20687"/>
                <wp:lineTo x="21221" y="20687"/>
                <wp:lineTo x="21364" y="11660"/>
                <wp:lineTo x="17248" y="6393"/>
                <wp:lineTo x="17248" y="371"/>
                <wp:lineTo x="4259" y="371"/>
              </wp:wrapPolygon>
            </wp:wrapTight>
            <wp:docPr id="2" name="Picture 2"/>
            <a:graphic>
              <a:graphicData uri="http://schemas.openxmlformats.org/drawingml/2006/picture">
                <pic:pic>
                  <pic:nvPicPr>
                    <pic:cNvPr id="1" name="Picture 1"/>
                    <pic:cNvPicPr preferRelativeResize="true"/>
                  </pic:nvPicPr>
                  <pic:blipFill>
                    <a:blip r:embed="rId4"/>
                    <a:srcRect b="0" l="0" r="0" t="0"/>
                    <a:stretch/>
                  </pic:blipFill>
                  <pic:spPr>
                    <a:xfrm flipH="false" flipV="false" rot="0">
                      <a:ext cx="5577840" cy="1036320"/>
                    </a:xfrm>
                    <a:prstGeom prst="rect"/>
                  </pic:spPr>
                </pic:pic>
              </a:graphicData>
            </a:graphic>
          </wp:anchor>
        </w:drawing>
      </w:r>
    </w:p>
    <w:p w14:paraId="40050000">
      <w:pPr>
        <w:ind/>
        <w:jc w:val="both"/>
        <w:rPr>
          <w:rFonts w:ascii="Times New Roman" w:hAnsi="Times New Roman"/>
          <w:sz w:val="28"/>
        </w:rPr>
      </w:pPr>
    </w:p>
    <w:p w14:paraId="41050000">
      <w:pPr>
        <w:ind/>
        <w:jc w:val="both"/>
        <w:rPr>
          <w:rFonts w:ascii="Times New Roman" w:hAnsi="Times New Roman"/>
          <w:sz w:val="28"/>
        </w:rPr>
      </w:pPr>
      <w:r>
        <w:rPr>
          <w:rFonts w:ascii="Times New Roman" w:hAnsi="Times New Roman"/>
          <w:sz w:val="28"/>
        </w:rPr>
        <w:t xml:space="preserve">          </w:t>
      </w:r>
    </w:p>
    <w:p w14:paraId="42050000">
      <w:pPr>
        <w:spacing w:after="0" w:line="240" w:lineRule="auto"/>
        <w:ind w:firstLine="360"/>
        <w:jc w:val="both"/>
        <w:rPr>
          <w:rFonts w:ascii="Times New Roman" w:hAnsi="Times New Roman"/>
          <w:sz w:val="24"/>
        </w:rPr>
      </w:pPr>
    </w:p>
    <w:p w14:paraId="43050000">
      <w:pPr>
        <w:spacing w:after="0" w:line="240" w:lineRule="auto"/>
        <w:ind w:firstLine="360"/>
        <w:jc w:val="both"/>
        <w:rPr>
          <w:rFonts w:ascii="Times New Roman" w:hAnsi="Times New Roman"/>
          <w:sz w:val="24"/>
        </w:rPr>
      </w:pPr>
    </w:p>
    <w:p w14:paraId="44050000">
      <w:pPr>
        <w:spacing w:after="0" w:line="240" w:lineRule="auto"/>
        <w:ind w:firstLine="360"/>
        <w:jc w:val="both"/>
        <w:rPr>
          <w:rFonts w:ascii="Times New Roman" w:hAnsi="Times New Roman"/>
          <w:sz w:val="24"/>
        </w:rPr>
      </w:pPr>
    </w:p>
    <w:p w14:paraId="45050000">
      <w:pPr>
        <w:spacing w:after="0" w:line="240" w:lineRule="auto"/>
        <w:ind w:firstLine="360"/>
        <w:jc w:val="both"/>
        <w:rPr>
          <w:rFonts w:ascii="Times New Roman" w:hAnsi="Times New Roman"/>
          <w:sz w:val="24"/>
        </w:rPr>
      </w:pPr>
      <w:r>
        <w:rPr>
          <w:rFonts w:ascii="Times New Roman" w:hAnsi="Times New Roman"/>
          <w:sz w:val="24"/>
        </w:rPr>
        <w:drawing>
          <wp:anchor allowOverlap="true" behindDoc="false" distL="236220" distR="115062" layoutInCell="true" locked="false" relativeHeight="251658240" simplePos="false">
            <wp:simplePos x="0" y="0"/>
            <wp:positionH relativeFrom="column">
              <wp:posOffset>191135</wp:posOffset>
            </wp:positionH>
            <wp:positionV relativeFrom="paragraph">
              <wp:posOffset>109854</wp:posOffset>
            </wp:positionV>
            <wp:extent cx="5992495" cy="1615440"/>
            <wp:wrapTight distL="236220" distR="115062" wrapText="bothSides">
              <wp:wrapPolygon>
                <wp:start x="3903" y="0"/>
                <wp:lineTo x="3903" y="4101"/>
                <wp:lineTo x="3028" y="7939"/>
                <wp:lineTo x="336" y="8966"/>
                <wp:lineTo x="336" y="21515"/>
                <wp:lineTo x="21666" y="21515"/>
                <wp:lineTo x="21801" y="9221"/>
                <wp:lineTo x="18977" y="8193"/>
                <wp:lineTo x="18370" y="6147"/>
                <wp:lineTo x="17631" y="4101"/>
                <wp:lineTo x="17631" y="0"/>
                <wp:lineTo x="3903" y="0"/>
              </wp:wrapPolygon>
            </wp:wrapTight>
            <wp:docPr id="4" name="Picture 4"/>
            <a:graphic>
              <a:graphicData uri="http://schemas.openxmlformats.org/drawingml/2006/picture">
                <pic:pic>
                  <pic:nvPicPr>
                    <pic:cNvPr id="3" name="Picture 3"/>
                    <pic:cNvPicPr preferRelativeResize="true"/>
                  </pic:nvPicPr>
                  <pic:blipFill>
                    <a:blip r:embed="rId5"/>
                    <a:srcRect b="0" l="0" r="0" t="0"/>
                    <a:stretch/>
                  </pic:blipFill>
                  <pic:spPr>
                    <a:xfrm flipH="false" flipV="false" rot="0">
                      <a:ext cx="5992495" cy="1615440"/>
                    </a:xfrm>
                    <a:prstGeom prst="rect"/>
                  </pic:spPr>
                </pic:pic>
              </a:graphicData>
            </a:graphic>
          </wp:anchor>
        </w:drawing>
      </w:r>
    </w:p>
    <w:p w14:paraId="46050000">
      <w:pPr>
        <w:spacing w:after="0" w:line="240" w:lineRule="auto"/>
        <w:ind w:firstLine="360"/>
        <w:jc w:val="both"/>
        <w:rPr>
          <w:rFonts w:ascii="Times New Roman" w:hAnsi="Times New Roman"/>
          <w:sz w:val="24"/>
        </w:rPr>
      </w:pPr>
    </w:p>
    <w:p w14:paraId="47050000">
      <w:pPr>
        <w:spacing w:after="0" w:line="240" w:lineRule="auto"/>
        <w:ind w:firstLine="360"/>
        <w:jc w:val="both"/>
        <w:rPr>
          <w:rFonts w:ascii="Times New Roman" w:hAnsi="Times New Roman"/>
          <w:sz w:val="24"/>
        </w:rPr>
      </w:pPr>
    </w:p>
    <w:p w14:paraId="48050000">
      <w:pPr>
        <w:spacing w:after="0" w:line="240" w:lineRule="auto"/>
        <w:ind w:firstLine="360"/>
        <w:jc w:val="both"/>
        <w:rPr>
          <w:rFonts w:ascii="Times New Roman" w:hAnsi="Times New Roman"/>
          <w:sz w:val="24"/>
        </w:rPr>
      </w:pPr>
    </w:p>
    <w:p w14:paraId="49050000">
      <w:pPr>
        <w:spacing w:after="0" w:line="240" w:lineRule="auto"/>
        <w:ind w:firstLine="360"/>
        <w:jc w:val="both"/>
        <w:rPr>
          <w:rFonts w:ascii="Times New Roman" w:hAnsi="Times New Roman"/>
          <w:sz w:val="24"/>
        </w:rPr>
      </w:pPr>
    </w:p>
    <w:p w14:paraId="4A050000">
      <w:pPr>
        <w:spacing w:after="0" w:line="240" w:lineRule="auto"/>
        <w:ind w:firstLine="360"/>
        <w:jc w:val="both"/>
        <w:rPr>
          <w:rFonts w:ascii="Times New Roman" w:hAnsi="Times New Roman"/>
          <w:sz w:val="24"/>
        </w:rPr>
      </w:pPr>
    </w:p>
    <w:p w14:paraId="4B050000">
      <w:pPr>
        <w:spacing w:after="0" w:line="240" w:lineRule="auto"/>
        <w:ind w:firstLine="360"/>
        <w:jc w:val="both"/>
        <w:rPr>
          <w:rFonts w:ascii="Times New Roman" w:hAnsi="Times New Roman"/>
          <w:sz w:val="24"/>
        </w:rPr>
      </w:pPr>
      <w:r>
        <w:rPr>
          <w:rFonts w:ascii="Times New Roman" w:hAnsi="Times New Roman"/>
          <w:sz w:val="24"/>
        </w:rPr>
        <w:drawing>
          <wp:anchor allowOverlap="true" behindDoc="false" distB="46101" distL="114300" distR="114300" layoutInCell="true" locked="false" relativeHeight="251658240" simplePos="false">
            <wp:simplePos x="0" y="0"/>
            <wp:positionH relativeFrom="column">
              <wp:posOffset>85725</wp:posOffset>
            </wp:positionH>
            <wp:positionV relativeFrom="paragraph">
              <wp:posOffset>43180</wp:posOffset>
            </wp:positionV>
            <wp:extent cx="6083935" cy="1310640"/>
            <wp:wrapTight distL="114300" distR="114300" wrapText="bothSides">
              <wp:wrapPolygon>
                <wp:start x="3269" y="0"/>
                <wp:lineTo x="3269" y="8833"/>
                <wp:lineTo x="-135" y="10360"/>
                <wp:lineTo x="-135" y="20721"/>
                <wp:lineTo x="11922" y="20721"/>
                <wp:lineTo x="17779" y="20721"/>
                <wp:lineTo x="21866" y="20721"/>
                <wp:lineTo x="21729" y="19497"/>
                <wp:lineTo x="21729" y="14620"/>
                <wp:lineTo x="21866" y="10967"/>
                <wp:lineTo x="16690" y="9753"/>
                <wp:lineTo x="18527" y="8529"/>
                <wp:lineTo x="18392" y="4877"/>
                <wp:lineTo x="18392" y="0"/>
                <wp:lineTo x="3269" y="0"/>
              </wp:wrapPolygon>
            </wp:wrapTight>
            <wp:docPr id="6" name="Picture 6"/>
            <a:graphic>
              <a:graphicData uri="http://schemas.openxmlformats.org/drawingml/2006/picture">
                <pic:pic>
                  <pic:nvPicPr>
                    <pic:cNvPr id="5" name="Picture 5"/>
                    <pic:cNvPicPr preferRelativeResize="true"/>
                  </pic:nvPicPr>
                  <pic:blipFill>
                    <a:blip r:embed="rId6"/>
                    <a:srcRect b="0" l="0" r="0" t="0"/>
                    <a:stretch/>
                  </pic:blipFill>
                  <pic:spPr>
                    <a:xfrm flipH="false" flipV="false" rot="0">
                      <a:ext cx="6083935" cy="1310640"/>
                    </a:xfrm>
                    <a:prstGeom prst="rect"/>
                  </pic:spPr>
                </pic:pic>
              </a:graphicData>
            </a:graphic>
          </wp:anchor>
        </w:drawing>
      </w:r>
    </w:p>
    <w:p w14:paraId="4C050000">
      <w:pPr>
        <w:spacing w:after="0" w:line="240" w:lineRule="auto"/>
        <w:ind w:firstLine="360"/>
        <w:jc w:val="both"/>
        <w:rPr>
          <w:rFonts w:ascii="Times New Roman" w:hAnsi="Times New Roman"/>
          <w:sz w:val="24"/>
        </w:rPr>
      </w:pPr>
    </w:p>
    <w:p w14:paraId="4D050000">
      <w:pPr>
        <w:spacing w:after="0" w:line="240" w:lineRule="auto"/>
        <w:ind w:firstLine="360"/>
        <w:jc w:val="both"/>
        <w:rPr>
          <w:rFonts w:ascii="Times New Roman" w:hAnsi="Times New Roman"/>
          <w:sz w:val="24"/>
        </w:rPr>
      </w:pPr>
    </w:p>
    <w:p w14:paraId="4E050000">
      <w:pPr>
        <w:spacing w:after="0" w:line="240" w:lineRule="auto"/>
        <w:ind w:firstLine="360"/>
        <w:jc w:val="both"/>
        <w:rPr>
          <w:rFonts w:ascii="Times New Roman" w:hAnsi="Times New Roman"/>
          <w:sz w:val="24"/>
        </w:rPr>
      </w:pPr>
    </w:p>
    <w:p w14:paraId="4F050000">
      <w:pPr>
        <w:spacing w:after="0" w:line="240" w:lineRule="auto"/>
        <w:ind w:firstLine="360"/>
        <w:jc w:val="both"/>
        <w:rPr>
          <w:rFonts w:ascii="Times New Roman" w:hAnsi="Times New Roman"/>
          <w:sz w:val="24"/>
        </w:rPr>
      </w:pPr>
    </w:p>
    <w:p w14:paraId="50050000">
      <w:pPr>
        <w:spacing w:after="0" w:line="240" w:lineRule="auto"/>
        <w:ind w:firstLine="360"/>
        <w:jc w:val="both"/>
        <w:rPr>
          <w:rFonts w:ascii="Times New Roman" w:hAnsi="Times New Roman"/>
          <w:sz w:val="24"/>
        </w:rPr>
      </w:pPr>
    </w:p>
    <w:p w14:paraId="51050000">
      <w:pPr>
        <w:spacing w:after="0" w:line="240" w:lineRule="auto"/>
        <w:ind w:firstLine="360"/>
        <w:jc w:val="both"/>
        <w:rPr>
          <w:rFonts w:ascii="Times New Roman" w:hAnsi="Times New Roman"/>
          <w:sz w:val="24"/>
        </w:rPr>
      </w:pPr>
    </w:p>
    <w:p w14:paraId="52050000">
      <w:pPr>
        <w:spacing w:after="0" w:line="240" w:lineRule="auto"/>
        <w:ind w:firstLine="360"/>
        <w:jc w:val="both"/>
        <w:rPr>
          <w:rFonts w:ascii="Times New Roman" w:hAnsi="Times New Roman"/>
          <w:sz w:val="24"/>
        </w:rPr>
      </w:pPr>
    </w:p>
    <w:p w14:paraId="53050000">
      <w:pPr>
        <w:spacing w:after="0" w:line="240" w:lineRule="auto"/>
        <w:ind w:firstLine="360"/>
        <w:jc w:val="both"/>
        <w:rPr>
          <w:rFonts w:ascii="Times New Roman" w:hAnsi="Times New Roman"/>
          <w:sz w:val="24"/>
        </w:rPr>
      </w:pPr>
    </w:p>
    <w:p w14:paraId="54050000">
      <w:pPr>
        <w:spacing w:after="0" w:line="240" w:lineRule="auto"/>
        <w:ind w:firstLine="360"/>
        <w:jc w:val="both"/>
        <w:rPr>
          <w:rFonts w:ascii="Times New Roman" w:hAnsi="Times New Roman"/>
          <w:sz w:val="24"/>
        </w:rPr>
      </w:pPr>
    </w:p>
    <w:p w14:paraId="55050000">
      <w:pPr>
        <w:spacing w:after="0" w:line="240" w:lineRule="auto"/>
        <w:ind w:firstLine="360"/>
        <w:jc w:val="both"/>
        <w:rPr>
          <w:rFonts w:ascii="Times New Roman" w:hAnsi="Times New Roman"/>
          <w:sz w:val="24"/>
        </w:rPr>
      </w:pPr>
      <w:r>
        <w:rPr>
          <w:rFonts w:ascii="Times New Roman" w:hAnsi="Times New Roman"/>
          <w:sz w:val="24"/>
        </w:rPr>
        <w:t xml:space="preserve">Точкой отсчета диагностики развития учащихся  является диагностическое тестирование будущих первоклассников, когда проверяется уровень готовности детей к восприятию учебного материала в школе. </w:t>
      </w:r>
    </w:p>
    <w:p w14:paraId="56050000">
      <w:pPr>
        <w:spacing w:after="0" w:line="240" w:lineRule="auto"/>
        <w:ind w:firstLine="360"/>
        <w:jc w:val="both"/>
        <w:rPr>
          <w:rFonts w:ascii="Times New Roman" w:hAnsi="Times New Roman"/>
          <w:sz w:val="24"/>
        </w:rPr>
      </w:pPr>
      <w:r>
        <w:rPr>
          <w:rFonts w:ascii="Times New Roman" w:hAnsi="Times New Roman"/>
        </w:rPr>
        <w:t xml:space="preserve">     </w:t>
      </w:r>
      <w:r>
        <w:rPr>
          <w:rFonts w:ascii="Times New Roman" w:hAnsi="Times New Roman"/>
          <w:sz w:val="24"/>
        </w:rPr>
        <w:t xml:space="preserve">Диагностика уровня готовности дошкольника к обучению в школе выявляет потенциальные возможности будущего ученика и  позволяет  выстроить индивидуальную траекторию развития интеллектуального и творческого потенциала каждого ребенка при выборе программы обучения, с учетом, конечно, в первую очередь желания родителей и возможностей ребенка.  Результаты диагностики детей при поступлении в школу учитываются и педагогами при выборе технологий обучения. </w:t>
      </w:r>
    </w:p>
    <w:p w14:paraId="57050000">
      <w:pPr>
        <w:widowControl w:val="0"/>
        <w:spacing w:after="0" w:line="240" w:lineRule="auto"/>
        <w:ind/>
        <w:contextualSpacing w:val="1"/>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Система оценки призвана способствовать поддержанию единства всей системы образования, обеспечению преемственности и в системе непрерывного образования обеспечению преемственности и в системе непрерывного образования. Её основными </w:t>
      </w:r>
      <w:r>
        <w:rPr>
          <w:rFonts w:ascii="Times New Roman" w:hAnsi="Times New Roman"/>
          <w:b w:val="1"/>
          <w:sz w:val="24"/>
        </w:rPr>
        <w:t xml:space="preserve">функциями </w:t>
      </w:r>
      <w:r>
        <w:rPr>
          <w:rFonts w:ascii="Times New Roman" w:hAnsi="Times New Roman"/>
          <w:sz w:val="24"/>
        </w:rPr>
        <w:t>являются:</w:t>
      </w:r>
    </w:p>
    <w:p w14:paraId="58050000">
      <w:pPr>
        <w:widowControl w:val="0"/>
        <w:numPr>
          <w:ilvl w:val="0"/>
          <w:numId w:val="30"/>
        </w:numPr>
        <w:tabs>
          <w:tab w:leader="none" w:pos="426" w:val="left"/>
        </w:tabs>
        <w:spacing w:after="0" w:line="240" w:lineRule="auto"/>
        <w:ind w:firstLine="0" w:left="0"/>
        <w:contextualSpacing w:val="1"/>
        <w:jc w:val="both"/>
        <w:rPr>
          <w:rFonts w:ascii="Times New Roman" w:hAnsi="Times New Roman"/>
          <w:b w:val="1"/>
          <w:sz w:val="24"/>
        </w:rPr>
      </w:pPr>
      <w:r>
        <w:rPr>
          <w:rFonts w:ascii="Times New Roman" w:hAnsi="Times New Roman"/>
          <w:b w:val="1"/>
          <w:i w:val="1"/>
          <w:sz w:val="24"/>
        </w:rPr>
        <w:t xml:space="preserve">ориентация образовательной деятельности </w:t>
      </w:r>
      <w:r>
        <w:rPr>
          <w:rFonts w:ascii="Times New Roman" w:hAnsi="Times New Roman"/>
          <w:sz w:val="24"/>
        </w:rPr>
        <w:t>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w:t>
      </w:r>
    </w:p>
    <w:p w14:paraId="59050000">
      <w:pPr>
        <w:widowControl w:val="0"/>
        <w:numPr>
          <w:ilvl w:val="0"/>
          <w:numId w:val="30"/>
        </w:numPr>
        <w:tabs>
          <w:tab w:leader="none" w:pos="284" w:val="left"/>
        </w:tabs>
        <w:spacing w:after="0" w:line="240" w:lineRule="auto"/>
        <w:ind w:firstLine="0" w:left="0"/>
        <w:contextualSpacing w:val="1"/>
        <w:jc w:val="both"/>
        <w:rPr>
          <w:rFonts w:ascii="Times New Roman" w:hAnsi="Times New Roman"/>
          <w:sz w:val="24"/>
        </w:rPr>
      </w:pPr>
      <w:r>
        <w:rPr>
          <w:rFonts w:ascii="Times New Roman" w:hAnsi="Times New Roman"/>
          <w:spacing w:val="-3"/>
          <w:sz w:val="24"/>
        </w:rPr>
        <w:t xml:space="preserve">обеспечение эффективной </w:t>
      </w:r>
      <w:r>
        <w:rPr>
          <w:rFonts w:ascii="Times New Roman" w:hAnsi="Times New Roman"/>
          <w:b w:val="1"/>
          <w:i w:val="1"/>
          <w:spacing w:val="-3"/>
          <w:sz w:val="24"/>
        </w:rPr>
        <w:t xml:space="preserve">«обратной </w:t>
      </w:r>
      <w:r>
        <w:rPr>
          <w:rFonts w:ascii="Times New Roman" w:hAnsi="Times New Roman"/>
          <w:spacing w:val="-3"/>
          <w:sz w:val="24"/>
        </w:rPr>
        <w:t xml:space="preserve">связи», позволяющей осуществлять </w:t>
      </w:r>
      <w:r>
        <w:rPr>
          <w:rFonts w:ascii="Times New Roman" w:hAnsi="Times New Roman"/>
          <w:b w:val="1"/>
          <w:i w:val="1"/>
          <w:sz w:val="24"/>
        </w:rPr>
        <w:t xml:space="preserve">регулирование (управление) системы образования </w:t>
      </w:r>
      <w:r>
        <w:rPr>
          <w:rFonts w:ascii="Times New Roman" w:hAnsi="Times New Roman"/>
          <w:sz w:val="24"/>
        </w:rPr>
        <w:t>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w:t>
      </w:r>
    </w:p>
    <w:p w14:paraId="5A050000">
      <w:pPr>
        <w:spacing w:after="0" w:line="240" w:lineRule="auto"/>
        <w:ind w:firstLine="567"/>
        <w:contextualSpacing w:val="1"/>
        <w:jc w:val="both"/>
        <w:rPr>
          <w:rFonts w:ascii="Times New Roman" w:hAnsi="Times New Roman"/>
          <w:sz w:val="24"/>
        </w:rPr>
      </w:pPr>
      <w:r>
        <w:rPr>
          <w:rFonts w:ascii="Times New Roman" w:hAnsi="Times New Roman"/>
          <w:sz w:val="24"/>
        </w:rPr>
        <w:t>Система оценки является инструментом реализации требований Стандарта.</w:t>
      </w:r>
    </w:p>
    <w:p w14:paraId="5B050000">
      <w:pPr>
        <w:spacing w:after="0" w:line="240" w:lineRule="auto"/>
        <w:ind w:firstLine="567"/>
        <w:contextualSpacing w:val="1"/>
        <w:jc w:val="both"/>
        <w:rPr>
          <w:rFonts w:ascii="Times New Roman" w:hAnsi="Times New Roman"/>
          <w:sz w:val="24"/>
        </w:rPr>
      </w:pPr>
      <w:r>
        <w:rPr>
          <w:rFonts w:ascii="Times New Roman" w:hAnsi="Times New Roman"/>
          <w:b w:val="1"/>
          <w:i w:val="1"/>
          <w:sz w:val="24"/>
          <w:u w:val="single"/>
        </w:rPr>
        <w:t>Оценка</w:t>
      </w:r>
      <w:r>
        <w:rPr>
          <w:rFonts w:ascii="Times New Roman" w:hAnsi="Times New Roman"/>
          <w:sz w:val="24"/>
        </w:rPr>
        <w:t xml:space="preserve"> – словесная характеристика;</w:t>
      </w:r>
    </w:p>
    <w:p w14:paraId="5C050000">
      <w:pPr>
        <w:spacing w:after="0" w:line="240" w:lineRule="auto"/>
        <w:ind w:firstLine="567"/>
        <w:contextualSpacing w:val="1"/>
        <w:jc w:val="both"/>
        <w:rPr>
          <w:rFonts w:ascii="Times New Roman" w:hAnsi="Times New Roman"/>
          <w:sz w:val="24"/>
        </w:rPr>
      </w:pPr>
      <w:r>
        <w:rPr>
          <w:rFonts w:ascii="Times New Roman" w:hAnsi="Times New Roman"/>
          <w:b w:val="1"/>
          <w:i w:val="1"/>
          <w:sz w:val="24"/>
          <w:u w:val="single"/>
        </w:rPr>
        <w:t>Отметка</w:t>
      </w:r>
      <w:r>
        <w:rPr>
          <w:rFonts w:ascii="Times New Roman" w:hAnsi="Times New Roman"/>
          <w:sz w:val="24"/>
        </w:rPr>
        <w:t xml:space="preserve"> – знак в фиксированной системе. </w:t>
      </w:r>
    </w:p>
    <w:p w14:paraId="5D050000">
      <w:pPr>
        <w:spacing w:after="0" w:line="240" w:lineRule="auto"/>
        <w:ind w:firstLine="567"/>
        <w:contextualSpacing w:val="1"/>
        <w:jc w:val="both"/>
        <w:rPr>
          <w:rFonts w:ascii="Times New Roman" w:hAnsi="Times New Roman"/>
          <w:b w:val="1"/>
          <w:i w:val="1"/>
          <w:sz w:val="24"/>
        </w:rPr>
      </w:pPr>
      <w:r>
        <w:rPr>
          <w:rFonts w:ascii="Times New Roman" w:hAnsi="Times New Roman"/>
          <w:b w:val="1"/>
          <w:i w:val="1"/>
          <w:sz w:val="24"/>
        </w:rPr>
        <w:t>Характеристика цифровой оценки (отметки)</w:t>
      </w:r>
    </w:p>
    <w:p w14:paraId="5E050000">
      <w:pPr>
        <w:spacing w:after="0" w:line="240" w:lineRule="auto"/>
        <w:ind w:firstLine="567"/>
        <w:contextualSpacing w:val="1"/>
        <w:jc w:val="both"/>
        <w:rPr>
          <w:rFonts w:ascii="Times New Roman" w:hAnsi="Times New Roman"/>
          <w:sz w:val="24"/>
        </w:rPr>
      </w:pPr>
      <w:r>
        <w:rPr>
          <w:rFonts w:ascii="Times New Roman" w:hAnsi="Times New Roman"/>
          <w:b w:val="1"/>
          <w:i w:val="1"/>
          <w:sz w:val="24"/>
        </w:rPr>
        <w:t>«5» («отлично»)</w:t>
      </w:r>
      <w:r>
        <w:rPr>
          <w:rFonts w:ascii="Times New Roman" w:hAnsi="Times New Roman"/>
          <w:sz w:val="24"/>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14:paraId="5F050000">
      <w:pPr>
        <w:spacing w:after="0" w:line="240" w:lineRule="auto"/>
        <w:ind w:firstLine="567"/>
        <w:contextualSpacing w:val="1"/>
        <w:jc w:val="both"/>
        <w:rPr>
          <w:rFonts w:ascii="Times New Roman" w:hAnsi="Times New Roman"/>
          <w:sz w:val="24"/>
        </w:rPr>
      </w:pPr>
      <w:r>
        <w:rPr>
          <w:rFonts w:ascii="Times New Roman" w:hAnsi="Times New Roman"/>
          <w:b w:val="1"/>
          <w:i w:val="1"/>
          <w:sz w:val="24"/>
        </w:rPr>
        <w:t>«4» («хорошо»)</w:t>
      </w:r>
      <w:r>
        <w:rPr>
          <w:rFonts w:ascii="Times New Roman" w:hAnsi="Times New Roman"/>
          <w:sz w:val="24"/>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14:paraId="60050000">
      <w:pPr>
        <w:spacing w:after="0" w:line="240" w:lineRule="auto"/>
        <w:ind w:firstLine="567"/>
        <w:contextualSpacing w:val="1"/>
        <w:jc w:val="both"/>
        <w:rPr>
          <w:rFonts w:ascii="Times New Roman" w:hAnsi="Times New Roman"/>
          <w:sz w:val="24"/>
        </w:rPr>
      </w:pPr>
      <w:r>
        <w:rPr>
          <w:rFonts w:ascii="Times New Roman" w:hAnsi="Times New Roman"/>
          <w:b w:val="1"/>
          <w:i w:val="1"/>
          <w:sz w:val="24"/>
        </w:rPr>
        <w:t>«3» («удовлетворительно»)</w:t>
      </w:r>
      <w:r>
        <w:rPr>
          <w:rFonts w:ascii="Times New Roman" w:hAnsi="Times New Roman"/>
          <w:sz w:val="24"/>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14:paraId="61050000">
      <w:pPr>
        <w:spacing w:after="0" w:line="240" w:lineRule="auto"/>
        <w:ind w:firstLine="567"/>
        <w:contextualSpacing w:val="1"/>
        <w:jc w:val="both"/>
        <w:rPr>
          <w:rFonts w:ascii="Times New Roman" w:hAnsi="Times New Roman"/>
          <w:sz w:val="24"/>
        </w:rPr>
      </w:pPr>
      <w:r>
        <w:rPr>
          <w:rFonts w:ascii="Times New Roman" w:hAnsi="Times New Roman"/>
          <w:b w:val="1"/>
          <w:i w:val="1"/>
          <w:sz w:val="24"/>
        </w:rPr>
        <w:t>«2» («плохо»)</w:t>
      </w:r>
      <w:r>
        <w:rPr>
          <w:rFonts w:ascii="Times New Roman" w:hAnsi="Times New Roman"/>
          <w:sz w:val="24"/>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14:paraId="62050000">
      <w:pPr>
        <w:spacing w:after="0" w:line="240" w:lineRule="auto"/>
        <w:ind w:firstLine="567"/>
        <w:contextualSpacing w:val="1"/>
        <w:jc w:val="both"/>
        <w:rPr>
          <w:rFonts w:ascii="Times New Roman" w:hAnsi="Times New Roman"/>
          <w:b w:val="1"/>
          <w:sz w:val="24"/>
          <w:u w:val="single"/>
        </w:rPr>
      </w:pPr>
      <w:r>
        <w:rPr>
          <w:rFonts w:ascii="Times New Roman" w:hAnsi="Times New Roman"/>
          <w:b w:val="1"/>
          <w:sz w:val="24"/>
          <w:u w:val="single"/>
        </w:rPr>
        <w:t>Функции оценки планируемых результатов</w:t>
      </w:r>
    </w:p>
    <w:p w14:paraId="63050000">
      <w:pPr>
        <w:spacing w:after="0" w:line="240" w:lineRule="auto"/>
        <w:ind w:firstLine="567"/>
        <w:contextualSpacing w:val="1"/>
        <w:jc w:val="both"/>
        <w:rPr>
          <w:rFonts w:ascii="Times New Roman" w:hAnsi="Times New Roman"/>
          <w:b w:val="1"/>
          <w:sz w:val="24"/>
        </w:rPr>
      </w:pPr>
      <w:r>
        <w:rPr>
          <w:rFonts w:ascii="Times New Roman" w:hAnsi="Times New Roman"/>
          <w:sz w:val="24"/>
        </w:rPr>
        <w:t xml:space="preserve">Система оценки планируемых результатов выполняет следующие </w:t>
      </w:r>
      <w:r>
        <w:rPr>
          <w:rFonts w:ascii="Times New Roman" w:hAnsi="Times New Roman"/>
          <w:b w:val="1"/>
          <w:sz w:val="24"/>
        </w:rPr>
        <w:t>функции:</w:t>
      </w:r>
    </w:p>
    <w:p w14:paraId="64050000">
      <w:pPr>
        <w:pStyle w:val="Style_8"/>
        <w:rPr>
          <w:color w:val="000000"/>
          <w:sz w:val="24"/>
        </w:rPr>
      </w:pPr>
      <w:r>
        <w:rPr>
          <w:rStyle w:val="Style_24_ch"/>
          <w:color w:val="000000"/>
          <w:sz w:val="24"/>
        </w:rPr>
        <w:t xml:space="preserve">Основными направлениями и целями оценочной деятельности </w:t>
      </w:r>
      <w:r>
        <w:rPr>
          <w:color w:val="000000"/>
          <w:sz w:val="24"/>
        </w:rPr>
        <w:t>в образовательной организации являются:</w:t>
      </w:r>
    </w:p>
    <w:p w14:paraId="65050000">
      <w:pPr>
        <w:pStyle w:val="Style_25"/>
        <w:rPr>
          <w:color w:val="000000"/>
          <w:sz w:val="24"/>
        </w:rPr>
      </w:pPr>
      <w:r>
        <w:rPr>
          <w:color w:val="000000"/>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14:paraId="66050000">
      <w:pPr>
        <w:pStyle w:val="Style_25"/>
        <w:rPr>
          <w:color w:val="000000"/>
          <w:sz w:val="24"/>
        </w:rPr>
      </w:pPr>
      <w:r>
        <w:rPr>
          <w:color w:val="000000"/>
          <w:sz w:val="24"/>
        </w:rPr>
        <w:t>оценка результатов деятельности образовательной организации как основа аккредитационных процедур</w:t>
      </w:r>
    </w:p>
    <w:p w14:paraId="67050000">
      <w:pPr>
        <w:pStyle w:val="Style_8"/>
        <w:rPr>
          <w:color w:val="000000"/>
          <w:sz w:val="24"/>
        </w:rPr>
      </w:pPr>
      <w:r>
        <w:rPr>
          <w:rStyle w:val="Style_24_ch"/>
          <w:color w:val="000000"/>
          <w:sz w:val="24"/>
        </w:rPr>
        <w:t>Основным объектом системы оценки</w:t>
      </w:r>
      <w:r>
        <w:rPr>
          <w:color w:val="000000"/>
          <w:sz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14:paraId="68050000">
      <w:pPr>
        <w:pStyle w:val="Style_8"/>
        <w:rPr>
          <w:color w:val="000000"/>
          <w:sz w:val="24"/>
        </w:rPr>
      </w:pPr>
      <w:r>
        <w:rPr>
          <w:color w:val="000000"/>
          <w:sz w:val="24"/>
        </w:rPr>
        <w:t>Система оценки включает процедуры внутренней и внешней оценки.</w:t>
      </w:r>
    </w:p>
    <w:p w14:paraId="69050000">
      <w:pPr>
        <w:pStyle w:val="Style_8"/>
        <w:rPr>
          <w:color w:val="000000"/>
          <w:sz w:val="24"/>
        </w:rPr>
      </w:pPr>
      <w:r>
        <w:rPr>
          <w:rStyle w:val="Style_24_ch"/>
          <w:color w:val="000000"/>
          <w:sz w:val="24"/>
        </w:rPr>
        <w:t xml:space="preserve">Внутренняя оценка </w:t>
      </w:r>
      <w:r>
        <w:rPr>
          <w:color w:val="000000"/>
          <w:sz w:val="24"/>
        </w:rPr>
        <w:t>включает:</w:t>
      </w:r>
    </w:p>
    <w:p w14:paraId="6A050000">
      <w:pPr>
        <w:pStyle w:val="Style_25"/>
        <w:rPr>
          <w:color w:val="000000"/>
          <w:sz w:val="24"/>
        </w:rPr>
      </w:pPr>
      <w:r>
        <w:rPr>
          <w:color w:val="000000"/>
          <w:sz w:val="24"/>
        </w:rPr>
        <w:t xml:space="preserve">стартовую педагогическую диагностику; </w:t>
      </w:r>
    </w:p>
    <w:p w14:paraId="6B050000">
      <w:pPr>
        <w:pStyle w:val="Style_25"/>
        <w:rPr>
          <w:color w:val="000000"/>
          <w:sz w:val="24"/>
        </w:rPr>
      </w:pPr>
      <w:r>
        <w:rPr>
          <w:color w:val="000000"/>
          <w:sz w:val="24"/>
        </w:rPr>
        <w:t>текущую и тематическую оценку;</w:t>
      </w:r>
    </w:p>
    <w:p w14:paraId="6C050000">
      <w:pPr>
        <w:pStyle w:val="Style_25"/>
        <w:rPr>
          <w:color w:val="000000"/>
          <w:sz w:val="24"/>
        </w:rPr>
      </w:pPr>
      <w:r>
        <w:rPr>
          <w:color w:val="000000"/>
          <w:sz w:val="24"/>
        </w:rPr>
        <w:t>портфолио;</w:t>
      </w:r>
    </w:p>
    <w:p w14:paraId="6D050000">
      <w:pPr>
        <w:pStyle w:val="Style_25"/>
        <w:rPr>
          <w:color w:val="000000"/>
          <w:sz w:val="24"/>
        </w:rPr>
      </w:pPr>
      <w:r>
        <w:rPr>
          <w:color w:val="000000"/>
          <w:sz w:val="24"/>
        </w:rPr>
        <w:t>психолого-педагогическое наблюдение;</w:t>
      </w:r>
    </w:p>
    <w:p w14:paraId="6E050000">
      <w:pPr>
        <w:pStyle w:val="Style_25"/>
        <w:rPr>
          <w:color w:val="000000"/>
          <w:sz w:val="24"/>
        </w:rPr>
      </w:pPr>
      <w:r>
        <w:rPr>
          <w:color w:val="000000"/>
          <w:sz w:val="24"/>
        </w:rPr>
        <w:t>внутришкольный мониторинг образовательных достижений.</w:t>
      </w:r>
    </w:p>
    <w:p w14:paraId="6F050000">
      <w:pPr>
        <w:pStyle w:val="Style_8"/>
        <w:rPr>
          <w:color w:val="000000"/>
          <w:sz w:val="24"/>
        </w:rPr>
      </w:pPr>
      <w:r>
        <w:rPr>
          <w:color w:val="000000"/>
          <w:sz w:val="24"/>
        </w:rPr>
        <w:t xml:space="preserve">К </w:t>
      </w:r>
      <w:r>
        <w:rPr>
          <w:rStyle w:val="Style_24_ch"/>
          <w:color w:val="000000"/>
          <w:sz w:val="24"/>
        </w:rPr>
        <w:t xml:space="preserve">внешним процедурам </w:t>
      </w:r>
      <w:r>
        <w:rPr>
          <w:color w:val="000000"/>
          <w:sz w:val="24"/>
        </w:rPr>
        <w:t>относятся:</w:t>
      </w:r>
    </w:p>
    <w:p w14:paraId="70050000">
      <w:pPr>
        <w:pStyle w:val="Style_25"/>
        <w:rPr>
          <w:color w:val="000000"/>
          <w:sz w:val="24"/>
        </w:rPr>
      </w:pPr>
      <w:r>
        <w:rPr>
          <w:color w:val="000000"/>
          <w:sz w:val="24"/>
        </w:rPr>
        <w:t>независимая оценка качества образования;</w:t>
      </w:r>
    </w:p>
    <w:p w14:paraId="71050000">
      <w:pPr>
        <w:pStyle w:val="Style_25"/>
        <w:rPr>
          <w:color w:val="000000"/>
          <w:sz w:val="24"/>
        </w:rPr>
      </w:pPr>
      <w:r>
        <w:rPr>
          <w:color w:val="000000"/>
          <w:sz w:val="24"/>
        </w:rPr>
        <w:t>мониторинговые исследования муниципального, регионального и федерального уровней.</w:t>
      </w:r>
    </w:p>
    <w:p w14:paraId="72050000">
      <w:pPr>
        <w:pStyle w:val="Style_25"/>
        <w:numPr>
          <w:ilvl w:val="0"/>
          <w:numId w:val="0"/>
        </w:numPr>
        <w:ind w:firstLine="0" w:left="227"/>
        <w:rPr>
          <w:b w:val="1"/>
          <w:color w:val="000000"/>
          <w:sz w:val="24"/>
          <w:u w:val="single"/>
        </w:rPr>
      </w:pPr>
      <w:r>
        <w:rPr>
          <w:color w:val="000000"/>
          <w:sz w:val="24"/>
        </w:rPr>
        <w:t xml:space="preserve">Система оценки планируемых результатов </w:t>
      </w:r>
      <w:r>
        <w:rPr>
          <w:b w:val="1"/>
          <w:color w:val="000000"/>
          <w:sz w:val="24"/>
          <w:u w:val="single"/>
        </w:rPr>
        <w:t>для всех участников образовательных отношений:</w:t>
      </w:r>
    </w:p>
    <w:p w14:paraId="73050000">
      <w:pPr>
        <w:widowControl w:val="0"/>
        <w:numPr>
          <w:ilvl w:val="0"/>
          <w:numId w:val="30"/>
        </w:numPr>
        <w:tabs>
          <w:tab w:leader="none" w:pos="284" w:val="left"/>
        </w:tabs>
        <w:spacing w:after="0" w:line="240" w:lineRule="auto"/>
        <w:ind w:firstLine="0" w:left="0"/>
        <w:contextualSpacing w:val="1"/>
        <w:jc w:val="both"/>
        <w:rPr>
          <w:rFonts w:ascii="Times New Roman" w:hAnsi="Times New Roman"/>
          <w:spacing w:val="-3"/>
          <w:sz w:val="24"/>
        </w:rPr>
      </w:pPr>
      <w:r>
        <w:rPr>
          <w:rFonts w:ascii="Times New Roman" w:hAnsi="Times New Roman"/>
          <w:spacing w:val="-3"/>
          <w:sz w:val="24"/>
        </w:rPr>
        <w:t>позволяет устанавливать, что знают и понимают учащиеся о мире, в котором живут;</w:t>
      </w:r>
    </w:p>
    <w:p w14:paraId="74050000">
      <w:pPr>
        <w:widowControl w:val="0"/>
        <w:numPr>
          <w:ilvl w:val="0"/>
          <w:numId w:val="30"/>
        </w:numPr>
        <w:tabs>
          <w:tab w:leader="none" w:pos="284" w:val="left"/>
        </w:tabs>
        <w:spacing w:after="0" w:line="240" w:lineRule="auto"/>
        <w:ind w:firstLine="0" w:left="0"/>
        <w:contextualSpacing w:val="1"/>
        <w:jc w:val="both"/>
        <w:rPr>
          <w:rFonts w:ascii="Times New Roman" w:hAnsi="Times New Roman"/>
          <w:spacing w:val="-3"/>
          <w:sz w:val="24"/>
        </w:rPr>
      </w:pPr>
      <w:r>
        <w:rPr>
          <w:rFonts w:ascii="Times New Roman" w:hAnsi="Times New Roman"/>
          <w:spacing w:val="-3"/>
          <w:sz w:val="24"/>
        </w:rPr>
        <w:t>дает общую и дифференцированную информацию о процессе преподавания и процессе учения;</w:t>
      </w:r>
    </w:p>
    <w:p w14:paraId="75050000">
      <w:pPr>
        <w:widowControl w:val="0"/>
        <w:numPr>
          <w:ilvl w:val="0"/>
          <w:numId w:val="30"/>
        </w:numPr>
        <w:tabs>
          <w:tab w:leader="none" w:pos="284" w:val="left"/>
        </w:tabs>
        <w:spacing w:after="0" w:line="240" w:lineRule="auto"/>
        <w:ind w:firstLine="0" w:left="0"/>
        <w:contextualSpacing w:val="1"/>
        <w:jc w:val="both"/>
        <w:rPr>
          <w:rFonts w:ascii="Times New Roman" w:hAnsi="Times New Roman"/>
          <w:spacing w:val="-3"/>
          <w:sz w:val="24"/>
        </w:rPr>
      </w:pPr>
      <w:r>
        <w:rPr>
          <w:rFonts w:ascii="Times New Roman" w:hAnsi="Times New Roman"/>
          <w:spacing w:val="-3"/>
          <w:sz w:val="24"/>
        </w:rPr>
        <w:t>позволяет отслеживать индивидуальный прогресс учащихся в достижении требований стандарта и в достижении планируемых результатов освоения программ начального образования;</w:t>
      </w:r>
    </w:p>
    <w:p w14:paraId="76050000">
      <w:pPr>
        <w:widowControl w:val="0"/>
        <w:numPr>
          <w:ilvl w:val="0"/>
          <w:numId w:val="30"/>
        </w:numPr>
        <w:tabs>
          <w:tab w:leader="none" w:pos="284" w:val="left"/>
        </w:tabs>
        <w:spacing w:after="0" w:line="240" w:lineRule="auto"/>
        <w:ind w:firstLine="0" w:left="0"/>
        <w:contextualSpacing w:val="1"/>
        <w:jc w:val="both"/>
        <w:rPr>
          <w:rFonts w:ascii="Times New Roman" w:hAnsi="Times New Roman"/>
          <w:spacing w:val="-3"/>
          <w:sz w:val="24"/>
        </w:rPr>
      </w:pPr>
      <w:r>
        <w:rPr>
          <w:rFonts w:ascii="Times New Roman" w:hAnsi="Times New Roman"/>
          <w:spacing w:val="-3"/>
          <w:sz w:val="24"/>
        </w:rPr>
        <w:t>обеспечивает эффективную обратную связь для учителей, учащихся и родителей;</w:t>
      </w:r>
    </w:p>
    <w:p w14:paraId="77050000">
      <w:pPr>
        <w:widowControl w:val="0"/>
        <w:numPr>
          <w:ilvl w:val="0"/>
          <w:numId w:val="30"/>
        </w:numPr>
        <w:tabs>
          <w:tab w:leader="none" w:pos="284" w:val="left"/>
        </w:tabs>
        <w:spacing w:after="0" w:line="240" w:lineRule="auto"/>
        <w:ind w:firstLine="0" w:left="0"/>
        <w:contextualSpacing w:val="1"/>
        <w:jc w:val="both"/>
        <w:rPr>
          <w:rFonts w:ascii="Times New Roman" w:hAnsi="Times New Roman"/>
          <w:spacing w:val="-3"/>
          <w:sz w:val="24"/>
        </w:rPr>
      </w:pPr>
      <w:r>
        <w:rPr>
          <w:rFonts w:ascii="Times New Roman" w:hAnsi="Times New Roman"/>
          <w:spacing w:val="-3"/>
          <w:sz w:val="24"/>
        </w:rPr>
        <w:t>позволяет отслеживать эффективность реализуемой учебной программы.</w:t>
      </w:r>
    </w:p>
    <w:p w14:paraId="78050000">
      <w:pPr>
        <w:widowControl w:val="0"/>
        <w:numPr>
          <w:ilvl w:val="0"/>
          <w:numId w:val="30"/>
        </w:numPr>
        <w:tabs>
          <w:tab w:leader="none" w:pos="284" w:val="left"/>
        </w:tabs>
        <w:spacing w:after="0" w:line="240" w:lineRule="auto"/>
        <w:ind w:firstLine="0" w:left="0"/>
        <w:contextualSpacing w:val="1"/>
        <w:jc w:val="both"/>
        <w:rPr>
          <w:rFonts w:ascii="Times New Roman" w:hAnsi="Times New Roman"/>
          <w:sz w:val="24"/>
        </w:rPr>
      </w:pPr>
      <w:r>
        <w:rPr>
          <w:rFonts w:ascii="Times New Roman" w:hAnsi="Times New Roman"/>
          <w:spacing w:val="-3"/>
          <w:sz w:val="24"/>
        </w:rPr>
        <w:t>ориентирует</w:t>
      </w:r>
      <w:r>
        <w:rPr>
          <w:rFonts w:ascii="Times New Roman" w:hAnsi="Times New Roman"/>
          <w:sz w:val="24"/>
        </w:rPr>
        <w:t xml:space="preserve"> образо</w:t>
      </w:r>
      <w:r>
        <w:rPr>
          <w:rFonts w:ascii="Times New Roman" w:hAnsi="Times New Roman"/>
          <w:sz w:val="24"/>
        </w:rPr>
        <w:t xml:space="preserve">вательную деятельность </w:t>
      </w:r>
      <w:r>
        <w:rPr>
          <w:rFonts w:ascii="Times New Roman" w:hAnsi="Times New Roman"/>
          <w:sz w:val="24"/>
        </w:rPr>
        <w:t>на достижение планируемых результатов освоения основной образовательной программы;</w:t>
      </w:r>
    </w:p>
    <w:p w14:paraId="79050000">
      <w:pPr>
        <w:tabs>
          <w:tab w:leader="none" w:pos="0" w:val="left"/>
        </w:tabs>
        <w:spacing w:after="0" w:line="240" w:lineRule="auto"/>
        <w:ind w:firstLine="567"/>
        <w:contextualSpacing w:val="1"/>
        <w:jc w:val="both"/>
        <w:rPr>
          <w:rFonts w:ascii="Times New Roman" w:hAnsi="Times New Roman"/>
          <w:b w:val="1"/>
          <w:sz w:val="24"/>
          <w:u w:val="single"/>
        </w:rPr>
      </w:pPr>
      <w:r>
        <w:rPr>
          <w:rFonts w:ascii="Times New Roman" w:hAnsi="Times New Roman"/>
          <w:b w:val="1"/>
          <w:sz w:val="24"/>
          <w:u w:val="single"/>
        </w:rPr>
        <w:t>для учащихся:</w:t>
      </w:r>
    </w:p>
    <w:p w14:paraId="7A050000">
      <w:pPr>
        <w:pStyle w:val="Style_4"/>
        <w:numPr>
          <w:ilvl w:val="0"/>
          <w:numId w:val="31"/>
        </w:numPr>
        <w:tabs>
          <w:tab w:leader="none" w:pos="1134" w:val="left"/>
        </w:tabs>
        <w:ind w:hanging="142" w:left="142"/>
        <w:contextualSpacing w:val="1"/>
        <w:rPr>
          <w:sz w:val="24"/>
        </w:rPr>
      </w:pPr>
      <w:r>
        <w:rPr>
          <w:spacing w:val="-3"/>
          <w:sz w:val="24"/>
        </w:rPr>
        <w:t>получение информации, позволяющей учащимся обрести уверенность в своих познавательных возможностях</w:t>
      </w:r>
      <w:r>
        <w:rPr>
          <w:sz w:val="24"/>
        </w:rPr>
        <w:t>;</w:t>
      </w:r>
    </w:p>
    <w:p w14:paraId="7B050000">
      <w:pPr>
        <w:tabs>
          <w:tab w:leader="none" w:pos="1134" w:val="left"/>
        </w:tabs>
        <w:spacing w:after="0" w:line="240" w:lineRule="auto"/>
        <w:ind w:firstLine="567"/>
        <w:contextualSpacing w:val="1"/>
        <w:jc w:val="both"/>
        <w:rPr>
          <w:rFonts w:ascii="Times New Roman" w:hAnsi="Times New Roman"/>
          <w:b w:val="1"/>
          <w:sz w:val="24"/>
        </w:rPr>
      </w:pPr>
      <w:r>
        <w:rPr>
          <w:rFonts w:ascii="Times New Roman" w:hAnsi="Times New Roman"/>
          <w:b w:val="1"/>
          <w:sz w:val="24"/>
          <w:u w:val="single"/>
        </w:rPr>
        <w:t>для родителей (законных представителей) обучающихся</w:t>
      </w:r>
      <w:r>
        <w:rPr>
          <w:rFonts w:ascii="Times New Roman" w:hAnsi="Times New Roman"/>
          <w:b w:val="1"/>
          <w:sz w:val="24"/>
        </w:rPr>
        <w:t>:</w:t>
      </w:r>
    </w:p>
    <w:p w14:paraId="7C050000">
      <w:pPr>
        <w:pStyle w:val="Style_4"/>
        <w:numPr>
          <w:ilvl w:val="0"/>
          <w:numId w:val="32"/>
        </w:numPr>
        <w:tabs>
          <w:tab w:leader="none" w:pos="1134" w:val="left"/>
        </w:tabs>
        <w:ind w:firstLine="0" w:left="426"/>
        <w:contextualSpacing w:val="1"/>
        <w:rPr>
          <w:sz w:val="24"/>
        </w:rPr>
      </w:pPr>
      <w:r>
        <w:rPr>
          <w:sz w:val="24"/>
        </w:rPr>
        <w:t>позволяет отслеживать процесс и результат обучения и развития своего ребенка;</w:t>
      </w:r>
    </w:p>
    <w:p w14:paraId="7D050000">
      <w:pPr>
        <w:tabs>
          <w:tab w:leader="none" w:pos="1134" w:val="left"/>
        </w:tabs>
        <w:spacing w:after="0" w:line="240" w:lineRule="auto"/>
        <w:ind w:firstLine="567"/>
        <w:contextualSpacing w:val="1"/>
        <w:jc w:val="both"/>
        <w:rPr>
          <w:rFonts w:ascii="Times New Roman" w:hAnsi="Times New Roman"/>
          <w:b w:val="1"/>
          <w:sz w:val="24"/>
          <w:u w:val="single"/>
        </w:rPr>
      </w:pPr>
      <w:r>
        <w:rPr>
          <w:rFonts w:ascii="Times New Roman" w:hAnsi="Times New Roman"/>
          <w:b w:val="1"/>
          <w:sz w:val="24"/>
          <w:u w:val="single"/>
        </w:rPr>
        <w:t xml:space="preserve">для учителя: </w:t>
      </w:r>
    </w:p>
    <w:p w14:paraId="7E050000">
      <w:pPr>
        <w:pStyle w:val="Style_4"/>
        <w:numPr>
          <w:ilvl w:val="0"/>
          <w:numId w:val="33"/>
        </w:numPr>
        <w:tabs>
          <w:tab w:leader="none" w:pos="1134" w:val="left"/>
        </w:tabs>
        <w:ind w:firstLine="0" w:left="284"/>
        <w:contextualSpacing w:val="1"/>
        <w:rPr>
          <w:sz w:val="24"/>
        </w:rPr>
      </w:pPr>
      <w:r>
        <w:rPr>
          <w:sz w:val="24"/>
        </w:rPr>
        <w:t>позволяет делать выводы об успешности собственной педагогической деятельности;</w:t>
      </w:r>
    </w:p>
    <w:p w14:paraId="7F050000">
      <w:pPr>
        <w:pStyle w:val="Style_4"/>
        <w:numPr>
          <w:ilvl w:val="0"/>
          <w:numId w:val="33"/>
        </w:numPr>
        <w:tabs>
          <w:tab w:leader="none" w:pos="1134" w:val="left"/>
        </w:tabs>
        <w:ind w:firstLine="0" w:left="284"/>
        <w:contextualSpacing w:val="1"/>
        <w:rPr>
          <w:sz w:val="24"/>
        </w:rPr>
      </w:pPr>
      <w:r>
        <w:rPr>
          <w:sz w:val="24"/>
        </w:rPr>
        <w:t>дает ответ на вопросы: происходит ли развитие образовательных запросов учащихся, стремятся ли они к углублению своих знаний(личностный результат.); совершенствуют ли учащиеся полученные умения и навыки; обнаруживают ли дети умение работать как индивидуально, так и способность к совместной учебной деятельности (метапредметный результат).</w:t>
      </w:r>
    </w:p>
    <w:p w14:paraId="80050000">
      <w:pPr>
        <w:pStyle w:val="Style_8"/>
        <w:rPr>
          <w:color w:val="000000"/>
          <w:sz w:val="24"/>
        </w:rPr>
      </w:pPr>
      <w:r>
        <w:rPr>
          <w:color w:val="000000"/>
          <w:sz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81050000">
      <w:pPr>
        <w:pStyle w:val="Style_8"/>
        <w:rPr>
          <w:color w:val="000000"/>
          <w:sz w:val="24"/>
        </w:rPr>
      </w:pPr>
      <w:r>
        <w:rPr>
          <w:rStyle w:val="Style_24_ch"/>
          <w:color w:val="000000"/>
          <w:sz w:val="24"/>
        </w:rPr>
        <w:t xml:space="preserve">Системно-деятельностный подход </w:t>
      </w:r>
      <w:r>
        <w:rPr>
          <w:color w:val="000000"/>
          <w:sz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82050000">
      <w:pPr>
        <w:pStyle w:val="Style_8"/>
        <w:rPr>
          <w:color w:val="000000"/>
          <w:sz w:val="24"/>
        </w:rPr>
      </w:pPr>
      <w:r>
        <w:rPr>
          <w:rStyle w:val="Style_24_ch"/>
          <w:color w:val="000000"/>
          <w:sz w:val="24"/>
        </w:rPr>
        <w:t xml:space="preserve">Уровневый подход </w:t>
      </w:r>
      <w:r>
        <w:rPr>
          <w:color w:val="000000"/>
          <w:sz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83050000">
      <w:pPr>
        <w:pStyle w:val="Style_8"/>
        <w:rPr>
          <w:color w:val="000000"/>
          <w:sz w:val="24"/>
        </w:rPr>
      </w:pPr>
      <w:r>
        <w:rPr>
          <w:color w:val="000000"/>
          <w:sz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14:paraId="84050000">
      <w:pPr>
        <w:pStyle w:val="Style_8"/>
        <w:rPr>
          <w:color w:val="000000"/>
          <w:sz w:val="24"/>
        </w:rPr>
      </w:pPr>
      <w:r>
        <w:rPr>
          <w:rStyle w:val="Style_24_ch"/>
          <w:color w:val="000000"/>
          <w:sz w:val="24"/>
        </w:rPr>
        <w:t xml:space="preserve">Комплексный подход </w:t>
      </w:r>
      <w:r>
        <w:rPr>
          <w:color w:val="000000"/>
          <w:sz w:val="24"/>
        </w:rPr>
        <w:t>к оценке образовательных достижений реализуется путём:</w:t>
      </w:r>
    </w:p>
    <w:p w14:paraId="85050000">
      <w:pPr>
        <w:pStyle w:val="Style_25"/>
        <w:rPr>
          <w:color w:val="000000"/>
          <w:sz w:val="24"/>
        </w:rPr>
      </w:pPr>
      <w:r>
        <w:rPr>
          <w:color w:val="000000"/>
          <w:sz w:val="24"/>
        </w:rPr>
        <w:t>оценки предметных и метапредметных результатов;</w:t>
      </w:r>
    </w:p>
    <w:p w14:paraId="86050000">
      <w:pPr>
        <w:pStyle w:val="Style_25"/>
        <w:rPr>
          <w:color w:val="000000"/>
          <w:spacing w:val="-2"/>
          <w:sz w:val="24"/>
        </w:rPr>
      </w:pPr>
      <w:r>
        <w:rPr>
          <w:color w:val="000000"/>
          <w:spacing w:val="-2"/>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87050000">
      <w:pPr>
        <w:pStyle w:val="Style_25"/>
        <w:rPr>
          <w:color w:val="000000"/>
          <w:sz w:val="24"/>
        </w:rPr>
      </w:pPr>
      <w:r>
        <w:rPr>
          <w:color w:val="000000"/>
          <w:sz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14:paraId="88050000">
      <w:pPr>
        <w:pStyle w:val="Style_25"/>
        <w:rPr>
          <w:color w:val="000000"/>
          <w:sz w:val="24"/>
        </w:rPr>
      </w:pPr>
      <w:r>
        <w:rPr>
          <w:color w:val="000000"/>
          <w:sz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14:paraId="89050000">
      <w:pPr>
        <w:pStyle w:val="Style_25"/>
        <w:rPr>
          <w:color w:val="000000"/>
          <w:sz w:val="24"/>
        </w:rPr>
      </w:pPr>
      <w:r>
        <w:rPr>
          <w:color w:val="000000"/>
          <w:sz w:val="24"/>
        </w:rPr>
        <w:t>использования мониторинга динамических показателей освоения умений и знаний, в том числе формируемых с использованием ИКТ (цифровых)</w:t>
      </w:r>
      <w:r>
        <w:rPr>
          <w:rStyle w:val="Style_26_ch"/>
          <w:color w:val="000000"/>
          <w:sz w:val="24"/>
          <w:vertAlign w:val="superscript"/>
        </w:rPr>
        <w:footnoteReference w:id="1"/>
      </w:r>
      <w:r>
        <w:rPr>
          <w:color w:val="000000"/>
          <w:sz w:val="24"/>
        </w:rPr>
        <w:t xml:space="preserve"> технологий.</w:t>
      </w:r>
    </w:p>
    <w:p w14:paraId="8A050000">
      <w:pPr>
        <w:spacing w:after="0" w:line="240" w:lineRule="auto"/>
        <w:ind w:firstLine="360"/>
        <w:jc w:val="both"/>
        <w:rPr>
          <w:rFonts w:ascii="Times New Roman" w:hAnsi="Times New Roman"/>
          <w:sz w:val="24"/>
        </w:rPr>
      </w:pPr>
      <w:r>
        <w:rPr>
          <w:rFonts w:ascii="Times New Roman" w:hAnsi="Times New Roman"/>
          <w:sz w:val="24"/>
        </w:rPr>
        <w:t xml:space="preserve"> На сегодняшний день существует четко выстроенная система диагностики развития обучающихся, разработаны параметры и критерии. </w:t>
      </w:r>
    </w:p>
    <w:p w14:paraId="8B050000">
      <w:pPr>
        <w:spacing w:after="0" w:line="240" w:lineRule="auto"/>
        <w:ind w:firstLine="360"/>
        <w:jc w:val="both"/>
        <w:rPr>
          <w:rFonts w:ascii="Times New Roman" w:hAnsi="Times New Roman"/>
          <w:sz w:val="24"/>
        </w:rPr>
      </w:pPr>
      <w:r>
        <w:rPr>
          <w:rFonts w:ascii="Times New Roman" w:hAnsi="Times New Roman"/>
          <w:sz w:val="24"/>
        </w:rPr>
        <w:t xml:space="preserve">  По каждому параметру разработаны критерии результативности. </w:t>
      </w:r>
    </w:p>
    <w:p w14:paraId="8C050000">
      <w:pPr>
        <w:tabs>
          <w:tab w:leader="none" w:pos="0" w:val="left"/>
        </w:tabs>
        <w:spacing w:after="0" w:line="240" w:lineRule="auto"/>
        <w:ind/>
        <w:jc w:val="both"/>
        <w:rPr>
          <w:rFonts w:ascii="Times New Roman" w:hAnsi="Times New Roman"/>
          <w:b w:val="1"/>
          <w:sz w:val="12"/>
        </w:rPr>
      </w:pPr>
    </w:p>
    <w:p w14:paraId="8D050000">
      <w:pPr>
        <w:spacing w:after="0" w:line="240" w:lineRule="auto"/>
        <w:ind/>
        <w:rPr>
          <w:rFonts w:ascii="Times New Roman" w:hAnsi="Times New Roman"/>
          <w:b w:val="1"/>
          <w:sz w:val="24"/>
        </w:rPr>
      </w:pPr>
      <w:r>
        <w:rPr>
          <w:rFonts w:ascii="Times New Roman" w:hAnsi="Times New Roman"/>
          <w:b w:val="1"/>
          <w:sz w:val="24"/>
        </w:rPr>
        <w:t>1.4.2. Особенности оценки метапредметных и предметных результатов</w:t>
      </w:r>
    </w:p>
    <w:p w14:paraId="8E050000">
      <w:pPr>
        <w:tabs>
          <w:tab w:leader="none" w:pos="0" w:val="left"/>
        </w:tabs>
        <w:spacing w:after="0" w:line="240" w:lineRule="auto"/>
        <w:ind/>
        <w:jc w:val="both"/>
        <w:rPr>
          <w:rFonts w:ascii="Times New Roman" w:hAnsi="Times New Roman"/>
          <w:b w:val="1"/>
          <w:sz w:val="14"/>
        </w:rPr>
      </w:pPr>
    </w:p>
    <w:p w14:paraId="8F050000">
      <w:pPr>
        <w:tabs>
          <w:tab w:leader="none" w:pos="0" w:val="left"/>
        </w:tabs>
        <w:spacing w:after="0" w:line="240" w:lineRule="auto"/>
        <w:ind/>
        <w:jc w:val="both"/>
        <w:rPr>
          <w:rFonts w:ascii="Times New Roman" w:hAnsi="Times New Roman"/>
          <w:sz w:val="24"/>
        </w:rPr>
      </w:pPr>
      <w:r>
        <w:rPr>
          <w:rFonts w:ascii="Times New Roman" w:hAnsi="Times New Roman"/>
          <w:b w:val="1"/>
          <w:sz w:val="24"/>
        </w:rPr>
        <w:t>Особенностями системы оценки</w:t>
      </w:r>
      <w:r>
        <w:rPr>
          <w:rFonts w:ascii="Times New Roman" w:hAnsi="Times New Roman"/>
          <w:sz w:val="24"/>
        </w:rPr>
        <w:t xml:space="preserve"> в свете требований ФГОС являются:</w:t>
      </w:r>
    </w:p>
    <w:p w14:paraId="90050000">
      <w:pPr>
        <w:numPr>
          <w:ilvl w:val="0"/>
          <w:numId w:val="34"/>
        </w:numPr>
        <w:tabs>
          <w:tab w:leader="none" w:pos="0" w:val="left"/>
          <w:tab w:leader="none" w:pos="284"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комплексный подход к оценке результатов образования (оценка предметных, метапредметных и личностных результатов общего образования);</w:t>
      </w:r>
    </w:p>
    <w:p w14:paraId="91050000">
      <w:pPr>
        <w:numPr>
          <w:ilvl w:val="0"/>
          <w:numId w:val="34"/>
        </w:numPr>
        <w:tabs>
          <w:tab w:leader="none" w:pos="0" w:val="left"/>
          <w:tab w:leader="none" w:pos="284"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14:paraId="92050000">
      <w:pPr>
        <w:numPr>
          <w:ilvl w:val="0"/>
          <w:numId w:val="34"/>
        </w:numPr>
        <w:tabs>
          <w:tab w:leader="none" w:pos="0" w:val="left"/>
          <w:tab w:leader="none" w:pos="284"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14:paraId="93050000">
      <w:pPr>
        <w:numPr>
          <w:ilvl w:val="0"/>
          <w:numId w:val="34"/>
        </w:numPr>
        <w:tabs>
          <w:tab w:leader="none" w:pos="0" w:val="left"/>
          <w:tab w:leader="none" w:pos="284"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оценка динамики образовательных достижений обучающихся;</w:t>
      </w:r>
    </w:p>
    <w:p w14:paraId="94050000">
      <w:pPr>
        <w:numPr>
          <w:ilvl w:val="0"/>
          <w:numId w:val="34"/>
        </w:numPr>
        <w:tabs>
          <w:tab w:leader="none" w:pos="0" w:val="left"/>
          <w:tab w:leader="none" w:pos="284"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сочетание внешней и внутренней оценки как механизма обеспечения качества образования;</w:t>
      </w:r>
    </w:p>
    <w:p w14:paraId="95050000">
      <w:pPr>
        <w:numPr>
          <w:ilvl w:val="0"/>
          <w:numId w:val="34"/>
        </w:numPr>
        <w:tabs>
          <w:tab w:leader="none" w:pos="0" w:val="left"/>
          <w:tab w:leader="none" w:pos="284"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14:paraId="96050000">
      <w:pPr>
        <w:numPr>
          <w:ilvl w:val="0"/>
          <w:numId w:val="34"/>
        </w:numPr>
        <w:tabs>
          <w:tab w:leader="none" w:pos="0" w:val="left"/>
          <w:tab w:leader="none" w:pos="284"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уровневый подход к разработке планируемых результатов, инструментария и представлению их;</w:t>
      </w:r>
    </w:p>
    <w:p w14:paraId="97050000">
      <w:pPr>
        <w:numPr>
          <w:ilvl w:val="0"/>
          <w:numId w:val="34"/>
        </w:numPr>
        <w:tabs>
          <w:tab w:leader="none" w:pos="0" w:val="left"/>
          <w:tab w:leader="none" w:pos="284"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использование накопительной системы оценивания (портфолио), характеризующей динамику индивидуальных образовательных достижений;</w:t>
      </w:r>
    </w:p>
    <w:p w14:paraId="98050000">
      <w:pPr>
        <w:numPr>
          <w:ilvl w:val="0"/>
          <w:numId w:val="34"/>
        </w:numPr>
        <w:tabs>
          <w:tab w:leader="none" w:pos="0" w:val="left"/>
          <w:tab w:leader="none" w:pos="284"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14:paraId="99050000">
      <w:pPr>
        <w:numPr>
          <w:ilvl w:val="0"/>
          <w:numId w:val="34"/>
        </w:numPr>
        <w:tabs>
          <w:tab w:leader="none" w:pos="0" w:val="left"/>
          <w:tab w:leader="none" w:pos="284"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14:paraId="9A050000">
      <w:pPr>
        <w:tabs>
          <w:tab w:leader="none" w:pos="0" w:val="left"/>
        </w:tabs>
        <w:spacing w:after="0" w:line="240" w:lineRule="auto"/>
        <w:ind/>
        <w:jc w:val="both"/>
        <w:rPr>
          <w:rFonts w:ascii="Times New Roman" w:hAnsi="Times New Roman"/>
          <w:b w:val="1"/>
          <w:sz w:val="24"/>
        </w:rPr>
      </w:pPr>
      <w:r>
        <w:rPr>
          <w:rFonts w:ascii="Times New Roman" w:hAnsi="Times New Roman"/>
          <w:b w:val="1"/>
          <w:sz w:val="24"/>
        </w:rPr>
        <w:t>Особенности оценки метапредметных результатов</w:t>
      </w:r>
    </w:p>
    <w:p w14:paraId="9B050000">
      <w:pPr>
        <w:pStyle w:val="Style_8"/>
        <w:rPr>
          <w:color w:val="000000"/>
          <w:spacing w:val="-2"/>
          <w:sz w:val="24"/>
        </w:rPr>
      </w:pPr>
      <w:r>
        <w:rPr>
          <w:color w:val="000000"/>
          <w:spacing w:val="-2"/>
          <w:sz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14:paraId="9C050000">
      <w:pPr>
        <w:pStyle w:val="Style_8"/>
        <w:rPr>
          <w:color w:val="000000"/>
          <w:sz w:val="24"/>
        </w:rPr>
      </w:pPr>
      <w:r>
        <w:rPr>
          <w:color w:val="000000"/>
          <w:sz w:val="24"/>
        </w:rPr>
        <w:t xml:space="preserve">     </w:t>
      </w:r>
      <w:r>
        <w:rPr>
          <w:color w:val="000000"/>
          <w:sz w:val="24"/>
        </w:rPr>
        <w:t>Формирование метапредметных результатов обеспечивается за счёт всех учебных предметов и внеурочной деятельности.</w:t>
      </w:r>
    </w:p>
    <w:p w14:paraId="9D050000">
      <w:pPr>
        <w:pStyle w:val="Style_8"/>
        <w:rPr>
          <w:color w:val="000000"/>
          <w:sz w:val="24"/>
        </w:rPr>
      </w:pPr>
      <w:r>
        <w:rPr>
          <w:color w:val="000000"/>
          <w:sz w:val="24"/>
        </w:rPr>
        <w:t>Оценка метапредметных результатов проводится с целью определения сформированности:</w:t>
      </w:r>
    </w:p>
    <w:p w14:paraId="9E050000">
      <w:pPr>
        <w:pStyle w:val="Style_25"/>
        <w:rPr>
          <w:color w:val="000000"/>
          <w:sz w:val="24"/>
        </w:rPr>
      </w:pPr>
      <w:r>
        <w:rPr>
          <w:color w:val="000000"/>
          <w:sz w:val="24"/>
        </w:rPr>
        <w:t>универсальных учебных познавательных действий;</w:t>
      </w:r>
    </w:p>
    <w:p w14:paraId="9F050000">
      <w:pPr>
        <w:pStyle w:val="Style_25"/>
        <w:rPr>
          <w:color w:val="000000"/>
          <w:sz w:val="24"/>
        </w:rPr>
      </w:pPr>
      <w:r>
        <w:rPr>
          <w:color w:val="000000"/>
          <w:sz w:val="24"/>
        </w:rPr>
        <w:t>универсальных учебных коммуникативных действий;</w:t>
      </w:r>
    </w:p>
    <w:p w14:paraId="A0050000">
      <w:pPr>
        <w:pStyle w:val="Style_25"/>
        <w:rPr>
          <w:color w:val="000000"/>
          <w:sz w:val="24"/>
        </w:rPr>
      </w:pPr>
      <w:r>
        <w:rPr>
          <w:color w:val="000000"/>
          <w:sz w:val="24"/>
        </w:rPr>
        <w:t>универсальных учебных регулятивных действий.</w:t>
      </w:r>
    </w:p>
    <w:p w14:paraId="A1050000">
      <w:pPr>
        <w:pStyle w:val="Style_8"/>
        <w:rPr>
          <w:color w:val="000000"/>
          <w:sz w:val="24"/>
        </w:rPr>
      </w:pPr>
      <w:r>
        <w:rPr>
          <w:color w:val="000000"/>
          <w:sz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14:paraId="A2050000">
      <w:pPr>
        <w:pStyle w:val="Style_8"/>
        <w:rPr>
          <w:color w:val="000000"/>
          <w:sz w:val="24"/>
        </w:rPr>
      </w:pPr>
      <w:r>
        <w:rPr>
          <w:color w:val="000000"/>
          <w:sz w:val="24"/>
        </w:rPr>
        <w:t>1) базовые логические действия:</w:t>
      </w:r>
    </w:p>
    <w:p w14:paraId="A3050000">
      <w:pPr>
        <w:pStyle w:val="Style_25"/>
        <w:rPr>
          <w:color w:val="000000"/>
          <w:sz w:val="24"/>
        </w:rPr>
      </w:pPr>
      <w:r>
        <w:rPr>
          <w:color w:val="000000"/>
          <w:sz w:val="24"/>
        </w:rPr>
        <w:t xml:space="preserve">сравнивать объекты, устанавливать основания для сравнения, устанавливать аналогии; </w:t>
      </w:r>
    </w:p>
    <w:p w14:paraId="A4050000">
      <w:pPr>
        <w:pStyle w:val="Style_25"/>
        <w:rPr>
          <w:color w:val="000000"/>
          <w:sz w:val="24"/>
        </w:rPr>
      </w:pPr>
      <w:r>
        <w:rPr>
          <w:color w:val="000000"/>
          <w:sz w:val="24"/>
        </w:rPr>
        <w:t>объединять части объекта (объекты) по определённому признаку;</w:t>
      </w:r>
    </w:p>
    <w:p w14:paraId="A5050000">
      <w:pPr>
        <w:pStyle w:val="Style_25"/>
        <w:rPr>
          <w:color w:val="000000"/>
          <w:sz w:val="24"/>
        </w:rPr>
      </w:pPr>
      <w:r>
        <w:rPr>
          <w:color w:val="000000"/>
          <w:sz w:val="24"/>
        </w:rPr>
        <w:t>определять существенный признак для классификации, классифицировать предложенные объекты;</w:t>
      </w:r>
    </w:p>
    <w:p w14:paraId="A6050000">
      <w:pPr>
        <w:pStyle w:val="Style_25"/>
        <w:rPr>
          <w:color w:val="000000"/>
          <w:sz w:val="24"/>
        </w:rPr>
      </w:pPr>
      <w:r>
        <w:rPr>
          <w:color w:val="000000"/>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A7050000">
      <w:pPr>
        <w:pStyle w:val="Style_25"/>
        <w:rPr>
          <w:color w:val="000000"/>
          <w:sz w:val="24"/>
        </w:rPr>
      </w:pPr>
      <w:r>
        <w:rPr>
          <w:color w:val="000000"/>
          <w:sz w:val="24"/>
        </w:rPr>
        <w:t>выявлять недостаток информации для решения учебной (практической) задачи на основе предложенного алгоритма;</w:t>
      </w:r>
    </w:p>
    <w:p w14:paraId="A8050000">
      <w:pPr>
        <w:pStyle w:val="Style_25"/>
        <w:rPr>
          <w:color w:val="000000"/>
          <w:sz w:val="24"/>
        </w:rPr>
      </w:pPr>
      <w:r>
        <w:rPr>
          <w:color w:val="000000"/>
          <w:sz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A9050000">
      <w:pPr>
        <w:pStyle w:val="Style_8"/>
        <w:rPr>
          <w:color w:val="000000"/>
          <w:sz w:val="24"/>
        </w:rPr>
      </w:pPr>
      <w:r>
        <w:rPr>
          <w:color w:val="000000"/>
          <w:sz w:val="24"/>
        </w:rPr>
        <w:t>2) базовые исследовательские действия:</w:t>
      </w:r>
    </w:p>
    <w:p w14:paraId="AA050000">
      <w:pPr>
        <w:pStyle w:val="Style_25"/>
        <w:rPr>
          <w:color w:val="000000"/>
          <w:sz w:val="24"/>
        </w:rPr>
      </w:pPr>
      <w:r>
        <w:rPr>
          <w:color w:val="000000"/>
          <w:sz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AB050000">
      <w:pPr>
        <w:pStyle w:val="Style_25"/>
        <w:rPr>
          <w:color w:val="000000"/>
          <w:sz w:val="24"/>
        </w:rPr>
      </w:pPr>
      <w:r>
        <w:rPr>
          <w:color w:val="000000"/>
          <w:sz w:val="24"/>
        </w:rPr>
        <w:t>с помощью педагогического работника формулировать цель, планировать изменения объекта, ситуации;</w:t>
      </w:r>
    </w:p>
    <w:p w14:paraId="AC050000">
      <w:pPr>
        <w:pStyle w:val="Style_25"/>
        <w:rPr>
          <w:color w:val="000000"/>
          <w:sz w:val="24"/>
        </w:rPr>
      </w:pPr>
      <w:r>
        <w:rPr>
          <w:color w:val="000000"/>
          <w:sz w:val="24"/>
        </w:rPr>
        <w:t>сравнивать несколько вариантов решения задачи, выбирать наиболее подходящий (на основе предложенных критериев);</w:t>
      </w:r>
    </w:p>
    <w:p w14:paraId="AD050000">
      <w:pPr>
        <w:pStyle w:val="Style_25"/>
        <w:rPr>
          <w:color w:val="000000"/>
          <w:sz w:val="24"/>
        </w:rPr>
      </w:pPr>
      <w:r>
        <w:rPr>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AE050000">
      <w:pPr>
        <w:pStyle w:val="Style_25"/>
        <w:rPr>
          <w:color w:val="000000"/>
          <w:sz w:val="24"/>
        </w:rPr>
      </w:pPr>
      <w:r>
        <w:rPr>
          <w:color w:val="000000"/>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AF050000">
      <w:pPr>
        <w:pStyle w:val="Style_25"/>
        <w:rPr>
          <w:color w:val="000000"/>
          <w:sz w:val="24"/>
        </w:rPr>
      </w:pPr>
      <w:r>
        <w:rPr>
          <w:color w:val="000000"/>
          <w:sz w:val="24"/>
        </w:rPr>
        <w:t>прогнозировать возможное развитие процессов, событий и их последствия в аналогичных или сходных ситуациях;</w:t>
      </w:r>
    </w:p>
    <w:p w14:paraId="B0050000">
      <w:pPr>
        <w:pStyle w:val="Style_8"/>
        <w:rPr>
          <w:color w:val="000000"/>
          <w:sz w:val="24"/>
        </w:rPr>
      </w:pPr>
      <w:r>
        <w:rPr>
          <w:color w:val="000000"/>
          <w:sz w:val="24"/>
        </w:rPr>
        <w:t>3) работа с информацией:</w:t>
      </w:r>
    </w:p>
    <w:p w14:paraId="B1050000">
      <w:pPr>
        <w:pStyle w:val="Style_25"/>
        <w:rPr>
          <w:color w:val="000000"/>
          <w:sz w:val="24"/>
        </w:rPr>
      </w:pPr>
      <w:r>
        <w:rPr>
          <w:color w:val="000000"/>
          <w:sz w:val="24"/>
        </w:rPr>
        <w:t>выбирать источник получения информации;</w:t>
      </w:r>
    </w:p>
    <w:p w14:paraId="B2050000">
      <w:pPr>
        <w:pStyle w:val="Style_25"/>
        <w:rPr>
          <w:color w:val="000000"/>
          <w:sz w:val="24"/>
        </w:rPr>
      </w:pPr>
      <w:r>
        <w:rPr>
          <w:color w:val="000000"/>
          <w:sz w:val="24"/>
        </w:rPr>
        <w:t>согласно заданному алгоритму находить в предложенном источнике информацию, представленную в явном виде;</w:t>
      </w:r>
    </w:p>
    <w:p w14:paraId="B3050000">
      <w:pPr>
        <w:pStyle w:val="Style_25"/>
        <w:rPr>
          <w:color w:val="000000"/>
          <w:sz w:val="24"/>
        </w:rPr>
      </w:pPr>
      <w:r>
        <w:rPr>
          <w:color w:val="000000"/>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B4050000">
      <w:pPr>
        <w:pStyle w:val="Style_25"/>
        <w:rPr>
          <w:color w:val="000000"/>
          <w:sz w:val="24"/>
        </w:rPr>
      </w:pPr>
      <w:r>
        <w:rPr>
          <w:color w:val="000000"/>
          <w:sz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14:paraId="B5050000">
      <w:pPr>
        <w:pStyle w:val="Style_25"/>
        <w:rPr>
          <w:color w:val="000000"/>
          <w:sz w:val="24"/>
        </w:rPr>
      </w:pPr>
      <w:r>
        <w:rPr>
          <w:color w:val="000000"/>
          <w:sz w:val="24"/>
        </w:rPr>
        <w:t>анализировать и создавать текстовую, видео-, графическую, звуковую информацию в соответствии с учебной задачей;</w:t>
      </w:r>
    </w:p>
    <w:p w14:paraId="B6050000">
      <w:pPr>
        <w:pStyle w:val="Style_25"/>
        <w:rPr>
          <w:color w:val="000000"/>
          <w:sz w:val="24"/>
        </w:rPr>
      </w:pPr>
      <w:r>
        <w:rPr>
          <w:color w:val="000000"/>
          <w:sz w:val="24"/>
        </w:rPr>
        <w:t>самостоятельно создавать схемы, таблицы для представления информации.</w:t>
      </w:r>
    </w:p>
    <w:p w14:paraId="B7050000">
      <w:pPr>
        <w:pStyle w:val="Style_8"/>
        <w:rPr>
          <w:color w:val="000000"/>
          <w:sz w:val="24"/>
        </w:rPr>
      </w:pPr>
      <w:r>
        <w:rPr>
          <w:color w:val="000000"/>
          <w:sz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14:paraId="B8050000">
      <w:pPr>
        <w:pStyle w:val="Style_8"/>
        <w:rPr>
          <w:color w:val="000000"/>
          <w:sz w:val="24"/>
        </w:rPr>
      </w:pPr>
      <w:r>
        <w:rPr>
          <w:color w:val="000000"/>
          <w:sz w:val="24"/>
        </w:rPr>
        <w:t>1) общение:</w:t>
      </w:r>
    </w:p>
    <w:p w14:paraId="B9050000">
      <w:pPr>
        <w:pStyle w:val="Style_25"/>
        <w:rPr>
          <w:color w:val="000000"/>
          <w:sz w:val="24"/>
        </w:rPr>
      </w:pPr>
      <w:r>
        <w:rPr>
          <w:color w:val="000000"/>
          <w:sz w:val="24"/>
        </w:rPr>
        <w:t>воспринимать и формулировать суждения, выражать эмоции в соответствии с целями и условиями общения в знакомой среде;</w:t>
      </w:r>
    </w:p>
    <w:p w14:paraId="BA050000">
      <w:pPr>
        <w:pStyle w:val="Style_25"/>
        <w:rPr>
          <w:color w:val="000000"/>
          <w:sz w:val="24"/>
        </w:rPr>
      </w:pPr>
      <w:r>
        <w:rPr>
          <w:color w:val="000000"/>
          <w:sz w:val="24"/>
        </w:rPr>
        <w:t>проявлять уважительное отношение к собеседнику, соблюдать правила ведения диалога и дискуссии;</w:t>
      </w:r>
    </w:p>
    <w:p w14:paraId="BB050000">
      <w:pPr>
        <w:pStyle w:val="Style_25"/>
        <w:rPr>
          <w:color w:val="000000"/>
          <w:spacing w:val="-2"/>
          <w:sz w:val="24"/>
        </w:rPr>
      </w:pPr>
      <w:r>
        <w:rPr>
          <w:color w:val="000000"/>
          <w:spacing w:val="-2"/>
          <w:sz w:val="24"/>
        </w:rPr>
        <w:t>признавать возможность существования разных точек зрения;</w:t>
      </w:r>
    </w:p>
    <w:p w14:paraId="BC050000">
      <w:pPr>
        <w:pStyle w:val="Style_25"/>
        <w:rPr>
          <w:color w:val="000000"/>
          <w:sz w:val="24"/>
        </w:rPr>
      </w:pPr>
      <w:r>
        <w:rPr>
          <w:color w:val="000000"/>
          <w:sz w:val="24"/>
        </w:rPr>
        <w:t>корректно и аргументированно высказывать своё мнение;</w:t>
      </w:r>
    </w:p>
    <w:p w14:paraId="BD050000">
      <w:pPr>
        <w:pStyle w:val="Style_25"/>
        <w:rPr>
          <w:color w:val="000000"/>
          <w:sz w:val="24"/>
        </w:rPr>
      </w:pPr>
      <w:r>
        <w:rPr>
          <w:color w:val="000000"/>
          <w:sz w:val="24"/>
        </w:rPr>
        <w:t>строить речевое высказывание в соответствии с поставленной задачей;</w:t>
      </w:r>
    </w:p>
    <w:p w14:paraId="BE050000">
      <w:pPr>
        <w:pStyle w:val="Style_25"/>
        <w:rPr>
          <w:color w:val="000000"/>
          <w:sz w:val="24"/>
        </w:rPr>
      </w:pPr>
      <w:r>
        <w:rPr>
          <w:color w:val="000000"/>
          <w:sz w:val="24"/>
        </w:rPr>
        <w:t>создавать устные и письменные тексты (описание, рассуждение, повествование);</w:t>
      </w:r>
    </w:p>
    <w:p w14:paraId="BF050000">
      <w:pPr>
        <w:pStyle w:val="Style_25"/>
        <w:rPr>
          <w:color w:val="000000"/>
          <w:sz w:val="24"/>
        </w:rPr>
      </w:pPr>
      <w:r>
        <w:rPr>
          <w:color w:val="000000"/>
          <w:sz w:val="24"/>
        </w:rPr>
        <w:t>готовить небольшие публичные выступления;</w:t>
      </w:r>
    </w:p>
    <w:p w14:paraId="C0050000">
      <w:pPr>
        <w:pStyle w:val="Style_25"/>
        <w:rPr>
          <w:color w:val="000000"/>
          <w:sz w:val="24"/>
        </w:rPr>
      </w:pPr>
      <w:r>
        <w:rPr>
          <w:color w:val="000000"/>
          <w:sz w:val="24"/>
        </w:rPr>
        <w:t>подбирать иллюстративный материал (рисунки, фото, плакаты) к тексту выступления;</w:t>
      </w:r>
    </w:p>
    <w:p w14:paraId="C1050000">
      <w:pPr>
        <w:pStyle w:val="Style_8"/>
        <w:rPr>
          <w:color w:val="000000"/>
          <w:sz w:val="24"/>
        </w:rPr>
      </w:pPr>
      <w:r>
        <w:rPr>
          <w:color w:val="000000"/>
          <w:sz w:val="24"/>
        </w:rPr>
        <w:t>2) совместная деятельность:</w:t>
      </w:r>
    </w:p>
    <w:p w14:paraId="C2050000">
      <w:pPr>
        <w:pStyle w:val="Style_25"/>
        <w:rPr>
          <w:color w:val="000000"/>
          <w:sz w:val="24"/>
        </w:rPr>
      </w:pPr>
      <w:r>
        <w:rPr>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C3050000">
      <w:pPr>
        <w:pStyle w:val="Style_25"/>
        <w:rPr>
          <w:color w:val="000000"/>
          <w:sz w:val="24"/>
        </w:rPr>
      </w:pPr>
      <w:r>
        <w:rPr>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C4050000">
      <w:pPr>
        <w:pStyle w:val="Style_25"/>
        <w:rPr>
          <w:color w:val="000000"/>
          <w:sz w:val="24"/>
        </w:rPr>
      </w:pPr>
      <w:r>
        <w:rPr>
          <w:color w:val="000000"/>
          <w:sz w:val="24"/>
        </w:rPr>
        <w:t>проявлять готовность руководить, выполнять поручения, подчиняться;</w:t>
      </w:r>
    </w:p>
    <w:p w14:paraId="C5050000">
      <w:pPr>
        <w:pStyle w:val="Style_25"/>
        <w:rPr>
          <w:color w:val="000000"/>
          <w:sz w:val="24"/>
        </w:rPr>
      </w:pPr>
      <w:r>
        <w:rPr>
          <w:color w:val="000000"/>
          <w:sz w:val="24"/>
        </w:rPr>
        <w:t>ответственно выполнять свою часть работы;</w:t>
      </w:r>
    </w:p>
    <w:p w14:paraId="C6050000">
      <w:pPr>
        <w:pStyle w:val="Style_25"/>
        <w:rPr>
          <w:color w:val="000000"/>
          <w:sz w:val="24"/>
        </w:rPr>
      </w:pPr>
      <w:r>
        <w:rPr>
          <w:color w:val="000000"/>
          <w:sz w:val="24"/>
        </w:rPr>
        <w:t>оценивать свой вклад в общий результат;</w:t>
      </w:r>
    </w:p>
    <w:p w14:paraId="C7050000">
      <w:pPr>
        <w:pStyle w:val="Style_25"/>
        <w:rPr>
          <w:color w:val="000000"/>
          <w:sz w:val="24"/>
        </w:rPr>
      </w:pPr>
      <w:r>
        <w:rPr>
          <w:color w:val="000000"/>
          <w:sz w:val="24"/>
        </w:rPr>
        <w:t>выполнять совместные проектные задания с опорой на предложенные образцы.</w:t>
      </w:r>
    </w:p>
    <w:p w14:paraId="C8050000">
      <w:pPr>
        <w:pStyle w:val="Style_8"/>
        <w:rPr>
          <w:color w:val="000000"/>
          <w:sz w:val="24"/>
        </w:rPr>
      </w:pPr>
      <w:r>
        <w:rPr>
          <w:color w:val="000000"/>
          <w:sz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14:paraId="C9050000">
      <w:pPr>
        <w:pStyle w:val="Style_8"/>
        <w:rPr>
          <w:color w:val="000000"/>
          <w:sz w:val="24"/>
        </w:rPr>
      </w:pPr>
      <w:r>
        <w:rPr>
          <w:color w:val="000000"/>
          <w:sz w:val="24"/>
        </w:rPr>
        <w:t>1) самоорганизация:</w:t>
      </w:r>
    </w:p>
    <w:p w14:paraId="CA050000">
      <w:pPr>
        <w:pStyle w:val="Style_25"/>
        <w:rPr>
          <w:color w:val="000000"/>
          <w:sz w:val="24"/>
        </w:rPr>
      </w:pPr>
      <w:r>
        <w:rPr>
          <w:color w:val="000000"/>
          <w:sz w:val="24"/>
        </w:rPr>
        <w:t xml:space="preserve">планировать действия по решению учебной задачи для получения результата; </w:t>
      </w:r>
    </w:p>
    <w:p w14:paraId="CB050000">
      <w:pPr>
        <w:pStyle w:val="Style_25"/>
        <w:rPr>
          <w:color w:val="000000"/>
          <w:sz w:val="24"/>
        </w:rPr>
      </w:pPr>
      <w:r>
        <w:rPr>
          <w:color w:val="000000"/>
          <w:sz w:val="24"/>
        </w:rPr>
        <w:t>выстраивать последовательность выбранных действий;</w:t>
      </w:r>
    </w:p>
    <w:p w14:paraId="CC050000">
      <w:pPr>
        <w:pStyle w:val="Style_8"/>
        <w:rPr>
          <w:color w:val="000000"/>
          <w:sz w:val="24"/>
        </w:rPr>
      </w:pPr>
      <w:r>
        <w:rPr>
          <w:color w:val="000000"/>
          <w:sz w:val="24"/>
        </w:rPr>
        <w:t>2) самоконтроль:</w:t>
      </w:r>
    </w:p>
    <w:p w14:paraId="CD050000">
      <w:pPr>
        <w:pStyle w:val="Style_25"/>
        <w:rPr>
          <w:color w:val="000000"/>
          <w:sz w:val="24"/>
        </w:rPr>
      </w:pPr>
      <w:r>
        <w:rPr>
          <w:color w:val="000000"/>
          <w:sz w:val="24"/>
        </w:rPr>
        <w:t xml:space="preserve">устанавливать причины успеха/неудач в учебной деятельности; </w:t>
      </w:r>
    </w:p>
    <w:p w14:paraId="CE050000">
      <w:pPr>
        <w:pStyle w:val="Style_25"/>
        <w:rPr>
          <w:color w:val="000000"/>
          <w:sz w:val="24"/>
        </w:rPr>
      </w:pPr>
      <w:r>
        <w:rPr>
          <w:color w:val="000000"/>
          <w:sz w:val="24"/>
        </w:rPr>
        <w:t>корректировать свои учебные действия для преодоления ошибок.</w:t>
      </w:r>
    </w:p>
    <w:p w14:paraId="CF050000">
      <w:pPr>
        <w:pStyle w:val="Style_8"/>
        <w:rPr>
          <w:color w:val="000000"/>
          <w:sz w:val="24"/>
        </w:rPr>
      </w:pPr>
      <w:r>
        <w:rPr>
          <w:color w:val="000000"/>
          <w:sz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14:paraId="D0050000">
      <w:pPr>
        <w:pStyle w:val="Style_8"/>
        <w:rPr>
          <w:color w:val="000000"/>
          <w:sz w:val="24"/>
        </w:rPr>
      </w:pPr>
      <w:r>
        <w:rPr>
          <w:color w:val="000000"/>
          <w:sz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Style w:val="Style_26_ch"/>
          <w:color w:val="000000"/>
          <w:sz w:val="24"/>
          <w:vertAlign w:val="superscript"/>
        </w:rPr>
        <w:footnoteReference w:id="2"/>
      </w:r>
      <w:r>
        <w:rPr>
          <w:color w:val="000000"/>
          <w:sz w:val="24"/>
        </w:rPr>
        <w:t>.</w:t>
      </w:r>
    </w:p>
    <w:p w14:paraId="D1050000">
      <w:pPr>
        <w:pStyle w:val="Style_8"/>
        <w:rPr>
          <w:color w:val="000000"/>
          <w:sz w:val="24"/>
        </w:rPr>
      </w:pPr>
      <w:r>
        <w:rPr>
          <w:color w:val="000000"/>
          <w:sz w:val="24"/>
        </w:rPr>
        <w:t xml:space="preserve"> </w:t>
      </w:r>
      <w:r>
        <w:rPr>
          <w:color w:val="000000"/>
          <w:sz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14:paraId="D2050000">
      <w:pPr>
        <w:spacing w:after="0" w:line="240" w:lineRule="auto"/>
        <w:ind/>
        <w:jc w:val="both"/>
        <w:rPr>
          <w:rFonts w:ascii="Times New Roman" w:hAnsi="Times New Roman"/>
          <w:b w:val="1"/>
          <w:sz w:val="28"/>
        </w:rPr>
      </w:pPr>
      <w:r>
        <w:rPr>
          <w:rFonts w:ascii="Times New Roman" w:hAnsi="Times New Roman"/>
          <w:b w:val="1"/>
          <w:sz w:val="28"/>
        </w:rPr>
        <w:t>Особенности оценки предметных результатов</w:t>
      </w:r>
    </w:p>
    <w:p w14:paraId="D3050000">
      <w:pPr>
        <w:pStyle w:val="Style_8"/>
        <w:rPr>
          <w:color w:val="000000"/>
          <w:sz w:val="24"/>
        </w:rPr>
      </w:pPr>
      <w:r>
        <w:rPr>
          <w:color w:val="000000"/>
          <w:sz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14:paraId="D4050000">
      <w:pPr>
        <w:pStyle w:val="Style_8"/>
        <w:rPr>
          <w:color w:val="000000"/>
          <w:spacing w:val="2"/>
          <w:sz w:val="24"/>
        </w:rPr>
      </w:pPr>
      <w:r>
        <w:rPr>
          <w:color w:val="000000"/>
          <w:spacing w:val="2"/>
          <w:sz w:val="24"/>
        </w:rPr>
        <w:t xml:space="preserve">Основным </w:t>
      </w:r>
      <w:r>
        <w:rPr>
          <w:rStyle w:val="Style_24_ch"/>
          <w:color w:val="000000"/>
          <w:spacing w:val="2"/>
          <w:sz w:val="24"/>
        </w:rPr>
        <w:t>предметом</w:t>
      </w:r>
      <w:r>
        <w:rPr>
          <w:color w:val="000000"/>
          <w:spacing w:val="2"/>
          <w:sz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D5050000">
      <w:pPr>
        <w:pStyle w:val="Style_8"/>
        <w:rPr>
          <w:color w:val="000000"/>
          <w:sz w:val="24"/>
        </w:rPr>
      </w:pPr>
      <w:r>
        <w:rPr>
          <w:color w:val="000000"/>
          <w:sz w:val="24"/>
        </w:rPr>
        <w:t xml:space="preserve">Для оценки предметных результатов предлагаются следующие критерии: </w:t>
      </w:r>
      <w:r>
        <w:rPr>
          <w:rStyle w:val="Style_22_ch"/>
          <w:color w:val="000000"/>
          <w:sz w:val="24"/>
        </w:rPr>
        <w:t>знание и понимание</w:t>
      </w:r>
      <w:r>
        <w:rPr>
          <w:color w:val="000000"/>
          <w:sz w:val="24"/>
        </w:rPr>
        <w:t xml:space="preserve">, </w:t>
      </w:r>
      <w:r>
        <w:rPr>
          <w:rStyle w:val="Style_22_ch"/>
          <w:color w:val="000000"/>
          <w:sz w:val="24"/>
        </w:rPr>
        <w:t>применение</w:t>
      </w:r>
      <w:r>
        <w:rPr>
          <w:color w:val="000000"/>
          <w:sz w:val="24"/>
        </w:rPr>
        <w:t xml:space="preserve">, </w:t>
      </w:r>
      <w:r>
        <w:rPr>
          <w:rStyle w:val="Style_22_ch"/>
          <w:color w:val="000000"/>
          <w:sz w:val="24"/>
        </w:rPr>
        <w:t>функциональность</w:t>
      </w:r>
      <w:r>
        <w:rPr>
          <w:color w:val="000000"/>
          <w:sz w:val="24"/>
        </w:rPr>
        <w:t>.</w:t>
      </w:r>
    </w:p>
    <w:p w14:paraId="D6050000">
      <w:pPr>
        <w:pStyle w:val="Style_8"/>
        <w:rPr>
          <w:color w:val="000000"/>
          <w:sz w:val="24"/>
        </w:rPr>
      </w:pPr>
      <w:r>
        <w:rPr>
          <w:color w:val="000000"/>
          <w:sz w:val="24"/>
        </w:rPr>
        <w:t>Обобщённый критерий «</w:t>
      </w:r>
      <w:r>
        <w:rPr>
          <w:rStyle w:val="Style_22_ch"/>
          <w:color w:val="000000"/>
          <w:sz w:val="24"/>
        </w:rPr>
        <w:t>знание и понимание</w:t>
      </w:r>
      <w:r>
        <w:rPr>
          <w:color w:val="000000"/>
          <w:sz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D7050000">
      <w:pPr>
        <w:pStyle w:val="Style_8"/>
        <w:rPr>
          <w:color w:val="000000"/>
          <w:sz w:val="24"/>
        </w:rPr>
      </w:pPr>
      <w:r>
        <w:rPr>
          <w:color w:val="000000"/>
          <w:sz w:val="24"/>
        </w:rPr>
        <w:t>Обобщённый критерий «</w:t>
      </w:r>
      <w:r>
        <w:rPr>
          <w:rStyle w:val="Style_22_ch"/>
          <w:color w:val="000000"/>
          <w:sz w:val="24"/>
        </w:rPr>
        <w:t>применение</w:t>
      </w:r>
      <w:r>
        <w:rPr>
          <w:color w:val="000000"/>
          <w:sz w:val="24"/>
        </w:rPr>
        <w:t>» включает:</w:t>
      </w:r>
    </w:p>
    <w:p w14:paraId="D8050000">
      <w:pPr>
        <w:pStyle w:val="Style_8"/>
        <w:rPr>
          <w:color w:val="000000"/>
          <w:sz w:val="24"/>
        </w:rPr>
      </w:pPr>
      <w:r>
        <w:rPr>
          <w:color w:val="000000"/>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D9050000">
      <w:pPr>
        <w:pStyle w:val="Style_8"/>
        <w:rPr>
          <w:color w:val="000000"/>
          <w:sz w:val="24"/>
        </w:rPr>
      </w:pPr>
      <w:r>
        <w:rPr>
          <w:color w:val="000000"/>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DA050000">
      <w:pPr>
        <w:pStyle w:val="Style_8"/>
        <w:rPr>
          <w:color w:val="000000"/>
          <w:sz w:val="24"/>
        </w:rPr>
      </w:pPr>
      <w:r>
        <w:rPr>
          <w:color w:val="000000"/>
          <w:sz w:val="24"/>
        </w:rPr>
        <w:t>Обобщённый критерий «</w:t>
      </w:r>
      <w:r>
        <w:rPr>
          <w:rStyle w:val="Style_22_ch"/>
          <w:color w:val="000000"/>
          <w:sz w:val="24"/>
        </w:rPr>
        <w:t>функциональность»</w:t>
      </w:r>
      <w:r>
        <w:rPr>
          <w:color w:val="000000"/>
          <w:sz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14:paraId="DB050000">
      <w:pPr>
        <w:pStyle w:val="Style_8"/>
        <w:rPr>
          <w:color w:val="000000"/>
          <w:sz w:val="24"/>
        </w:rPr>
      </w:pPr>
      <w:r>
        <w:rPr>
          <w:color w:val="000000"/>
          <w:sz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DC050000">
      <w:pPr>
        <w:pStyle w:val="Style_8"/>
        <w:rPr>
          <w:color w:val="000000"/>
          <w:sz w:val="24"/>
        </w:rPr>
      </w:pPr>
      <w:r>
        <w:rPr>
          <w:color w:val="000000"/>
          <w:sz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14:paraId="DD050000">
      <w:pPr>
        <w:pStyle w:val="Style_8"/>
        <w:rPr>
          <w:color w:val="000000"/>
          <w:sz w:val="24"/>
        </w:rPr>
      </w:pPr>
      <w:r>
        <w:rPr>
          <w:color w:val="000000"/>
          <w:sz w:val="24"/>
        </w:rPr>
        <w:t>Описание должно включать:</w:t>
      </w:r>
    </w:p>
    <w:p w14:paraId="DE050000">
      <w:pPr>
        <w:pStyle w:val="Style_25"/>
        <w:rPr>
          <w:color w:val="000000"/>
          <w:sz w:val="24"/>
        </w:rPr>
      </w:pPr>
      <w:r>
        <w:rPr>
          <w:color w:val="000000"/>
          <w:sz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DF050000">
      <w:pPr>
        <w:pStyle w:val="Style_25"/>
        <w:rPr>
          <w:color w:val="000000"/>
          <w:sz w:val="24"/>
        </w:rPr>
      </w:pPr>
      <w:r>
        <w:rPr>
          <w:color w:val="000000"/>
          <w:sz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E0050000">
      <w:pPr>
        <w:pStyle w:val="Style_25"/>
        <w:rPr>
          <w:color w:val="000000"/>
          <w:sz w:val="24"/>
        </w:rPr>
      </w:pPr>
      <w:r>
        <w:rPr>
          <w:color w:val="000000"/>
          <w:sz w:val="24"/>
        </w:rPr>
        <w:t>график контрольных мероприятий.</w:t>
      </w:r>
    </w:p>
    <w:p w14:paraId="E1050000">
      <w:pPr>
        <w:spacing w:after="0" w:line="240" w:lineRule="auto"/>
        <w:ind/>
        <w:rPr>
          <w:rFonts w:ascii="Times New Roman" w:hAnsi="Times New Roman"/>
          <w:b w:val="1"/>
          <w:sz w:val="14"/>
        </w:rPr>
      </w:pPr>
    </w:p>
    <w:p w14:paraId="E2050000">
      <w:pPr>
        <w:spacing w:after="0" w:line="240" w:lineRule="auto"/>
        <w:ind/>
        <w:jc w:val="both"/>
        <w:rPr>
          <w:rFonts w:ascii="Times New Roman" w:hAnsi="Times New Roman"/>
          <w:b w:val="1"/>
          <w:sz w:val="24"/>
        </w:rPr>
      </w:pPr>
      <w:r>
        <w:rPr>
          <w:rFonts w:ascii="Times New Roman" w:hAnsi="Times New Roman"/>
          <w:b w:val="1"/>
          <w:sz w:val="24"/>
        </w:rPr>
        <w:t>Оценка личностных результатов</w:t>
      </w:r>
    </w:p>
    <w:p w14:paraId="E3050000">
      <w:pPr>
        <w:spacing w:after="0" w:line="240" w:lineRule="auto"/>
        <w:ind w:firstLine="708"/>
        <w:jc w:val="both"/>
        <w:rPr>
          <w:rFonts w:ascii="Times New Roman" w:hAnsi="Times New Roman"/>
          <w:sz w:val="24"/>
        </w:rPr>
      </w:pPr>
      <w:r>
        <w:rPr>
          <w:rFonts w:ascii="Times New Roman" w:hAnsi="Times New Roman"/>
          <w:b w:val="1"/>
          <w:i w:val="1"/>
          <w:sz w:val="24"/>
        </w:rPr>
        <w:t>Объектом оценки личностных результатов</w:t>
      </w:r>
      <w:r>
        <w:rPr>
          <w:rFonts w:ascii="Times New Roman" w:hAnsi="Times New Roman"/>
          <w:sz w:val="24"/>
        </w:rPr>
        <w:t xml:space="preserve"> являются сформированные у учащихся универсальные учебные действия, включаемые в три основных блока:</w:t>
      </w:r>
    </w:p>
    <w:p w14:paraId="E4050000">
      <w:pPr>
        <w:numPr>
          <w:ilvl w:val="0"/>
          <w:numId w:val="35"/>
        </w:numPr>
        <w:spacing w:after="0" w:line="240" w:lineRule="auto"/>
        <w:ind/>
        <w:jc w:val="both"/>
        <w:rPr>
          <w:rFonts w:ascii="Times New Roman" w:hAnsi="Times New Roman"/>
          <w:sz w:val="24"/>
        </w:rPr>
      </w:pPr>
      <w:r>
        <w:rPr>
          <w:rFonts w:ascii="Times New Roman" w:hAnsi="Times New Roman"/>
          <w:b w:val="1"/>
          <w:i w:val="1"/>
          <w:sz w:val="24"/>
        </w:rPr>
        <w:t>самоопределение</w:t>
      </w:r>
      <w:r>
        <w:rPr>
          <w:rFonts w:ascii="Times New Roman" w:hAnsi="Times New Roman"/>
          <w:i w:val="1"/>
          <w:sz w:val="24"/>
        </w:rPr>
        <w:t xml:space="preserve"> </w:t>
      </w:r>
      <w:r>
        <w:rPr>
          <w:rFonts w:ascii="Times New Roman" w:hAnsi="Times New Roman"/>
          <w:sz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14:paraId="E5050000">
      <w:pPr>
        <w:numPr>
          <w:ilvl w:val="0"/>
          <w:numId w:val="35"/>
        </w:numPr>
        <w:spacing w:after="0" w:line="240" w:lineRule="auto"/>
        <w:ind/>
        <w:jc w:val="both"/>
        <w:rPr>
          <w:rFonts w:ascii="Times New Roman" w:hAnsi="Times New Roman"/>
          <w:sz w:val="24"/>
        </w:rPr>
      </w:pPr>
      <w:r>
        <w:rPr>
          <w:rFonts w:ascii="Times New Roman" w:hAnsi="Times New Roman"/>
          <w:b w:val="1"/>
          <w:i w:val="1"/>
          <w:sz w:val="24"/>
        </w:rPr>
        <w:t xml:space="preserve">смыслоообразование </w:t>
      </w:r>
      <w:r>
        <w:rPr>
          <w:rFonts w:ascii="Times New Roman" w:hAnsi="Times New Roman"/>
          <w:sz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14:paraId="E6050000">
      <w:pPr>
        <w:numPr>
          <w:ilvl w:val="0"/>
          <w:numId w:val="35"/>
        </w:numPr>
        <w:spacing w:after="0" w:line="240" w:lineRule="auto"/>
        <w:ind/>
        <w:jc w:val="both"/>
        <w:rPr>
          <w:rFonts w:ascii="Times New Roman" w:hAnsi="Times New Roman"/>
          <w:sz w:val="24"/>
        </w:rPr>
      </w:pPr>
      <w:r>
        <w:rPr>
          <w:rFonts w:ascii="Times New Roman" w:hAnsi="Times New Roman"/>
          <w:b w:val="1"/>
          <w:i w:val="1"/>
          <w:sz w:val="24"/>
        </w:rPr>
        <w:t>морально-этическая ориентация</w:t>
      </w:r>
      <w:r>
        <w:rPr>
          <w:rFonts w:ascii="Times New Roman" w:hAnsi="Times New Roman"/>
          <w:i w:val="1"/>
          <w:sz w:val="24"/>
        </w:rPr>
        <w:t xml:space="preserve"> — </w:t>
      </w:r>
      <w:r>
        <w:rPr>
          <w:rFonts w:ascii="Times New Roman" w:hAnsi="Times New Roman"/>
          <w:sz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14:paraId="E7050000">
      <w:pPr>
        <w:spacing w:after="0" w:line="240" w:lineRule="auto"/>
        <w:ind w:firstLine="708"/>
        <w:jc w:val="both"/>
        <w:rPr>
          <w:rFonts w:ascii="Times New Roman" w:hAnsi="Times New Roman"/>
          <w:sz w:val="24"/>
        </w:rPr>
      </w:pPr>
      <w:r>
        <w:rPr>
          <w:rFonts w:ascii="Times New Roman" w:hAnsi="Times New Roman"/>
          <w:sz w:val="24"/>
        </w:rPr>
        <w:t xml:space="preserve">Основное </w:t>
      </w:r>
      <w:r>
        <w:rPr>
          <w:rFonts w:ascii="Times New Roman" w:hAnsi="Times New Roman"/>
          <w:b w:val="1"/>
          <w:i w:val="1"/>
          <w:sz w:val="24"/>
        </w:rPr>
        <w:t>содержание оценки личностных результатов</w:t>
      </w:r>
      <w:r>
        <w:rPr>
          <w:rFonts w:ascii="Times New Roman" w:hAnsi="Times New Roman"/>
          <w:b w:val="1"/>
          <w:sz w:val="24"/>
        </w:rPr>
        <w:t xml:space="preserve"> </w:t>
      </w:r>
      <w:r>
        <w:rPr>
          <w:rFonts w:ascii="Times New Roman" w:hAnsi="Times New Roman"/>
          <w:sz w:val="24"/>
        </w:rPr>
        <w:t>на ступени начального общего образования строится вокруг оценки:</w:t>
      </w:r>
    </w:p>
    <w:p w14:paraId="E8050000">
      <w:pPr>
        <w:numPr>
          <w:ilvl w:val="0"/>
          <w:numId w:val="36"/>
        </w:numPr>
        <w:tabs>
          <w:tab w:leader="none" w:pos="142"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14:paraId="E9050000">
      <w:pPr>
        <w:numPr>
          <w:ilvl w:val="0"/>
          <w:numId w:val="36"/>
        </w:numPr>
        <w:tabs>
          <w:tab w:leader="none" w:pos="142"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EA050000">
      <w:pPr>
        <w:numPr>
          <w:ilvl w:val="0"/>
          <w:numId w:val="36"/>
        </w:numPr>
        <w:tabs>
          <w:tab w:leader="none" w:pos="142"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14:paraId="EB050000">
      <w:pPr>
        <w:numPr>
          <w:ilvl w:val="0"/>
          <w:numId w:val="36"/>
        </w:numPr>
        <w:tabs>
          <w:tab w:leader="none" w:pos="142"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14:paraId="EC050000">
      <w:pPr>
        <w:numPr>
          <w:ilvl w:val="0"/>
          <w:numId w:val="36"/>
        </w:numPr>
        <w:tabs>
          <w:tab w:leader="none" w:pos="142"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14:paraId="ED050000">
      <w:pPr>
        <w:numPr>
          <w:ilvl w:val="0"/>
          <w:numId w:val="36"/>
        </w:numPr>
        <w:tabs>
          <w:tab w:leader="none" w:pos="142" w:val="left"/>
          <w:tab w:leader="none" w:pos="1080" w:val="clear"/>
        </w:tabs>
        <w:spacing w:after="0" w:line="240" w:lineRule="auto"/>
        <w:ind w:firstLine="0" w:left="0"/>
        <w:jc w:val="both"/>
        <w:rPr>
          <w:rFonts w:ascii="Times New Roman" w:hAnsi="Times New Roman"/>
          <w:sz w:val="24"/>
        </w:rPr>
      </w:pPr>
      <w:r>
        <w:rPr>
          <w:rFonts w:ascii="Times New Roman" w:hAnsi="Times New Roman"/>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14:paraId="EE050000">
      <w:pPr>
        <w:pStyle w:val="Style_23"/>
        <w:spacing w:after="0" w:line="240" w:lineRule="auto"/>
        <w:ind w:firstLine="567" w:left="0"/>
        <w:jc w:val="both"/>
        <w:rPr>
          <w:rFonts w:ascii="Times New Roman" w:hAnsi="Times New Roman"/>
          <w:sz w:val="24"/>
        </w:rPr>
      </w:pPr>
      <w:r>
        <w:rPr>
          <w:rFonts w:ascii="Times New Roman" w:hAnsi="Times New Roman"/>
          <w:sz w:val="24"/>
        </w:rPr>
        <w:t xml:space="preserve">В сложившейся системе мониторинга </w:t>
      </w:r>
      <w:r>
        <w:rPr>
          <w:rFonts w:ascii="Times New Roman" w:hAnsi="Times New Roman"/>
          <w:b w:val="1"/>
          <w:sz w:val="24"/>
        </w:rPr>
        <w:t>личностные результаты</w:t>
      </w:r>
      <w:r>
        <w:rPr>
          <w:rFonts w:ascii="Times New Roman" w:hAnsi="Times New Roman"/>
          <w:sz w:val="24"/>
        </w:rPr>
        <w:t xml:space="preserve"> рассматриваются как идентичные  критерию </w:t>
      </w:r>
      <w:r>
        <w:rPr>
          <w:rFonts w:ascii="Times New Roman" w:hAnsi="Times New Roman"/>
          <w:b w:val="1"/>
          <w:sz w:val="24"/>
        </w:rPr>
        <w:t xml:space="preserve">Мотивация и ценностные ориентации учащихся </w:t>
      </w:r>
      <w:r>
        <w:rPr>
          <w:rFonts w:ascii="Times New Roman" w:hAnsi="Times New Roman"/>
          <w:sz w:val="24"/>
        </w:rPr>
        <w:t>включающему в себя показатели:</w:t>
      </w:r>
    </w:p>
    <w:p w14:paraId="EF050000">
      <w:pPr>
        <w:pStyle w:val="Style_23"/>
        <w:numPr>
          <w:ilvl w:val="0"/>
          <w:numId w:val="36"/>
        </w:numPr>
        <w:tabs>
          <w:tab w:leader="none" w:pos="851" w:val="left"/>
          <w:tab w:leader="none" w:pos="1080" w:val="clear"/>
        </w:tabs>
        <w:spacing w:after="0" w:line="240" w:lineRule="auto"/>
        <w:ind w:hanging="142" w:left="426"/>
        <w:jc w:val="both"/>
        <w:rPr>
          <w:rFonts w:ascii="Times New Roman" w:hAnsi="Times New Roman"/>
          <w:sz w:val="24"/>
        </w:rPr>
      </w:pPr>
      <w:r>
        <w:rPr>
          <w:rFonts w:ascii="Times New Roman" w:hAnsi="Times New Roman"/>
          <w:sz w:val="24"/>
        </w:rPr>
        <w:t>сформированность потребности в продолжении образования;</w:t>
      </w:r>
    </w:p>
    <w:p w14:paraId="F0050000">
      <w:pPr>
        <w:numPr>
          <w:ilvl w:val="0"/>
          <w:numId w:val="36"/>
        </w:numPr>
        <w:tabs>
          <w:tab w:leader="none" w:pos="851" w:val="left"/>
          <w:tab w:leader="none" w:pos="1080" w:val="clear"/>
        </w:tabs>
        <w:spacing w:after="0" w:line="240" w:lineRule="auto"/>
        <w:ind w:hanging="142" w:left="426"/>
        <w:jc w:val="both"/>
        <w:rPr>
          <w:rFonts w:ascii="Times New Roman" w:hAnsi="Times New Roman"/>
          <w:sz w:val="24"/>
        </w:rPr>
      </w:pPr>
      <w:r>
        <w:rPr>
          <w:rFonts w:ascii="Times New Roman" w:hAnsi="Times New Roman"/>
          <w:sz w:val="24"/>
        </w:rPr>
        <w:t xml:space="preserve"> сформированность отношения к качественному образованию как к ценности;</w:t>
      </w:r>
    </w:p>
    <w:p w14:paraId="F1050000">
      <w:pPr>
        <w:numPr>
          <w:ilvl w:val="0"/>
          <w:numId w:val="36"/>
        </w:numPr>
        <w:tabs>
          <w:tab w:leader="none" w:pos="851" w:val="left"/>
          <w:tab w:leader="none" w:pos="1080" w:val="clear"/>
        </w:tabs>
        <w:spacing w:after="0" w:line="240" w:lineRule="auto"/>
        <w:ind w:hanging="142" w:left="426"/>
        <w:jc w:val="both"/>
        <w:rPr>
          <w:rFonts w:ascii="Times New Roman" w:hAnsi="Times New Roman"/>
          <w:sz w:val="24"/>
        </w:rPr>
      </w:pPr>
      <w:r>
        <w:rPr>
          <w:rFonts w:ascii="Times New Roman" w:hAnsi="Times New Roman"/>
          <w:sz w:val="24"/>
        </w:rPr>
        <w:t xml:space="preserve"> сформированность потребности в осуществлении саморазвития;</w:t>
      </w:r>
    </w:p>
    <w:p w14:paraId="F2050000">
      <w:pPr>
        <w:numPr>
          <w:ilvl w:val="0"/>
          <w:numId w:val="36"/>
        </w:numPr>
        <w:tabs>
          <w:tab w:leader="none" w:pos="851" w:val="left"/>
          <w:tab w:leader="none" w:pos="1080" w:val="clear"/>
        </w:tabs>
        <w:spacing w:after="0" w:line="240" w:lineRule="auto"/>
        <w:ind w:hanging="142" w:left="426"/>
        <w:jc w:val="both"/>
        <w:rPr>
          <w:rFonts w:ascii="Times New Roman" w:hAnsi="Times New Roman"/>
          <w:sz w:val="24"/>
        </w:rPr>
      </w:pPr>
      <w:r>
        <w:rPr>
          <w:rFonts w:ascii="Times New Roman" w:hAnsi="Times New Roman"/>
          <w:sz w:val="24"/>
        </w:rPr>
        <w:t xml:space="preserve"> сформированность потребности в осуществлении успешной профессиональной деятельности;</w:t>
      </w:r>
    </w:p>
    <w:p w14:paraId="F3050000">
      <w:pPr>
        <w:numPr>
          <w:ilvl w:val="0"/>
          <w:numId w:val="36"/>
        </w:numPr>
        <w:tabs>
          <w:tab w:leader="none" w:pos="851" w:val="left"/>
          <w:tab w:leader="none" w:pos="1080" w:val="clear"/>
        </w:tabs>
        <w:spacing w:after="0" w:line="240" w:lineRule="auto"/>
        <w:ind w:hanging="142" w:left="426"/>
        <w:jc w:val="both"/>
        <w:rPr>
          <w:rFonts w:ascii="Times New Roman" w:hAnsi="Times New Roman"/>
          <w:sz w:val="24"/>
        </w:rPr>
      </w:pPr>
      <w:r>
        <w:rPr>
          <w:rFonts w:ascii="Times New Roman" w:hAnsi="Times New Roman"/>
          <w:sz w:val="24"/>
        </w:rPr>
        <w:t xml:space="preserve"> мотивационная готовность к службе в армии, защите Родины;</w:t>
      </w:r>
    </w:p>
    <w:p w14:paraId="F4050000">
      <w:pPr>
        <w:numPr>
          <w:ilvl w:val="0"/>
          <w:numId w:val="36"/>
        </w:numPr>
        <w:tabs>
          <w:tab w:leader="none" w:pos="851" w:val="left"/>
          <w:tab w:leader="none" w:pos="1080" w:val="clear"/>
        </w:tabs>
        <w:spacing w:after="0" w:line="240" w:lineRule="auto"/>
        <w:ind w:hanging="142" w:left="426"/>
        <w:jc w:val="both"/>
        <w:rPr>
          <w:rFonts w:ascii="Times New Roman" w:hAnsi="Times New Roman"/>
          <w:sz w:val="24"/>
        </w:rPr>
      </w:pPr>
      <w:r>
        <w:rPr>
          <w:rFonts w:ascii="Times New Roman" w:hAnsi="Times New Roman"/>
          <w:sz w:val="24"/>
        </w:rPr>
        <w:t xml:space="preserve"> мотивационная готовность к ведению здорового образа жизни;</w:t>
      </w:r>
    </w:p>
    <w:p w14:paraId="F5050000">
      <w:pPr>
        <w:numPr>
          <w:ilvl w:val="0"/>
          <w:numId w:val="36"/>
        </w:numPr>
        <w:tabs>
          <w:tab w:leader="none" w:pos="851" w:val="left"/>
          <w:tab w:leader="none" w:pos="1080" w:val="clear"/>
        </w:tabs>
        <w:spacing w:after="0" w:line="240" w:lineRule="auto"/>
        <w:ind w:hanging="142" w:left="426"/>
        <w:jc w:val="both"/>
        <w:rPr>
          <w:rFonts w:ascii="Times New Roman" w:hAnsi="Times New Roman"/>
          <w:sz w:val="24"/>
        </w:rPr>
      </w:pPr>
      <w:r>
        <w:rPr>
          <w:rFonts w:ascii="Times New Roman" w:hAnsi="Times New Roman"/>
          <w:sz w:val="24"/>
        </w:rPr>
        <w:t xml:space="preserve"> направленность личности на высокий уровень достижений в избранных сферах деятельности.</w:t>
      </w:r>
    </w:p>
    <w:p w14:paraId="F6050000">
      <w:pPr>
        <w:spacing w:after="0" w:line="240" w:lineRule="auto"/>
        <w:ind/>
        <w:jc w:val="both"/>
        <w:rPr>
          <w:rFonts w:ascii="Times New Roman" w:hAnsi="Times New Roman"/>
          <w:sz w:val="16"/>
        </w:rPr>
      </w:pPr>
    </w:p>
    <w:p w14:paraId="F7050000">
      <w:pPr>
        <w:spacing w:after="0" w:line="240" w:lineRule="auto"/>
        <w:ind/>
        <w:rPr>
          <w:rFonts w:ascii="Times New Roman" w:hAnsi="Times New Roman"/>
          <w:b w:val="1"/>
          <w:sz w:val="24"/>
        </w:rPr>
      </w:pPr>
      <w:r>
        <w:rPr>
          <w:rFonts w:ascii="Times New Roman" w:hAnsi="Times New Roman"/>
          <w:b w:val="1"/>
          <w:sz w:val="24"/>
        </w:rPr>
        <w:t>1.4.3. Организация и содержание оценочных процедур</w:t>
      </w:r>
    </w:p>
    <w:p w14:paraId="F8050000">
      <w:pPr>
        <w:pStyle w:val="Style_8"/>
        <w:rPr>
          <w:color w:val="000000"/>
          <w:sz w:val="24"/>
        </w:rPr>
      </w:pPr>
      <w:r>
        <w:rPr>
          <w:rStyle w:val="Style_24_ch"/>
          <w:color w:val="000000"/>
          <w:sz w:val="24"/>
        </w:rPr>
        <w:t xml:space="preserve">Стартовая педагогическая диагностика </w:t>
      </w:r>
      <w:r>
        <w:rPr>
          <w:color w:val="000000"/>
          <w:sz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14:paraId="F9050000">
      <w:pPr>
        <w:pStyle w:val="Style_8"/>
        <w:rPr>
          <w:color w:val="000000"/>
          <w:sz w:val="24"/>
        </w:rPr>
      </w:pPr>
      <w:r>
        <w:rPr>
          <w:color w:val="000000"/>
          <w:sz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FA050000">
      <w:pPr>
        <w:pStyle w:val="Style_8"/>
        <w:rPr>
          <w:color w:val="000000"/>
          <w:sz w:val="24"/>
        </w:rPr>
      </w:pPr>
      <w:r>
        <w:rPr>
          <w:rStyle w:val="Style_24_ch"/>
          <w:color w:val="000000"/>
          <w:sz w:val="24"/>
        </w:rPr>
        <w:t>Текущая оценка</w:t>
      </w:r>
      <w:r>
        <w:rPr>
          <w:color w:val="000000"/>
          <w:sz w:val="24"/>
        </w:rPr>
        <w:t xml:space="preserve"> представляет собой процедуру оценки индивидуального продвижения</w:t>
      </w:r>
      <w:r>
        <w:rPr>
          <w:rStyle w:val="Style_24_ch"/>
          <w:color w:val="000000"/>
          <w:sz w:val="24"/>
        </w:rPr>
        <w:t xml:space="preserve"> </w:t>
      </w:r>
      <w:r>
        <w:rPr>
          <w:color w:val="000000"/>
          <w:sz w:val="24"/>
        </w:rPr>
        <w:t xml:space="preserve">в освоении программы учебного предмета. Текущая оценка может быть </w:t>
      </w:r>
      <w:r>
        <w:rPr>
          <w:rStyle w:val="Style_22_ch"/>
          <w:color w:val="000000"/>
          <w:sz w:val="24"/>
        </w:rPr>
        <w:t>формирующей</w:t>
      </w:r>
      <w:r>
        <w:rPr>
          <w:color w:val="000000"/>
          <w:sz w:val="24"/>
        </w:rPr>
        <w:t xml:space="preserve">, т. е. поддерживающей и направляющей усилия обучающегося, включающей его в самостоятельную оценочную деятельность, и </w:t>
      </w:r>
      <w:r>
        <w:rPr>
          <w:rStyle w:val="Style_22_ch"/>
          <w:color w:val="000000"/>
          <w:sz w:val="24"/>
        </w:rPr>
        <w:t>диагностической</w:t>
      </w:r>
      <w:r>
        <w:rPr>
          <w:color w:val="000000"/>
          <w:sz w:val="24"/>
        </w:rPr>
        <w:t>, способствующей выявлению и осознанию педагогическим работником и обучающимся существующих проблем в обучении.</w:t>
      </w:r>
    </w:p>
    <w:p w14:paraId="FB050000">
      <w:pPr>
        <w:pStyle w:val="Style_8"/>
        <w:rPr>
          <w:color w:val="000000"/>
          <w:sz w:val="24"/>
        </w:rPr>
      </w:pPr>
      <w:r>
        <w:rPr>
          <w:color w:val="000000"/>
          <w:sz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Pr>
          <w:rStyle w:val="Style_26_ch"/>
          <w:color w:val="000000"/>
          <w:sz w:val="24"/>
          <w:vertAlign w:val="superscript"/>
        </w:rPr>
        <w:footnoteReference w:id="3"/>
      </w:r>
      <w:r>
        <w:rPr>
          <w:color w:val="000000"/>
          <w:sz w:val="24"/>
        </w:rPr>
        <w:t>.</w:t>
      </w:r>
    </w:p>
    <w:p w14:paraId="FC050000">
      <w:pPr>
        <w:pStyle w:val="Style_8"/>
        <w:rPr>
          <w:color w:val="000000"/>
          <w:sz w:val="24"/>
        </w:rPr>
      </w:pPr>
      <w:r>
        <w:rPr>
          <w:b w:val="1"/>
          <w:i w:val="1"/>
          <w:color w:val="000000"/>
          <w:sz w:val="24"/>
        </w:rPr>
        <w:t>Тематическая оценка</w:t>
      </w:r>
      <w:r>
        <w:rPr>
          <w:color w:val="000000"/>
          <w:sz w:val="24"/>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14:paraId="FD050000">
      <w:pPr>
        <w:pStyle w:val="Style_8"/>
        <w:rPr>
          <w:color w:val="000000"/>
          <w:sz w:val="24"/>
        </w:rPr>
      </w:pPr>
      <w:r>
        <w:rPr>
          <w:color w:val="000000"/>
          <w:sz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FE050000">
      <w:pPr>
        <w:pStyle w:val="Style_8"/>
        <w:rPr>
          <w:color w:val="000000"/>
          <w:sz w:val="24"/>
        </w:rPr>
      </w:pPr>
      <w:r>
        <w:rPr>
          <w:b w:val="1"/>
          <w:color w:val="000000"/>
          <w:sz w:val="24"/>
        </w:rPr>
        <w:t xml:space="preserve">Портфолио </w:t>
      </w:r>
      <w:r>
        <w:rPr>
          <w:color w:val="000000"/>
          <w:sz w:val="24"/>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14:paraId="FF050000">
      <w:pPr>
        <w:pStyle w:val="Style_8"/>
        <w:rPr>
          <w:color w:val="000000"/>
          <w:spacing w:val="-2"/>
          <w:sz w:val="24"/>
        </w:rPr>
      </w:pPr>
      <w:r>
        <w:rPr>
          <w:b w:val="1"/>
          <w:color w:val="000000"/>
          <w:spacing w:val="-2"/>
          <w:sz w:val="24"/>
        </w:rPr>
        <w:t>Внутришкольный мониторинг</w:t>
      </w:r>
      <w:r>
        <w:rPr>
          <w:color w:val="000000"/>
          <w:spacing w:val="-2"/>
          <w:sz w:val="24"/>
        </w:rPr>
        <w:t xml:space="preserve"> представляет собой процедуры:</w:t>
      </w:r>
    </w:p>
    <w:p w14:paraId="00060000">
      <w:pPr>
        <w:pStyle w:val="Style_25"/>
        <w:rPr>
          <w:color w:val="000000"/>
          <w:sz w:val="24"/>
        </w:rPr>
      </w:pPr>
      <w:r>
        <w:rPr>
          <w:color w:val="000000"/>
          <w:sz w:val="24"/>
        </w:rPr>
        <w:t>оценки уровня достижения предметных и метапредметных результатов;</w:t>
      </w:r>
    </w:p>
    <w:p w14:paraId="01060000">
      <w:pPr>
        <w:pStyle w:val="Style_25"/>
        <w:rPr>
          <w:color w:val="000000"/>
          <w:sz w:val="24"/>
        </w:rPr>
      </w:pPr>
      <w:r>
        <w:rPr>
          <w:color w:val="000000"/>
          <w:sz w:val="24"/>
        </w:rPr>
        <w:t>оценки уровня функциональной грамотности;</w:t>
      </w:r>
    </w:p>
    <w:p w14:paraId="02060000">
      <w:pPr>
        <w:pStyle w:val="Style_25"/>
        <w:rPr>
          <w:color w:val="000000"/>
          <w:sz w:val="24"/>
        </w:rPr>
      </w:pPr>
      <w:r>
        <w:rPr>
          <w:color w:val="000000"/>
          <w:sz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14:paraId="03060000">
      <w:pPr>
        <w:pStyle w:val="Style_8"/>
        <w:rPr>
          <w:color w:val="000000"/>
          <w:sz w:val="24"/>
        </w:rPr>
      </w:pPr>
      <w:r>
        <w:rPr>
          <w:color w:val="000000"/>
          <w:sz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w:t>
      </w:r>
      <w:r>
        <w:rPr>
          <w:b w:val="1"/>
          <w:color w:val="000000"/>
          <w:sz w:val="24"/>
        </w:rPr>
        <w:t>характеристиках</w:t>
      </w:r>
      <w:r>
        <w:rPr>
          <w:color w:val="000000"/>
          <w:sz w:val="24"/>
        </w:rPr>
        <w:t>.</w:t>
      </w:r>
    </w:p>
    <w:p w14:paraId="04060000">
      <w:pPr>
        <w:pStyle w:val="Style_8"/>
        <w:rPr>
          <w:color w:val="000000"/>
          <w:spacing w:val="1"/>
          <w:sz w:val="24"/>
        </w:rPr>
      </w:pPr>
      <w:r>
        <w:rPr>
          <w:b w:val="1"/>
          <w:color w:val="000000"/>
          <w:spacing w:val="1"/>
          <w:sz w:val="24"/>
        </w:rPr>
        <w:t>Промежуточная аттестация</w:t>
      </w:r>
      <w:r>
        <w:rPr>
          <w:color w:val="000000"/>
          <w:spacing w:val="1"/>
          <w:sz w:val="24"/>
        </w:rPr>
        <w:t xml:space="preserve"> представляет собой процедуру аттестации обучающихся, которая начиная со второго </w:t>
      </w:r>
      <w:r>
        <w:rPr>
          <w:color w:val="000000"/>
          <w:spacing w:val="1"/>
          <w:sz w:val="24"/>
        </w:rPr>
        <w:t>класса,</w:t>
      </w:r>
      <w:r>
        <w:rPr>
          <w:color w:val="000000"/>
          <w:spacing w:val="1"/>
          <w:sz w:val="24"/>
        </w:rPr>
        <w:t xml:space="preserve">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05060000">
      <w:pPr>
        <w:pStyle w:val="Style_8"/>
        <w:rPr>
          <w:color w:val="000000"/>
          <w:sz w:val="24"/>
        </w:rPr>
      </w:pPr>
      <w:r>
        <w:rPr>
          <w:b w:val="1"/>
          <w:color w:val="000000"/>
          <w:sz w:val="24"/>
        </w:rPr>
        <w:t>Промежуточная оценка</w:t>
      </w:r>
      <w:r>
        <w:rPr>
          <w:color w:val="000000"/>
          <w:sz w:val="24"/>
        </w:rPr>
        <w:t>,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06060000">
      <w:pPr>
        <w:pStyle w:val="Style_8"/>
        <w:rPr>
          <w:color w:val="000000"/>
          <w:sz w:val="24"/>
        </w:rPr>
      </w:pPr>
      <w:r>
        <w:rPr>
          <w:b w:val="1"/>
          <w:color w:val="000000"/>
          <w:sz w:val="24"/>
        </w:rPr>
        <w:t>Итоговая оценка</w:t>
      </w:r>
      <w:r>
        <w:rPr>
          <w:color w:val="000000"/>
          <w:sz w:val="24"/>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07060000">
      <w:pPr>
        <w:pStyle w:val="Style_8"/>
        <w:rPr>
          <w:color w:val="000000"/>
          <w:sz w:val="24"/>
        </w:rPr>
      </w:pPr>
      <w:r>
        <w:rPr>
          <w:color w:val="000000"/>
          <w:sz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14:paraId="08060000">
      <w:pPr>
        <w:pStyle w:val="Style_8"/>
        <w:rPr>
          <w:color w:val="000000"/>
          <w:sz w:val="24"/>
        </w:rPr>
      </w:pPr>
      <w:r>
        <w:rPr>
          <w:color w:val="000000"/>
          <w:sz w:val="24"/>
        </w:rPr>
        <w:t>Итоговая оценка по предмету фиксируется в документе об уровне образования государственного образца.</w:t>
      </w:r>
    </w:p>
    <w:p w14:paraId="09060000">
      <w:pPr>
        <w:pStyle w:val="Style_8"/>
        <w:rPr>
          <w:color w:val="000000"/>
          <w:sz w:val="24"/>
        </w:rPr>
      </w:pPr>
      <w:r>
        <w:rPr>
          <w:b w:val="1"/>
          <w:color w:val="000000"/>
          <w:sz w:val="24"/>
        </w:rPr>
        <w:t>Характеристика</w:t>
      </w:r>
      <w:r>
        <w:rPr>
          <w:color w:val="000000"/>
          <w:sz w:val="24"/>
        </w:rPr>
        <w:t xml:space="preserve"> готовится на основании:</w:t>
      </w:r>
    </w:p>
    <w:p w14:paraId="0A060000">
      <w:pPr>
        <w:pStyle w:val="Style_8"/>
        <w:numPr>
          <w:ilvl w:val="0"/>
          <w:numId w:val="37"/>
        </w:numPr>
        <w:ind w:hanging="142" w:left="284"/>
        <w:rPr>
          <w:color w:val="000000"/>
          <w:sz w:val="24"/>
        </w:rPr>
      </w:pPr>
      <w:r>
        <w:rPr>
          <w:color w:val="000000"/>
          <w:sz w:val="24"/>
        </w:rPr>
        <w:t>объективных показателей образовательных достижений обучающегося на уровне начального общего образования;</w:t>
      </w:r>
    </w:p>
    <w:p w14:paraId="0B060000">
      <w:pPr>
        <w:pStyle w:val="Style_8"/>
        <w:numPr>
          <w:ilvl w:val="0"/>
          <w:numId w:val="37"/>
        </w:numPr>
        <w:ind w:hanging="142" w:left="284"/>
        <w:rPr>
          <w:color w:val="000000"/>
          <w:sz w:val="24"/>
        </w:rPr>
      </w:pPr>
      <w:r>
        <w:rPr>
          <w:color w:val="000000"/>
          <w:sz w:val="24"/>
        </w:rPr>
        <w:t>портфолио выпускника;</w:t>
      </w:r>
    </w:p>
    <w:p w14:paraId="0C060000">
      <w:pPr>
        <w:pStyle w:val="Style_8"/>
        <w:numPr>
          <w:ilvl w:val="0"/>
          <w:numId w:val="37"/>
        </w:numPr>
        <w:ind w:hanging="142" w:left="284"/>
        <w:rPr>
          <w:color w:val="000000"/>
          <w:sz w:val="24"/>
        </w:rPr>
      </w:pPr>
      <w:r>
        <w:rPr>
          <w:color w:val="000000"/>
          <w:sz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14:paraId="0D060000">
      <w:pPr>
        <w:pStyle w:val="Style_8"/>
        <w:rPr>
          <w:color w:val="000000"/>
          <w:sz w:val="24"/>
        </w:rPr>
      </w:pPr>
      <w:r>
        <w:rPr>
          <w:color w:val="000000"/>
          <w:sz w:val="24"/>
        </w:rPr>
        <w:t>В характеристике выпускника:</w:t>
      </w:r>
    </w:p>
    <w:p w14:paraId="0E060000">
      <w:pPr>
        <w:pStyle w:val="Style_8"/>
        <w:numPr>
          <w:ilvl w:val="0"/>
          <w:numId w:val="38"/>
        </w:numPr>
        <w:ind w:firstLine="0" w:left="426"/>
        <w:rPr>
          <w:color w:val="000000"/>
          <w:sz w:val="24"/>
        </w:rPr>
      </w:pPr>
      <w:r>
        <w:rPr>
          <w:color w:val="000000"/>
          <w:sz w:val="24"/>
        </w:rPr>
        <w:t>отмечаются образовательные достижения обучающегося по достижению личностных, метапредметных и предметных результатов;</w:t>
      </w:r>
    </w:p>
    <w:p w14:paraId="0F060000">
      <w:pPr>
        <w:pStyle w:val="Style_8"/>
        <w:numPr>
          <w:ilvl w:val="0"/>
          <w:numId w:val="38"/>
        </w:numPr>
        <w:ind w:firstLine="0" w:left="426"/>
        <w:rPr>
          <w:color w:val="000000"/>
          <w:sz w:val="24"/>
        </w:rPr>
      </w:pPr>
      <w:r>
        <w:rPr>
          <w:color w:val="000000"/>
          <w:sz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14:paraId="10060000">
      <w:pPr>
        <w:pStyle w:val="Style_8"/>
        <w:rPr>
          <w:color w:val="000000"/>
          <w:sz w:val="24"/>
        </w:rPr>
      </w:pPr>
      <w:r>
        <w:rPr>
          <w:color w:val="000000"/>
          <w:sz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11060000">
      <w:pPr>
        <w:pStyle w:val="Style_8"/>
        <w:rPr>
          <w:color w:val="000000"/>
          <w:sz w:val="24"/>
        </w:rPr>
      </w:pPr>
    </w:p>
    <w:p w14:paraId="12060000">
      <w:pPr>
        <w:spacing w:after="0" w:line="240" w:lineRule="auto"/>
        <w:ind/>
        <w:jc w:val="both"/>
        <w:rPr>
          <w:rFonts w:ascii="Times New Roman" w:hAnsi="Times New Roman"/>
          <w:b w:val="1"/>
          <w:sz w:val="24"/>
        </w:rPr>
      </w:pPr>
      <w:r>
        <w:rPr>
          <w:rFonts w:ascii="Times New Roman" w:hAnsi="Times New Roman"/>
          <w:b w:val="1"/>
          <w:sz w:val="24"/>
        </w:rPr>
        <w:t>1.</w:t>
      </w:r>
      <w:r>
        <w:rPr>
          <w:rFonts w:ascii="Times New Roman" w:hAnsi="Times New Roman"/>
          <w:b w:val="1"/>
          <w:sz w:val="24"/>
        </w:rPr>
        <w:t>4</w:t>
      </w:r>
      <w:r>
        <w:rPr>
          <w:rFonts w:ascii="Times New Roman" w:hAnsi="Times New Roman"/>
          <w:b w:val="1"/>
          <w:sz w:val="24"/>
        </w:rPr>
        <w:t>.</w:t>
      </w:r>
      <w:r>
        <w:rPr>
          <w:rFonts w:ascii="Times New Roman" w:hAnsi="Times New Roman"/>
          <w:b w:val="1"/>
          <w:sz w:val="24"/>
        </w:rPr>
        <w:t>3.1</w:t>
      </w:r>
      <w:r>
        <w:rPr>
          <w:rFonts w:ascii="Times New Roman" w:hAnsi="Times New Roman"/>
          <w:b w:val="1"/>
          <w:sz w:val="24"/>
        </w:rPr>
        <w:t xml:space="preserve">.Технологии оценивания образовательных достижений (учебных успехов), включая диагностический инструментарий </w:t>
      </w:r>
    </w:p>
    <w:p w14:paraId="13060000">
      <w:pPr>
        <w:spacing w:after="0" w:line="240" w:lineRule="auto"/>
        <w:ind w:firstLine="708"/>
        <w:jc w:val="both"/>
        <w:rPr>
          <w:rFonts w:ascii="Times New Roman" w:hAnsi="Times New Roman"/>
          <w:sz w:val="24"/>
        </w:rPr>
      </w:pPr>
      <w:r>
        <w:rPr>
          <w:rFonts w:ascii="Times New Roman" w:hAnsi="Times New Roman"/>
          <w:b w:val="1"/>
          <w:sz w:val="24"/>
        </w:rPr>
        <w:t>Оценка  личностных результатов</w:t>
      </w:r>
      <w:r>
        <w:rPr>
          <w:rFonts w:ascii="Times New Roman" w:hAnsi="Times New Roman"/>
          <w:sz w:val="28"/>
        </w:rPr>
        <w:t xml:space="preserve"> </w:t>
      </w:r>
      <w:r>
        <w:rPr>
          <w:rFonts w:ascii="Times New Roman" w:hAnsi="Times New Roman"/>
          <w:sz w:val="24"/>
        </w:rPr>
        <w:t>осуществляется, во-первых, в ходе</w:t>
      </w:r>
      <w:r>
        <w:rPr>
          <w:rFonts w:ascii="Times New Roman" w:hAnsi="Times New Roman"/>
        </w:rPr>
        <w:t xml:space="preserve"> </w:t>
      </w:r>
      <w:r>
        <w:rPr>
          <w:rFonts w:ascii="Times New Roman" w:hAnsi="Times New Roman"/>
          <w:b w:val="1"/>
          <w:i w:val="1"/>
          <w:sz w:val="24"/>
        </w:rPr>
        <w:t>внешних неперсонифицированных мониторинговых исследований</w:t>
      </w:r>
      <w:r>
        <w:rPr>
          <w:rFonts w:ascii="Times New Roman" w:hAnsi="Times New Roman"/>
          <w:sz w:val="24"/>
        </w:rPr>
        <w:t xml:space="preserve"> специалистами, обладающими необходимой компетенцией в сфере психолого-педагогической диагностики развития личности.</w:t>
      </w:r>
    </w:p>
    <w:p w14:paraId="14060000">
      <w:pPr>
        <w:spacing w:after="0" w:line="240" w:lineRule="auto"/>
        <w:ind w:firstLine="708"/>
        <w:jc w:val="both"/>
        <w:rPr>
          <w:rFonts w:ascii="Times New Roman" w:hAnsi="Times New Roman"/>
          <w:sz w:val="24"/>
        </w:rPr>
      </w:pPr>
      <w:r>
        <w:rPr>
          <w:rFonts w:ascii="Times New Roman" w:hAnsi="Times New Roman"/>
          <w:sz w:val="24"/>
        </w:rPr>
        <w:t xml:space="preserve">Вторым методом оценки личностных результатов учащихся, используемым в образовательной программе, является оценка </w:t>
      </w:r>
      <w:r>
        <w:rPr>
          <w:rFonts w:ascii="Times New Roman" w:hAnsi="Times New Roman"/>
          <w:b w:val="1"/>
          <w:i w:val="1"/>
          <w:sz w:val="24"/>
        </w:rPr>
        <w:t>личностного прогресса ученика</w:t>
      </w:r>
      <w:r>
        <w:rPr>
          <w:rFonts w:ascii="Times New Roman" w:hAnsi="Times New Roman"/>
          <w:sz w:val="24"/>
        </w:rPr>
        <w:t xml:space="preserve"> с помощью </w:t>
      </w:r>
      <w:r>
        <w:rPr>
          <w:rFonts w:ascii="Times New Roman" w:hAnsi="Times New Roman"/>
          <w:b w:val="1"/>
          <w:i w:val="1"/>
          <w:sz w:val="24"/>
        </w:rPr>
        <w:t>портфолио</w:t>
      </w:r>
      <w:r>
        <w:rPr>
          <w:rFonts w:ascii="Times New Roman" w:hAnsi="Times New Roman"/>
          <w:sz w:val="24"/>
        </w:rPr>
        <w:t>, способствующего формированию у учащихся культуры мышления, логики, умений анализировать, обобщать, систематизировать, классифицировать.</w:t>
      </w:r>
    </w:p>
    <w:p w14:paraId="15060000">
      <w:pPr>
        <w:spacing w:after="0" w:line="240" w:lineRule="auto"/>
        <w:ind/>
        <w:jc w:val="both"/>
        <w:rPr>
          <w:rFonts w:ascii="Times New Roman" w:hAnsi="Times New Roman"/>
          <w:b w:val="1"/>
          <w:sz w:val="24"/>
        </w:rPr>
      </w:pPr>
      <w:r>
        <w:rPr>
          <w:rFonts w:ascii="Times New Roman" w:hAnsi="Times New Roman"/>
          <w:b w:val="1"/>
          <w:sz w:val="24"/>
        </w:rPr>
        <w:t xml:space="preserve">                           Мониторинг</w:t>
      </w:r>
    </w:p>
    <w:p w14:paraId="16060000">
      <w:pPr>
        <w:spacing w:after="0" w:line="240" w:lineRule="auto"/>
        <w:ind w:firstLine="360"/>
        <w:jc w:val="both"/>
        <w:rPr>
          <w:rFonts w:ascii="Times New Roman" w:hAnsi="Times New Roman"/>
          <w:sz w:val="24"/>
        </w:rPr>
      </w:pPr>
      <w:r>
        <w:rPr>
          <w:rFonts w:ascii="Times New Roman" w:hAnsi="Times New Roman"/>
          <w:sz w:val="24"/>
        </w:rPr>
        <w:t xml:space="preserve">Вся деятельность в соответствии с Программой развития опирается на результаты мониторинга педагогической деятельности. Мониторинг в школе направлен на комплексное динамическое отслеживание процесса, определяющего количественно – качественные изменения: </w:t>
      </w:r>
    </w:p>
    <w:p w14:paraId="17060000">
      <w:pPr>
        <w:numPr>
          <w:ilvl w:val="0"/>
          <w:numId w:val="39"/>
        </w:numPr>
        <w:spacing w:after="0" w:line="240" w:lineRule="auto"/>
        <w:ind w:firstLine="360"/>
        <w:jc w:val="both"/>
        <w:rPr>
          <w:rFonts w:ascii="Times New Roman" w:hAnsi="Times New Roman"/>
          <w:sz w:val="24"/>
        </w:rPr>
      </w:pPr>
      <w:r>
        <w:rPr>
          <w:rFonts w:ascii="Times New Roman" w:hAnsi="Times New Roman"/>
          <w:sz w:val="24"/>
        </w:rPr>
        <w:t>образовательной среды;</w:t>
      </w:r>
    </w:p>
    <w:p w14:paraId="18060000">
      <w:pPr>
        <w:numPr>
          <w:ilvl w:val="0"/>
          <w:numId w:val="39"/>
        </w:numPr>
        <w:spacing w:after="0" w:line="240" w:lineRule="auto"/>
        <w:ind w:firstLine="360"/>
        <w:jc w:val="both"/>
        <w:rPr>
          <w:rFonts w:ascii="Times New Roman" w:hAnsi="Times New Roman"/>
          <w:sz w:val="24"/>
        </w:rPr>
      </w:pPr>
      <w:r>
        <w:rPr>
          <w:rFonts w:ascii="Times New Roman" w:hAnsi="Times New Roman"/>
          <w:sz w:val="24"/>
        </w:rPr>
        <w:t>образовательных технологий;</w:t>
      </w:r>
    </w:p>
    <w:p w14:paraId="19060000">
      <w:pPr>
        <w:numPr>
          <w:ilvl w:val="0"/>
          <w:numId w:val="39"/>
        </w:numPr>
        <w:spacing w:after="0" w:line="240" w:lineRule="auto"/>
        <w:ind w:firstLine="360"/>
        <w:jc w:val="both"/>
        <w:rPr>
          <w:rFonts w:ascii="Times New Roman" w:hAnsi="Times New Roman"/>
          <w:sz w:val="24"/>
        </w:rPr>
      </w:pPr>
      <w:r>
        <w:rPr>
          <w:rFonts w:ascii="Times New Roman" w:hAnsi="Times New Roman"/>
          <w:sz w:val="24"/>
        </w:rPr>
        <w:t>результатов образовательного процесса;</w:t>
      </w:r>
    </w:p>
    <w:p w14:paraId="1A060000">
      <w:pPr>
        <w:numPr>
          <w:ilvl w:val="0"/>
          <w:numId w:val="39"/>
        </w:numPr>
        <w:spacing w:after="0" w:line="240" w:lineRule="auto"/>
        <w:ind w:firstLine="360"/>
        <w:jc w:val="both"/>
        <w:rPr>
          <w:rFonts w:ascii="Times New Roman" w:hAnsi="Times New Roman"/>
          <w:sz w:val="24"/>
        </w:rPr>
      </w:pPr>
      <w:r>
        <w:rPr>
          <w:rFonts w:ascii="Times New Roman" w:hAnsi="Times New Roman"/>
          <w:sz w:val="24"/>
        </w:rPr>
        <w:t>эффективности оперативного и стратегического управления ОУ.</w:t>
      </w:r>
    </w:p>
    <w:p w14:paraId="1B060000">
      <w:pPr>
        <w:spacing w:after="0" w:line="240" w:lineRule="auto"/>
        <w:ind/>
        <w:jc w:val="both"/>
        <w:rPr>
          <w:rFonts w:ascii="Times New Roman" w:hAnsi="Times New Roman"/>
          <w:sz w:val="24"/>
        </w:rPr>
      </w:pPr>
      <w:r>
        <w:rPr>
          <w:rFonts w:ascii="Times New Roman" w:hAnsi="Times New Roman"/>
          <w:sz w:val="24"/>
        </w:rPr>
        <w:t xml:space="preserve">Целью мониторинга в школе является обеспечение эффективного слежения за развитием и уровнем сформированности коммуникативной компетентности участников образовательного процесса. </w:t>
      </w:r>
    </w:p>
    <w:p w14:paraId="1C060000">
      <w:pPr>
        <w:spacing w:after="0" w:line="240" w:lineRule="auto"/>
        <w:ind w:firstLine="360"/>
        <w:jc w:val="both"/>
        <w:rPr>
          <w:rFonts w:ascii="Times New Roman" w:hAnsi="Times New Roman"/>
          <w:sz w:val="24"/>
        </w:rPr>
      </w:pPr>
      <w:r>
        <w:rPr>
          <w:rFonts w:ascii="Times New Roman" w:hAnsi="Times New Roman"/>
          <w:sz w:val="24"/>
        </w:rPr>
        <w:t xml:space="preserve">  Мы выделяем в качестве объектов инновационного воздействия </w:t>
      </w:r>
    </w:p>
    <w:p w14:paraId="1D060000">
      <w:pPr>
        <w:spacing w:after="0" w:line="240" w:lineRule="auto"/>
        <w:ind w:firstLine="360"/>
        <w:jc w:val="both"/>
        <w:rPr>
          <w:rFonts w:ascii="Times New Roman" w:hAnsi="Times New Roman"/>
          <w:sz w:val="24"/>
        </w:rPr>
      </w:pPr>
      <w:r>
        <w:rPr>
          <w:rFonts w:ascii="Times New Roman" w:hAnsi="Times New Roman"/>
          <w:sz w:val="24"/>
        </w:rPr>
        <w:t>- учащихся;</w:t>
      </w:r>
    </w:p>
    <w:p w14:paraId="1E060000">
      <w:pPr>
        <w:spacing w:after="0" w:line="240" w:lineRule="auto"/>
        <w:ind w:firstLine="360"/>
        <w:jc w:val="both"/>
        <w:rPr>
          <w:rFonts w:ascii="Times New Roman" w:hAnsi="Times New Roman"/>
          <w:sz w:val="24"/>
        </w:rPr>
      </w:pPr>
      <w:r>
        <w:rPr>
          <w:rFonts w:ascii="Times New Roman" w:hAnsi="Times New Roman"/>
          <w:sz w:val="24"/>
        </w:rPr>
        <w:t>- процесс обучения;</w:t>
      </w:r>
    </w:p>
    <w:p w14:paraId="1F060000">
      <w:pPr>
        <w:spacing w:after="0" w:line="240" w:lineRule="auto"/>
        <w:ind w:firstLine="360"/>
        <w:jc w:val="both"/>
        <w:rPr>
          <w:rFonts w:ascii="Times New Roman" w:hAnsi="Times New Roman"/>
          <w:sz w:val="24"/>
        </w:rPr>
      </w:pPr>
      <w:r>
        <w:rPr>
          <w:rFonts w:ascii="Times New Roman" w:hAnsi="Times New Roman"/>
          <w:sz w:val="24"/>
        </w:rPr>
        <w:t>-среду обучения;</w:t>
      </w:r>
    </w:p>
    <w:p w14:paraId="20060000">
      <w:pPr>
        <w:spacing w:after="0" w:line="240" w:lineRule="auto"/>
        <w:ind w:firstLine="360"/>
        <w:jc w:val="both"/>
        <w:rPr>
          <w:rFonts w:ascii="Times New Roman" w:hAnsi="Times New Roman"/>
          <w:sz w:val="24"/>
        </w:rPr>
      </w:pPr>
      <w:r>
        <w:rPr>
          <w:rFonts w:ascii="Times New Roman" w:hAnsi="Times New Roman"/>
          <w:sz w:val="24"/>
        </w:rPr>
        <w:t xml:space="preserve">- педагогические кадры.  </w:t>
      </w:r>
    </w:p>
    <w:p w14:paraId="21060000">
      <w:pPr>
        <w:spacing w:after="0" w:line="240" w:lineRule="auto"/>
        <w:ind w:firstLine="360"/>
        <w:jc w:val="both"/>
        <w:rPr>
          <w:rFonts w:ascii="Times New Roman" w:hAnsi="Times New Roman"/>
          <w:sz w:val="24"/>
        </w:rPr>
      </w:pPr>
      <w:r>
        <w:rPr>
          <w:rFonts w:ascii="Times New Roman" w:hAnsi="Times New Roman"/>
          <w:sz w:val="24"/>
        </w:rPr>
        <w:t xml:space="preserve">В соответствии с задачами Программы развития разработана  система мониторинга развития коммуникативной компетентности   учащихся. Целью мониторинга в школе является обеспечение эффективного слежения за развитием и уровнем сформированности коммуникативной компетентности участников образовательного процесса. </w:t>
      </w:r>
    </w:p>
    <w:p w14:paraId="22060000">
      <w:pPr>
        <w:spacing w:after="0" w:line="240" w:lineRule="auto"/>
        <w:ind/>
        <w:jc w:val="center"/>
        <w:rPr>
          <w:rFonts w:ascii="Times New Roman" w:hAnsi="Times New Roman"/>
          <w:b w:val="1"/>
          <w:sz w:val="28"/>
        </w:rPr>
      </w:pPr>
      <w:r>
        <w:rPr>
          <w:rFonts w:ascii="Times New Roman" w:hAnsi="Times New Roman"/>
          <w:b w:val="1"/>
          <w:sz w:val="28"/>
        </w:rPr>
        <w:t>Оценка метапредметных результатов</w:t>
      </w:r>
    </w:p>
    <w:p w14:paraId="23060000">
      <w:pPr>
        <w:pStyle w:val="Style_12"/>
        <w:spacing w:line="240" w:lineRule="auto"/>
        <w:ind w:firstLine="426"/>
        <w:rPr>
          <w:rFonts w:ascii="Times New Roman" w:hAnsi="Times New Roman"/>
          <w:color w:val="000000"/>
          <w:sz w:val="24"/>
        </w:rPr>
      </w:pPr>
      <w:r>
        <w:rPr>
          <w:rFonts w:ascii="Times New Roman" w:hAnsi="Times New Roman"/>
          <w:b w:val="1"/>
          <w:color w:val="000000"/>
          <w:sz w:val="24"/>
        </w:rPr>
        <w:t>Оценка метапредметных результатов</w:t>
      </w:r>
      <w:r>
        <w:rPr>
          <w:rFonts w:ascii="Times New Roman" w:hAnsi="Times New Roman"/>
          <w:color w:val="000000"/>
          <w:sz w:val="24"/>
        </w:rPr>
        <w:t xml:space="preserve"> представляет собой </w:t>
      </w:r>
      <w:r>
        <w:rPr>
          <w:rFonts w:ascii="Times New Roman" w:hAnsi="Times New Roman"/>
          <w:color w:val="000000"/>
          <w:spacing w:val="-2"/>
          <w:sz w:val="24"/>
        </w:rPr>
        <w:t>оценку достижения планируемых результатов освоения основ</w:t>
      </w:r>
      <w:r>
        <w:rPr>
          <w:rFonts w:ascii="Times New Roman" w:hAnsi="Times New Roman"/>
          <w:color w:val="000000"/>
          <w:sz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Pr>
          <w:rFonts w:ascii="Times New Roman" w:hAnsi="Times New Roman"/>
          <w:color w:val="000000"/>
          <w:spacing w:val="2"/>
          <w:sz w:val="24"/>
        </w:rPr>
        <w:t xml:space="preserve"> начального общего образования, а также планируемых </w:t>
      </w:r>
      <w:r>
        <w:rPr>
          <w:rFonts w:ascii="Times New Roman" w:hAnsi="Times New Roman"/>
          <w:color w:val="000000"/>
          <w:sz w:val="24"/>
        </w:rPr>
        <w:t>результатов, представленных во всех разделах подпрограммы «Чтение. Работа с текстом».</w:t>
      </w:r>
    </w:p>
    <w:p w14:paraId="24060000">
      <w:pPr>
        <w:pStyle w:val="Style_12"/>
        <w:spacing w:line="240" w:lineRule="auto"/>
        <w:ind w:firstLine="284"/>
        <w:rPr>
          <w:rFonts w:ascii="Times New Roman" w:hAnsi="Times New Roman"/>
          <w:color w:val="000000"/>
          <w:sz w:val="24"/>
        </w:rPr>
      </w:pPr>
      <w:r>
        <w:rPr>
          <w:rFonts w:ascii="Times New Roman" w:hAnsi="Times New Roman"/>
          <w:color w:val="000000"/>
          <w:spacing w:val="2"/>
          <w:sz w:val="24"/>
        </w:rPr>
        <w:t xml:space="preserve">Достижение метапредметных результатов обеспечивается </w:t>
      </w:r>
      <w:r>
        <w:rPr>
          <w:rFonts w:ascii="Times New Roman" w:hAnsi="Times New Roman"/>
          <w:color w:val="000000"/>
          <w:sz w:val="24"/>
        </w:rPr>
        <w:t>за счёт основных компонентов образовательной деятельности — учебных предметов.</w:t>
      </w:r>
    </w:p>
    <w:p w14:paraId="25060000">
      <w:pPr>
        <w:pStyle w:val="Style_12"/>
        <w:spacing w:line="240" w:lineRule="auto"/>
        <w:ind w:firstLine="313"/>
        <w:rPr>
          <w:rFonts w:ascii="Times New Roman" w:hAnsi="Times New Roman"/>
          <w:color w:val="000000"/>
          <w:sz w:val="24"/>
        </w:rPr>
      </w:pPr>
      <w:r>
        <w:rPr>
          <w:rFonts w:ascii="Times New Roman" w:hAnsi="Times New Roman"/>
          <w:color w:val="000000"/>
          <w:sz w:val="24"/>
        </w:rPr>
        <w:t>Основным объектом оценки метапредметных резуль</w:t>
      </w:r>
      <w:r>
        <w:rPr>
          <w:rFonts w:ascii="Times New Roman" w:hAnsi="Times New Roman"/>
          <w:color w:val="000000"/>
          <w:spacing w:val="2"/>
          <w:sz w:val="24"/>
        </w:rPr>
        <w:t>татов</w:t>
      </w:r>
      <w:r>
        <w:rPr>
          <w:rFonts w:ascii="Times New Roman" w:hAnsi="Times New Roman"/>
          <w:color w:val="000000"/>
          <w:spacing w:val="2"/>
          <w:sz w:val="24"/>
        </w:rPr>
        <w:t xml:space="preserve"> служит сформированность у обучающегося регуля</w:t>
      </w:r>
      <w:r>
        <w:rPr>
          <w:rFonts w:ascii="Times New Roman" w:hAnsi="Times New Roman"/>
          <w:color w:val="000000"/>
          <w:sz w:val="24"/>
        </w:rPr>
        <w:t xml:space="preserve">тивных, коммуникативных и познавательных универсальных </w:t>
      </w:r>
      <w:r>
        <w:rPr>
          <w:rFonts w:ascii="Times New Roman" w:hAnsi="Times New Roman"/>
          <w:color w:val="000000"/>
          <w:spacing w:val="2"/>
          <w:sz w:val="24"/>
        </w:rPr>
        <w:t>действий, т.</w:t>
      </w:r>
      <w:r>
        <w:rPr>
          <w:rFonts w:ascii="Times New Roman" w:hAnsi="Times New Roman"/>
          <w:color w:val="000000"/>
          <w:spacing w:val="2"/>
          <w:sz w:val="24"/>
        </w:rPr>
        <w:t> </w:t>
      </w:r>
      <w:r>
        <w:rPr>
          <w:rFonts w:ascii="Times New Roman" w:hAnsi="Times New Roman"/>
          <w:color w:val="000000"/>
          <w:spacing w:val="2"/>
          <w:sz w:val="24"/>
        </w:rPr>
        <w:t xml:space="preserve">е. таких умственных действий обучающихся, </w:t>
      </w:r>
      <w:r>
        <w:rPr>
          <w:rFonts w:ascii="Times New Roman" w:hAnsi="Times New Roman"/>
          <w:color w:val="000000"/>
          <w:sz w:val="24"/>
        </w:rPr>
        <w:t>которые направлены на анализ и управление своей познавательной деятельностью. К ним относятся:</w:t>
      </w:r>
    </w:p>
    <w:p w14:paraId="26060000">
      <w:pPr>
        <w:pStyle w:val="Style_27"/>
        <w:spacing w:line="240" w:lineRule="auto"/>
        <w:ind w:firstLine="313" w:left="0"/>
        <w:rPr>
          <w:sz w:val="24"/>
        </w:rPr>
      </w:pPr>
      <w:r>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14:paraId="27060000">
      <w:pPr>
        <w:pStyle w:val="Style_27"/>
        <w:spacing w:line="240" w:lineRule="auto"/>
        <w:ind w:firstLine="284" w:left="313"/>
        <w:rPr>
          <w:sz w:val="24"/>
        </w:rPr>
      </w:pPr>
      <w:r>
        <w:rPr>
          <w:spacing w:val="2"/>
          <w:sz w:val="24"/>
        </w:rPr>
        <w:t xml:space="preserve">умение осуществлять информационный поиск, сбор и </w:t>
      </w:r>
      <w:r>
        <w:rPr>
          <w:sz w:val="24"/>
        </w:rPr>
        <w:t>выделение существенной информации из различных информационных источников;</w:t>
      </w:r>
    </w:p>
    <w:p w14:paraId="28060000">
      <w:pPr>
        <w:pStyle w:val="Style_27"/>
        <w:spacing w:line="240" w:lineRule="auto"/>
        <w:ind w:firstLine="284" w:left="313"/>
        <w:rPr>
          <w:sz w:val="24"/>
        </w:rPr>
      </w:pPr>
      <w:r>
        <w:rPr>
          <w:sz w:val="24"/>
        </w:rPr>
        <w:t>умение использовать знаково­символические средства для</w:t>
      </w:r>
      <w:r>
        <w:rPr>
          <w:spacing w:val="2"/>
          <w:sz w:val="24"/>
        </w:rPr>
        <w:t>создания моделей изучаемых объектов и процессов, схем</w:t>
      </w:r>
      <w:r>
        <w:rPr>
          <w:sz w:val="24"/>
        </w:rPr>
        <w:t>решения учебно­познавательных и практических задач;</w:t>
      </w:r>
    </w:p>
    <w:p w14:paraId="29060000">
      <w:pPr>
        <w:pStyle w:val="Style_27"/>
        <w:spacing w:line="240" w:lineRule="auto"/>
        <w:ind w:firstLine="284" w:left="313"/>
        <w:rPr>
          <w:sz w:val="24"/>
        </w:rPr>
      </w:pPr>
      <w:r>
        <w:rPr>
          <w:sz w:val="24"/>
        </w:rPr>
        <w:t xml:space="preserve">способность к осуществлению логических операций сравнения, анализа, обобщения, классификации по родовидовым </w:t>
      </w:r>
      <w:r>
        <w:rPr>
          <w:spacing w:val="2"/>
          <w:sz w:val="24"/>
        </w:rPr>
        <w:t>признакам, к установлению аналогий, отнесения к извест</w:t>
      </w:r>
      <w:r>
        <w:rPr>
          <w:sz w:val="24"/>
        </w:rPr>
        <w:t>ным понятиям;</w:t>
      </w:r>
    </w:p>
    <w:p w14:paraId="2A060000">
      <w:pPr>
        <w:pStyle w:val="Style_27"/>
        <w:spacing w:line="240" w:lineRule="auto"/>
        <w:ind w:firstLine="284" w:left="313"/>
        <w:rPr>
          <w:sz w:val="24"/>
        </w:rPr>
      </w:pPr>
      <w:r>
        <w:rPr>
          <w:spacing w:val="2"/>
          <w:sz w:val="24"/>
        </w:rPr>
        <w:t>умение сотрудничать с педагогом и сверстниками при</w:t>
      </w:r>
      <w:r>
        <w:rPr>
          <w:sz w:val="24"/>
        </w:rPr>
        <w:t>решении учебных проблем, принимать на себя ответственность за результаты своих действий.</w:t>
      </w:r>
    </w:p>
    <w:p w14:paraId="2B060000">
      <w:pPr>
        <w:pStyle w:val="Style_12"/>
        <w:spacing w:line="240" w:lineRule="auto"/>
        <w:ind w:firstLine="284"/>
        <w:rPr>
          <w:rFonts w:ascii="Times New Roman" w:hAnsi="Times New Roman"/>
          <w:color w:val="000000"/>
          <w:sz w:val="24"/>
        </w:rPr>
      </w:pPr>
      <w:r>
        <w:rPr>
          <w:rFonts w:ascii="Times New Roman" w:hAnsi="Times New Roman"/>
          <w:b w:val="1"/>
          <w:color w:val="000000"/>
          <w:sz w:val="24"/>
        </w:rPr>
        <w:t>Основное содержание оценки метапредметных результатов</w:t>
      </w:r>
      <w:r>
        <w:rPr>
          <w:rFonts w:ascii="Times New Roman" w:hAnsi="Times New Roman"/>
          <w:color w:val="000000"/>
          <w:sz w:val="24"/>
        </w:rPr>
        <w:t xml:space="preserve"> на уровне начального общего образования строится вокруг умения учиться, т.</w:t>
      </w:r>
      <w:r>
        <w:rPr>
          <w:rFonts w:ascii="Times New Roman" w:hAnsi="Times New Roman"/>
          <w:color w:val="000000"/>
          <w:sz w:val="24"/>
        </w:rPr>
        <w:t> </w:t>
      </w:r>
      <w:r>
        <w:rPr>
          <w:rFonts w:ascii="Times New Roman" w:hAnsi="Times New Roman"/>
          <w:color w:val="000000"/>
          <w:sz w:val="24"/>
        </w:rPr>
        <w:t xml:space="preserve">е. той совокупности способов действий, которая, собственно, и обеспечивает способность </w:t>
      </w:r>
      <w:r>
        <w:rPr>
          <w:rFonts w:ascii="Times New Roman" w:hAnsi="Times New Roman"/>
          <w:color w:val="000000"/>
          <w:spacing w:val="2"/>
          <w:sz w:val="24"/>
        </w:rPr>
        <w:t>обучающихся к самостоятельному усвоению новых знаний</w:t>
      </w:r>
      <w:r>
        <w:rPr>
          <w:rFonts w:ascii="Times New Roman" w:hAnsi="Times New Roman"/>
          <w:color w:val="000000"/>
          <w:sz w:val="24"/>
        </w:rPr>
        <w:t>и умений, включая организацию этойдеятельности.</w:t>
      </w:r>
    </w:p>
    <w:p w14:paraId="2C060000">
      <w:pPr>
        <w:pStyle w:val="Style_12"/>
        <w:spacing w:line="240" w:lineRule="auto"/>
        <w:ind w:firstLine="284"/>
        <w:rPr>
          <w:rFonts w:ascii="Times New Roman" w:hAnsi="Times New Roman"/>
          <w:color w:val="000000"/>
          <w:sz w:val="24"/>
        </w:rPr>
      </w:pPr>
      <w:r>
        <w:rPr>
          <w:rFonts w:ascii="Times New Roman" w:hAnsi="Times New Roman"/>
          <w:color w:val="000000"/>
          <w:sz w:val="24"/>
        </w:rPr>
        <w:t>Уровень сформированности универсальных учебных дей</w:t>
      </w:r>
      <w:r>
        <w:rPr>
          <w:rFonts w:ascii="Times New Roman" w:hAnsi="Times New Roman"/>
          <w:color w:val="000000"/>
          <w:spacing w:val="2"/>
          <w:sz w:val="24"/>
        </w:rPr>
        <w:t>ствий, представляющих содержание и объект оценки мета</w:t>
      </w:r>
      <w:r>
        <w:rPr>
          <w:rFonts w:ascii="Times New Roman" w:hAnsi="Times New Roman"/>
          <w:color w:val="000000"/>
          <w:sz w:val="24"/>
        </w:rPr>
        <w:t>предметных результатов, может быть качественно оценён и измерен в следующих основных формах.</w:t>
      </w:r>
    </w:p>
    <w:p w14:paraId="2D060000">
      <w:pPr>
        <w:pStyle w:val="Style_12"/>
        <w:spacing w:line="240" w:lineRule="auto"/>
        <w:ind w:firstLine="284"/>
        <w:rPr>
          <w:rFonts w:ascii="Times New Roman" w:hAnsi="Times New Roman"/>
          <w:color w:val="000000"/>
          <w:sz w:val="24"/>
        </w:rPr>
      </w:pPr>
      <w:r>
        <w:rPr>
          <w:rFonts w:ascii="Times New Roman" w:hAnsi="Times New Roman"/>
          <w:color w:val="000000"/>
          <w:sz w:val="24"/>
        </w:rPr>
        <w:t>Во­первых, достижение метапредметных результатов может выступать как результат выполнения специально сконструи</w:t>
      </w:r>
      <w:r>
        <w:rPr>
          <w:rFonts w:ascii="Times New Roman" w:hAnsi="Times New Roman"/>
          <w:color w:val="000000"/>
          <w:spacing w:val="2"/>
          <w:sz w:val="24"/>
        </w:rPr>
        <w:t xml:space="preserve">рованных диагностических задач, направленных на оценку </w:t>
      </w:r>
      <w:r>
        <w:rPr>
          <w:rFonts w:ascii="Times New Roman" w:hAnsi="Times New Roman"/>
          <w:color w:val="000000"/>
          <w:sz w:val="24"/>
        </w:rPr>
        <w:t>уровня сформированности конкретного вида универсальных учебных действий.</w:t>
      </w:r>
    </w:p>
    <w:p w14:paraId="2E060000">
      <w:pPr>
        <w:pStyle w:val="Style_12"/>
        <w:spacing w:line="240" w:lineRule="auto"/>
        <w:ind w:firstLine="284"/>
        <w:rPr>
          <w:rFonts w:ascii="Times New Roman" w:hAnsi="Times New Roman"/>
          <w:color w:val="000000"/>
          <w:sz w:val="24"/>
        </w:rPr>
      </w:pPr>
      <w:r>
        <w:rPr>
          <w:rFonts w:ascii="Times New Roman" w:hAnsi="Times New Roman"/>
          <w:color w:val="000000"/>
          <w:spacing w:val="-2"/>
          <w:sz w:val="24"/>
        </w:rPr>
        <w:t>Во­вторых, достижение метапредметных результатов мо</w:t>
      </w:r>
      <w:r>
        <w:rPr>
          <w:rFonts w:ascii="Times New Roman" w:hAnsi="Times New Roman"/>
          <w:color w:val="000000"/>
          <w:sz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14:paraId="2F060000">
      <w:pPr>
        <w:spacing w:after="0" w:line="240" w:lineRule="auto"/>
        <w:ind w:firstLine="708"/>
        <w:jc w:val="both"/>
        <w:rPr>
          <w:rFonts w:ascii="Times New Roman" w:hAnsi="Times New Roman"/>
          <w:sz w:val="24"/>
        </w:rPr>
      </w:pPr>
      <w:r>
        <w:rPr>
          <w:rFonts w:ascii="Times New Roman" w:hAnsi="Times New Roman"/>
          <w:b w:val="1"/>
          <w:i w:val="1"/>
          <w:sz w:val="24"/>
        </w:rPr>
        <w:t>Оценка метапредметных результатов</w:t>
      </w:r>
      <w:r>
        <w:rPr>
          <w:rFonts w:ascii="Times New Roman" w:hAnsi="Times New Roman"/>
          <w:b w:val="1"/>
          <w:sz w:val="24"/>
        </w:rPr>
        <w:t xml:space="preserve"> </w:t>
      </w:r>
      <w:r>
        <w:rPr>
          <w:rFonts w:ascii="Times New Roman" w:hAnsi="Times New Roman"/>
          <w:sz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14:paraId="30060000">
      <w:pPr>
        <w:numPr>
          <w:ilvl w:val="0"/>
          <w:numId w:val="40"/>
        </w:numPr>
        <w:spacing w:after="0" w:line="240" w:lineRule="auto"/>
        <w:ind w:hanging="357" w:left="357"/>
        <w:jc w:val="both"/>
        <w:rPr>
          <w:rFonts w:ascii="Times New Roman" w:hAnsi="Times New Roman"/>
          <w:sz w:val="24"/>
        </w:rPr>
      </w:pPr>
      <w:r>
        <w:rPr>
          <w:rFonts w:ascii="Times New Roman" w:hAnsi="Times New Roman"/>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14:paraId="31060000">
      <w:pPr>
        <w:numPr>
          <w:ilvl w:val="0"/>
          <w:numId w:val="40"/>
        </w:numPr>
        <w:spacing w:after="0" w:line="240" w:lineRule="auto"/>
        <w:ind/>
        <w:jc w:val="both"/>
        <w:rPr>
          <w:rFonts w:ascii="Times New Roman" w:hAnsi="Times New Roman"/>
          <w:sz w:val="24"/>
        </w:rPr>
      </w:pPr>
      <w:r>
        <w:rPr>
          <w:rFonts w:ascii="Times New Roman" w:hAnsi="Times New Roman"/>
          <w:sz w:val="24"/>
        </w:rPr>
        <w:t>умение осуществлять информационный поиск, сбор и выделение существенной информации из различных информационных источников;</w:t>
      </w:r>
    </w:p>
    <w:p w14:paraId="32060000">
      <w:pPr>
        <w:numPr>
          <w:ilvl w:val="0"/>
          <w:numId w:val="40"/>
        </w:numPr>
        <w:spacing w:after="0" w:line="240" w:lineRule="auto"/>
        <w:ind/>
        <w:jc w:val="both"/>
        <w:rPr>
          <w:rFonts w:ascii="Times New Roman" w:hAnsi="Times New Roman"/>
          <w:sz w:val="24"/>
        </w:rPr>
      </w:pPr>
      <w:r>
        <w:rPr>
          <w:rFonts w:ascii="Times New Roman" w:hAnsi="Times New Roman"/>
          <w:sz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14:paraId="33060000">
      <w:pPr>
        <w:numPr>
          <w:ilvl w:val="0"/>
          <w:numId w:val="40"/>
        </w:numPr>
        <w:spacing w:after="0" w:line="240" w:lineRule="auto"/>
        <w:ind/>
        <w:jc w:val="both"/>
        <w:rPr>
          <w:rFonts w:ascii="Times New Roman" w:hAnsi="Times New Roman"/>
          <w:sz w:val="24"/>
        </w:rPr>
      </w:pPr>
      <w:r>
        <w:rPr>
          <w:rFonts w:ascii="Times New Roman" w:hAnsi="Times New Roman"/>
          <w:sz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14:paraId="34060000">
      <w:pPr>
        <w:numPr>
          <w:ilvl w:val="0"/>
          <w:numId w:val="40"/>
        </w:numPr>
        <w:spacing w:after="0" w:line="240" w:lineRule="auto"/>
        <w:ind/>
        <w:jc w:val="both"/>
        <w:rPr>
          <w:rFonts w:ascii="Times New Roman" w:hAnsi="Times New Roman"/>
          <w:sz w:val="24"/>
        </w:rPr>
      </w:pPr>
      <w:r>
        <w:rPr>
          <w:rFonts w:ascii="Times New Roman" w:hAnsi="Times New Roman"/>
          <w:sz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14:paraId="35060000">
      <w:pPr>
        <w:spacing w:after="0" w:line="240" w:lineRule="auto"/>
        <w:ind w:firstLine="708"/>
        <w:jc w:val="both"/>
        <w:rPr>
          <w:rFonts w:ascii="Times New Roman" w:hAnsi="Times New Roman"/>
          <w:sz w:val="24"/>
        </w:rPr>
      </w:pPr>
      <w:r>
        <w:rPr>
          <w:rFonts w:ascii="Times New Roman" w:hAnsi="Times New Roman"/>
          <w:sz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14:paraId="36060000">
      <w:pPr>
        <w:spacing w:after="0" w:line="240" w:lineRule="auto"/>
        <w:ind w:firstLine="708"/>
        <w:jc w:val="both"/>
        <w:rPr>
          <w:rFonts w:ascii="Times New Roman" w:hAnsi="Times New Roman"/>
          <w:sz w:val="24"/>
        </w:rPr>
      </w:pPr>
      <w:r>
        <w:rPr>
          <w:rFonts w:ascii="Times New Roman" w:hAnsi="Times New Roman"/>
          <w:sz w:val="24"/>
        </w:rPr>
        <w:t xml:space="preserve">Основное </w:t>
      </w:r>
      <w:r>
        <w:rPr>
          <w:rFonts w:ascii="Times New Roman" w:hAnsi="Times New Roman"/>
          <w:b w:val="1"/>
          <w:i w:val="1"/>
          <w:sz w:val="24"/>
        </w:rPr>
        <w:t>содержание оценки метапредметных результатов</w:t>
      </w:r>
      <w:r>
        <w:rPr>
          <w:rFonts w:ascii="Times New Roman" w:hAnsi="Times New Roman"/>
          <w:b w:val="1"/>
          <w:sz w:val="24"/>
        </w:rPr>
        <w:t xml:space="preserve"> </w:t>
      </w:r>
      <w:r>
        <w:rPr>
          <w:rFonts w:ascii="Times New Roman" w:hAnsi="Times New Roman"/>
          <w:sz w:val="24"/>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14:paraId="37060000">
      <w:pPr>
        <w:pStyle w:val="Style_7"/>
        <w:ind w:firstLine="708" w:left="0" w:right="-1"/>
        <w:jc w:val="both"/>
        <w:rPr>
          <w:b w:val="0"/>
          <w:sz w:val="24"/>
        </w:rPr>
      </w:pPr>
      <w:r>
        <w:rPr>
          <w:b w:val="0"/>
          <w:sz w:val="24"/>
        </w:rPr>
        <w:t>Мониторинг</w:t>
      </w:r>
      <w:r>
        <w:rPr>
          <w:sz w:val="24"/>
        </w:rPr>
        <w:t xml:space="preserve"> </w:t>
      </w:r>
      <w:r>
        <w:rPr>
          <w:b w:val="0"/>
          <w:sz w:val="24"/>
        </w:rPr>
        <w:t>обучаемости</w:t>
      </w:r>
      <w:r>
        <w:rPr>
          <w:sz w:val="24"/>
        </w:rPr>
        <w:t xml:space="preserve">. </w:t>
      </w:r>
      <w:r>
        <w:rPr>
          <w:b w:val="0"/>
          <w:sz w:val="24"/>
        </w:rPr>
        <w:t>Обучаемость</w:t>
      </w:r>
      <w:r>
        <w:rPr>
          <w:sz w:val="24"/>
        </w:rPr>
        <w:t xml:space="preserve"> или  </w:t>
      </w:r>
      <w:r>
        <w:rPr>
          <w:b w:val="0"/>
          <w:i w:val="1"/>
          <w:sz w:val="24"/>
        </w:rPr>
        <w:t xml:space="preserve">развитие эмоционально-волевой сферы учащихся </w:t>
      </w:r>
      <w:r>
        <w:rPr>
          <w:b w:val="0"/>
          <w:sz w:val="24"/>
        </w:rPr>
        <w:t xml:space="preserve">предполагает обладание эмоционально-волевой регуляцией, необходимой для успешной реализации избранных жизненных планов.     По Л.С. Выготскому,  уровень обучаемости обусловливает ширину зоны ближайшего развития, т.е. то пространство,  в котором ученик успешно взаимодействует с учителем в учебной работе.   Диагностика обучаемости позволяет определить уровень учебных возможностей ученика,  восприимчивость ученика к усвоению новых способов добывания знаний, готовность перехода на новые уровни умственного развития.    Отслеживание динамики обучаемости помогает учителю спланировать и организовать учебный процесс с каждым учащимся, выбирая долю индивидуальной  педагогической помощи для дальнейшего развития.   Контрольные точки отслеживания – 2-е, 5-е, 7-е классы. Диагностические исследования проводят заместители директора по учебно-воспитательной работе совместно с школьным психологом, используя тестовые технологии. </w:t>
      </w:r>
    </w:p>
    <w:p w14:paraId="38060000">
      <w:pPr>
        <w:spacing w:after="0" w:line="240" w:lineRule="auto"/>
        <w:ind/>
        <w:rPr>
          <w:rFonts w:ascii="Times New Roman" w:hAnsi="Times New Roman"/>
          <w:b w:val="1"/>
          <w:i w:val="1"/>
          <w:sz w:val="24"/>
        </w:rPr>
      </w:pPr>
      <w:r>
        <w:rPr>
          <w:rFonts w:ascii="Times New Roman" w:hAnsi="Times New Roman"/>
          <w:b w:val="1"/>
          <w:sz w:val="24"/>
        </w:rPr>
        <w:t xml:space="preserve">   Критерии</w:t>
      </w:r>
      <w:r>
        <w:rPr>
          <w:rFonts w:ascii="Times New Roman" w:hAnsi="Times New Roman"/>
          <w:sz w:val="24"/>
        </w:rPr>
        <w:t xml:space="preserve">  </w:t>
      </w:r>
      <w:r>
        <w:rPr>
          <w:rFonts w:ascii="Times New Roman" w:hAnsi="Times New Roman"/>
          <w:b w:val="1"/>
          <w:i w:val="1"/>
          <w:sz w:val="24"/>
        </w:rPr>
        <w:t>развития эмоционально-волевой сферы учащихся:</w:t>
      </w:r>
    </w:p>
    <w:p w14:paraId="39060000">
      <w:pPr>
        <w:pStyle w:val="Style_4"/>
        <w:widowControl w:val="1"/>
        <w:numPr>
          <w:ilvl w:val="0"/>
          <w:numId w:val="41"/>
        </w:numPr>
        <w:ind/>
        <w:contextualSpacing w:val="1"/>
        <w:jc w:val="left"/>
        <w:rPr>
          <w:sz w:val="24"/>
        </w:rPr>
      </w:pPr>
      <w:r>
        <w:rPr>
          <w:sz w:val="24"/>
        </w:rPr>
        <w:t>уровень развития памяти;</w:t>
      </w:r>
    </w:p>
    <w:p w14:paraId="3A060000">
      <w:pPr>
        <w:pStyle w:val="Style_4"/>
        <w:widowControl w:val="1"/>
        <w:numPr>
          <w:ilvl w:val="0"/>
          <w:numId w:val="41"/>
        </w:numPr>
        <w:ind/>
        <w:contextualSpacing w:val="1"/>
        <w:jc w:val="left"/>
        <w:rPr>
          <w:sz w:val="24"/>
        </w:rPr>
      </w:pPr>
      <w:r>
        <w:rPr>
          <w:sz w:val="24"/>
        </w:rPr>
        <w:t>уровень развития логики мышления;</w:t>
      </w:r>
    </w:p>
    <w:p w14:paraId="3B060000">
      <w:pPr>
        <w:pStyle w:val="Style_4"/>
        <w:widowControl w:val="1"/>
        <w:numPr>
          <w:ilvl w:val="0"/>
          <w:numId w:val="41"/>
        </w:numPr>
        <w:ind/>
        <w:contextualSpacing w:val="1"/>
        <w:jc w:val="left"/>
        <w:rPr>
          <w:sz w:val="24"/>
        </w:rPr>
      </w:pPr>
      <w:r>
        <w:rPr>
          <w:sz w:val="24"/>
        </w:rPr>
        <w:t>уровень устойчивости и объем внимания;</w:t>
      </w:r>
    </w:p>
    <w:p w14:paraId="3C060000">
      <w:pPr>
        <w:pStyle w:val="Style_4"/>
        <w:widowControl w:val="1"/>
        <w:numPr>
          <w:ilvl w:val="0"/>
          <w:numId w:val="41"/>
        </w:numPr>
        <w:ind/>
        <w:contextualSpacing w:val="1"/>
        <w:jc w:val="left"/>
        <w:rPr>
          <w:sz w:val="24"/>
        </w:rPr>
      </w:pPr>
      <w:r>
        <w:rPr>
          <w:sz w:val="24"/>
        </w:rPr>
        <w:t>уровень школьной  мотивации;</w:t>
      </w:r>
    </w:p>
    <w:p w14:paraId="3D060000">
      <w:pPr>
        <w:pStyle w:val="Style_4"/>
        <w:widowControl w:val="1"/>
        <w:numPr>
          <w:ilvl w:val="0"/>
          <w:numId w:val="41"/>
        </w:numPr>
        <w:ind/>
        <w:contextualSpacing w:val="1"/>
        <w:jc w:val="left"/>
        <w:rPr>
          <w:sz w:val="24"/>
        </w:rPr>
      </w:pPr>
      <w:r>
        <w:rPr>
          <w:sz w:val="24"/>
        </w:rPr>
        <w:t xml:space="preserve">уровень школьной дезадаптации. </w:t>
      </w:r>
    </w:p>
    <w:p w14:paraId="3E060000">
      <w:pPr>
        <w:pStyle w:val="Style_4"/>
        <w:ind w:firstLine="0" w:left="360"/>
        <w:rPr>
          <w:sz w:val="24"/>
        </w:rPr>
      </w:pPr>
      <w:r>
        <w:rPr>
          <w:sz w:val="24"/>
        </w:rPr>
        <w:t xml:space="preserve">   Именно эти психологические свойства характеризуют условия протекания любого познавательного процесса. Полученные данные систематизируются, анализируются. Составляются карты обучаемости. </w:t>
      </w:r>
    </w:p>
    <w:p w14:paraId="3F060000">
      <w:pPr>
        <w:spacing w:after="0" w:line="240" w:lineRule="auto"/>
        <w:ind/>
        <w:jc w:val="both"/>
        <w:rPr>
          <w:rFonts w:ascii="Times New Roman" w:hAnsi="Times New Roman"/>
          <w:sz w:val="24"/>
        </w:rPr>
      </w:pPr>
      <w:r>
        <w:rPr>
          <w:rFonts w:ascii="Times New Roman" w:hAnsi="Times New Roman"/>
          <w:sz w:val="24"/>
        </w:rPr>
        <w:t xml:space="preserve">     На основании полученных данных можно сразу сделать вывод, какой тип памяти является доминирующим в каждом классе или какие психические свойства недостаточно развиты и требуют коррекции. А также можно проследить динамику их развития в разные периоды обучения по каждому ребенку. По результатам мониторинга для учителей проводятся серии психолого-педагогических семинаров, чтобы учителя смогли профессионально подойти к решению выявленных проблем.  Работа по развитию  и коррекции психических свойств  проводится в системе, что позволяет учащимся стать более успешными. </w:t>
      </w:r>
    </w:p>
    <w:p w14:paraId="40060000">
      <w:pPr>
        <w:spacing w:after="0" w:line="240" w:lineRule="auto"/>
        <w:ind w:firstLine="567"/>
        <w:contextualSpacing w:val="1"/>
        <w:jc w:val="both"/>
        <w:rPr>
          <w:rFonts w:ascii="Times New Roman" w:hAnsi="Times New Roman"/>
          <w:sz w:val="24"/>
        </w:rPr>
      </w:pPr>
      <w:r>
        <w:rPr>
          <w:rFonts w:ascii="Times New Roman" w:hAnsi="Times New Roman"/>
          <w:b w:val="1"/>
          <w:i w:val="1"/>
          <w:sz w:val="24"/>
        </w:rPr>
        <w:t>Основным объектом оценки метапредметных результатов служит</w:t>
      </w:r>
      <w:r>
        <w:rPr>
          <w:rFonts w:ascii="Times New Roman" w:hAnsi="Times New Roman"/>
          <w:sz w:val="24"/>
        </w:rPr>
        <w:t xml:space="preserve">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w:t>
      </w:r>
    </w:p>
    <w:p w14:paraId="41060000">
      <w:pPr>
        <w:spacing w:after="0" w:line="240" w:lineRule="auto"/>
        <w:ind w:firstLine="567"/>
        <w:contextualSpacing w:val="1"/>
        <w:jc w:val="both"/>
        <w:rPr>
          <w:rFonts w:ascii="Times New Roman" w:hAnsi="Times New Roman"/>
          <w:sz w:val="24"/>
        </w:rPr>
      </w:pPr>
      <w:r>
        <w:rPr>
          <w:rFonts w:ascii="Times New Roman" w:hAnsi="Times New Roman"/>
          <w:sz w:val="24"/>
        </w:rPr>
        <w:t xml:space="preserve">Основное </w:t>
      </w:r>
      <w:r>
        <w:rPr>
          <w:rFonts w:ascii="Times New Roman" w:hAnsi="Times New Roman"/>
          <w:b w:val="1"/>
          <w:sz w:val="24"/>
        </w:rPr>
        <w:t xml:space="preserve">содержание </w:t>
      </w:r>
      <w:r>
        <w:rPr>
          <w:rFonts w:ascii="Times New Roman" w:hAnsi="Times New Roman"/>
          <w:sz w:val="24"/>
        </w:rPr>
        <w:t xml:space="preserve">оценки </w:t>
      </w:r>
      <w:r>
        <w:rPr>
          <w:rFonts w:ascii="Times New Roman" w:hAnsi="Times New Roman"/>
          <w:i w:val="1"/>
          <w:sz w:val="24"/>
        </w:rPr>
        <w:t>метапредметных результатов</w:t>
      </w:r>
      <w:r>
        <w:rPr>
          <w:rFonts w:ascii="Times New Roman" w:hAnsi="Times New Roman"/>
          <w:i w:val="1"/>
          <w:sz w:val="24"/>
        </w:rPr>
        <w:t xml:space="preserve"> </w:t>
      </w:r>
      <w:r>
        <w:rPr>
          <w:rFonts w:ascii="Times New Roman" w:hAnsi="Times New Roman"/>
          <w:sz w:val="24"/>
        </w:rPr>
        <w:t xml:space="preserve">при получении начального общего образования строится вокруг </w:t>
      </w:r>
      <w:r>
        <w:rPr>
          <w:rFonts w:ascii="Times New Roman" w:hAnsi="Times New Roman"/>
          <w:b w:val="1"/>
          <w:i w:val="1"/>
          <w:sz w:val="24"/>
        </w:rPr>
        <w:t>умения учиться</w:t>
      </w:r>
      <w:r>
        <w:rPr>
          <w:rFonts w:ascii="Times New Roman" w:hAnsi="Times New Roman"/>
          <w:sz w:val="24"/>
        </w:rPr>
        <w:t>,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14:paraId="42060000">
      <w:pPr>
        <w:spacing w:after="0" w:line="240" w:lineRule="auto"/>
        <w:ind w:firstLine="567"/>
        <w:contextualSpacing w:val="1"/>
        <w:jc w:val="both"/>
        <w:rPr>
          <w:rFonts w:ascii="Times New Roman" w:hAnsi="Times New Roman"/>
          <w:sz w:val="24"/>
        </w:rPr>
      </w:pPr>
      <w:r>
        <w:rPr>
          <w:rFonts w:ascii="Times New Roman" w:hAnsi="Times New Roman"/>
          <w:sz w:val="24"/>
        </w:rPr>
        <w:t xml:space="preserve">Оценка метапредметных результатов проводится в основных </w:t>
      </w:r>
      <w:r>
        <w:rPr>
          <w:rFonts w:ascii="Times New Roman" w:hAnsi="Times New Roman"/>
          <w:b w:val="1"/>
          <w:sz w:val="24"/>
          <w:u w:val="single"/>
        </w:rPr>
        <w:t>формах:</w:t>
      </w:r>
    </w:p>
    <w:p w14:paraId="43060000">
      <w:pPr>
        <w:pStyle w:val="Style_4"/>
        <w:widowControl w:val="1"/>
        <w:numPr>
          <w:ilvl w:val="0"/>
          <w:numId w:val="42"/>
        </w:numPr>
        <w:tabs>
          <w:tab w:leader="none" w:pos="426" w:val="left"/>
        </w:tabs>
        <w:ind w:firstLine="0" w:left="0"/>
        <w:contextualSpacing w:val="1"/>
        <w:rPr>
          <w:sz w:val="24"/>
        </w:rPr>
      </w:pPr>
      <w:r>
        <w:rPr>
          <w:sz w:val="24"/>
        </w:rPr>
        <w:t>специально сконструированные диагностические задачи, направленные на оценку уровня сформированности конкретного вида универсальных учебных действий;</w:t>
      </w:r>
    </w:p>
    <w:p w14:paraId="44060000">
      <w:pPr>
        <w:pStyle w:val="Style_4"/>
        <w:widowControl w:val="1"/>
        <w:numPr>
          <w:ilvl w:val="4"/>
          <w:numId w:val="42"/>
        </w:numPr>
        <w:tabs>
          <w:tab w:leader="none" w:pos="426" w:val="left"/>
        </w:tabs>
        <w:ind w:firstLine="0" w:left="0"/>
        <w:contextualSpacing w:val="1"/>
        <w:rPr>
          <w:sz w:val="24"/>
        </w:rPr>
      </w:pPr>
      <w:r>
        <w:rPr>
          <w:sz w:val="24"/>
        </w:rPr>
        <w:t>учебные и учебно-практические задачи учебных предметов.</w:t>
      </w:r>
    </w:p>
    <w:p w14:paraId="45060000">
      <w:pPr>
        <w:pStyle w:val="Style_4"/>
        <w:numPr>
          <w:ilvl w:val="0"/>
          <w:numId w:val="42"/>
        </w:numPr>
        <w:tabs>
          <w:tab w:leader="none" w:pos="426" w:val="left"/>
        </w:tabs>
        <w:ind w:firstLine="0" w:left="0"/>
        <w:contextualSpacing w:val="1"/>
        <w:rPr>
          <w:b w:val="1"/>
          <w:i w:val="1"/>
          <w:sz w:val="24"/>
        </w:rPr>
      </w:pPr>
      <w:r>
        <w:rPr>
          <w:b w:val="1"/>
          <w:i w:val="1"/>
          <w:sz w:val="24"/>
        </w:rPr>
        <w:t>О</w:t>
      </w:r>
      <w:r>
        <w:rPr>
          <w:b w:val="1"/>
          <w:i w:val="1"/>
          <w:sz w:val="24"/>
        </w:rPr>
        <w:t>ценка метапредметных результатов проводится с использованием процедур:</w:t>
      </w:r>
    </w:p>
    <w:p w14:paraId="46060000">
      <w:pPr>
        <w:numPr>
          <w:ilvl w:val="0"/>
          <w:numId w:val="42"/>
        </w:numPr>
        <w:tabs>
          <w:tab w:leader="none" w:pos="426" w:val="left"/>
        </w:tabs>
        <w:spacing w:after="0" w:line="240" w:lineRule="auto"/>
        <w:ind w:firstLine="0" w:left="0"/>
        <w:contextualSpacing w:val="1"/>
        <w:jc w:val="both"/>
        <w:rPr>
          <w:rFonts w:ascii="Times New Roman" w:hAnsi="Times New Roman"/>
          <w:sz w:val="24"/>
        </w:rPr>
      </w:pPr>
      <w:r>
        <w:rPr>
          <w:rFonts w:ascii="Times New Roman" w:hAnsi="Times New Roman"/>
          <w:sz w:val="24"/>
        </w:rPr>
        <w:t>решение задач творческого и поискового характера;</w:t>
      </w:r>
    </w:p>
    <w:p w14:paraId="47060000">
      <w:pPr>
        <w:numPr>
          <w:ilvl w:val="0"/>
          <w:numId w:val="42"/>
        </w:numPr>
        <w:tabs>
          <w:tab w:leader="none" w:pos="426" w:val="left"/>
        </w:tabs>
        <w:spacing w:after="0" w:line="240" w:lineRule="auto"/>
        <w:ind w:firstLine="0" w:left="0"/>
        <w:contextualSpacing w:val="1"/>
        <w:jc w:val="both"/>
        <w:rPr>
          <w:rFonts w:ascii="Times New Roman" w:hAnsi="Times New Roman"/>
          <w:sz w:val="24"/>
        </w:rPr>
      </w:pPr>
      <w:r>
        <w:rPr>
          <w:rFonts w:ascii="Times New Roman" w:hAnsi="Times New Roman"/>
          <w:sz w:val="24"/>
        </w:rPr>
        <w:t>учебное проектирование;</w:t>
      </w:r>
    </w:p>
    <w:p w14:paraId="48060000">
      <w:pPr>
        <w:numPr>
          <w:ilvl w:val="0"/>
          <w:numId w:val="42"/>
        </w:numPr>
        <w:tabs>
          <w:tab w:leader="none" w:pos="426" w:val="left"/>
        </w:tabs>
        <w:spacing w:after="0" w:line="240" w:lineRule="auto"/>
        <w:ind w:firstLine="0" w:left="0"/>
        <w:contextualSpacing w:val="1"/>
        <w:jc w:val="both"/>
        <w:rPr>
          <w:rFonts w:ascii="Times New Roman" w:hAnsi="Times New Roman"/>
          <w:sz w:val="24"/>
        </w:rPr>
      </w:pPr>
      <w:r>
        <w:rPr>
          <w:rFonts w:ascii="Times New Roman" w:hAnsi="Times New Roman"/>
          <w:sz w:val="24"/>
        </w:rPr>
        <w:t>итоговые проверочные работы по предметам;</w:t>
      </w:r>
    </w:p>
    <w:p w14:paraId="49060000">
      <w:pPr>
        <w:numPr>
          <w:ilvl w:val="0"/>
          <w:numId w:val="42"/>
        </w:numPr>
        <w:tabs>
          <w:tab w:leader="none" w:pos="426" w:val="left"/>
        </w:tabs>
        <w:spacing w:after="0" w:line="240" w:lineRule="auto"/>
        <w:ind w:firstLine="0" w:left="0"/>
        <w:contextualSpacing w:val="1"/>
        <w:jc w:val="both"/>
        <w:rPr>
          <w:rFonts w:ascii="Times New Roman" w:hAnsi="Times New Roman"/>
          <w:sz w:val="24"/>
        </w:rPr>
      </w:pPr>
      <w:r>
        <w:rPr>
          <w:rFonts w:ascii="Times New Roman" w:hAnsi="Times New Roman"/>
          <w:sz w:val="24"/>
        </w:rPr>
        <w:t>комплексные работы на межпредметной основе;</w:t>
      </w:r>
    </w:p>
    <w:p w14:paraId="4A060000">
      <w:pPr>
        <w:numPr>
          <w:ilvl w:val="0"/>
          <w:numId w:val="42"/>
        </w:numPr>
        <w:tabs>
          <w:tab w:leader="none" w:pos="426" w:val="left"/>
        </w:tabs>
        <w:spacing w:after="0" w:line="240" w:lineRule="auto"/>
        <w:ind w:firstLine="0" w:left="0"/>
        <w:contextualSpacing w:val="1"/>
        <w:jc w:val="both"/>
        <w:rPr>
          <w:rFonts w:ascii="Times New Roman" w:hAnsi="Times New Roman"/>
          <w:sz w:val="24"/>
        </w:rPr>
      </w:pPr>
      <w:r>
        <w:rPr>
          <w:rFonts w:ascii="Times New Roman" w:hAnsi="Times New Roman"/>
          <w:sz w:val="24"/>
        </w:rPr>
        <w:t>мониторинг сформированности основных учебных умений.</w:t>
      </w:r>
    </w:p>
    <w:p w14:paraId="4B060000">
      <w:pPr>
        <w:spacing w:after="0" w:line="240" w:lineRule="auto"/>
        <w:ind/>
        <w:jc w:val="both"/>
        <w:rPr>
          <w:rFonts w:ascii="Times New Roman" w:hAnsi="Times New Roman"/>
          <w:sz w:val="24"/>
        </w:rPr>
      </w:pPr>
      <w:r>
        <w:rPr>
          <w:rFonts w:ascii="Times New Roman" w:hAnsi="Times New Roman"/>
          <w:sz w:val="24"/>
        </w:rPr>
        <w:t>В зависимости от успешности выполнения учащимися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позволят оценить сформированность коммуникативных учебных</w:t>
      </w:r>
    </w:p>
    <w:p w14:paraId="4C060000">
      <w:pPr>
        <w:spacing w:after="0" w:line="240" w:lineRule="auto"/>
        <w:ind/>
        <w:jc w:val="both"/>
        <w:rPr>
          <w:rFonts w:ascii="Times New Roman" w:hAnsi="Times New Roman"/>
          <w:b w:val="1"/>
          <w:sz w:val="24"/>
        </w:rPr>
      </w:pPr>
      <w:r>
        <w:rPr>
          <w:rFonts w:ascii="Times New Roman" w:hAnsi="Times New Roman"/>
          <w:b w:val="1"/>
          <w:sz w:val="24"/>
        </w:rPr>
        <w:t>Оценка предметных результатов</w:t>
      </w:r>
    </w:p>
    <w:p w14:paraId="4D060000">
      <w:pPr>
        <w:spacing w:after="0" w:line="240" w:lineRule="auto"/>
        <w:ind w:firstLine="708"/>
        <w:jc w:val="both"/>
        <w:rPr>
          <w:rFonts w:ascii="Times New Roman" w:hAnsi="Times New Roman"/>
          <w:sz w:val="24"/>
        </w:rPr>
      </w:pPr>
      <w:r>
        <w:rPr>
          <w:rFonts w:ascii="Times New Roman" w:hAnsi="Times New Roman"/>
          <w:sz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14:paraId="4E060000">
      <w:pPr>
        <w:tabs>
          <w:tab w:leader="none" w:pos="720" w:val="left"/>
        </w:tabs>
        <w:spacing w:after="0" w:line="240" w:lineRule="auto"/>
        <w:ind w:firstLine="567"/>
        <w:jc w:val="both"/>
        <w:rPr>
          <w:rFonts w:ascii="Times New Roman" w:hAnsi="Times New Roman"/>
          <w:sz w:val="24"/>
        </w:rPr>
      </w:pPr>
      <w:r>
        <w:rPr>
          <w:rFonts w:ascii="Times New Roman" w:hAnsi="Times New Roman"/>
          <w:sz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14:paraId="4F060000">
      <w:pPr>
        <w:spacing w:after="0" w:line="240" w:lineRule="auto"/>
        <w:ind w:firstLine="708"/>
        <w:jc w:val="both"/>
        <w:rPr>
          <w:rFonts w:ascii="Times New Roman" w:hAnsi="Times New Roman"/>
          <w:sz w:val="24"/>
        </w:rPr>
      </w:pPr>
      <w:r>
        <w:rPr>
          <w:rFonts w:ascii="Times New Roman" w:hAnsi="Times New Roman"/>
          <w:sz w:val="24"/>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14:paraId="50060000">
      <w:pPr>
        <w:spacing w:after="0" w:line="240" w:lineRule="auto"/>
        <w:ind w:firstLine="708"/>
        <w:jc w:val="both"/>
        <w:rPr>
          <w:rFonts w:ascii="Times New Roman" w:hAnsi="Times New Roman"/>
          <w:sz w:val="24"/>
        </w:rPr>
      </w:pPr>
      <w:r>
        <w:rPr>
          <w:rFonts w:ascii="Times New Roman" w:hAnsi="Times New Roman"/>
          <w:sz w:val="24"/>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14:paraId="51060000">
      <w:pPr>
        <w:pStyle w:val="Style_13"/>
        <w:ind/>
        <w:jc w:val="both"/>
        <w:outlineLvl w:val="1"/>
        <w:rPr>
          <w:b w:val="1"/>
          <w:sz w:val="24"/>
        </w:rPr>
      </w:pPr>
      <w:r>
        <w:rPr>
          <w:b w:val="1"/>
          <w:sz w:val="24"/>
        </w:rPr>
        <w:t>Портфель достижений как инструмент оценки динамики индивидуальных образовательных достижений</w:t>
      </w:r>
    </w:p>
    <w:p w14:paraId="52060000">
      <w:pPr>
        <w:spacing w:after="0" w:line="240" w:lineRule="auto"/>
        <w:ind w:firstLine="708"/>
        <w:jc w:val="both"/>
        <w:rPr>
          <w:rFonts w:ascii="Times New Roman" w:hAnsi="Times New Roman"/>
          <w:b w:val="1"/>
          <w:sz w:val="24"/>
        </w:rPr>
      </w:pPr>
      <w:r>
        <w:rPr>
          <w:rFonts w:ascii="Times New Roman" w:hAnsi="Times New Roman"/>
          <w:b w:val="1"/>
          <w:i w:val="1"/>
          <w:sz w:val="24"/>
        </w:rPr>
        <w:t>Системная оценка личностных, метапредметных и предметных результатов</w:t>
      </w:r>
      <w:r>
        <w:rPr>
          <w:rFonts w:ascii="Times New Roman" w:hAnsi="Times New Roman"/>
          <w:sz w:val="24"/>
        </w:rPr>
        <w:t xml:space="preserve"> реализуется в рамках накопительной системы – </w:t>
      </w:r>
      <w:r>
        <w:rPr>
          <w:rFonts w:ascii="Times New Roman" w:hAnsi="Times New Roman"/>
          <w:b w:val="1"/>
          <w:i w:val="1"/>
          <w:sz w:val="24"/>
        </w:rPr>
        <w:t>рабочего Портфолио</w:t>
      </w:r>
      <w:r>
        <w:rPr>
          <w:rFonts w:ascii="Times New Roman" w:hAnsi="Times New Roman"/>
          <w:b w:val="1"/>
          <w:sz w:val="24"/>
        </w:rPr>
        <w:t xml:space="preserve">. </w:t>
      </w:r>
    </w:p>
    <w:p w14:paraId="53060000">
      <w:pPr>
        <w:pStyle w:val="Style_12"/>
        <w:spacing w:line="240" w:lineRule="auto"/>
        <w:ind w:firstLine="454"/>
        <w:rPr>
          <w:rFonts w:ascii="Times New Roman" w:hAnsi="Times New Roman"/>
          <w:color w:val="000000"/>
          <w:sz w:val="24"/>
        </w:rPr>
      </w:pPr>
      <w:r>
        <w:rPr>
          <w:rFonts w:ascii="Times New Roman" w:hAnsi="Times New Roman"/>
          <w:color w:val="000000"/>
          <w:spacing w:val="-2"/>
          <w:sz w:val="24"/>
        </w:rPr>
        <w:t>Показатель динамики образовательных достижений — один</w:t>
      </w:r>
      <w:r>
        <w:rPr>
          <w:rFonts w:ascii="Times New Roman" w:hAnsi="Times New Roman"/>
          <w:color w:val="000000"/>
          <w:sz w:val="24"/>
        </w:rPr>
        <w:t>из основных показателей в оценке образовательных достиже</w:t>
      </w:r>
      <w:r>
        <w:rPr>
          <w:rFonts w:ascii="Times New Roman" w:hAnsi="Times New Roman"/>
          <w:color w:val="000000"/>
          <w:spacing w:val="2"/>
          <w:sz w:val="24"/>
        </w:rPr>
        <w:t>ний. На основе выявления характера динамики образова</w:t>
      </w:r>
      <w:r>
        <w:rPr>
          <w:rFonts w:ascii="Times New Roman" w:hAnsi="Times New Roman"/>
          <w:color w:val="000000"/>
          <w:sz w:val="24"/>
        </w:rPr>
        <w:t xml:space="preserve">тельных достижений обучающихся можно оценивать эффективность учебнойдеятельности, работы учителя или </w:t>
      </w:r>
      <w:r>
        <w:rPr>
          <w:rFonts w:ascii="Times New Roman" w:hAnsi="Times New Roman"/>
          <w:color w:val="000000"/>
          <w:spacing w:val="-2"/>
          <w:sz w:val="24"/>
        </w:rPr>
        <w:t xml:space="preserve"> образовательной </w:t>
      </w:r>
      <w:r>
        <w:rPr>
          <w:rFonts w:ascii="Times New Roman" w:hAnsi="Times New Roman"/>
          <w:color w:val="000000"/>
          <w:sz w:val="24"/>
        </w:rPr>
        <w:t>организации</w:t>
      </w:r>
      <w:r>
        <w:rPr>
          <w:rFonts w:ascii="Times New Roman" w:hAnsi="Times New Roman"/>
          <w:color w:val="000000"/>
          <w:spacing w:val="-2"/>
          <w:sz w:val="24"/>
        </w:rPr>
        <w:t>, системыобразования в целом. При этом</w:t>
      </w:r>
      <w:r>
        <w:rPr>
          <w:rFonts w:ascii="Times New Roman" w:hAnsi="Times New Roman"/>
          <w:color w:val="000000"/>
          <w:sz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14:paraId="54060000">
      <w:pPr>
        <w:pStyle w:val="Style_12"/>
        <w:spacing w:line="240" w:lineRule="auto"/>
        <w:ind w:firstLine="454"/>
        <w:rPr>
          <w:rFonts w:ascii="Times New Roman" w:hAnsi="Times New Roman"/>
          <w:color w:val="000000"/>
          <w:sz w:val="24"/>
        </w:rPr>
      </w:pPr>
      <w:r>
        <w:rPr>
          <w:rFonts w:ascii="Times New Roman" w:hAnsi="Times New Roman"/>
          <w:color w:val="000000"/>
          <w:sz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Pr>
          <w:rFonts w:ascii="Times New Roman" w:hAnsi="Times New Roman"/>
          <w:color w:val="000000"/>
          <w:spacing w:val="2"/>
          <w:sz w:val="24"/>
        </w:rPr>
        <w:t>ями с предметным содержанием, и психологическую, связанную с оценкой индивидуального прогресса в развитии ре</w:t>
      </w:r>
      <w:r>
        <w:rPr>
          <w:rFonts w:ascii="Times New Roman" w:hAnsi="Times New Roman"/>
          <w:color w:val="000000"/>
          <w:sz w:val="24"/>
        </w:rPr>
        <w:t>бёнка.</w:t>
      </w:r>
    </w:p>
    <w:p w14:paraId="55060000">
      <w:pPr>
        <w:pStyle w:val="Style_12"/>
        <w:spacing w:line="240" w:lineRule="auto"/>
        <w:ind w:firstLine="454"/>
        <w:rPr>
          <w:rFonts w:ascii="Times New Roman" w:hAnsi="Times New Roman"/>
          <w:color w:val="000000"/>
          <w:sz w:val="24"/>
        </w:rPr>
      </w:pPr>
      <w:r>
        <w:rPr>
          <w:rFonts w:ascii="Times New Roman" w:hAnsi="Times New Roman"/>
          <w:color w:val="000000"/>
          <w:spacing w:val="2"/>
          <w:sz w:val="24"/>
        </w:rPr>
        <w:t xml:space="preserve">Одним из наиболее адекватных инструментов для оценки динамики образовательных достижений служит </w:t>
      </w:r>
      <w:r>
        <w:rPr>
          <w:rFonts w:ascii="Times New Roman" w:hAnsi="Times New Roman"/>
          <w:b w:val="1"/>
          <w:color w:val="000000"/>
          <w:spacing w:val="2"/>
          <w:sz w:val="24"/>
        </w:rPr>
        <w:t>порт</w:t>
      </w:r>
      <w:r>
        <w:rPr>
          <w:rFonts w:ascii="Times New Roman" w:hAnsi="Times New Roman"/>
          <w:b w:val="1"/>
          <w:color w:val="000000"/>
          <w:sz w:val="24"/>
        </w:rPr>
        <w:t>фель достижений</w:t>
      </w:r>
      <w:r>
        <w:rPr>
          <w:rFonts w:ascii="Times New Roman" w:hAnsi="Times New Roman"/>
          <w:color w:val="000000"/>
          <w:sz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Pr>
          <w:rFonts w:ascii="Times New Roman" w:hAnsi="Times New Roman"/>
          <w:color w:val="000000"/>
          <w:sz w:val="24"/>
        </w:rPr>
        <w:t> </w:t>
      </w:r>
      <w:r>
        <w:rPr>
          <w:rFonts w:ascii="Times New Roman" w:hAnsi="Times New Roman"/>
          <w:color w:val="000000"/>
          <w:sz w:val="24"/>
        </w:rPr>
        <w:t>т.</w:t>
      </w:r>
      <w:r>
        <w:rPr>
          <w:rFonts w:ascii="Times New Roman" w:hAnsi="Times New Roman"/>
          <w:color w:val="000000"/>
          <w:sz w:val="24"/>
        </w:rPr>
        <w:t> </w:t>
      </w:r>
      <w:r>
        <w:rPr>
          <w:rFonts w:ascii="Times New Roman" w:hAnsi="Times New Roman"/>
          <w:color w:val="000000"/>
          <w:sz w:val="24"/>
        </w:rPr>
        <w:t>д.).</w:t>
      </w:r>
    </w:p>
    <w:p w14:paraId="56060000">
      <w:pPr>
        <w:pStyle w:val="Style_12"/>
        <w:spacing w:line="240" w:lineRule="auto"/>
        <w:ind w:firstLine="454"/>
        <w:rPr>
          <w:rFonts w:ascii="Times New Roman" w:hAnsi="Times New Roman"/>
          <w:color w:val="000000"/>
          <w:sz w:val="24"/>
        </w:rPr>
      </w:pPr>
      <w:r>
        <w:rPr>
          <w:rFonts w:ascii="Times New Roman" w:hAnsi="Times New Roman"/>
          <w:color w:val="000000"/>
          <w:sz w:val="24"/>
        </w:rPr>
        <w:t>Портфель достижений — это не только современная эф</w:t>
      </w:r>
      <w:r>
        <w:rPr>
          <w:rFonts w:ascii="Times New Roman" w:hAnsi="Times New Roman"/>
          <w:color w:val="000000"/>
          <w:spacing w:val="-2"/>
          <w:sz w:val="24"/>
        </w:rPr>
        <w:t xml:space="preserve">фективная форма оценивания, но и действенное средство для </w:t>
      </w:r>
      <w:r>
        <w:rPr>
          <w:rFonts w:ascii="Times New Roman" w:hAnsi="Times New Roman"/>
          <w:color w:val="000000"/>
          <w:sz w:val="24"/>
        </w:rPr>
        <w:t>решения ряда важных педагогических задач, позволяющее:</w:t>
      </w:r>
    </w:p>
    <w:p w14:paraId="57060000">
      <w:pPr>
        <w:pStyle w:val="Style_27"/>
        <w:spacing w:line="240" w:lineRule="auto"/>
        <w:ind w:firstLine="142" w:left="313"/>
        <w:rPr>
          <w:sz w:val="24"/>
        </w:rPr>
      </w:pPr>
      <w:r>
        <w:rPr>
          <w:sz w:val="24"/>
        </w:rPr>
        <w:t>поддерживать высокую учебную мотивацию обучающихся;</w:t>
      </w:r>
    </w:p>
    <w:p w14:paraId="58060000">
      <w:pPr>
        <w:pStyle w:val="Style_27"/>
        <w:spacing w:line="240" w:lineRule="auto"/>
        <w:ind w:firstLine="142" w:left="313"/>
        <w:rPr>
          <w:sz w:val="24"/>
        </w:rPr>
      </w:pPr>
      <w:r>
        <w:rPr>
          <w:sz w:val="24"/>
        </w:rPr>
        <w:t>поощрять их активность и самостоятельность, расширять возможности обучения и самообучения;</w:t>
      </w:r>
    </w:p>
    <w:p w14:paraId="59060000">
      <w:pPr>
        <w:pStyle w:val="Style_27"/>
        <w:spacing w:line="240" w:lineRule="auto"/>
        <w:ind w:firstLine="142" w:left="313"/>
        <w:rPr>
          <w:sz w:val="24"/>
        </w:rPr>
      </w:pPr>
      <w:r>
        <w:rPr>
          <w:sz w:val="24"/>
        </w:rPr>
        <w:t>развивать навыки рефлексивной и оценочной (в том числе самооценочной) деятельности обучающихся;</w:t>
      </w:r>
    </w:p>
    <w:p w14:paraId="5A060000">
      <w:pPr>
        <w:pStyle w:val="Style_27"/>
        <w:spacing w:line="240" w:lineRule="auto"/>
        <w:ind w:firstLine="142" w:left="313"/>
        <w:rPr>
          <w:b w:val="1"/>
          <w:sz w:val="24"/>
        </w:rPr>
      </w:pPr>
      <w:r>
        <w:rPr>
          <w:sz w:val="24"/>
        </w:rPr>
        <w:t>формировать умение учиться — ставить цели, планировать и организовывать собственную учебную деятельность.</w:t>
      </w:r>
    </w:p>
    <w:p w14:paraId="5B060000">
      <w:pPr>
        <w:spacing w:after="0" w:line="240" w:lineRule="auto"/>
        <w:ind w:firstLine="709"/>
        <w:jc w:val="both"/>
        <w:rPr>
          <w:rFonts w:ascii="Times New Roman" w:hAnsi="Times New Roman"/>
          <w:b w:val="1"/>
          <w:sz w:val="24"/>
        </w:rPr>
      </w:pPr>
      <w:r>
        <w:rPr>
          <w:rFonts w:ascii="Times New Roman" w:hAnsi="Times New Roman"/>
          <w:b w:val="1"/>
          <w:sz w:val="24"/>
        </w:rPr>
        <w:t>Рабочий Портфолио ученика:</w:t>
      </w:r>
    </w:p>
    <w:p w14:paraId="5C060000">
      <w:pPr>
        <w:numPr>
          <w:ilvl w:val="0"/>
          <w:numId w:val="43"/>
        </w:numPr>
        <w:spacing w:after="0" w:line="240" w:lineRule="auto"/>
        <w:ind/>
        <w:jc w:val="both"/>
        <w:rPr>
          <w:rFonts w:ascii="Times New Roman" w:hAnsi="Times New Roman"/>
          <w:sz w:val="24"/>
        </w:rPr>
      </w:pPr>
      <w:r>
        <w:rPr>
          <w:rFonts w:ascii="Times New Roman" w:hAnsi="Times New Roman"/>
          <w:sz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14:paraId="5D060000">
      <w:pPr>
        <w:numPr>
          <w:ilvl w:val="0"/>
          <w:numId w:val="43"/>
        </w:numPr>
        <w:spacing w:after="0" w:line="240" w:lineRule="auto"/>
        <w:ind/>
        <w:jc w:val="both"/>
        <w:rPr>
          <w:rFonts w:ascii="Times New Roman" w:hAnsi="Times New Roman"/>
          <w:sz w:val="24"/>
        </w:rPr>
      </w:pPr>
      <w:r>
        <w:rPr>
          <w:rFonts w:ascii="Times New Roman" w:hAnsi="Times New Roman"/>
          <w:sz w:val="24"/>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14:paraId="5E060000">
      <w:pPr>
        <w:numPr>
          <w:ilvl w:val="0"/>
          <w:numId w:val="43"/>
        </w:numPr>
        <w:spacing w:after="0" w:line="240" w:lineRule="auto"/>
        <w:ind/>
        <w:jc w:val="both"/>
        <w:rPr>
          <w:rFonts w:ascii="Times New Roman" w:hAnsi="Times New Roman"/>
          <w:sz w:val="24"/>
        </w:rPr>
      </w:pPr>
      <w:r>
        <w:rPr>
          <w:rFonts w:ascii="Times New Roman" w:hAnsi="Times New Roman"/>
          <w:sz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14:paraId="5F060000">
      <w:pPr>
        <w:numPr>
          <w:ilvl w:val="0"/>
          <w:numId w:val="43"/>
        </w:numPr>
        <w:spacing w:after="0" w:line="240" w:lineRule="auto"/>
        <w:ind/>
        <w:jc w:val="both"/>
        <w:rPr>
          <w:rFonts w:ascii="Times New Roman" w:hAnsi="Times New Roman"/>
          <w:sz w:val="24"/>
        </w:rPr>
      </w:pPr>
      <w:r>
        <w:rPr>
          <w:rFonts w:ascii="Times New Roman" w:hAnsi="Times New Roman"/>
          <w:sz w:val="24"/>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14:paraId="60060000">
      <w:pPr>
        <w:spacing w:after="0" w:line="240" w:lineRule="auto"/>
        <w:ind w:firstLine="284"/>
        <w:jc w:val="both"/>
        <w:rPr>
          <w:rFonts w:ascii="Times New Roman" w:hAnsi="Times New Roman"/>
          <w:sz w:val="24"/>
        </w:rPr>
      </w:pPr>
      <w:r>
        <w:rPr>
          <w:rFonts w:ascii="Times New Roman" w:hAnsi="Times New Roman"/>
          <w:sz w:val="24"/>
        </w:rPr>
        <w:t>Рабочий  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14:paraId="61060000">
      <w:pPr>
        <w:pStyle w:val="Style_12"/>
        <w:spacing w:line="240" w:lineRule="auto"/>
        <w:ind w:firstLine="454"/>
        <w:rPr>
          <w:rFonts w:ascii="Times New Roman" w:hAnsi="Times New Roman"/>
          <w:b w:val="1"/>
          <w:color w:val="000000"/>
          <w:sz w:val="24"/>
        </w:rPr>
      </w:pPr>
      <w:r>
        <w:rPr>
          <w:rFonts w:ascii="Times New Roman" w:hAnsi="Times New Roman"/>
          <w:color w:val="000000"/>
          <w:sz w:val="24"/>
        </w:rPr>
        <w:t>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В портфель достижений учеников начальной школы, ко</w:t>
      </w:r>
      <w:r>
        <w:rPr>
          <w:rFonts w:ascii="Times New Roman" w:hAnsi="Times New Roman"/>
          <w:color w:val="000000"/>
          <w:spacing w:val="2"/>
          <w:sz w:val="24"/>
        </w:rPr>
        <w:t>торый используется для оценки достижения планируемых результатов начального общего образования, целесообразно</w:t>
      </w:r>
      <w:r>
        <w:rPr>
          <w:rFonts w:ascii="Times New Roman" w:hAnsi="Times New Roman"/>
          <w:color w:val="000000"/>
          <w:sz w:val="24"/>
        </w:rPr>
        <w:t xml:space="preserve"> включать следующие материалы.</w:t>
      </w:r>
    </w:p>
    <w:p w14:paraId="62060000">
      <w:pPr>
        <w:pStyle w:val="Style_12"/>
        <w:spacing w:line="240" w:lineRule="auto"/>
        <w:ind w:firstLine="454"/>
        <w:rPr>
          <w:rFonts w:ascii="Times New Roman" w:hAnsi="Times New Roman"/>
          <w:color w:val="000000"/>
          <w:sz w:val="24"/>
        </w:rPr>
      </w:pPr>
      <w:r>
        <w:rPr>
          <w:rFonts w:ascii="Times New Roman" w:hAnsi="Times New Roman"/>
          <w:b w:val="1"/>
          <w:color w:val="000000"/>
          <w:spacing w:val="2"/>
          <w:sz w:val="24"/>
        </w:rPr>
        <w:t>1.</w:t>
      </w:r>
      <w:r>
        <w:rPr>
          <w:rFonts w:ascii="Times New Roman" w:hAnsi="Times New Roman"/>
          <w:b w:val="1"/>
          <w:color w:val="000000"/>
          <w:spacing w:val="2"/>
          <w:sz w:val="24"/>
        </w:rPr>
        <w:t> </w:t>
      </w:r>
      <w:r>
        <w:rPr>
          <w:rFonts w:ascii="Times New Roman" w:hAnsi="Times New Roman"/>
          <w:b w:val="1"/>
          <w:color w:val="000000"/>
          <w:spacing w:val="2"/>
          <w:sz w:val="24"/>
        </w:rPr>
        <w:t>Выборки детских работ — формальных и твор</w:t>
      </w:r>
      <w:r>
        <w:rPr>
          <w:rFonts w:ascii="Times New Roman" w:hAnsi="Times New Roman"/>
          <w:b w:val="1"/>
          <w:color w:val="000000"/>
          <w:sz w:val="24"/>
        </w:rPr>
        <w:t>ческих</w:t>
      </w:r>
      <w:r>
        <w:rPr>
          <w:rFonts w:ascii="Times New Roman" w:hAnsi="Times New Roman"/>
          <w:color w:val="000000"/>
          <w:sz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14:paraId="63060000">
      <w:pPr>
        <w:pStyle w:val="Style_12"/>
        <w:spacing w:line="240" w:lineRule="auto"/>
        <w:ind w:firstLine="454"/>
        <w:rPr>
          <w:rFonts w:ascii="Times New Roman" w:hAnsi="Times New Roman"/>
          <w:color w:val="000000"/>
          <w:sz w:val="24"/>
        </w:rPr>
      </w:pPr>
      <w:r>
        <w:rPr>
          <w:rFonts w:ascii="Times New Roman" w:hAnsi="Times New Roman"/>
          <w:color w:val="000000"/>
          <w:spacing w:val="-2"/>
          <w:sz w:val="24"/>
        </w:rPr>
        <w:t>Обязательной составляющей портфеля достижений являют</w:t>
      </w:r>
      <w:r>
        <w:rPr>
          <w:rFonts w:ascii="Times New Roman" w:hAnsi="Times New Roman"/>
          <w:color w:val="000000"/>
          <w:sz w:val="24"/>
        </w:rPr>
        <w:t xml:space="preserve">ся материалы </w:t>
      </w:r>
      <w:r>
        <w:rPr>
          <w:rFonts w:ascii="Times New Roman" w:hAnsi="Times New Roman"/>
          <w:color w:val="000000"/>
          <w:sz w:val="24"/>
        </w:rPr>
        <w:t>стартовой диагностики, промежуточных и итоговых стандартизированныхработ</w:t>
      </w:r>
      <w:r>
        <w:rPr>
          <w:rFonts w:ascii="Times New Roman" w:hAnsi="Times New Roman"/>
          <w:color w:val="000000"/>
          <w:sz w:val="24"/>
        </w:rPr>
        <w:t xml:space="preserve"> по отдельным предметам.</w:t>
      </w:r>
    </w:p>
    <w:p w14:paraId="64060000">
      <w:pPr>
        <w:pStyle w:val="Style_12"/>
        <w:spacing w:line="240" w:lineRule="auto"/>
        <w:ind w:firstLine="454"/>
        <w:rPr>
          <w:rFonts w:ascii="Times New Roman" w:hAnsi="Times New Roman"/>
          <w:color w:val="000000"/>
          <w:sz w:val="24"/>
        </w:rPr>
      </w:pPr>
      <w:r>
        <w:rPr>
          <w:rFonts w:ascii="Times New Roman" w:hAnsi="Times New Roman"/>
          <w:color w:val="000000"/>
          <w:spacing w:val="2"/>
          <w:sz w:val="24"/>
        </w:rPr>
        <w:t xml:space="preserve">Остальные работы должны быть подобраны так, чтобы </w:t>
      </w:r>
      <w:r>
        <w:rPr>
          <w:rFonts w:ascii="Times New Roman" w:hAnsi="Times New Roman"/>
          <w:color w:val="000000"/>
          <w:sz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14:paraId="65060000">
      <w:pPr>
        <w:pStyle w:val="Style_27"/>
        <w:spacing w:line="240" w:lineRule="auto"/>
        <w:ind w:firstLine="0" w:left="0"/>
        <w:rPr>
          <w:sz w:val="24"/>
        </w:rPr>
      </w:pPr>
      <w:r>
        <w:rPr>
          <w:sz w:val="24"/>
        </w:rPr>
        <w:t xml:space="preserve">по русскому, родному языку и литературному чтению, </w:t>
      </w:r>
      <w:r>
        <w:rPr>
          <w:spacing w:val="2"/>
          <w:sz w:val="24"/>
        </w:rPr>
        <w:t>литературному чтению на родном языке, иностранному языку</w:t>
      </w:r>
      <w:r>
        <w:rPr>
          <w:spacing w:val="2"/>
          <w:sz w:val="24"/>
        </w:rPr>
        <w:t> — диктанты и изложения, сочинения на заданную</w:t>
      </w:r>
      <w:r>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Pr>
          <w:sz w:val="24"/>
        </w:rPr>
        <w:t> </w:t>
      </w:r>
      <w:r>
        <w:rPr>
          <w:sz w:val="24"/>
        </w:rPr>
        <w:t>т.</w:t>
      </w:r>
      <w:r>
        <w:rPr>
          <w:sz w:val="24"/>
        </w:rPr>
        <w:t> </w:t>
      </w:r>
      <w:r>
        <w:rPr>
          <w:sz w:val="24"/>
        </w:rPr>
        <w:t>п.;</w:t>
      </w:r>
    </w:p>
    <w:p w14:paraId="66060000">
      <w:pPr>
        <w:pStyle w:val="Style_27"/>
        <w:spacing w:line="240" w:lineRule="auto"/>
        <w:ind w:firstLine="0" w:left="0"/>
        <w:rPr>
          <w:sz w:val="24"/>
        </w:rPr>
      </w:pPr>
      <w:r>
        <w:rPr>
          <w:spacing w:val="2"/>
          <w:sz w:val="24"/>
        </w:rPr>
        <w:t>по математике</w:t>
      </w:r>
      <w:r>
        <w:rPr>
          <w:spacing w:val="2"/>
          <w:sz w:val="24"/>
        </w:rPr>
        <w:t> — математические диктанты, оформленные результаты мини</w:t>
      </w:r>
      <w:r>
        <w:rPr>
          <w:spacing w:val="2"/>
          <w:sz w:val="24"/>
        </w:rPr>
        <w:t>исследований, записи решения учебно­познавательных и учебно­практических задач, мате</w:t>
      </w:r>
      <w:r>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Pr>
          <w:sz w:val="24"/>
        </w:rPr>
        <w:t> </w:t>
      </w:r>
      <w:r>
        <w:rPr>
          <w:sz w:val="24"/>
        </w:rPr>
        <w:t>т.</w:t>
      </w:r>
      <w:r>
        <w:rPr>
          <w:sz w:val="24"/>
        </w:rPr>
        <w:t> </w:t>
      </w:r>
      <w:r>
        <w:rPr>
          <w:sz w:val="24"/>
        </w:rPr>
        <w:t>п.;</w:t>
      </w:r>
    </w:p>
    <w:p w14:paraId="67060000">
      <w:pPr>
        <w:pStyle w:val="Style_27"/>
        <w:spacing w:line="240" w:lineRule="auto"/>
        <w:ind w:firstLine="0" w:left="0"/>
        <w:rPr>
          <w:sz w:val="24"/>
        </w:rPr>
      </w:pPr>
      <w:r>
        <w:rPr>
          <w:spacing w:val="-2"/>
          <w:sz w:val="24"/>
        </w:rPr>
        <w:t>по окружающему миру</w:t>
      </w:r>
      <w:r>
        <w:rPr>
          <w:spacing w:val="-2"/>
          <w:sz w:val="24"/>
        </w:rPr>
        <w:t> — дневники наблюдений, оформ</w:t>
      </w:r>
      <w:r>
        <w:rPr>
          <w:spacing w:val="2"/>
          <w:sz w:val="24"/>
        </w:rPr>
        <w:t xml:space="preserve">ленные результаты мини­исследований и мини­проектов,интервью, аудиозаписи устных ответов, творческие работы, </w:t>
      </w:r>
      <w:r>
        <w:rPr>
          <w:sz w:val="24"/>
        </w:rPr>
        <w:t>материалы самоанализа и рефлексии и т. п.;</w:t>
      </w:r>
    </w:p>
    <w:p w14:paraId="68060000">
      <w:pPr>
        <w:pStyle w:val="Style_27"/>
        <w:spacing w:line="240" w:lineRule="auto"/>
        <w:ind w:firstLine="0" w:left="0"/>
        <w:rPr>
          <w:sz w:val="24"/>
        </w:rPr>
      </w:pPr>
      <w:r>
        <w:rPr>
          <w:spacing w:val="2"/>
          <w:sz w:val="24"/>
        </w:rPr>
        <w:t>по предметам эстетического цикла</w:t>
      </w:r>
      <w:r>
        <w:rPr>
          <w:spacing w:val="2"/>
          <w:sz w:val="24"/>
        </w:rPr>
        <w:t> — аудиозаписи, фото­ и видеоизображения примеров исполнительской деятельности, иллюстрации к музыкальным произведениям,</w:t>
      </w:r>
      <w:r>
        <w:rPr>
          <w:sz w:val="24"/>
        </w:rPr>
        <w:t>иллюстрации на заданную тему, продукты собственного твор</w:t>
      </w:r>
      <w:r>
        <w:rPr>
          <w:spacing w:val="2"/>
          <w:sz w:val="24"/>
        </w:rPr>
        <w:t>чества, аудиозаписи монологических высказываний­описа</w:t>
      </w:r>
      <w:r>
        <w:rPr>
          <w:sz w:val="24"/>
        </w:rPr>
        <w:t>ний, материалы самоанализа и рефлексии и</w:t>
      </w:r>
      <w:r>
        <w:rPr>
          <w:sz w:val="24"/>
        </w:rPr>
        <w:t> </w:t>
      </w:r>
      <w:r>
        <w:rPr>
          <w:sz w:val="24"/>
        </w:rPr>
        <w:t>т.</w:t>
      </w:r>
      <w:r>
        <w:rPr>
          <w:sz w:val="24"/>
        </w:rPr>
        <w:t> </w:t>
      </w:r>
      <w:r>
        <w:rPr>
          <w:sz w:val="24"/>
        </w:rPr>
        <w:t>п.;</w:t>
      </w:r>
    </w:p>
    <w:p w14:paraId="69060000">
      <w:pPr>
        <w:pStyle w:val="Style_27"/>
        <w:spacing w:line="240" w:lineRule="auto"/>
        <w:ind w:firstLine="0" w:left="0"/>
        <w:rPr>
          <w:sz w:val="24"/>
        </w:rPr>
      </w:pPr>
      <w:r>
        <w:rPr>
          <w:sz w:val="24"/>
        </w:rPr>
        <w:t>по технологии</w:t>
      </w:r>
      <w:r>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Pr>
          <w:sz w:val="24"/>
        </w:rPr>
        <w:t> </w:t>
      </w:r>
      <w:r>
        <w:rPr>
          <w:sz w:val="24"/>
        </w:rPr>
        <w:t>т.</w:t>
      </w:r>
      <w:r>
        <w:rPr>
          <w:sz w:val="24"/>
        </w:rPr>
        <w:t> </w:t>
      </w:r>
      <w:r>
        <w:rPr>
          <w:sz w:val="24"/>
        </w:rPr>
        <w:t>п.;</w:t>
      </w:r>
    </w:p>
    <w:p w14:paraId="6A060000">
      <w:pPr>
        <w:pStyle w:val="Style_27"/>
        <w:spacing w:line="240" w:lineRule="auto"/>
        <w:ind w:firstLine="0" w:left="0"/>
        <w:rPr>
          <w:b w:val="1"/>
          <w:sz w:val="24"/>
        </w:rPr>
      </w:pPr>
      <w:r>
        <w:rPr>
          <w:sz w:val="24"/>
        </w:rPr>
        <w:t>по физкультуре </w:t>
      </w:r>
      <w:r>
        <w:rPr>
          <w:sz w:val="24"/>
        </w:rPr>
        <w:t>— видеоизображения примеров исполнительской деятельности, дневники наблюдений и самокон</w:t>
      </w:r>
      <w:r>
        <w:rPr>
          <w:spacing w:val="2"/>
          <w:sz w:val="24"/>
        </w:rPr>
        <w:t>троля, самостоятельно составленные расписания и режим дня, комплексы физических упражнений, материалы само</w:t>
      </w:r>
      <w:r>
        <w:rPr>
          <w:sz w:val="24"/>
        </w:rPr>
        <w:t>анализа и рефлексии и</w:t>
      </w:r>
      <w:r>
        <w:rPr>
          <w:sz w:val="24"/>
        </w:rPr>
        <w:t> </w:t>
      </w:r>
      <w:r>
        <w:rPr>
          <w:sz w:val="24"/>
        </w:rPr>
        <w:t>т.</w:t>
      </w:r>
      <w:r>
        <w:rPr>
          <w:sz w:val="24"/>
        </w:rPr>
        <w:t> </w:t>
      </w:r>
      <w:r>
        <w:rPr>
          <w:sz w:val="24"/>
        </w:rPr>
        <w:t>п.</w:t>
      </w:r>
    </w:p>
    <w:p w14:paraId="6B060000">
      <w:pPr>
        <w:pStyle w:val="Style_12"/>
        <w:spacing w:line="240" w:lineRule="auto"/>
        <w:ind w:firstLine="454"/>
        <w:rPr>
          <w:rFonts w:ascii="Times New Roman" w:hAnsi="Times New Roman"/>
          <w:b w:val="1"/>
          <w:color w:val="000000"/>
          <w:sz w:val="24"/>
        </w:rPr>
      </w:pPr>
      <w:r>
        <w:rPr>
          <w:rFonts w:ascii="Times New Roman" w:hAnsi="Times New Roman"/>
          <w:b w:val="1"/>
          <w:color w:val="000000"/>
          <w:spacing w:val="-2"/>
          <w:sz w:val="24"/>
        </w:rPr>
        <w:t>2.</w:t>
      </w:r>
      <w:r>
        <w:rPr>
          <w:rFonts w:ascii="Times New Roman" w:hAnsi="Times New Roman"/>
          <w:b w:val="1"/>
          <w:color w:val="000000"/>
          <w:spacing w:val="-2"/>
          <w:sz w:val="24"/>
        </w:rPr>
        <w:t> </w:t>
      </w:r>
      <w:r>
        <w:rPr>
          <w:rFonts w:ascii="Times New Roman" w:hAnsi="Times New Roman"/>
          <w:b w:val="1"/>
          <w:color w:val="000000"/>
          <w:spacing w:val="-2"/>
          <w:sz w:val="24"/>
        </w:rPr>
        <w:t xml:space="preserve">Систематизированные материалы наблюдений </w:t>
      </w:r>
      <w:r>
        <w:rPr>
          <w:rFonts w:ascii="Times New Roman" w:hAnsi="Times New Roman"/>
          <w:color w:val="000000"/>
          <w:spacing w:val="-2"/>
          <w:sz w:val="24"/>
        </w:rPr>
        <w:t>(оце</w:t>
      </w:r>
      <w:r>
        <w:rPr>
          <w:rFonts w:ascii="Times New Roman" w:hAnsi="Times New Roman"/>
          <w:color w:val="000000"/>
          <w:sz w:val="24"/>
        </w:rPr>
        <w:t>ночные листы, материалы и листы наблюдений и</w:t>
      </w:r>
      <w:r>
        <w:rPr>
          <w:rFonts w:ascii="Times New Roman" w:hAnsi="Times New Roman"/>
          <w:color w:val="000000"/>
          <w:sz w:val="24"/>
        </w:rPr>
        <w:t> </w:t>
      </w:r>
      <w:r>
        <w:rPr>
          <w:rFonts w:ascii="Times New Roman" w:hAnsi="Times New Roman"/>
          <w:color w:val="000000"/>
          <w:sz w:val="24"/>
        </w:rPr>
        <w:t>т.</w:t>
      </w:r>
      <w:r>
        <w:rPr>
          <w:rFonts w:ascii="Times New Roman" w:hAnsi="Times New Roman"/>
          <w:color w:val="000000"/>
          <w:sz w:val="24"/>
        </w:rPr>
        <w:t> </w:t>
      </w:r>
      <w:r>
        <w:rPr>
          <w:rFonts w:ascii="Times New Roman" w:hAnsi="Times New Roman"/>
          <w:color w:val="000000"/>
          <w:sz w:val="24"/>
        </w:rPr>
        <w:t>п.)</w:t>
      </w:r>
      <w:r>
        <w:rPr>
          <w:rFonts w:ascii="Times New Roman" w:hAnsi="Times New Roman"/>
          <w:color w:val="000000"/>
          <w:sz w:val="24"/>
        </w:rPr>
        <w:t>за процессом овладения универсальными учебными действи</w:t>
      </w:r>
      <w:r>
        <w:rPr>
          <w:rFonts w:ascii="Times New Roman" w:hAnsi="Times New Roman"/>
          <w:color w:val="000000"/>
          <w:spacing w:val="-2"/>
          <w:sz w:val="24"/>
        </w:rPr>
        <w:t xml:space="preserve">ями, которые ведут учителя начальных классов (выступающие </w:t>
      </w:r>
      <w:r>
        <w:rPr>
          <w:rFonts w:ascii="Times New Roman" w:hAnsi="Times New Roman"/>
          <w:color w:val="000000"/>
          <w:sz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14:paraId="6C060000">
      <w:pPr>
        <w:pStyle w:val="Style_12"/>
        <w:spacing w:line="240" w:lineRule="auto"/>
        <w:ind w:firstLine="454"/>
        <w:rPr>
          <w:rFonts w:ascii="Times New Roman" w:hAnsi="Times New Roman"/>
          <w:b w:val="1"/>
          <w:color w:val="000000"/>
          <w:sz w:val="24"/>
        </w:rPr>
      </w:pPr>
      <w:r>
        <w:rPr>
          <w:rFonts w:ascii="Times New Roman" w:hAnsi="Times New Roman"/>
          <w:b w:val="1"/>
          <w:color w:val="000000"/>
          <w:sz w:val="24"/>
        </w:rPr>
        <w:t>3.</w:t>
      </w:r>
      <w:r>
        <w:rPr>
          <w:rFonts w:ascii="Times New Roman" w:hAnsi="Times New Roman"/>
          <w:b w:val="1"/>
          <w:color w:val="000000"/>
          <w:sz w:val="24"/>
        </w:rPr>
        <w:t> </w:t>
      </w:r>
      <w:r>
        <w:rPr>
          <w:rFonts w:ascii="Times New Roman" w:hAnsi="Times New Roman"/>
          <w:b w:val="1"/>
          <w:color w:val="000000"/>
          <w:sz w:val="24"/>
        </w:rPr>
        <w:t>Материалы, характеризующие достижения обучающихся в рамках внеурочнойидосуговой деятельности</w:t>
      </w:r>
      <w:r>
        <w:rPr>
          <w:rFonts w:ascii="Times New Roman" w:hAnsi="Times New Roman"/>
          <w:color w:val="000000"/>
          <w:sz w:val="24"/>
        </w:rPr>
        <w:t>, например результаты участия в олимпиадах, конкурсах, смот</w:t>
      </w:r>
      <w:r>
        <w:rPr>
          <w:rFonts w:ascii="Times New Roman" w:hAnsi="Times New Roman"/>
          <w:color w:val="000000"/>
          <w:spacing w:val="2"/>
          <w:sz w:val="24"/>
        </w:rPr>
        <w:t>рах, выставках, концертах, спортивных мероприятиях, поделки и</w:t>
      </w:r>
      <w:r>
        <w:rPr>
          <w:rFonts w:ascii="Times New Roman" w:hAnsi="Times New Roman"/>
          <w:color w:val="000000"/>
          <w:spacing w:val="2"/>
          <w:sz w:val="24"/>
        </w:rPr>
        <w:t> </w:t>
      </w:r>
      <w:r>
        <w:rPr>
          <w:rFonts w:ascii="Times New Roman" w:hAnsi="Times New Roman"/>
          <w:color w:val="000000"/>
          <w:spacing w:val="2"/>
          <w:sz w:val="24"/>
        </w:rPr>
        <w:t>др. Основное требование, предъявляемое к этим материалам, — отражение в них степени достижения пла</w:t>
      </w:r>
      <w:r>
        <w:rPr>
          <w:rFonts w:ascii="Times New Roman" w:hAnsi="Times New Roman"/>
          <w:color w:val="000000"/>
          <w:sz w:val="24"/>
        </w:rPr>
        <w:t>нируемых результатов освоения примерной образовательной программы начального общего образования.</w:t>
      </w:r>
    </w:p>
    <w:p w14:paraId="6D060000">
      <w:pPr>
        <w:pStyle w:val="Style_12"/>
        <w:spacing w:line="240" w:lineRule="auto"/>
        <w:ind w:firstLine="454"/>
        <w:rPr>
          <w:rFonts w:ascii="Times New Roman" w:hAnsi="Times New Roman"/>
          <w:color w:val="000000"/>
          <w:sz w:val="24"/>
        </w:rPr>
      </w:pPr>
      <w:r>
        <w:rPr>
          <w:rFonts w:ascii="Times New Roman" w:hAnsi="Times New Roman"/>
          <w:color w:val="000000"/>
          <w:sz w:val="24"/>
        </w:rPr>
        <w:t>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14:paraId="6E060000">
      <w:pPr>
        <w:spacing w:after="0" w:line="240" w:lineRule="auto"/>
        <w:ind w:firstLine="284"/>
        <w:jc w:val="both"/>
        <w:rPr>
          <w:rFonts w:ascii="Times New Roman" w:hAnsi="Times New Roman"/>
          <w:sz w:val="24"/>
        </w:rPr>
      </w:pPr>
    </w:p>
    <w:p w14:paraId="6F060000">
      <w:pPr>
        <w:spacing w:after="0" w:line="240" w:lineRule="auto"/>
        <w:ind/>
        <w:jc w:val="both"/>
        <w:rPr>
          <w:rFonts w:ascii="Times New Roman" w:hAnsi="Times New Roman"/>
          <w:sz w:val="24"/>
        </w:rPr>
      </w:pPr>
      <w:r>
        <w:rPr>
          <w:rFonts w:ascii="Times New Roman" w:hAnsi="Times New Roman"/>
          <w:sz w:val="24"/>
        </w:rPr>
        <w:t>Преимущества рабочего Портфолио как метода оценивания достижений учащихся:</w:t>
      </w:r>
    </w:p>
    <w:p w14:paraId="70060000">
      <w:pPr>
        <w:numPr>
          <w:ilvl w:val="0"/>
          <w:numId w:val="43"/>
        </w:numPr>
        <w:tabs>
          <w:tab w:leader="none" w:pos="0" w:val="left"/>
        </w:tabs>
        <w:spacing w:after="0" w:line="240" w:lineRule="auto"/>
        <w:ind w:firstLine="0" w:left="0"/>
        <w:jc w:val="both"/>
        <w:rPr>
          <w:rFonts w:ascii="Times New Roman" w:hAnsi="Times New Roman"/>
          <w:sz w:val="24"/>
        </w:rPr>
      </w:pPr>
      <w:r>
        <w:rPr>
          <w:rFonts w:ascii="Times New Roman" w:hAnsi="Times New Roman"/>
          <w:sz w:val="24"/>
        </w:rPr>
        <w:t>сфокусирован на процессуальном контроле новых приоритетов современного образования, которыми являются УУД (универсальные учебные действия);</w:t>
      </w:r>
    </w:p>
    <w:p w14:paraId="71060000">
      <w:pPr>
        <w:numPr>
          <w:ilvl w:val="0"/>
          <w:numId w:val="43"/>
        </w:numPr>
        <w:tabs>
          <w:tab w:leader="none" w:pos="0" w:val="left"/>
        </w:tabs>
        <w:spacing w:after="0" w:line="240" w:lineRule="auto"/>
        <w:ind w:firstLine="0" w:left="0"/>
        <w:jc w:val="both"/>
        <w:rPr>
          <w:rFonts w:ascii="Times New Roman" w:hAnsi="Times New Roman"/>
          <w:sz w:val="24"/>
        </w:rPr>
      </w:pPr>
      <w:r>
        <w:rPr>
          <w:rFonts w:ascii="Times New Roman" w:hAnsi="Times New Roman"/>
          <w:sz w:val="24"/>
        </w:rPr>
        <w:t xml:space="preserve">содержание заданий Портфолио выстроено на основе УМК, реализующего новые образовательные стандарты начальной школы; </w:t>
      </w:r>
    </w:p>
    <w:p w14:paraId="72060000">
      <w:pPr>
        <w:numPr>
          <w:ilvl w:val="0"/>
          <w:numId w:val="43"/>
        </w:numPr>
        <w:tabs>
          <w:tab w:leader="none" w:pos="0" w:val="left"/>
        </w:tabs>
        <w:spacing w:after="0" w:line="240" w:lineRule="auto"/>
        <w:ind w:firstLine="0" w:left="0"/>
        <w:jc w:val="both"/>
        <w:rPr>
          <w:rFonts w:ascii="Times New Roman" w:hAnsi="Times New Roman"/>
          <w:sz w:val="24"/>
        </w:rPr>
      </w:pPr>
      <w:r>
        <w:rPr>
          <w:rFonts w:ascii="Times New Roman" w:hAnsi="Times New Roman"/>
          <w:sz w:val="24"/>
        </w:rPr>
        <w:t>разделы Портфолио (Портрет, Рабочие материалы, Коллектор, Достижения) являются общепринятой моделью в мировой педагогической практике;</w:t>
      </w:r>
    </w:p>
    <w:p w14:paraId="73060000">
      <w:pPr>
        <w:numPr>
          <w:ilvl w:val="0"/>
          <w:numId w:val="43"/>
        </w:numPr>
        <w:tabs>
          <w:tab w:leader="none" w:pos="0" w:val="left"/>
        </w:tabs>
        <w:spacing w:after="0" w:line="240" w:lineRule="auto"/>
        <w:ind w:firstLine="0" w:left="0"/>
        <w:jc w:val="both"/>
        <w:rPr>
          <w:rFonts w:ascii="Times New Roman" w:hAnsi="Times New Roman"/>
          <w:sz w:val="24"/>
        </w:rPr>
      </w:pPr>
      <w:r>
        <w:rPr>
          <w:rFonts w:ascii="Times New Roman" w:hAnsi="Times New Roman"/>
          <w:sz w:val="24"/>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14:paraId="74060000">
      <w:pPr>
        <w:numPr>
          <w:ilvl w:val="0"/>
          <w:numId w:val="43"/>
        </w:numPr>
        <w:tabs>
          <w:tab w:leader="none" w:pos="0" w:val="left"/>
        </w:tabs>
        <w:spacing w:after="0" w:line="240" w:lineRule="auto"/>
        <w:ind w:firstLine="0" w:left="0"/>
        <w:jc w:val="both"/>
        <w:rPr>
          <w:rFonts w:ascii="Times New Roman" w:hAnsi="Times New Roman"/>
          <w:sz w:val="24"/>
        </w:rPr>
      </w:pPr>
      <w:r>
        <w:rPr>
          <w:rFonts w:ascii="Times New Roman" w:hAnsi="Times New Roman"/>
          <w:sz w:val="24"/>
        </w:rPr>
        <w:t>позволяет помочь учащимся самим определять цели обучения, осуществлять активное присвоение  информации и размышлять о том, что они узнали.</w:t>
      </w:r>
    </w:p>
    <w:p w14:paraId="75060000">
      <w:pPr>
        <w:spacing w:after="0" w:line="240" w:lineRule="auto"/>
        <w:ind w:firstLine="709"/>
        <w:jc w:val="both"/>
        <w:rPr>
          <w:rFonts w:ascii="Times New Roman" w:hAnsi="Times New Roman"/>
          <w:b w:val="1"/>
          <w:i w:val="1"/>
          <w:sz w:val="24"/>
        </w:rPr>
      </w:pPr>
    </w:p>
    <w:p w14:paraId="76060000">
      <w:pPr>
        <w:tabs>
          <w:tab w:leader="none" w:pos="1134" w:val="left"/>
        </w:tabs>
        <w:spacing w:after="0" w:line="240" w:lineRule="auto"/>
        <w:ind w:firstLine="567"/>
        <w:contextualSpacing w:val="1"/>
        <w:jc w:val="both"/>
        <w:rPr>
          <w:rFonts w:ascii="Times New Roman" w:hAnsi="Times New Roman"/>
          <w:b w:val="1"/>
          <w:i w:val="1"/>
          <w:sz w:val="24"/>
        </w:rPr>
      </w:pPr>
      <w:r>
        <w:rPr>
          <w:rFonts w:ascii="Times New Roman" w:hAnsi="Times New Roman"/>
          <w:b w:val="1"/>
          <w:i w:val="1"/>
          <w:sz w:val="24"/>
        </w:rPr>
        <w:t>Цели оценочной деятельности выстроены по каждому из указанных направлений:</w:t>
      </w:r>
    </w:p>
    <w:p w14:paraId="77060000">
      <w:pPr>
        <w:spacing w:after="0" w:line="240" w:lineRule="auto"/>
        <w:ind w:firstLine="567"/>
        <w:contextualSpacing w:val="1"/>
        <w:jc w:val="both"/>
        <w:rPr>
          <w:rFonts w:ascii="Times New Roman" w:hAnsi="Times New Roman"/>
          <w:sz w:val="24"/>
        </w:rPr>
      </w:pPr>
      <w:r>
        <w:rPr>
          <w:rFonts w:ascii="Times New Roman" w:hAnsi="Times New Roman"/>
          <w:i w:val="1"/>
          <w:sz w:val="24"/>
          <w:u w:val="single"/>
        </w:rPr>
        <w:t>Цель оценки личностных результатов</w:t>
      </w:r>
      <w:r>
        <w:rPr>
          <w:rFonts w:ascii="Times New Roman" w:hAnsi="Times New Roman"/>
          <w:i w:val="1"/>
          <w:sz w:val="24"/>
        </w:rPr>
        <w:t xml:space="preserve"> – </w:t>
      </w:r>
      <w:r>
        <w:rPr>
          <w:rFonts w:ascii="Times New Roman" w:hAnsi="Times New Roman"/>
          <w:sz w:val="24"/>
        </w:rPr>
        <w:t>выявить уровень сформированности у учащихся универсальных учебных действий, включаемых в три основных блока: самоопределение, смыслообразование, морально-этическая ориентация.</w:t>
      </w:r>
    </w:p>
    <w:p w14:paraId="78060000">
      <w:pPr>
        <w:spacing w:after="0" w:line="240" w:lineRule="auto"/>
        <w:ind w:firstLine="567"/>
        <w:contextualSpacing w:val="1"/>
        <w:jc w:val="both"/>
        <w:rPr>
          <w:rFonts w:ascii="Times New Roman" w:hAnsi="Times New Roman"/>
          <w:sz w:val="24"/>
        </w:rPr>
      </w:pPr>
      <w:r>
        <w:rPr>
          <w:rFonts w:ascii="Times New Roman" w:hAnsi="Times New Roman"/>
          <w:i w:val="1"/>
          <w:sz w:val="24"/>
          <w:u w:val="single"/>
        </w:rPr>
        <w:t>Цель оценки метапредметных результатов</w:t>
      </w:r>
      <w:r>
        <w:rPr>
          <w:rFonts w:ascii="Times New Roman" w:hAnsi="Times New Roman"/>
          <w:sz w:val="24"/>
        </w:rPr>
        <w:t xml:space="preserve"> – выявить уровень </w:t>
      </w:r>
      <w:r>
        <w:rPr>
          <w:rFonts w:ascii="Times New Roman" w:hAnsi="Times New Roman"/>
          <w:sz w:val="24"/>
        </w:rPr>
        <w:t>сформированности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школьником своей познавательной деятельностью.</w:t>
      </w:r>
    </w:p>
    <w:p w14:paraId="79060000">
      <w:pPr>
        <w:spacing w:after="0" w:line="240" w:lineRule="auto"/>
        <w:ind w:firstLine="567"/>
        <w:contextualSpacing w:val="1"/>
        <w:jc w:val="both"/>
        <w:rPr>
          <w:rFonts w:ascii="Times New Roman" w:hAnsi="Times New Roman"/>
          <w:b w:val="1"/>
          <w:sz w:val="24"/>
          <w:u w:val="single"/>
        </w:rPr>
      </w:pPr>
      <w:r>
        <w:rPr>
          <w:rFonts w:ascii="Times New Roman" w:hAnsi="Times New Roman"/>
          <w:i w:val="1"/>
          <w:sz w:val="24"/>
          <w:u w:val="single"/>
        </w:rPr>
        <w:t>Цель оценки предметных результатов</w:t>
      </w:r>
      <w:r>
        <w:rPr>
          <w:rFonts w:ascii="Times New Roman" w:hAnsi="Times New Roman"/>
          <w:i w:val="1"/>
          <w:sz w:val="24"/>
        </w:rPr>
        <w:t xml:space="preserve"> – </w:t>
      </w:r>
      <w:r>
        <w:rPr>
          <w:rFonts w:ascii="Times New Roman" w:hAnsi="Times New Roman"/>
          <w:sz w:val="24"/>
        </w:rPr>
        <w:t xml:space="preserve">выявление уровня сформированности </w:t>
      </w:r>
      <w:r>
        <w:rPr>
          <w:rFonts w:ascii="Times New Roman" w:hAnsi="Times New Roman"/>
          <w:sz w:val="24"/>
        </w:rPr>
        <w:t>способности школьника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14:paraId="7A060000">
      <w:pPr>
        <w:spacing w:after="0" w:line="240" w:lineRule="auto"/>
        <w:ind w:firstLine="567"/>
        <w:contextualSpacing w:val="1"/>
        <w:jc w:val="both"/>
        <w:rPr>
          <w:rFonts w:ascii="Times New Roman" w:hAnsi="Times New Roman"/>
          <w:b w:val="1"/>
          <w:sz w:val="24"/>
          <w:u w:val="single"/>
        </w:rPr>
      </w:pPr>
      <w:r>
        <w:rPr>
          <w:rFonts w:ascii="Times New Roman" w:hAnsi="Times New Roman"/>
          <w:b w:val="1"/>
          <w:sz w:val="24"/>
          <w:u w:val="single"/>
        </w:rPr>
        <w:t xml:space="preserve"> Формы и методы оценивания планируемых результатов</w:t>
      </w:r>
    </w:p>
    <w:p w14:paraId="7B060000">
      <w:pPr>
        <w:pStyle w:val="Style_4"/>
        <w:numPr>
          <w:ilvl w:val="0"/>
          <w:numId w:val="44"/>
        </w:numPr>
        <w:ind w:firstLine="0" w:left="426"/>
        <w:contextualSpacing w:val="1"/>
        <w:rPr>
          <w:sz w:val="24"/>
        </w:rPr>
      </w:pPr>
      <w:r>
        <w:rPr>
          <w:sz w:val="24"/>
        </w:rPr>
        <w:t xml:space="preserve">В процессе оценки используются разнообразные </w:t>
      </w:r>
      <w:r>
        <w:rPr>
          <w:b w:val="1"/>
          <w:i w:val="1"/>
          <w:sz w:val="24"/>
        </w:rPr>
        <w:t xml:space="preserve">формы </w:t>
      </w:r>
      <w:r>
        <w:rPr>
          <w:sz w:val="24"/>
        </w:rPr>
        <w:t xml:space="preserve">и </w:t>
      </w:r>
      <w:r>
        <w:rPr>
          <w:b w:val="1"/>
          <w:i w:val="1"/>
          <w:sz w:val="24"/>
        </w:rPr>
        <w:t>методы</w:t>
      </w:r>
      <w:r>
        <w:rPr>
          <w:sz w:val="24"/>
        </w:rPr>
        <w:t>, взаимно дополняющие друг друга:</w:t>
      </w:r>
    </w:p>
    <w:p w14:paraId="7C060000">
      <w:pPr>
        <w:pStyle w:val="Style_4"/>
        <w:widowControl w:val="1"/>
        <w:numPr>
          <w:ilvl w:val="0"/>
          <w:numId w:val="44"/>
        </w:numPr>
        <w:ind w:firstLine="0" w:left="426"/>
        <w:contextualSpacing w:val="1"/>
        <w:rPr>
          <w:sz w:val="24"/>
        </w:rPr>
      </w:pPr>
      <w:r>
        <w:rPr>
          <w:sz w:val="24"/>
        </w:rPr>
        <w:t>стандартизированные письменные и устные работы</w:t>
      </w:r>
    </w:p>
    <w:p w14:paraId="7D060000">
      <w:pPr>
        <w:pStyle w:val="Style_4"/>
        <w:widowControl w:val="1"/>
        <w:numPr>
          <w:ilvl w:val="0"/>
          <w:numId w:val="44"/>
        </w:numPr>
        <w:ind w:firstLine="0" w:left="426"/>
        <w:contextualSpacing w:val="1"/>
        <w:rPr>
          <w:sz w:val="24"/>
        </w:rPr>
      </w:pPr>
      <w:r>
        <w:rPr>
          <w:sz w:val="24"/>
        </w:rPr>
        <w:t>проекты</w:t>
      </w:r>
    </w:p>
    <w:p w14:paraId="7E060000">
      <w:pPr>
        <w:pStyle w:val="Style_4"/>
        <w:widowControl w:val="1"/>
        <w:numPr>
          <w:ilvl w:val="0"/>
          <w:numId w:val="44"/>
        </w:numPr>
        <w:ind w:firstLine="0" w:left="426"/>
        <w:contextualSpacing w:val="1"/>
        <w:rPr>
          <w:sz w:val="24"/>
        </w:rPr>
      </w:pPr>
      <w:r>
        <w:rPr>
          <w:sz w:val="24"/>
        </w:rPr>
        <w:t>практические работы</w:t>
      </w:r>
    </w:p>
    <w:p w14:paraId="7F060000">
      <w:pPr>
        <w:pStyle w:val="Style_4"/>
        <w:widowControl w:val="1"/>
        <w:numPr>
          <w:ilvl w:val="0"/>
          <w:numId w:val="44"/>
        </w:numPr>
        <w:ind w:firstLine="0" w:left="426"/>
        <w:contextualSpacing w:val="1"/>
        <w:rPr>
          <w:sz w:val="24"/>
        </w:rPr>
      </w:pPr>
      <w:r>
        <w:rPr>
          <w:sz w:val="24"/>
        </w:rPr>
        <w:t>творческие работы</w:t>
      </w:r>
    </w:p>
    <w:p w14:paraId="80060000">
      <w:pPr>
        <w:pStyle w:val="Style_4"/>
        <w:widowControl w:val="1"/>
        <w:numPr>
          <w:ilvl w:val="0"/>
          <w:numId w:val="44"/>
        </w:numPr>
        <w:ind w:firstLine="0" w:left="426"/>
        <w:contextualSpacing w:val="1"/>
        <w:rPr>
          <w:sz w:val="24"/>
        </w:rPr>
      </w:pPr>
      <w:r>
        <w:rPr>
          <w:sz w:val="24"/>
        </w:rPr>
        <w:t>самоанализ и самооценка</w:t>
      </w:r>
    </w:p>
    <w:p w14:paraId="81060000">
      <w:pPr>
        <w:pStyle w:val="Style_4"/>
        <w:widowControl w:val="1"/>
        <w:numPr>
          <w:ilvl w:val="0"/>
          <w:numId w:val="44"/>
        </w:numPr>
        <w:ind w:firstLine="0" w:left="426"/>
        <w:contextualSpacing w:val="1"/>
        <w:rPr>
          <w:sz w:val="24"/>
        </w:rPr>
      </w:pPr>
      <w:r>
        <w:rPr>
          <w:sz w:val="24"/>
        </w:rPr>
        <w:t>наблюдения, испытания(тесты) и иное</w:t>
      </w:r>
    </w:p>
    <w:p w14:paraId="82060000">
      <w:pPr>
        <w:pStyle w:val="Style_4"/>
        <w:numPr>
          <w:ilvl w:val="0"/>
          <w:numId w:val="44"/>
        </w:numPr>
        <w:ind w:firstLine="0" w:left="426"/>
        <w:contextualSpacing w:val="1"/>
        <w:rPr>
          <w:sz w:val="24"/>
        </w:rPr>
      </w:pPr>
      <w:r>
        <w:rPr>
          <w:sz w:val="24"/>
        </w:rPr>
        <w:t>В системе оценивания планируемых результатов освоения обучающимися образовательной Программы в начальной школе комплексно используются оценки, характеризуемые по разным признакам:</w:t>
      </w:r>
    </w:p>
    <w:p w14:paraId="83060000">
      <w:pPr>
        <w:pStyle w:val="Style_4"/>
        <w:widowControl w:val="1"/>
        <w:ind w:firstLine="0" w:left="567"/>
        <w:contextualSpacing w:val="1"/>
        <w:rPr>
          <w:sz w:val="24"/>
        </w:rPr>
      </w:pPr>
      <w:r>
        <w:rPr>
          <w:b w:val="1"/>
          <w:i w:val="1"/>
          <w:sz w:val="24"/>
        </w:rPr>
        <w:t>внутренняя оценка (</w:t>
      </w:r>
      <w:r>
        <w:rPr>
          <w:sz w:val="24"/>
        </w:rPr>
        <w:t>оценка, выставляемая педагогом, школой);</w:t>
      </w:r>
    </w:p>
    <w:p w14:paraId="84060000">
      <w:pPr>
        <w:pStyle w:val="Style_4"/>
        <w:widowControl w:val="1"/>
        <w:numPr>
          <w:ilvl w:val="0"/>
          <w:numId w:val="45"/>
        </w:numPr>
        <w:tabs>
          <w:tab w:leader="none" w:pos="426" w:val="left"/>
        </w:tabs>
        <w:ind w:firstLine="0" w:left="0"/>
        <w:contextualSpacing w:val="1"/>
        <w:rPr>
          <w:sz w:val="24"/>
        </w:rPr>
      </w:pPr>
      <w:r>
        <w:rPr>
          <w:b w:val="1"/>
          <w:i w:val="1"/>
          <w:sz w:val="24"/>
        </w:rPr>
        <w:t xml:space="preserve">внешняя </w:t>
      </w:r>
      <w:r>
        <w:rPr>
          <w:b w:val="1"/>
          <w:i w:val="1"/>
          <w:sz w:val="24"/>
        </w:rPr>
        <w:t>оценка</w:t>
      </w:r>
      <w:r>
        <w:rPr>
          <w:sz w:val="24"/>
        </w:rPr>
        <w:t xml:space="preserve"> (проводится в форме неперсонифицированных процедур – мониторинговых исследований, аттестации организации, осуществляющей образовательную деятельностьи др., результаты которых не влияют на оценку детей, участвующих в этих процедурах).</w:t>
      </w:r>
    </w:p>
    <w:p w14:paraId="85060000">
      <w:pPr>
        <w:pStyle w:val="Style_4"/>
        <w:widowControl w:val="1"/>
        <w:numPr>
          <w:ilvl w:val="0"/>
          <w:numId w:val="45"/>
        </w:numPr>
        <w:tabs>
          <w:tab w:leader="none" w:pos="426" w:val="left"/>
        </w:tabs>
        <w:ind w:firstLine="0" w:left="0"/>
        <w:contextualSpacing w:val="1"/>
        <w:rPr>
          <w:sz w:val="24"/>
        </w:rPr>
      </w:pPr>
      <w:r>
        <w:rPr>
          <w:b w:val="1"/>
          <w:i w:val="1"/>
          <w:sz w:val="24"/>
        </w:rPr>
        <w:t>субъективные</w:t>
      </w:r>
      <w:r>
        <w:rPr>
          <w:sz w:val="24"/>
        </w:rPr>
        <w:t xml:space="preserve"> или </w:t>
      </w:r>
      <w:r>
        <w:rPr>
          <w:b w:val="1"/>
          <w:i w:val="1"/>
          <w:sz w:val="24"/>
        </w:rPr>
        <w:t xml:space="preserve">экспертные оценки </w:t>
      </w:r>
      <w:r>
        <w:rPr>
          <w:sz w:val="24"/>
        </w:rPr>
        <w:t xml:space="preserve">(наблюдения, самооценка и самоанализ и др.) и </w:t>
      </w:r>
      <w:r>
        <w:rPr>
          <w:b w:val="1"/>
          <w:i w:val="1"/>
          <w:sz w:val="24"/>
        </w:rPr>
        <w:t xml:space="preserve">объективизированные </w:t>
      </w:r>
      <w:r>
        <w:rPr>
          <w:b w:val="1"/>
          <w:i w:val="1"/>
          <w:sz w:val="24"/>
        </w:rPr>
        <w:t>методы оценивания</w:t>
      </w:r>
      <w:r>
        <w:rPr>
          <w:sz w:val="24"/>
        </w:rPr>
        <w:t xml:space="preserve">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w:t>
      </w:r>
    </w:p>
    <w:p w14:paraId="86060000">
      <w:pPr>
        <w:pStyle w:val="Style_4"/>
        <w:widowControl w:val="1"/>
        <w:numPr>
          <w:ilvl w:val="0"/>
          <w:numId w:val="45"/>
        </w:numPr>
        <w:tabs>
          <w:tab w:leader="none" w:pos="426" w:val="left"/>
        </w:tabs>
        <w:ind w:firstLine="0" w:left="0"/>
        <w:contextualSpacing w:val="1"/>
        <w:rPr>
          <w:sz w:val="24"/>
        </w:rPr>
      </w:pPr>
      <w:r>
        <w:rPr>
          <w:b w:val="1"/>
          <w:i w:val="1"/>
          <w:sz w:val="24"/>
        </w:rPr>
        <w:t xml:space="preserve">интегральная </w:t>
      </w:r>
      <w:r>
        <w:rPr>
          <w:b w:val="1"/>
          <w:i w:val="1"/>
          <w:sz w:val="24"/>
        </w:rPr>
        <w:t>оценка</w:t>
      </w:r>
      <w:r>
        <w:rPr>
          <w:sz w:val="24"/>
        </w:rPr>
        <w:t xml:space="preserve"> – портфолио, выставки, презентации;</w:t>
      </w:r>
    </w:p>
    <w:p w14:paraId="87060000">
      <w:pPr>
        <w:pStyle w:val="Style_4"/>
        <w:widowControl w:val="1"/>
        <w:numPr>
          <w:ilvl w:val="0"/>
          <w:numId w:val="45"/>
        </w:numPr>
        <w:tabs>
          <w:tab w:leader="none" w:pos="426" w:val="left"/>
        </w:tabs>
        <w:ind w:firstLine="0" w:left="0"/>
        <w:contextualSpacing w:val="1"/>
        <w:rPr>
          <w:sz w:val="24"/>
        </w:rPr>
      </w:pPr>
      <w:r>
        <w:rPr>
          <w:b w:val="1"/>
          <w:i w:val="1"/>
          <w:sz w:val="24"/>
        </w:rPr>
        <w:t xml:space="preserve">дифференцированная </w:t>
      </w:r>
      <w:r>
        <w:rPr>
          <w:b w:val="1"/>
          <w:i w:val="1"/>
          <w:sz w:val="24"/>
        </w:rPr>
        <w:t xml:space="preserve">оценка </w:t>
      </w:r>
      <w:r>
        <w:rPr>
          <w:sz w:val="24"/>
        </w:rPr>
        <w:t>– оценка отдельных аспектов обучения;</w:t>
      </w:r>
    </w:p>
    <w:p w14:paraId="88060000">
      <w:pPr>
        <w:pStyle w:val="Style_4"/>
        <w:widowControl w:val="1"/>
        <w:numPr>
          <w:ilvl w:val="0"/>
          <w:numId w:val="45"/>
        </w:numPr>
        <w:tabs>
          <w:tab w:leader="none" w:pos="426" w:val="left"/>
        </w:tabs>
        <w:ind w:firstLine="0" w:left="0"/>
        <w:contextualSpacing w:val="1"/>
        <w:rPr>
          <w:b w:val="1"/>
          <w:sz w:val="24"/>
        </w:rPr>
      </w:pPr>
      <w:r>
        <w:rPr>
          <w:b w:val="1"/>
          <w:i w:val="1"/>
          <w:sz w:val="24"/>
        </w:rPr>
        <w:t xml:space="preserve">самоанализ </w:t>
      </w:r>
      <w:r>
        <w:rPr>
          <w:sz w:val="24"/>
        </w:rPr>
        <w:t xml:space="preserve">и </w:t>
      </w:r>
      <w:r>
        <w:rPr>
          <w:b w:val="1"/>
          <w:i w:val="1"/>
          <w:sz w:val="24"/>
        </w:rPr>
        <w:t xml:space="preserve">самооценка </w:t>
      </w:r>
      <w:r>
        <w:rPr>
          <w:sz w:val="24"/>
        </w:rPr>
        <w:t>обучающихся.</w:t>
      </w:r>
      <w:r>
        <w:rPr>
          <w:b w:val="1"/>
          <w:sz w:val="24"/>
        </w:rPr>
        <w:t xml:space="preserve"> </w:t>
      </w:r>
    </w:p>
    <w:p w14:paraId="89060000">
      <w:pPr>
        <w:pStyle w:val="Style_5"/>
        <w:tabs>
          <w:tab w:leader="none" w:pos="426" w:val="left"/>
        </w:tabs>
        <w:spacing w:after="0" w:before="0"/>
        <w:ind/>
        <w:contextualSpacing w:val="1"/>
        <w:rPr>
          <w:rFonts w:ascii="Times New Roman" w:hAnsi="Times New Roman"/>
          <w:sz w:val="24"/>
        </w:rPr>
      </w:pPr>
      <w:r>
        <w:rPr>
          <w:rFonts w:ascii="Times New Roman" w:hAnsi="Times New Roman"/>
          <w:sz w:val="24"/>
        </w:rPr>
        <w:t>Особенности оценивания личностных результатов освоения обучающимися Программы</w:t>
      </w:r>
    </w:p>
    <w:p w14:paraId="8A060000">
      <w:pPr>
        <w:pStyle w:val="Style_4"/>
        <w:numPr>
          <w:ilvl w:val="0"/>
          <w:numId w:val="45"/>
        </w:numPr>
        <w:tabs>
          <w:tab w:leader="none" w:pos="426" w:val="left"/>
        </w:tabs>
        <w:ind w:firstLine="0" w:left="0"/>
        <w:contextualSpacing w:val="1"/>
        <w:rPr>
          <w:sz w:val="24"/>
        </w:rPr>
      </w:pPr>
      <w:r>
        <w:rPr>
          <w:b w:val="1"/>
          <w:sz w:val="24"/>
        </w:rPr>
        <w:t xml:space="preserve">Объектом </w:t>
      </w:r>
      <w:r>
        <w:rPr>
          <w:sz w:val="24"/>
        </w:rPr>
        <w:t xml:space="preserve">оценки личностных результатов </w:t>
      </w:r>
      <w:r>
        <w:rPr>
          <w:sz w:val="24"/>
        </w:rPr>
        <w:t xml:space="preserve">являются </w:t>
      </w:r>
      <w:r>
        <w:rPr>
          <w:i w:val="1"/>
          <w:sz w:val="24"/>
          <w:u w:val="single"/>
        </w:rPr>
        <w:t>сформированные у учащихся универсальные учебные действия</w:t>
      </w:r>
      <w:r>
        <w:rPr>
          <w:sz w:val="24"/>
        </w:rPr>
        <w:t>, включаемые в три основных блока:</w:t>
      </w:r>
    </w:p>
    <w:p w14:paraId="8B060000">
      <w:pPr>
        <w:numPr>
          <w:ilvl w:val="0"/>
          <w:numId w:val="45"/>
        </w:numPr>
        <w:tabs>
          <w:tab w:leader="none" w:pos="426" w:val="left"/>
        </w:tabs>
        <w:spacing w:after="0" w:line="240" w:lineRule="auto"/>
        <w:ind w:firstLine="0" w:left="0"/>
        <w:contextualSpacing w:val="1"/>
        <w:jc w:val="both"/>
        <w:rPr>
          <w:rFonts w:ascii="Times New Roman" w:hAnsi="Times New Roman"/>
          <w:sz w:val="24"/>
        </w:rPr>
      </w:pPr>
      <w:r>
        <w:rPr>
          <w:rFonts w:ascii="Times New Roman" w:hAnsi="Times New Roman"/>
          <w:b w:val="1"/>
          <w:i w:val="1"/>
          <w:sz w:val="24"/>
          <w:u w:val="single"/>
        </w:rPr>
        <w:t xml:space="preserve">самоопределение </w:t>
      </w:r>
      <w:r>
        <w:rPr>
          <w:rFonts w:ascii="Times New Roman" w:hAnsi="Times New Roman"/>
          <w:sz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14:paraId="8C060000">
      <w:pPr>
        <w:numPr>
          <w:ilvl w:val="0"/>
          <w:numId w:val="45"/>
        </w:numPr>
        <w:tabs>
          <w:tab w:leader="none" w:pos="426" w:val="left"/>
        </w:tabs>
        <w:spacing w:after="0" w:line="240" w:lineRule="auto"/>
        <w:ind w:firstLine="0" w:left="0"/>
        <w:contextualSpacing w:val="1"/>
        <w:jc w:val="both"/>
        <w:rPr>
          <w:rFonts w:ascii="Times New Roman" w:hAnsi="Times New Roman"/>
          <w:sz w:val="24"/>
        </w:rPr>
      </w:pPr>
      <w:r>
        <w:rPr>
          <w:rFonts w:ascii="Times New Roman" w:hAnsi="Times New Roman"/>
          <w:b w:val="1"/>
          <w:i w:val="1"/>
          <w:sz w:val="24"/>
          <w:u w:val="single"/>
        </w:rPr>
        <w:t xml:space="preserve">смыслоообразование </w:t>
      </w:r>
      <w:r>
        <w:rPr>
          <w:rFonts w:ascii="Times New Roman" w:hAnsi="Times New Roman"/>
          <w:sz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14:paraId="8D060000">
      <w:pPr>
        <w:numPr>
          <w:ilvl w:val="0"/>
          <w:numId w:val="45"/>
        </w:numPr>
        <w:tabs>
          <w:tab w:leader="none" w:pos="426" w:val="left"/>
        </w:tabs>
        <w:spacing w:after="0" w:line="240" w:lineRule="auto"/>
        <w:ind w:firstLine="0" w:left="0"/>
        <w:contextualSpacing w:val="1"/>
        <w:jc w:val="both"/>
        <w:rPr>
          <w:rFonts w:ascii="Times New Roman" w:hAnsi="Times New Roman"/>
          <w:sz w:val="24"/>
        </w:rPr>
      </w:pPr>
      <w:r>
        <w:rPr>
          <w:rFonts w:ascii="Times New Roman" w:hAnsi="Times New Roman"/>
          <w:b w:val="1"/>
          <w:i w:val="1"/>
          <w:sz w:val="24"/>
          <w:u w:val="single"/>
        </w:rPr>
        <w:t>морально-этическая ориентация</w:t>
      </w:r>
      <w:r>
        <w:rPr>
          <w:rFonts w:ascii="Times New Roman" w:hAnsi="Times New Roman"/>
          <w:i w:val="1"/>
          <w:sz w:val="24"/>
        </w:rPr>
        <w:t xml:space="preserve"> — </w:t>
      </w:r>
      <w:r>
        <w:rPr>
          <w:rFonts w:ascii="Times New Roman" w:hAnsi="Times New Roman"/>
          <w:sz w:val="24"/>
        </w:rPr>
        <w:t>знание основных моральных норм и ориентация на их выполнение на основе понимания их социальной необходимости:</w:t>
      </w:r>
    </w:p>
    <w:p w14:paraId="8E060000">
      <w:pPr>
        <w:pStyle w:val="Style_4"/>
        <w:widowControl w:val="1"/>
        <w:numPr>
          <w:ilvl w:val="0"/>
          <w:numId w:val="45"/>
        </w:numPr>
        <w:tabs>
          <w:tab w:leader="none" w:pos="426" w:val="left"/>
        </w:tabs>
        <w:ind w:firstLine="0" w:left="0"/>
        <w:contextualSpacing w:val="1"/>
        <w:rPr>
          <w:sz w:val="24"/>
        </w:rPr>
      </w:pPr>
      <w:r>
        <w:rPr>
          <w:b w:val="1"/>
          <w:i w:val="1"/>
          <w:sz w:val="24"/>
          <w:u w:val="single"/>
        </w:rPr>
        <w:t>способность к моральной децентрации</w:t>
      </w:r>
      <w:r>
        <w:rPr>
          <w:sz w:val="24"/>
        </w:rPr>
        <w:t xml:space="preserve"> — учёту позиций, мотивов и интересов участников моральной дилеммы при её разрешении; </w:t>
      </w:r>
    </w:p>
    <w:p w14:paraId="8F060000">
      <w:pPr>
        <w:pStyle w:val="Style_4"/>
        <w:widowControl w:val="1"/>
        <w:numPr>
          <w:ilvl w:val="0"/>
          <w:numId w:val="45"/>
        </w:numPr>
        <w:tabs>
          <w:tab w:leader="none" w:pos="426" w:val="left"/>
        </w:tabs>
        <w:ind w:firstLine="0" w:left="0"/>
        <w:contextualSpacing w:val="1"/>
        <w:rPr>
          <w:sz w:val="24"/>
        </w:rPr>
      </w:pPr>
      <w:r>
        <w:rPr>
          <w:b w:val="1"/>
          <w:i w:val="1"/>
          <w:sz w:val="24"/>
          <w:u w:val="single"/>
        </w:rPr>
        <w:t>развитие этических чувств</w:t>
      </w:r>
      <w:r>
        <w:rPr>
          <w:sz w:val="24"/>
        </w:rPr>
        <w:t xml:space="preserve"> — стыда, вины, совести как регуляторов морального поведения.</w:t>
      </w:r>
    </w:p>
    <w:p w14:paraId="90060000">
      <w:pPr>
        <w:pStyle w:val="Style_4"/>
        <w:numPr>
          <w:ilvl w:val="0"/>
          <w:numId w:val="45"/>
        </w:numPr>
        <w:tabs>
          <w:tab w:leader="none" w:pos="426" w:val="left"/>
        </w:tabs>
        <w:ind w:firstLine="0" w:left="0"/>
        <w:contextualSpacing w:val="1"/>
        <w:rPr>
          <w:sz w:val="24"/>
        </w:rPr>
      </w:pPr>
      <w:r>
        <w:rPr>
          <w:sz w:val="24"/>
        </w:rPr>
        <w:t xml:space="preserve">Основное </w:t>
      </w:r>
      <w:r>
        <w:rPr>
          <w:b w:val="1"/>
          <w:sz w:val="24"/>
        </w:rPr>
        <w:t xml:space="preserve">содержание  </w:t>
      </w:r>
      <w:r>
        <w:rPr>
          <w:sz w:val="24"/>
        </w:rPr>
        <w:t>оценивания личностных результатов</w:t>
      </w:r>
      <w:r>
        <w:rPr>
          <w:sz w:val="24"/>
        </w:rPr>
        <w:t>при получении начального общего образования строится вокруг оценки:</w:t>
      </w:r>
    </w:p>
    <w:p w14:paraId="91060000">
      <w:pPr>
        <w:pStyle w:val="Style_4"/>
        <w:widowControl w:val="1"/>
        <w:numPr>
          <w:ilvl w:val="0"/>
          <w:numId w:val="45"/>
        </w:numPr>
        <w:tabs>
          <w:tab w:leader="none" w:pos="426" w:val="left"/>
        </w:tabs>
        <w:ind w:firstLine="0" w:left="0"/>
        <w:contextualSpacing w:val="1"/>
        <w:rPr>
          <w:sz w:val="24"/>
        </w:rPr>
      </w:pPr>
      <w:r>
        <w:rPr>
          <w:i w:val="1"/>
          <w:sz w:val="24"/>
        </w:rPr>
        <w:t>сформированности внутренней позиции обучающегося</w:t>
      </w:r>
      <w:r>
        <w:rPr>
          <w:sz w:val="24"/>
        </w:rPr>
        <w:t>, которая находит отражение в эмоционально-положительном отношении обучающегося к образовательному учреждению;</w:t>
      </w:r>
    </w:p>
    <w:p w14:paraId="92060000">
      <w:pPr>
        <w:pStyle w:val="Style_4"/>
        <w:widowControl w:val="1"/>
        <w:numPr>
          <w:ilvl w:val="0"/>
          <w:numId w:val="45"/>
        </w:numPr>
        <w:tabs>
          <w:tab w:leader="none" w:pos="426" w:val="left"/>
        </w:tabs>
        <w:ind w:firstLine="0" w:left="0"/>
        <w:contextualSpacing w:val="1"/>
        <w:rPr>
          <w:sz w:val="24"/>
        </w:rPr>
      </w:pPr>
      <w:r>
        <w:rPr>
          <w:i w:val="1"/>
          <w:sz w:val="24"/>
        </w:rPr>
        <w:t>ориентации на содержательные моменты образовательной деятельности</w:t>
      </w:r>
      <w:r>
        <w:rPr>
          <w:sz w:val="24"/>
        </w:rPr>
        <w:t xml:space="preserve">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93060000">
      <w:pPr>
        <w:pStyle w:val="Style_4"/>
        <w:widowControl w:val="1"/>
        <w:numPr>
          <w:ilvl w:val="0"/>
          <w:numId w:val="45"/>
        </w:numPr>
        <w:tabs>
          <w:tab w:leader="none" w:pos="426" w:val="left"/>
        </w:tabs>
        <w:ind w:firstLine="0" w:left="0"/>
        <w:contextualSpacing w:val="1"/>
        <w:rPr>
          <w:sz w:val="24"/>
        </w:rPr>
      </w:pPr>
      <w:r>
        <w:rPr>
          <w:i w:val="1"/>
          <w:sz w:val="24"/>
        </w:rPr>
        <w:t>сформированности основ гражданской идентичности</w:t>
      </w:r>
      <w:r>
        <w:rPr>
          <w:sz w:val="24"/>
        </w:rPr>
        <w:t xml:space="preserve">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w:t>
      </w:r>
    </w:p>
    <w:p w14:paraId="94060000">
      <w:pPr>
        <w:pStyle w:val="Style_4"/>
        <w:widowControl w:val="1"/>
        <w:numPr>
          <w:ilvl w:val="0"/>
          <w:numId w:val="45"/>
        </w:numPr>
        <w:tabs>
          <w:tab w:leader="none" w:pos="426" w:val="left"/>
        </w:tabs>
        <w:ind w:firstLine="0" w:left="0"/>
        <w:contextualSpacing w:val="1"/>
        <w:rPr>
          <w:sz w:val="24"/>
        </w:rPr>
      </w:pPr>
      <w:r>
        <w:rPr>
          <w:i w:val="1"/>
          <w:sz w:val="24"/>
        </w:rPr>
        <w:t>развития доверия и способности к пониманиюи сопереживанию</w:t>
      </w:r>
      <w:r>
        <w:rPr>
          <w:sz w:val="24"/>
        </w:rPr>
        <w:t xml:space="preserve"> чувствам других людей;</w:t>
      </w:r>
    </w:p>
    <w:p w14:paraId="95060000">
      <w:pPr>
        <w:pStyle w:val="Style_4"/>
        <w:widowControl w:val="1"/>
        <w:numPr>
          <w:ilvl w:val="0"/>
          <w:numId w:val="45"/>
        </w:numPr>
        <w:tabs>
          <w:tab w:leader="none" w:pos="426" w:val="left"/>
        </w:tabs>
        <w:ind w:firstLine="0" w:left="0"/>
        <w:contextualSpacing w:val="1"/>
        <w:rPr>
          <w:sz w:val="24"/>
        </w:rPr>
      </w:pPr>
      <w:r>
        <w:rPr>
          <w:i w:val="1"/>
          <w:sz w:val="24"/>
        </w:rPr>
        <w:t>сформированности самооценки</w:t>
      </w:r>
      <w:r>
        <w:rPr>
          <w:sz w:val="24"/>
        </w:rPr>
        <w:t>,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14:paraId="96060000">
      <w:pPr>
        <w:pStyle w:val="Style_4"/>
        <w:widowControl w:val="1"/>
        <w:numPr>
          <w:ilvl w:val="0"/>
          <w:numId w:val="45"/>
        </w:numPr>
        <w:tabs>
          <w:tab w:leader="none" w:pos="426" w:val="left"/>
        </w:tabs>
        <w:ind w:firstLine="0" w:left="0"/>
        <w:contextualSpacing w:val="1"/>
        <w:rPr>
          <w:sz w:val="24"/>
        </w:rPr>
      </w:pPr>
      <w:r>
        <w:rPr>
          <w:i w:val="1"/>
          <w:sz w:val="24"/>
        </w:rPr>
        <w:t>сформированности мотивации учебной деятельности</w:t>
      </w:r>
      <w:r>
        <w:rPr>
          <w:sz w:val="24"/>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14:paraId="97060000">
      <w:pPr>
        <w:pStyle w:val="Style_4"/>
        <w:widowControl w:val="1"/>
        <w:numPr>
          <w:ilvl w:val="0"/>
          <w:numId w:val="45"/>
        </w:numPr>
        <w:tabs>
          <w:tab w:leader="none" w:pos="426" w:val="left"/>
        </w:tabs>
        <w:ind w:firstLine="0" w:left="0"/>
        <w:contextualSpacing w:val="1"/>
        <w:rPr>
          <w:sz w:val="24"/>
        </w:rPr>
      </w:pPr>
      <w:r>
        <w:rPr>
          <w:i w:val="1"/>
          <w:sz w:val="24"/>
        </w:rPr>
        <w:t>знания моральных норм и сформированности морально-этических суждений</w:t>
      </w:r>
      <w:r>
        <w:rPr>
          <w:sz w:val="24"/>
        </w:rPr>
        <w:t>,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14:paraId="98060000">
      <w:pPr>
        <w:tabs>
          <w:tab w:leader="none" w:pos="426" w:val="left"/>
        </w:tabs>
        <w:ind/>
        <w:contextualSpacing w:val="1"/>
        <w:rPr>
          <w:rFonts w:ascii="Times New Roman" w:hAnsi="Times New Roman"/>
          <w:b w:val="1"/>
          <w:i w:val="1"/>
          <w:sz w:val="24"/>
        </w:rPr>
      </w:pPr>
      <w:r>
        <w:rPr>
          <w:rFonts w:ascii="Times New Roman" w:hAnsi="Times New Roman"/>
          <w:b w:val="1"/>
          <w:i w:val="1"/>
          <w:sz w:val="24"/>
        </w:rPr>
        <w:t>Оценка личностных результатов осуществляется:</w:t>
      </w:r>
    </w:p>
    <w:p w14:paraId="99060000">
      <w:pPr>
        <w:numPr>
          <w:ilvl w:val="0"/>
          <w:numId w:val="46"/>
        </w:numPr>
        <w:spacing w:after="0" w:line="240" w:lineRule="auto"/>
        <w:ind w:firstLine="0" w:left="284"/>
        <w:contextualSpacing w:val="1"/>
        <w:jc w:val="both"/>
        <w:rPr>
          <w:rFonts w:ascii="Times New Roman" w:hAnsi="Times New Roman"/>
          <w:sz w:val="24"/>
        </w:rPr>
      </w:pPr>
      <w:r>
        <w:rPr>
          <w:rFonts w:ascii="Times New Roman" w:hAnsi="Times New Roman"/>
          <w:sz w:val="24"/>
        </w:rPr>
        <w:t xml:space="preserve">в ходе </w:t>
      </w:r>
      <w:r>
        <w:rPr>
          <w:rFonts w:ascii="Times New Roman" w:hAnsi="Times New Roman"/>
          <w:b w:val="1"/>
          <w:i w:val="1"/>
          <w:sz w:val="24"/>
          <w:u w:val="single"/>
        </w:rPr>
        <w:t>неперсонифицированных</w:t>
      </w:r>
      <w:r>
        <w:rPr>
          <w:rFonts w:ascii="Times New Roman" w:hAnsi="Times New Roman"/>
          <w:i w:val="1"/>
          <w:sz w:val="24"/>
        </w:rPr>
        <w:t xml:space="preserve"> мониторинговых исследований </w:t>
      </w:r>
      <w:r>
        <w:rPr>
          <w:rFonts w:ascii="Times New Roman" w:hAnsi="Times New Roman"/>
          <w:sz w:val="24"/>
        </w:rPr>
        <w:t>специалистами, не работающими в данном классе. Допускается привлечение специалистов психолого-коррекционных служб;</w:t>
      </w:r>
    </w:p>
    <w:p w14:paraId="9A060000">
      <w:pPr>
        <w:numPr>
          <w:ilvl w:val="0"/>
          <w:numId w:val="46"/>
        </w:numPr>
        <w:spacing w:after="0" w:line="240" w:lineRule="auto"/>
        <w:ind w:firstLine="0" w:left="284"/>
        <w:contextualSpacing w:val="1"/>
        <w:jc w:val="both"/>
        <w:rPr>
          <w:rFonts w:ascii="Times New Roman" w:hAnsi="Times New Roman"/>
          <w:sz w:val="24"/>
        </w:rPr>
      </w:pPr>
      <w:r>
        <w:rPr>
          <w:rFonts w:ascii="Times New Roman" w:hAnsi="Times New Roman"/>
          <w:sz w:val="24"/>
        </w:rPr>
        <w:t xml:space="preserve">в ходе оценки </w:t>
      </w:r>
      <w:r>
        <w:rPr>
          <w:rFonts w:ascii="Times New Roman" w:hAnsi="Times New Roman"/>
          <w:i w:val="1"/>
          <w:sz w:val="24"/>
        </w:rPr>
        <w:t xml:space="preserve">личностного прогресса ученика </w:t>
      </w:r>
      <w:r>
        <w:rPr>
          <w:rFonts w:ascii="Times New Roman" w:hAnsi="Times New Roman"/>
          <w:sz w:val="24"/>
        </w:rPr>
        <w:t xml:space="preserve">с помощью </w:t>
      </w:r>
      <w:r>
        <w:rPr>
          <w:rFonts w:ascii="Times New Roman" w:hAnsi="Times New Roman"/>
          <w:i w:val="1"/>
          <w:sz w:val="24"/>
        </w:rPr>
        <w:t>портфолио</w:t>
      </w:r>
      <w:r>
        <w:rPr>
          <w:rFonts w:ascii="Times New Roman" w:hAnsi="Times New Roman"/>
          <w:sz w:val="24"/>
        </w:rPr>
        <w:t>, способствующего формированию у учащихся культуры мышления, логики, умений анализировать, обобщать, систематизировать, классифицировать.</w:t>
      </w:r>
    </w:p>
    <w:p w14:paraId="9B060000">
      <w:pPr>
        <w:ind w:firstLine="0" w:left="-76"/>
        <w:contextualSpacing w:val="1"/>
        <w:rPr>
          <w:rFonts w:ascii="Times New Roman" w:hAnsi="Times New Roman"/>
          <w:b w:val="1"/>
          <w:i w:val="1"/>
          <w:sz w:val="24"/>
        </w:rPr>
      </w:pPr>
      <w:r>
        <w:rPr>
          <w:rFonts w:ascii="Times New Roman" w:hAnsi="Times New Roman"/>
          <w:b w:val="1"/>
          <w:i w:val="1"/>
          <w:sz w:val="24"/>
        </w:rPr>
        <w:t>В качестве приемов оценивания личностных результатов учащихся в процессе реализации Программы используются:</w:t>
      </w:r>
    </w:p>
    <w:p w14:paraId="9C060000">
      <w:pPr>
        <w:numPr>
          <w:ilvl w:val="0"/>
          <w:numId w:val="46"/>
        </w:numPr>
        <w:spacing w:after="0" w:line="240" w:lineRule="auto"/>
        <w:ind w:firstLine="0" w:left="284"/>
        <w:contextualSpacing w:val="1"/>
        <w:jc w:val="both"/>
        <w:rPr>
          <w:rFonts w:ascii="Times New Roman" w:hAnsi="Times New Roman"/>
          <w:sz w:val="24"/>
        </w:rPr>
      </w:pPr>
      <w:r>
        <w:rPr>
          <w:rFonts w:ascii="Times New Roman" w:hAnsi="Times New Roman"/>
          <w:sz w:val="24"/>
        </w:rPr>
        <w:t>тестирование;</w:t>
      </w:r>
    </w:p>
    <w:p w14:paraId="9D060000">
      <w:pPr>
        <w:numPr>
          <w:ilvl w:val="0"/>
          <w:numId w:val="46"/>
        </w:numPr>
        <w:spacing w:after="0" w:line="240" w:lineRule="auto"/>
        <w:ind w:firstLine="0" w:left="284"/>
        <w:contextualSpacing w:val="1"/>
        <w:jc w:val="both"/>
        <w:rPr>
          <w:rFonts w:ascii="Times New Roman" w:hAnsi="Times New Roman"/>
          <w:sz w:val="24"/>
        </w:rPr>
      </w:pPr>
      <w:r>
        <w:rPr>
          <w:rFonts w:ascii="Times New Roman" w:hAnsi="Times New Roman"/>
          <w:sz w:val="24"/>
        </w:rPr>
        <w:t>анкетирование;</w:t>
      </w:r>
    </w:p>
    <w:p w14:paraId="9E060000">
      <w:pPr>
        <w:numPr>
          <w:ilvl w:val="0"/>
          <w:numId w:val="46"/>
        </w:numPr>
        <w:spacing w:after="0" w:line="240" w:lineRule="auto"/>
        <w:ind w:firstLine="0" w:left="284"/>
        <w:contextualSpacing w:val="1"/>
        <w:jc w:val="both"/>
        <w:rPr>
          <w:rFonts w:ascii="Times New Roman" w:hAnsi="Times New Roman"/>
          <w:sz w:val="24"/>
        </w:rPr>
      </w:pPr>
      <w:r>
        <w:rPr>
          <w:rFonts w:ascii="Times New Roman" w:hAnsi="Times New Roman"/>
          <w:sz w:val="24"/>
        </w:rPr>
        <w:t>наблюдение;</w:t>
      </w:r>
    </w:p>
    <w:p w14:paraId="9F060000">
      <w:pPr>
        <w:numPr>
          <w:ilvl w:val="0"/>
          <w:numId w:val="46"/>
        </w:numPr>
        <w:spacing w:after="0" w:line="240" w:lineRule="auto"/>
        <w:ind w:firstLine="0" w:left="284"/>
        <w:contextualSpacing w:val="1"/>
        <w:jc w:val="both"/>
        <w:rPr>
          <w:rFonts w:ascii="Times New Roman" w:hAnsi="Times New Roman"/>
          <w:sz w:val="24"/>
        </w:rPr>
      </w:pPr>
      <w:r>
        <w:rPr>
          <w:rFonts w:ascii="Times New Roman" w:hAnsi="Times New Roman"/>
          <w:sz w:val="24"/>
        </w:rPr>
        <w:t>анализ содержания портфеля достижений;</w:t>
      </w:r>
    </w:p>
    <w:p w14:paraId="A0060000">
      <w:pPr>
        <w:numPr>
          <w:ilvl w:val="0"/>
          <w:numId w:val="46"/>
        </w:numPr>
        <w:spacing w:after="0" w:line="240" w:lineRule="auto"/>
        <w:ind w:firstLine="0" w:left="284"/>
        <w:contextualSpacing w:val="1"/>
        <w:jc w:val="both"/>
        <w:rPr>
          <w:rFonts w:ascii="Times New Roman" w:hAnsi="Times New Roman"/>
          <w:sz w:val="24"/>
        </w:rPr>
      </w:pPr>
      <w:r>
        <w:rPr>
          <w:rFonts w:ascii="Times New Roman" w:hAnsi="Times New Roman"/>
          <w:sz w:val="24"/>
        </w:rPr>
        <w:t>мониторинга активности участия обучающихся в образовательных событиях разного уровня и социально-значимых акциях.</w:t>
      </w:r>
    </w:p>
    <w:p w14:paraId="A1060000">
      <w:pPr>
        <w:spacing w:after="0" w:line="240" w:lineRule="auto"/>
        <w:ind w:firstLine="567"/>
        <w:contextualSpacing w:val="1"/>
        <w:jc w:val="both"/>
        <w:rPr>
          <w:rFonts w:ascii="Times New Roman" w:hAnsi="Times New Roman"/>
          <w:sz w:val="24"/>
        </w:rPr>
      </w:pPr>
      <w:r>
        <w:rPr>
          <w:rFonts w:ascii="Times New Roman" w:hAnsi="Times New Roman"/>
          <w:sz w:val="24"/>
        </w:rPr>
        <w:t xml:space="preserve">Личностные результаты выпускников при получении начального общего образования в полном соответствии с требованиями Стандарта </w:t>
      </w:r>
      <w:r>
        <w:rPr>
          <w:rFonts w:ascii="Times New Roman" w:hAnsi="Times New Roman"/>
          <w:b w:val="1"/>
          <w:sz w:val="24"/>
        </w:rPr>
        <w:t>не подлежат итоговой оценке</w:t>
      </w:r>
      <w:r>
        <w:rPr>
          <w:rFonts w:ascii="Times New Roman" w:hAnsi="Times New Roman"/>
          <w:sz w:val="24"/>
        </w:rPr>
        <w:t>.</w:t>
      </w:r>
    </w:p>
    <w:p w14:paraId="A2060000">
      <w:pPr>
        <w:spacing w:after="0" w:line="240" w:lineRule="auto"/>
        <w:ind/>
        <w:jc w:val="both"/>
        <w:rPr>
          <w:rFonts w:ascii="Times New Roman" w:hAnsi="Times New Roman"/>
          <w:sz w:val="24"/>
        </w:rPr>
      </w:pPr>
      <w:r>
        <w:rPr>
          <w:rFonts w:ascii="Times New Roman" w:hAnsi="Times New Roman"/>
          <w:b w:val="1"/>
          <w:i w:val="1"/>
          <w:sz w:val="24"/>
        </w:rPr>
        <w:t>Формы представления образовательных результатов</w:t>
      </w:r>
      <w:r>
        <w:rPr>
          <w:rFonts w:ascii="Times New Roman" w:hAnsi="Times New Roman"/>
          <w:sz w:val="24"/>
        </w:rPr>
        <w:t>:</w:t>
      </w:r>
    </w:p>
    <w:p w14:paraId="A3060000">
      <w:pPr>
        <w:numPr>
          <w:ilvl w:val="0"/>
          <w:numId w:val="47"/>
        </w:numPr>
        <w:tabs>
          <w:tab w:leader="none" w:pos="709" w:val="left"/>
          <w:tab w:leader="none" w:pos="1080" w:val="clear"/>
        </w:tabs>
        <w:spacing w:after="0" w:line="240" w:lineRule="auto"/>
        <w:ind w:hanging="283" w:left="709"/>
        <w:jc w:val="both"/>
        <w:rPr>
          <w:rFonts w:ascii="Times New Roman" w:hAnsi="Times New Roman"/>
          <w:sz w:val="24"/>
        </w:rPr>
      </w:pPr>
      <w:r>
        <w:rPr>
          <w:rFonts w:ascii="Times New Roman" w:hAnsi="Times New Roman"/>
          <w:sz w:val="24"/>
        </w:rPr>
        <w:t>табель успеваемости по предметам (с указанием требований, предъявляемых к  выставлению отметок);</w:t>
      </w:r>
    </w:p>
    <w:p w14:paraId="A4060000">
      <w:pPr>
        <w:numPr>
          <w:ilvl w:val="0"/>
          <w:numId w:val="47"/>
        </w:numPr>
        <w:tabs>
          <w:tab w:leader="none" w:pos="709" w:val="left"/>
          <w:tab w:leader="none" w:pos="1080" w:val="clear"/>
        </w:tabs>
        <w:spacing w:after="0" w:line="240" w:lineRule="auto"/>
        <w:ind w:hanging="283" w:left="709"/>
        <w:jc w:val="both"/>
        <w:rPr>
          <w:rFonts w:ascii="Times New Roman" w:hAnsi="Times New Roman"/>
          <w:sz w:val="24"/>
        </w:rPr>
      </w:pPr>
      <w:r>
        <w:rPr>
          <w:rFonts w:ascii="Times New Roman" w:hAnsi="Times New Roman"/>
          <w:sz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14:paraId="A5060000">
      <w:pPr>
        <w:numPr>
          <w:ilvl w:val="0"/>
          <w:numId w:val="47"/>
        </w:numPr>
        <w:tabs>
          <w:tab w:leader="none" w:pos="709" w:val="left"/>
          <w:tab w:leader="none" w:pos="1080" w:val="clear"/>
        </w:tabs>
        <w:spacing w:after="0" w:line="240" w:lineRule="auto"/>
        <w:ind w:hanging="283" w:left="709"/>
        <w:jc w:val="both"/>
        <w:rPr>
          <w:rFonts w:ascii="Times New Roman" w:hAnsi="Times New Roman"/>
          <w:sz w:val="24"/>
        </w:rPr>
      </w:pPr>
      <w:r>
        <w:rPr>
          <w:rFonts w:ascii="Times New Roman" w:hAnsi="Times New Roman"/>
          <w:sz w:val="24"/>
        </w:rPr>
        <w:t>устная оценка успешности результатов, формулировка причин неудач и рекомендаций по устранению пробелов в обученности по предметам;</w:t>
      </w:r>
    </w:p>
    <w:p w14:paraId="A6060000">
      <w:pPr>
        <w:numPr>
          <w:ilvl w:val="0"/>
          <w:numId w:val="47"/>
        </w:numPr>
        <w:tabs>
          <w:tab w:leader="none" w:pos="709" w:val="left"/>
          <w:tab w:leader="none" w:pos="1080" w:val="clear"/>
        </w:tabs>
        <w:spacing w:after="0" w:line="240" w:lineRule="auto"/>
        <w:ind w:hanging="654" w:left="654"/>
        <w:jc w:val="both"/>
        <w:rPr>
          <w:rFonts w:ascii="Times New Roman" w:hAnsi="Times New Roman"/>
          <w:sz w:val="24"/>
        </w:rPr>
      </w:pPr>
      <w:r>
        <w:rPr>
          <w:rFonts w:ascii="Times New Roman" w:hAnsi="Times New Roman"/>
          <w:sz w:val="24"/>
        </w:rPr>
        <w:t xml:space="preserve">портфолио;  </w:t>
      </w:r>
    </w:p>
    <w:p w14:paraId="A7060000">
      <w:pPr>
        <w:numPr>
          <w:ilvl w:val="0"/>
          <w:numId w:val="47"/>
        </w:numPr>
        <w:tabs>
          <w:tab w:leader="none" w:pos="709" w:val="left"/>
          <w:tab w:leader="none" w:pos="1080" w:val="clear"/>
        </w:tabs>
        <w:spacing w:after="0" w:line="240" w:lineRule="auto"/>
        <w:ind w:hanging="283" w:left="709"/>
        <w:jc w:val="both"/>
        <w:rPr>
          <w:rFonts w:ascii="Times New Roman" w:hAnsi="Times New Roman"/>
          <w:sz w:val="24"/>
        </w:rPr>
      </w:pPr>
      <w:r>
        <w:rPr>
          <w:rFonts w:ascii="Times New Roman" w:hAnsi="Times New Roman"/>
          <w:sz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14:paraId="A8060000">
      <w:pPr>
        <w:spacing w:after="0" w:line="240" w:lineRule="auto"/>
        <w:ind/>
        <w:jc w:val="both"/>
        <w:rPr>
          <w:rFonts w:ascii="Times New Roman" w:hAnsi="Times New Roman"/>
          <w:sz w:val="24"/>
        </w:rPr>
      </w:pPr>
      <w:r>
        <w:rPr>
          <w:rFonts w:ascii="Times New Roman" w:hAnsi="Times New Roman"/>
          <w:b w:val="1"/>
          <w:i w:val="1"/>
          <w:sz w:val="24"/>
        </w:rPr>
        <w:t xml:space="preserve">      Критериями оценивания</w:t>
      </w:r>
      <w:r>
        <w:rPr>
          <w:rFonts w:ascii="Times New Roman" w:hAnsi="Times New Roman"/>
          <w:sz w:val="24"/>
        </w:rPr>
        <w:t xml:space="preserve"> являются: </w:t>
      </w:r>
    </w:p>
    <w:p w14:paraId="A9060000">
      <w:pPr>
        <w:numPr>
          <w:ilvl w:val="0"/>
          <w:numId w:val="48"/>
        </w:numPr>
        <w:spacing w:after="0" w:line="240" w:lineRule="auto"/>
        <w:ind/>
        <w:jc w:val="both"/>
        <w:rPr>
          <w:rFonts w:ascii="Times New Roman" w:hAnsi="Times New Roman"/>
          <w:sz w:val="24"/>
        </w:rPr>
      </w:pPr>
      <w:r>
        <w:rPr>
          <w:rFonts w:ascii="Times New Roman" w:hAnsi="Times New Roman"/>
          <w:sz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14:paraId="AA060000">
      <w:pPr>
        <w:numPr>
          <w:ilvl w:val="0"/>
          <w:numId w:val="48"/>
        </w:numPr>
        <w:tabs>
          <w:tab w:leader="none" w:pos="720" w:val="left"/>
        </w:tabs>
        <w:spacing w:after="0" w:line="240" w:lineRule="auto"/>
        <w:ind/>
        <w:jc w:val="both"/>
        <w:rPr>
          <w:rFonts w:ascii="Times New Roman" w:hAnsi="Times New Roman"/>
          <w:sz w:val="24"/>
        </w:rPr>
      </w:pPr>
      <w:r>
        <w:rPr>
          <w:rFonts w:ascii="Times New Roman" w:hAnsi="Times New Roman"/>
          <w:sz w:val="24"/>
        </w:rPr>
        <w:t>динамика результатов предметной обученности, формирования УУД.</w:t>
      </w:r>
    </w:p>
    <w:p w14:paraId="AB060000">
      <w:pPr>
        <w:spacing w:after="0" w:line="240" w:lineRule="auto"/>
        <w:ind/>
        <w:rPr>
          <w:rFonts w:ascii="Times New Roman" w:hAnsi="Times New Roman"/>
          <w:b w:val="1"/>
          <w:i w:val="1"/>
          <w:sz w:val="24"/>
        </w:rPr>
      </w:pPr>
      <w:r>
        <w:rPr>
          <w:rFonts w:ascii="Times New Roman" w:hAnsi="Times New Roman"/>
          <w:sz w:val="24"/>
        </w:rPr>
        <w:tab/>
      </w:r>
      <w:r>
        <w:rPr>
          <w:rFonts w:ascii="Times New Roman" w:hAnsi="Times New Roman"/>
          <w:b w:val="1"/>
          <w:i w:val="1"/>
          <w:sz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оценке достижений.</w:t>
      </w:r>
    </w:p>
    <w:p w14:paraId="AC060000">
      <w:pPr>
        <w:pStyle w:val="Style_13"/>
        <w:spacing w:line="360" w:lineRule="auto"/>
        <w:ind/>
        <w:jc w:val="left"/>
        <w:outlineLvl w:val="1"/>
        <w:rPr>
          <w:b w:val="1"/>
          <w:sz w:val="24"/>
        </w:rPr>
      </w:pPr>
      <w:r>
        <w:rPr>
          <w:b w:val="1"/>
          <w:sz w:val="24"/>
        </w:rPr>
        <w:t>Итоговая  оценка   выпускника</w:t>
      </w:r>
    </w:p>
    <w:p w14:paraId="AD060000">
      <w:pPr>
        <w:pStyle w:val="Style_12"/>
        <w:spacing w:line="240" w:lineRule="auto"/>
        <w:ind w:firstLine="454"/>
        <w:rPr>
          <w:rFonts w:ascii="Times New Roman" w:hAnsi="Times New Roman"/>
          <w:color w:val="000000"/>
          <w:sz w:val="24"/>
        </w:rPr>
      </w:pPr>
      <w:r>
        <w:rPr>
          <w:rFonts w:ascii="Times New Roman" w:hAnsi="Times New Roman"/>
          <w:color w:val="000000"/>
          <w:spacing w:val="2"/>
          <w:sz w:val="24"/>
        </w:rPr>
        <w:t>На итоговую оценку на уровне начального общего об</w:t>
      </w:r>
      <w:r>
        <w:rPr>
          <w:rFonts w:ascii="Times New Roman" w:hAnsi="Times New Roman"/>
          <w:color w:val="000000"/>
          <w:sz w:val="24"/>
        </w:rPr>
        <w:t xml:space="preserve">разования, результаты которой используются при принятии решения о возможности (или невозможности) продолжения </w:t>
      </w:r>
      <w:r>
        <w:rPr>
          <w:rFonts w:ascii="Times New Roman" w:hAnsi="Times New Roman"/>
          <w:color w:val="000000"/>
          <w:spacing w:val="2"/>
          <w:sz w:val="24"/>
        </w:rPr>
        <w:t>обучения на следующем</w:t>
      </w:r>
      <w:r>
        <w:rPr>
          <w:rFonts w:ascii="Times New Roman" w:hAnsi="Times New Roman"/>
          <w:color w:val="000000"/>
          <w:spacing w:val="2"/>
          <w:sz w:val="24"/>
        </w:rPr>
        <w:t xml:space="preserve"> </w:t>
      </w:r>
      <w:r>
        <w:rPr>
          <w:rFonts w:ascii="Times New Roman" w:hAnsi="Times New Roman"/>
          <w:color w:val="000000"/>
          <w:spacing w:val="2"/>
          <w:sz w:val="24"/>
        </w:rPr>
        <w:t xml:space="preserve">уровне, выносятся </w:t>
      </w:r>
      <w:r>
        <w:rPr>
          <w:rFonts w:ascii="Times New Roman" w:hAnsi="Times New Roman"/>
          <w:color w:val="000000"/>
          <w:spacing w:val="2"/>
          <w:sz w:val="24"/>
        </w:rPr>
        <w:t>только пред</w:t>
      </w:r>
      <w:r>
        <w:rPr>
          <w:rFonts w:ascii="Times New Roman" w:hAnsi="Times New Roman"/>
          <w:color w:val="000000"/>
          <w:sz w:val="24"/>
        </w:rPr>
        <w:t>метные и метапредметные результаты</w:t>
      </w:r>
      <w:r>
        <w:rPr>
          <w:rFonts w:ascii="Times New Roman" w:hAnsi="Times New Roman"/>
          <w:color w:val="000000"/>
          <w:sz w:val="24"/>
        </w:rPr>
        <w:t>, описанные в разделе «Выпускник научится» планируемых результатов начального общего образования.</w:t>
      </w:r>
    </w:p>
    <w:p w14:paraId="AE060000">
      <w:pPr>
        <w:pStyle w:val="Style_12"/>
        <w:spacing w:line="240" w:lineRule="auto"/>
        <w:ind w:firstLine="454"/>
        <w:rPr>
          <w:rFonts w:ascii="Times New Roman" w:hAnsi="Times New Roman"/>
          <w:color w:val="000000"/>
          <w:sz w:val="24"/>
        </w:rPr>
      </w:pPr>
      <w:r>
        <w:rPr>
          <w:rFonts w:ascii="Times New Roman" w:hAnsi="Times New Roman"/>
          <w:color w:val="000000"/>
          <w:spacing w:val="2"/>
          <w:sz w:val="24"/>
        </w:rPr>
        <w:t xml:space="preserve">Предметом итоговой оценки является </w:t>
      </w:r>
      <w:r>
        <w:rPr>
          <w:rFonts w:ascii="Times New Roman" w:hAnsi="Times New Roman"/>
          <w:color w:val="000000"/>
          <w:spacing w:val="2"/>
          <w:sz w:val="24"/>
        </w:rPr>
        <w:t>способность обу</w:t>
      </w:r>
      <w:r>
        <w:rPr>
          <w:rFonts w:ascii="Times New Roman" w:hAnsi="Times New Roman"/>
          <w:color w:val="000000"/>
          <w:sz w:val="24"/>
        </w:rPr>
        <w:t>чающихся решать учебно­познавательные и учебно­прак</w:t>
      </w:r>
      <w:r>
        <w:rPr>
          <w:rFonts w:ascii="Times New Roman" w:hAnsi="Times New Roman"/>
          <w:color w:val="000000"/>
          <w:spacing w:val="2"/>
          <w:sz w:val="24"/>
        </w:rPr>
        <w:t>тические задачи, построенные на материале опорной системы знаний с использованием средств, релевантных содержанию учебных предметов</w:t>
      </w:r>
      <w:r>
        <w:rPr>
          <w:rFonts w:ascii="Times New Roman" w:hAnsi="Times New Roman"/>
          <w:color w:val="000000"/>
          <w:spacing w:val="2"/>
          <w:sz w:val="24"/>
        </w:rPr>
        <w:t xml:space="preserve">, в том числе на основе метапредметных действий. Способность к решению иного </w:t>
      </w:r>
      <w:r>
        <w:rPr>
          <w:rFonts w:ascii="Times New Roman" w:hAnsi="Times New Roman"/>
          <w:color w:val="000000"/>
          <w:sz w:val="24"/>
        </w:rPr>
        <w:t>класса задач является предметом различного рода неперсонифицированных обследований.</w:t>
      </w:r>
    </w:p>
    <w:p w14:paraId="AF060000">
      <w:pPr>
        <w:pStyle w:val="Style_12"/>
        <w:spacing w:line="240" w:lineRule="auto"/>
        <w:ind w:firstLine="454"/>
        <w:rPr>
          <w:rFonts w:ascii="Times New Roman" w:hAnsi="Times New Roman"/>
          <w:color w:val="000000"/>
          <w:sz w:val="24"/>
        </w:rPr>
      </w:pPr>
      <w:r>
        <w:rPr>
          <w:rFonts w:ascii="Times New Roman" w:hAnsi="Times New Roman"/>
          <w:color w:val="000000"/>
          <w:sz w:val="24"/>
        </w:rPr>
        <w:t>При получении начального общего образования особое зна</w:t>
      </w:r>
      <w:r>
        <w:rPr>
          <w:rFonts w:ascii="Times New Roman" w:hAnsi="Times New Roman"/>
          <w:color w:val="000000"/>
          <w:spacing w:val="2"/>
          <w:sz w:val="24"/>
        </w:rPr>
        <w:t xml:space="preserve">чение для продолжения образования имеет усвоение обучающимися </w:t>
      </w:r>
      <w:r>
        <w:rPr>
          <w:rFonts w:ascii="Times New Roman" w:hAnsi="Times New Roman"/>
          <w:color w:val="000000"/>
          <w:spacing w:val="2"/>
          <w:sz w:val="24"/>
        </w:rPr>
        <w:t>опорной системы знаний по русскому языку,</w:t>
      </w:r>
      <w:r>
        <w:rPr>
          <w:rFonts w:ascii="Times New Roman" w:hAnsi="Times New Roman"/>
          <w:color w:val="000000"/>
          <w:sz w:val="24"/>
        </w:rPr>
        <w:t xml:space="preserve"> родному языку</w:t>
      </w:r>
      <w:r>
        <w:rPr>
          <w:rFonts w:ascii="Times New Roman" w:hAnsi="Times New Roman"/>
          <w:color w:val="000000"/>
          <w:sz w:val="24"/>
        </w:rPr>
        <w:t xml:space="preserve"> </w:t>
      </w:r>
      <w:r>
        <w:rPr>
          <w:rFonts w:ascii="Times New Roman" w:hAnsi="Times New Roman"/>
          <w:color w:val="000000"/>
          <w:sz w:val="24"/>
        </w:rPr>
        <w:t>и математике</w:t>
      </w:r>
      <w:r>
        <w:rPr>
          <w:rFonts w:ascii="Times New Roman" w:hAnsi="Times New Roman"/>
          <w:color w:val="000000"/>
          <w:sz w:val="24"/>
        </w:rPr>
        <w:t xml:space="preserve"> и овладение следующими метапредметными действиями:</w:t>
      </w:r>
    </w:p>
    <w:p w14:paraId="B0060000">
      <w:pPr>
        <w:pStyle w:val="Style_27"/>
        <w:spacing w:line="240" w:lineRule="auto"/>
        <w:ind w:firstLine="0" w:left="0"/>
        <w:rPr>
          <w:sz w:val="24"/>
        </w:rPr>
      </w:pPr>
      <w:r>
        <w:rPr>
          <w:sz w:val="24"/>
        </w:rPr>
        <w:t>речевыми, среди которых следует выделить навыки осознанного чтения и работы с информацией;</w:t>
      </w:r>
    </w:p>
    <w:p w14:paraId="B1060000">
      <w:pPr>
        <w:pStyle w:val="Style_27"/>
        <w:spacing w:line="240" w:lineRule="auto"/>
        <w:ind w:firstLine="0" w:left="0"/>
        <w:rPr>
          <w:sz w:val="24"/>
        </w:rPr>
      </w:pPr>
      <w:r>
        <w:rPr>
          <w:spacing w:val="2"/>
          <w:sz w:val="24"/>
        </w:rPr>
        <w:t>коммуникативными, необходимыми для учебного со</w:t>
      </w:r>
      <w:r>
        <w:rPr>
          <w:sz w:val="24"/>
        </w:rPr>
        <w:t>трудничества с учителем и сверстниками.</w:t>
      </w:r>
    </w:p>
    <w:p w14:paraId="B2060000">
      <w:pPr>
        <w:pStyle w:val="Style_12"/>
        <w:spacing w:line="240" w:lineRule="auto"/>
        <w:ind w:firstLine="454"/>
        <w:rPr>
          <w:rFonts w:ascii="Times New Roman" w:hAnsi="Times New Roman"/>
          <w:color w:val="000000"/>
          <w:sz w:val="24"/>
        </w:rPr>
      </w:pPr>
      <w:r>
        <w:rPr>
          <w:rFonts w:ascii="Times New Roman" w:hAnsi="Times New Roman"/>
          <w:color w:val="000000"/>
          <w:sz w:val="24"/>
        </w:rPr>
        <w:t>Итоговая оценка выпускника формируется на основе на</w:t>
      </w:r>
      <w:r>
        <w:rPr>
          <w:rFonts w:ascii="Times New Roman" w:hAnsi="Times New Roman"/>
          <w:color w:val="000000"/>
          <w:spacing w:val="2"/>
          <w:sz w:val="24"/>
        </w:rPr>
        <w:t>копленной оценки, зафиксированной в портфеле достиже</w:t>
      </w:r>
      <w:r>
        <w:rPr>
          <w:rFonts w:ascii="Times New Roman" w:hAnsi="Times New Roman"/>
          <w:color w:val="000000"/>
          <w:sz w:val="24"/>
        </w:rPr>
        <w:t xml:space="preserve">ний, по всем учебным предметам и оценок за выполнение, </w:t>
      </w:r>
      <w:r>
        <w:rPr>
          <w:rFonts w:ascii="Times New Roman" w:hAnsi="Times New Roman"/>
          <w:color w:val="000000"/>
          <w:spacing w:val="2"/>
          <w:sz w:val="24"/>
        </w:rPr>
        <w:t xml:space="preserve">как минимум, трёх (четырёх) итоговых работ (по русскому </w:t>
      </w:r>
      <w:r>
        <w:rPr>
          <w:rFonts w:ascii="Times New Roman" w:hAnsi="Times New Roman"/>
          <w:color w:val="000000"/>
          <w:sz w:val="24"/>
        </w:rPr>
        <w:t>языку, родному языку, математике и комплексной работы на межпредметной основе).</w:t>
      </w:r>
    </w:p>
    <w:p w14:paraId="B3060000">
      <w:pPr>
        <w:pStyle w:val="Style_12"/>
        <w:spacing w:line="240" w:lineRule="auto"/>
        <w:ind w:firstLine="454"/>
        <w:rPr>
          <w:rFonts w:ascii="Times New Roman" w:hAnsi="Times New Roman"/>
          <w:color w:val="000000"/>
          <w:sz w:val="24"/>
        </w:rPr>
      </w:pPr>
      <w:r>
        <w:rPr>
          <w:rFonts w:ascii="Times New Roman" w:hAnsi="Times New Roman"/>
          <w:color w:val="000000"/>
          <w:sz w:val="24"/>
        </w:rPr>
        <w:t>При этом накопленная оценка характеризует выполнение всей совокупности планируемых результатов, а также дина</w:t>
      </w:r>
      <w:r>
        <w:rPr>
          <w:rFonts w:ascii="Times New Roman" w:hAnsi="Times New Roman"/>
          <w:color w:val="000000"/>
          <w:spacing w:val="2"/>
          <w:sz w:val="24"/>
        </w:rPr>
        <w:t xml:space="preserve">мику образовательных достижений обучающихся за период </w:t>
      </w:r>
      <w:r>
        <w:rPr>
          <w:rFonts w:ascii="Times New Roman" w:hAnsi="Times New Roman"/>
          <w:color w:val="000000"/>
          <w:sz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14:paraId="B4060000">
      <w:pPr>
        <w:pStyle w:val="Style_12"/>
        <w:spacing w:line="240" w:lineRule="auto"/>
        <w:ind w:firstLine="454"/>
        <w:rPr>
          <w:rFonts w:ascii="Times New Roman" w:hAnsi="Times New Roman"/>
          <w:color w:val="000000"/>
          <w:sz w:val="24"/>
        </w:rPr>
      </w:pPr>
      <w:r>
        <w:rPr>
          <w:rFonts w:ascii="Times New Roman" w:hAnsi="Times New Roman"/>
          <w:color w:val="000000"/>
          <w:spacing w:val="2"/>
          <w:sz w:val="24"/>
        </w:rPr>
        <w:t xml:space="preserve">На основании этих оценок по каждому предмету и по </w:t>
      </w:r>
      <w:r>
        <w:rPr>
          <w:rFonts w:ascii="Times New Roman" w:hAnsi="Times New Roman"/>
          <w:color w:val="000000"/>
          <w:sz w:val="24"/>
        </w:rPr>
        <w:t>программе формирования универсальных учебных действий делаются следующие выводы о достижении планируемых результатов.</w:t>
      </w:r>
    </w:p>
    <w:p w14:paraId="B5060000">
      <w:pPr>
        <w:pStyle w:val="Style_12"/>
        <w:spacing w:line="240" w:lineRule="auto"/>
        <w:ind w:firstLine="454"/>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 </w:t>
      </w:r>
      <w:r>
        <w:rPr>
          <w:rFonts w:ascii="Times New Roman" w:hAnsi="Times New Roman"/>
          <w:color w:val="000000"/>
          <w:sz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14:paraId="B6060000">
      <w:pPr>
        <w:pStyle w:val="Style_12"/>
        <w:spacing w:line="240" w:lineRule="auto"/>
        <w:ind w:firstLine="454"/>
        <w:rPr>
          <w:rFonts w:ascii="Times New Roman" w:hAnsi="Times New Roman"/>
          <w:color w:val="000000"/>
          <w:sz w:val="24"/>
        </w:rPr>
      </w:pPr>
      <w:r>
        <w:rPr>
          <w:rFonts w:ascii="Times New Roman" w:hAnsi="Times New Roman"/>
          <w:color w:val="000000"/>
          <w:sz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Pr>
          <w:rFonts w:ascii="Times New Roman" w:hAnsi="Times New Roman"/>
          <w:color w:val="000000"/>
          <w:spacing w:val="2"/>
          <w:sz w:val="24"/>
        </w:rPr>
        <w:t>как минимум, с оценкой «зачтено» (или «удовлетворитель</w:t>
      </w:r>
      <w:r>
        <w:rPr>
          <w:rFonts w:ascii="Times New Roman" w:hAnsi="Times New Roman"/>
          <w:color w:val="000000"/>
          <w:sz w:val="24"/>
        </w:rPr>
        <w:t>но»), а результаты выполнения итоговых работ свидетельствуют о правильном выполнении не менее 50% заданий базового уровня.</w:t>
      </w:r>
    </w:p>
    <w:p w14:paraId="B7060000">
      <w:pPr>
        <w:pStyle w:val="Style_12"/>
        <w:spacing w:line="240" w:lineRule="auto"/>
        <w:ind w:firstLine="454"/>
        <w:rPr>
          <w:rFonts w:ascii="Times New Roman" w:hAnsi="Times New Roman"/>
          <w:color w:val="000000"/>
          <w:sz w:val="24"/>
        </w:rPr>
      </w:pPr>
      <w:r>
        <w:rPr>
          <w:rFonts w:ascii="Times New Roman" w:hAnsi="Times New Roman"/>
          <w:color w:val="000000"/>
          <w:spacing w:val="4"/>
          <w:sz w:val="24"/>
        </w:rPr>
        <w:t>2)</w:t>
      </w:r>
      <w:r>
        <w:rPr>
          <w:rFonts w:ascii="Times New Roman" w:hAnsi="Times New Roman"/>
          <w:color w:val="000000"/>
          <w:spacing w:val="4"/>
          <w:sz w:val="24"/>
        </w:rPr>
        <w:t> </w:t>
      </w:r>
      <w:r>
        <w:rPr>
          <w:rFonts w:ascii="Times New Roman" w:hAnsi="Times New Roman"/>
          <w:color w:val="000000"/>
          <w:spacing w:val="4"/>
          <w:sz w:val="24"/>
        </w:rPr>
        <w:t xml:space="preserve">Выпускник овладел опорной системой знаний, необходимой для продолжения образования на следующем </w:t>
      </w:r>
      <w:r>
        <w:rPr>
          <w:rFonts w:ascii="Times New Roman" w:hAnsi="Times New Roman"/>
          <w:color w:val="000000"/>
          <w:sz w:val="24"/>
        </w:rPr>
        <w:t>уровне образования, на уровне осознанного произвольного овладения учебными действиями.</w:t>
      </w:r>
    </w:p>
    <w:p w14:paraId="B8060000">
      <w:pPr>
        <w:pStyle w:val="Style_12"/>
        <w:spacing w:line="240" w:lineRule="auto"/>
        <w:ind w:firstLine="454"/>
        <w:rPr>
          <w:rFonts w:ascii="Times New Roman" w:hAnsi="Times New Roman"/>
          <w:color w:val="000000"/>
          <w:sz w:val="24"/>
        </w:rPr>
      </w:pPr>
      <w:r>
        <w:rPr>
          <w:rFonts w:ascii="Times New Roman" w:hAnsi="Times New Roman"/>
          <w:color w:val="000000"/>
          <w:sz w:val="24"/>
        </w:rPr>
        <w:t xml:space="preserve">Такой вывод делается, если в материалах накопительной </w:t>
      </w:r>
      <w:r>
        <w:rPr>
          <w:rFonts w:ascii="Times New Roman" w:hAnsi="Times New Roman"/>
          <w:color w:val="000000"/>
          <w:spacing w:val="2"/>
          <w:sz w:val="24"/>
        </w:rPr>
        <w:t>системы оценки зафиксировано достижение планируемых результатов по всем основным разделам учебной програм</w:t>
      </w:r>
      <w:r>
        <w:rPr>
          <w:rFonts w:ascii="Times New Roman" w:hAnsi="Times New Roman"/>
          <w:color w:val="000000"/>
          <w:sz w:val="24"/>
        </w:rPr>
        <w:t xml:space="preserve">мы, причём не менее чем по половине разделов выставлена </w:t>
      </w:r>
      <w:r>
        <w:rPr>
          <w:rFonts w:ascii="Times New Roman" w:hAnsi="Times New Roman"/>
          <w:color w:val="000000"/>
          <w:spacing w:val="2"/>
          <w:sz w:val="24"/>
        </w:rPr>
        <w:t xml:space="preserve">оценка «хорошо» или «отлично», а результаты выполнения </w:t>
      </w:r>
      <w:r>
        <w:rPr>
          <w:rFonts w:ascii="Times New Roman" w:hAnsi="Times New Roman"/>
          <w:color w:val="000000"/>
          <w:sz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14:paraId="B9060000">
      <w:pPr>
        <w:pStyle w:val="Style_12"/>
        <w:spacing w:line="240" w:lineRule="auto"/>
        <w:ind w:firstLine="454"/>
        <w:rPr>
          <w:rFonts w:ascii="Times New Roman" w:hAnsi="Times New Roman"/>
          <w:color w:val="000000"/>
          <w:sz w:val="24"/>
        </w:rPr>
      </w:pPr>
      <w:r>
        <w:rPr>
          <w:rFonts w:ascii="Times New Roman" w:hAnsi="Times New Roman"/>
          <w:color w:val="000000"/>
          <w:spacing w:val="2"/>
          <w:sz w:val="24"/>
        </w:rPr>
        <w:t>3)</w:t>
      </w:r>
      <w:r>
        <w:rPr>
          <w:rFonts w:ascii="Times New Roman" w:hAnsi="Times New Roman"/>
          <w:color w:val="000000"/>
          <w:spacing w:val="2"/>
          <w:sz w:val="24"/>
        </w:rPr>
        <w:t> </w:t>
      </w:r>
      <w:r>
        <w:rPr>
          <w:rFonts w:ascii="Times New Roman" w:hAnsi="Times New Roman"/>
          <w:color w:val="000000"/>
          <w:spacing w:val="2"/>
          <w:sz w:val="24"/>
        </w:rPr>
        <w:t xml:space="preserve">Выпускник не овладел опорной системой знаний и </w:t>
      </w:r>
      <w:r>
        <w:rPr>
          <w:rFonts w:ascii="Times New Roman" w:hAnsi="Times New Roman"/>
          <w:color w:val="000000"/>
          <w:sz w:val="24"/>
        </w:rPr>
        <w:t>учебными действиями, необходимыми для продолжения образования на следующем уровне образования.</w:t>
      </w:r>
    </w:p>
    <w:p w14:paraId="BA060000">
      <w:pPr>
        <w:pStyle w:val="Style_12"/>
        <w:spacing w:line="240" w:lineRule="auto"/>
        <w:ind w:firstLine="454"/>
        <w:rPr>
          <w:rFonts w:ascii="Times New Roman" w:hAnsi="Times New Roman"/>
          <w:color w:val="000000"/>
          <w:sz w:val="24"/>
        </w:rPr>
      </w:pPr>
      <w:r>
        <w:rPr>
          <w:rFonts w:ascii="Times New Roman" w:hAnsi="Times New Roman"/>
          <w:color w:val="000000"/>
          <w:sz w:val="24"/>
        </w:rPr>
        <w:t xml:space="preserve">Такой вывод делается, если в материалах накопительной системы оценки не зафиксировано достижение планируемых </w:t>
      </w:r>
      <w:r>
        <w:rPr>
          <w:rFonts w:ascii="Times New Roman" w:hAnsi="Times New Roman"/>
          <w:color w:val="000000"/>
          <w:spacing w:val="-2"/>
          <w:sz w:val="24"/>
        </w:rPr>
        <w:t xml:space="preserve">результатов по </w:t>
      </w:r>
      <w:r>
        <w:rPr>
          <w:rFonts w:ascii="Times New Roman" w:hAnsi="Times New Roman"/>
          <w:b w:val="1"/>
          <w:color w:val="000000"/>
          <w:spacing w:val="-2"/>
          <w:sz w:val="24"/>
        </w:rPr>
        <w:t>всем</w:t>
      </w:r>
      <w:r>
        <w:rPr>
          <w:rFonts w:ascii="Times New Roman" w:hAnsi="Times New Roman"/>
          <w:color w:val="000000"/>
          <w:spacing w:val="-2"/>
          <w:sz w:val="24"/>
        </w:rPr>
        <w:t xml:space="preserve"> основным разделам учебной программы, а результаты выполнения итоговых работ свидетельствуют о пра</w:t>
      </w:r>
      <w:r>
        <w:rPr>
          <w:rFonts w:ascii="Times New Roman" w:hAnsi="Times New Roman"/>
          <w:color w:val="000000"/>
          <w:sz w:val="24"/>
        </w:rPr>
        <w:t>вильном выполнении менее 50% заданий базового уровня.</w:t>
      </w:r>
    </w:p>
    <w:p w14:paraId="BB060000">
      <w:pPr>
        <w:pStyle w:val="Style_12"/>
        <w:spacing w:line="240" w:lineRule="auto"/>
        <w:ind w:firstLine="454"/>
        <w:rPr>
          <w:rFonts w:ascii="Times New Roman" w:hAnsi="Times New Roman"/>
          <w:color w:val="000000"/>
          <w:spacing w:val="-2"/>
          <w:sz w:val="24"/>
        </w:rPr>
      </w:pPr>
      <w:r>
        <w:rPr>
          <w:rFonts w:ascii="Times New Roman" w:hAnsi="Times New Roman"/>
          <w:color w:val="000000"/>
          <w:spacing w:val="-4"/>
          <w:sz w:val="24"/>
        </w:rPr>
        <w:t>Педагогический совет  образовательной организации на осно</w:t>
      </w:r>
      <w:r>
        <w:rPr>
          <w:rFonts w:ascii="Times New Roman" w:hAnsi="Times New Roman"/>
          <w:color w:val="000000"/>
          <w:sz w:val="24"/>
        </w:rPr>
        <w:t>ве выводов, сделанных по каждому обучающемуся, рассма</w:t>
      </w:r>
      <w:r>
        <w:rPr>
          <w:rFonts w:ascii="Times New Roman" w:hAnsi="Times New Roman"/>
          <w:color w:val="000000"/>
          <w:spacing w:val="2"/>
          <w:sz w:val="24"/>
        </w:rPr>
        <w:t xml:space="preserve">тривает вопрос об </w:t>
      </w:r>
      <w:r>
        <w:rPr>
          <w:rFonts w:ascii="Times New Roman" w:hAnsi="Times New Roman"/>
          <w:b w:val="1"/>
          <w:color w:val="000000"/>
          <w:spacing w:val="2"/>
          <w:sz w:val="24"/>
        </w:rPr>
        <w:t xml:space="preserve">успешном освоении данным обучающимся основной образовательной программы начального </w:t>
      </w:r>
      <w:r>
        <w:rPr>
          <w:rFonts w:ascii="Times New Roman" w:hAnsi="Times New Roman"/>
          <w:b w:val="1"/>
          <w:color w:val="000000"/>
          <w:spacing w:val="-2"/>
          <w:sz w:val="24"/>
        </w:rPr>
        <w:t>общего образования и переводе его на следующий уровень общего образования</w:t>
      </w:r>
      <w:r>
        <w:rPr>
          <w:rFonts w:ascii="Times New Roman" w:hAnsi="Times New Roman"/>
          <w:color w:val="000000"/>
          <w:spacing w:val="-2"/>
          <w:sz w:val="24"/>
        </w:rPr>
        <w:t>.</w:t>
      </w:r>
    </w:p>
    <w:p w14:paraId="BC060000">
      <w:pPr>
        <w:pStyle w:val="Style_12"/>
        <w:spacing w:line="240" w:lineRule="auto"/>
        <w:ind w:firstLine="454"/>
        <w:rPr>
          <w:rFonts w:ascii="Times New Roman" w:hAnsi="Times New Roman"/>
          <w:color w:val="000000"/>
          <w:sz w:val="24"/>
        </w:rPr>
      </w:pPr>
      <w:r>
        <w:rPr>
          <w:rFonts w:ascii="Times New Roman" w:hAnsi="Times New Roman"/>
          <w:color w:val="000000"/>
          <w:sz w:val="24"/>
        </w:rPr>
        <w:t xml:space="preserve">В случае если полученные обучающимся итоговые оценки не позволяют сделать однозначного вывода о достижении </w:t>
      </w:r>
      <w:r>
        <w:rPr>
          <w:rFonts w:ascii="Times New Roman" w:hAnsi="Times New Roman"/>
          <w:color w:val="000000"/>
          <w:spacing w:val="2"/>
          <w:sz w:val="24"/>
        </w:rPr>
        <w:t>планируемых результатов, решение о переводе на следую</w:t>
      </w:r>
      <w:r>
        <w:rPr>
          <w:rFonts w:ascii="Times New Roman" w:hAnsi="Times New Roman"/>
          <w:color w:val="000000"/>
          <w:sz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14:paraId="BD060000">
      <w:pPr>
        <w:pStyle w:val="Style_12"/>
        <w:spacing w:line="240" w:lineRule="auto"/>
        <w:ind w:firstLine="454"/>
        <w:rPr>
          <w:rFonts w:ascii="Times New Roman" w:hAnsi="Times New Roman"/>
          <w:color w:val="000000"/>
          <w:sz w:val="24"/>
        </w:rPr>
      </w:pPr>
      <w:r>
        <w:rPr>
          <w:rFonts w:ascii="Times New Roman" w:hAnsi="Times New Roman"/>
          <w:color w:val="000000"/>
          <w:sz w:val="24"/>
        </w:rPr>
        <w:t>Решение</w:t>
      </w:r>
      <w:r>
        <w:rPr>
          <w:rFonts w:ascii="Times New Roman" w:hAnsi="Times New Roman"/>
          <w:b w:val="1"/>
          <w:color w:val="000000"/>
          <w:sz w:val="24"/>
        </w:rPr>
        <w:t xml:space="preserve"> о переводе</w:t>
      </w:r>
      <w:r>
        <w:rPr>
          <w:rFonts w:ascii="Times New Roman" w:hAnsi="Times New Roman"/>
          <w:color w:val="000000"/>
          <w:sz w:val="24"/>
        </w:rPr>
        <w:t xml:space="preserve"> обучающегося на следующий уровень общего образования принимается одновременно с рассмотрением и утверждением </w:t>
      </w:r>
      <w:r>
        <w:rPr>
          <w:rFonts w:ascii="Times New Roman" w:hAnsi="Times New Roman"/>
          <w:b w:val="1"/>
          <w:color w:val="000000"/>
          <w:sz w:val="24"/>
        </w:rPr>
        <w:t>характеристики обучающегося</w:t>
      </w:r>
      <w:r>
        <w:rPr>
          <w:rFonts w:ascii="Times New Roman" w:hAnsi="Times New Roman"/>
          <w:color w:val="000000"/>
          <w:sz w:val="24"/>
        </w:rPr>
        <w:t>, в которой:</w:t>
      </w:r>
    </w:p>
    <w:p w14:paraId="BE060000">
      <w:pPr>
        <w:pStyle w:val="Style_27"/>
        <w:spacing w:line="240" w:lineRule="auto"/>
        <w:ind w:firstLine="284" w:left="0"/>
        <w:rPr>
          <w:sz w:val="24"/>
        </w:rPr>
      </w:pPr>
      <w:r>
        <w:rPr>
          <w:sz w:val="24"/>
        </w:rPr>
        <w:t>отмечаются образовательные достижения и положительные качества обучающегося;</w:t>
      </w:r>
    </w:p>
    <w:p w14:paraId="BF060000">
      <w:pPr>
        <w:pStyle w:val="Style_27"/>
        <w:spacing w:line="240" w:lineRule="auto"/>
        <w:ind w:firstLine="284" w:left="0"/>
        <w:rPr>
          <w:sz w:val="24"/>
        </w:rPr>
      </w:pPr>
      <w:r>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14:paraId="C0060000">
      <w:pPr>
        <w:pStyle w:val="Style_27"/>
        <w:spacing w:line="240" w:lineRule="auto"/>
        <w:ind w:firstLine="284" w:left="0"/>
        <w:rPr>
          <w:sz w:val="24"/>
        </w:rPr>
      </w:pPr>
      <w:r>
        <w:rPr>
          <w:spacing w:val="-2"/>
          <w:sz w:val="24"/>
        </w:rPr>
        <w:t>даются психолого</w:t>
      </w:r>
      <w:r>
        <w:rPr>
          <w:spacing w:val="-2"/>
          <w:sz w:val="24"/>
        </w:rPr>
        <w:t>педагогические рекомендации, призван</w:t>
      </w:r>
      <w:r>
        <w:rPr>
          <w:sz w:val="24"/>
        </w:rPr>
        <w:t>ные обеспечить успешную реализацию намеченных задач на следующем уровне обучения.</w:t>
      </w:r>
    </w:p>
    <w:p w14:paraId="C1060000">
      <w:pPr>
        <w:pStyle w:val="Style_12"/>
        <w:spacing w:line="240" w:lineRule="auto"/>
        <w:ind w:firstLine="284"/>
        <w:rPr>
          <w:rFonts w:ascii="Times New Roman" w:hAnsi="Times New Roman"/>
          <w:color w:val="000000"/>
          <w:sz w:val="24"/>
        </w:rPr>
      </w:pPr>
      <w:r>
        <w:rPr>
          <w:rFonts w:ascii="Times New Roman" w:hAnsi="Times New Roman"/>
          <w:b w:val="1"/>
          <w:color w:val="000000"/>
          <w:sz w:val="24"/>
        </w:rPr>
        <w:t xml:space="preserve">Оценка результатов деятельности </w:t>
      </w:r>
      <w:r>
        <w:rPr>
          <w:rFonts w:ascii="Times New Roman" w:hAnsi="Times New Roman"/>
          <w:color w:val="000000"/>
          <w:spacing w:val="2"/>
          <w:sz w:val="24"/>
        </w:rPr>
        <w:t xml:space="preserve">проводится на основе результатов итоговой оценки достижения планируемых результатов </w:t>
      </w:r>
      <w:r>
        <w:rPr>
          <w:rFonts w:ascii="Times New Roman" w:hAnsi="Times New Roman"/>
          <w:color w:val="000000"/>
          <w:sz w:val="24"/>
        </w:rPr>
        <w:t>освоения основной образовательной программы начального общего образования с учётом:</w:t>
      </w:r>
    </w:p>
    <w:p w14:paraId="C2060000">
      <w:pPr>
        <w:pStyle w:val="Style_27"/>
        <w:spacing w:line="240" w:lineRule="auto"/>
        <w:ind w:firstLine="284" w:left="0"/>
        <w:rPr>
          <w:sz w:val="24"/>
        </w:rPr>
      </w:pPr>
      <w:r>
        <w:rPr>
          <w:sz w:val="24"/>
        </w:rPr>
        <w:t>результатов мониторинговых исследований разного уровня (федерального, регионального, муниципального);</w:t>
      </w:r>
    </w:p>
    <w:p w14:paraId="C3060000">
      <w:pPr>
        <w:pStyle w:val="Style_27"/>
        <w:spacing w:line="240" w:lineRule="auto"/>
        <w:ind w:firstLine="284" w:left="0"/>
        <w:rPr>
          <w:sz w:val="24"/>
        </w:rPr>
      </w:pPr>
      <w:r>
        <w:rPr>
          <w:sz w:val="24"/>
        </w:rPr>
        <w:t>условий реализации основной образовательной программы начального общего образования;</w:t>
      </w:r>
    </w:p>
    <w:p w14:paraId="C4060000">
      <w:pPr>
        <w:pStyle w:val="Style_27"/>
        <w:spacing w:line="240" w:lineRule="auto"/>
        <w:ind w:firstLine="284" w:left="0"/>
        <w:rPr>
          <w:sz w:val="24"/>
        </w:rPr>
      </w:pPr>
      <w:r>
        <w:rPr>
          <w:sz w:val="24"/>
        </w:rPr>
        <w:t>особенностей контингента обучающихся.</w:t>
      </w:r>
    </w:p>
    <w:p w14:paraId="C5060000">
      <w:pPr>
        <w:pStyle w:val="Style_12"/>
        <w:spacing w:line="240" w:lineRule="auto"/>
        <w:ind w:firstLine="454"/>
        <w:rPr>
          <w:rFonts w:ascii="Times New Roman" w:hAnsi="Times New Roman"/>
          <w:color w:val="000000"/>
          <w:sz w:val="24"/>
        </w:rPr>
      </w:pPr>
      <w:r>
        <w:rPr>
          <w:rFonts w:ascii="Times New Roman" w:hAnsi="Times New Roman"/>
          <w:color w:val="000000"/>
          <w:sz w:val="24"/>
        </w:rPr>
        <w:t>Предметом оценки в ходе данных процедур является также</w:t>
      </w:r>
      <w:r>
        <w:rPr>
          <w:rFonts w:ascii="Times New Roman" w:hAnsi="Times New Roman"/>
          <w:color w:val="000000"/>
          <w:sz w:val="24"/>
        </w:rPr>
        <w:t xml:space="preserve"> текущая оценочная деятельность</w:t>
      </w:r>
      <w:r>
        <w:rPr>
          <w:rFonts w:ascii="Times New Roman" w:hAnsi="Times New Roman"/>
          <w:color w:val="000000"/>
          <w:sz w:val="24"/>
        </w:rPr>
        <w:t xml:space="preserve"> </w:t>
      </w:r>
      <w:r>
        <w:rPr>
          <w:rFonts w:ascii="Times New Roman" w:hAnsi="Times New Roman"/>
          <w:color w:val="000000"/>
          <w:sz w:val="24"/>
        </w:rPr>
        <w:t>школы</w:t>
      </w:r>
      <w:r>
        <w:rPr>
          <w:rFonts w:ascii="Times New Roman" w:hAnsi="Times New Roman"/>
          <w:color w:val="000000"/>
          <w:sz w:val="24"/>
        </w:rPr>
        <w:t xml:space="preserve"> и </w:t>
      </w:r>
      <w:r>
        <w:rPr>
          <w:rFonts w:ascii="Times New Roman" w:hAnsi="Times New Roman"/>
          <w:color w:val="000000"/>
          <w:spacing w:val="2"/>
          <w:sz w:val="24"/>
        </w:rPr>
        <w:t xml:space="preserve"> педагогов, и в частности отслеживание динамики </w:t>
      </w:r>
      <w:r>
        <w:rPr>
          <w:rFonts w:ascii="Times New Roman" w:hAnsi="Times New Roman"/>
          <w:color w:val="000000"/>
          <w:sz w:val="24"/>
        </w:rPr>
        <w:t>образовательных достижений выпускников начальной школы.</w:t>
      </w:r>
    </w:p>
    <w:p w14:paraId="C6060000">
      <w:pPr>
        <w:pStyle w:val="Style_12"/>
        <w:spacing w:line="240" w:lineRule="auto"/>
        <w:ind w:firstLine="454"/>
        <w:rPr>
          <w:rFonts w:ascii="Times New Roman" w:hAnsi="Times New Roman"/>
          <w:color w:val="000000"/>
          <w:sz w:val="24"/>
        </w:rPr>
      </w:pPr>
      <w:r>
        <w:rPr>
          <w:rFonts w:ascii="Times New Roman" w:hAnsi="Times New Roman"/>
          <w:color w:val="000000"/>
          <w:sz w:val="24"/>
        </w:rPr>
        <w:t xml:space="preserve">Для проведения итоговых работ используется единый </w:t>
      </w:r>
      <w:r>
        <w:rPr>
          <w:rFonts w:ascii="Times New Roman" w:hAnsi="Times New Roman"/>
          <w:b w:val="1"/>
          <w:color w:val="000000"/>
          <w:sz w:val="24"/>
        </w:rPr>
        <w:t xml:space="preserve">регулярный мониторинг результатов выполнения </w:t>
      </w:r>
      <w:r>
        <w:rPr>
          <w:rFonts w:ascii="Times New Roman" w:hAnsi="Times New Roman"/>
          <w:b w:val="1"/>
          <w:color w:val="000000"/>
          <w:spacing w:val="2"/>
          <w:sz w:val="24"/>
        </w:rPr>
        <w:t>итоговых работ</w:t>
      </w:r>
      <w:r>
        <w:rPr>
          <w:rFonts w:ascii="Times New Roman" w:hAnsi="Times New Roman"/>
          <w:color w:val="000000"/>
          <w:sz w:val="24"/>
        </w:rPr>
        <w:t>.</w:t>
      </w:r>
    </w:p>
    <w:p w14:paraId="C7060000">
      <w:pPr>
        <w:pStyle w:val="Style_12"/>
        <w:spacing w:line="240" w:lineRule="auto"/>
        <w:ind w:firstLine="454"/>
        <w:rPr>
          <w:rFonts w:ascii="Times New Roman" w:hAnsi="Times New Roman"/>
          <w:color w:val="000000"/>
          <w:sz w:val="22"/>
        </w:rPr>
      </w:pPr>
    </w:p>
    <w:p w14:paraId="C8060000">
      <w:pPr>
        <w:pStyle w:val="Style_12"/>
        <w:numPr>
          <w:ilvl w:val="0"/>
          <w:numId w:val="1"/>
        </w:numPr>
        <w:spacing w:line="360" w:lineRule="auto"/>
        <w:ind w:firstLine="0" w:left="0"/>
        <w:jc w:val="center"/>
        <w:rPr>
          <w:rFonts w:ascii="Times New Roman" w:hAnsi="Times New Roman"/>
          <w:b w:val="1"/>
          <w:color w:val="000000"/>
          <w:sz w:val="32"/>
        </w:rPr>
      </w:pPr>
      <w:r>
        <w:rPr>
          <w:rFonts w:ascii="Times New Roman" w:hAnsi="Times New Roman"/>
          <w:b w:val="1"/>
          <w:color w:val="000000"/>
          <w:sz w:val="32"/>
        </w:rPr>
        <w:t>СОДЕРЖАТЕЛЬНЫЙ РАЗДЕЛ</w:t>
      </w:r>
    </w:p>
    <w:p w14:paraId="C9060000">
      <w:pPr>
        <w:pStyle w:val="Style_28"/>
        <w:spacing w:after="0" w:before="0" w:line="360" w:lineRule="auto"/>
        <w:ind/>
        <w:jc w:val="center"/>
        <w:rPr>
          <w:color w:val="000000"/>
          <w:sz w:val="24"/>
        </w:rPr>
      </w:pPr>
      <w:r>
        <w:rPr>
          <w:color w:val="000000"/>
          <w:sz w:val="24"/>
        </w:rPr>
        <w:t>2.1. Рабочие программы учебных предметов</w:t>
      </w:r>
    </w:p>
    <w:p w14:paraId="CA060000">
      <w:pPr>
        <w:pStyle w:val="Style_29"/>
        <w:pageBreakBefore w:val="0"/>
        <w:spacing w:after="0" w:before="0" w:line="360" w:lineRule="auto"/>
        <w:ind w:firstLine="0" w:left="786"/>
        <w:jc w:val="center"/>
        <w:rPr>
          <w:color w:val="000000"/>
        </w:rPr>
      </w:pPr>
      <w:r>
        <w:rPr>
          <w:color w:val="000000"/>
        </w:rPr>
        <w:t>РУССКИЙ ЯЗЫК</w:t>
      </w:r>
    </w:p>
    <w:p w14:paraId="CB060000">
      <w:pPr>
        <w:pStyle w:val="Style_30"/>
        <w:spacing w:line="240" w:lineRule="auto"/>
        <w:ind w:firstLine="567"/>
        <w:rPr>
          <w:color w:val="000000"/>
          <w:sz w:val="24"/>
        </w:rPr>
      </w:pPr>
      <w:r>
        <w:rPr>
          <w:color w:val="000000"/>
          <w:sz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CC060000">
      <w:pPr>
        <w:pStyle w:val="Style_30"/>
        <w:spacing w:line="240" w:lineRule="auto"/>
        <w:ind w:firstLine="567"/>
        <w:rPr>
          <w:color w:val="000000"/>
          <w:sz w:val="24"/>
        </w:rPr>
      </w:pPr>
      <w:r>
        <w:rPr>
          <w:color w:val="000000"/>
          <w:sz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CD060000">
      <w:pPr>
        <w:pStyle w:val="Style_30"/>
        <w:spacing w:line="240" w:lineRule="auto"/>
        <w:ind w:firstLine="567"/>
        <w:rPr>
          <w:color w:val="000000"/>
          <w:spacing w:val="-2"/>
          <w:sz w:val="24"/>
        </w:rPr>
      </w:pPr>
      <w:r>
        <w:rPr>
          <w:color w:val="000000"/>
          <w:spacing w:val="-2"/>
          <w:sz w:val="24"/>
        </w:rPr>
        <w:t xml:space="preserve">Содержание обучения раскрывает содержательные линии, </w:t>
      </w:r>
      <w:r>
        <w:rPr>
          <w:color w:val="000000"/>
          <w:spacing w:val="-2"/>
          <w:sz w:val="24"/>
        </w:rPr>
        <w:br/>
      </w:r>
      <w:r>
        <w:rPr>
          <w:color w:val="000000"/>
          <w:spacing w:val="-2"/>
          <w:sz w:val="24"/>
        </w:rP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Pr>
          <w:color w:val="000000"/>
          <w:spacing w:val="-2"/>
          <w:sz w:val="24"/>
          <w:vertAlign w:val="superscript"/>
        </w:rPr>
        <w:footnoteReference w:id="4"/>
      </w:r>
      <w:r>
        <w:rPr>
          <w:color w:val="000000"/>
          <w:spacing w:val="-2"/>
          <w:sz w:val="24"/>
        </w:rPr>
        <w:t>.</w:t>
      </w:r>
    </w:p>
    <w:p w14:paraId="CE060000">
      <w:pPr>
        <w:pStyle w:val="Style_30"/>
        <w:spacing w:line="240" w:lineRule="auto"/>
        <w:ind w:firstLine="567"/>
        <w:rPr>
          <w:color w:val="000000"/>
          <w:sz w:val="24"/>
        </w:rPr>
      </w:pPr>
      <w:r>
        <w:rPr>
          <w:color w:val="000000"/>
          <w:sz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CF060000">
      <w:pPr>
        <w:pStyle w:val="Style_30"/>
        <w:spacing w:line="240" w:lineRule="auto"/>
        <w:ind w:firstLine="567"/>
        <w:rPr>
          <w:color w:val="000000"/>
          <w:sz w:val="24"/>
        </w:rPr>
      </w:pPr>
      <w:r>
        <w:rPr>
          <w:color w:val="000000"/>
          <w:sz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14:paraId="D0060000">
      <w:pPr>
        <w:pStyle w:val="Style_30"/>
        <w:spacing w:line="240" w:lineRule="auto"/>
        <w:ind w:firstLine="567"/>
        <w:jc w:val="center"/>
        <w:rPr>
          <w:b w:val="1"/>
          <w:color w:val="000000"/>
          <w:sz w:val="24"/>
        </w:rPr>
      </w:pPr>
      <w:r>
        <w:rPr>
          <w:b w:val="1"/>
          <w:color w:val="000000"/>
          <w:sz w:val="24"/>
        </w:rPr>
        <w:t>ПОЯСНИТЕЛЬНАЯ ЗАПИСКА</w:t>
      </w:r>
    </w:p>
    <w:p w14:paraId="D1060000">
      <w:pPr>
        <w:pStyle w:val="Style_30"/>
        <w:spacing w:line="240" w:lineRule="auto"/>
        <w:ind w:firstLine="567"/>
        <w:rPr>
          <w:color w:val="000000"/>
          <w:sz w:val="24"/>
        </w:rPr>
      </w:pPr>
      <w:r>
        <w:rPr>
          <w:color w:val="000000"/>
          <w:sz w:val="24"/>
        </w:rPr>
        <w:t>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color w:val="000000"/>
          <w:sz w:val="24"/>
          <w:vertAlign w:val="superscript"/>
        </w:rPr>
        <w:footnoteReference w:id="5"/>
      </w:r>
      <w:r>
        <w:rPr>
          <w:color w:val="000000"/>
          <w:sz w:val="24"/>
        </w:rPr>
        <w:t>, а также ориентирована на целевые приоритеты, сформулированные в Примерной программе воспитания</w:t>
      </w:r>
      <w:r>
        <w:rPr>
          <w:color w:val="000000"/>
          <w:sz w:val="24"/>
          <w:vertAlign w:val="superscript"/>
        </w:rPr>
        <w:footnoteReference w:id="6"/>
      </w:r>
      <w:r>
        <w:rPr>
          <w:color w:val="000000"/>
          <w:sz w:val="24"/>
        </w:rPr>
        <w:t>.</w:t>
      </w:r>
    </w:p>
    <w:p w14:paraId="D2060000">
      <w:pPr>
        <w:pStyle w:val="Style_30"/>
        <w:spacing w:line="240" w:lineRule="auto"/>
        <w:ind w:firstLine="567"/>
        <w:rPr>
          <w:color w:val="000000"/>
          <w:sz w:val="24"/>
        </w:rPr>
      </w:pPr>
      <w:r>
        <w:rPr>
          <w:color w:val="000000"/>
          <w:sz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14:paraId="D3060000">
      <w:pPr>
        <w:pStyle w:val="Style_30"/>
        <w:spacing w:line="240" w:lineRule="auto"/>
        <w:ind w:firstLine="567"/>
        <w:rPr>
          <w:color w:val="000000"/>
          <w:sz w:val="24"/>
        </w:rPr>
      </w:pPr>
      <w:r>
        <w:rPr>
          <w:color w:val="000000"/>
          <w:sz w:val="24"/>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D4060000">
      <w:pPr>
        <w:pStyle w:val="Style_30"/>
        <w:spacing w:line="240" w:lineRule="auto"/>
        <w:ind w:firstLine="567"/>
        <w:rPr>
          <w:color w:val="000000"/>
          <w:sz w:val="24"/>
        </w:rPr>
      </w:pPr>
      <w:r>
        <w:rPr>
          <w:color w:val="000000"/>
          <w:sz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14:paraId="D5060000">
      <w:pPr>
        <w:pStyle w:val="Style_30"/>
        <w:spacing w:line="240" w:lineRule="auto"/>
        <w:ind w:firstLine="567"/>
        <w:rPr>
          <w:color w:val="000000"/>
          <w:sz w:val="24"/>
        </w:rPr>
      </w:pPr>
      <w:r>
        <w:rPr>
          <w:color w:val="000000"/>
          <w:sz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14:paraId="D6060000">
      <w:pPr>
        <w:pStyle w:val="Style_30"/>
        <w:spacing w:line="240" w:lineRule="auto"/>
        <w:ind w:firstLine="567"/>
        <w:rPr>
          <w:color w:val="000000"/>
          <w:sz w:val="24"/>
        </w:rPr>
      </w:pPr>
      <w:r>
        <w:rPr>
          <w:color w:val="000000"/>
          <w:sz w:val="24"/>
        </w:rPr>
        <w:t>Изучение русского языка в начальной школе направлено на достижение следующих целей:</w:t>
      </w:r>
    </w:p>
    <w:p w14:paraId="D7060000">
      <w:pPr>
        <w:pStyle w:val="Style_30"/>
        <w:spacing w:line="240" w:lineRule="auto"/>
        <w:ind w:firstLine="567"/>
        <w:rPr>
          <w:color w:val="000000"/>
          <w:sz w:val="24"/>
        </w:rPr>
      </w:pPr>
      <w:r>
        <w:rPr>
          <w:color w:val="000000"/>
          <w:sz w:val="24"/>
        </w:rPr>
        <w:t>—</w:t>
      </w:r>
      <w:r>
        <w:rPr>
          <w:color w:val="000000"/>
          <w:sz w:val="24"/>
        </w:rPr>
        <w:tab/>
      </w:r>
      <w:r>
        <w:rPr>
          <w:color w:val="000000"/>
          <w:sz w:val="24"/>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D8060000">
      <w:pPr>
        <w:pStyle w:val="Style_30"/>
        <w:spacing w:line="240" w:lineRule="auto"/>
        <w:ind w:firstLine="567"/>
        <w:rPr>
          <w:color w:val="000000"/>
          <w:sz w:val="24"/>
        </w:rPr>
      </w:pPr>
      <w:r>
        <w:rPr>
          <w:color w:val="000000"/>
          <w:sz w:val="24"/>
        </w:rPr>
        <w:t>—</w:t>
      </w:r>
      <w:r>
        <w:rPr>
          <w:color w:val="000000"/>
          <w:sz w:val="24"/>
        </w:rPr>
        <w:tab/>
      </w:r>
      <w:r>
        <w:rPr>
          <w:color w:val="000000"/>
          <w:sz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14:paraId="D9060000">
      <w:pPr>
        <w:pStyle w:val="Style_30"/>
        <w:spacing w:line="240" w:lineRule="auto"/>
        <w:ind w:firstLine="567"/>
        <w:rPr>
          <w:color w:val="000000"/>
          <w:sz w:val="24"/>
        </w:rPr>
      </w:pPr>
      <w:r>
        <w:rPr>
          <w:color w:val="000000"/>
          <w:sz w:val="24"/>
        </w:rPr>
        <w:t>—</w:t>
      </w:r>
      <w:r>
        <w:rPr>
          <w:color w:val="000000"/>
          <w:sz w:val="24"/>
        </w:rPr>
        <w:tab/>
      </w:r>
      <w:r>
        <w:rPr>
          <w:color w:val="000000"/>
          <w:sz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DA060000">
      <w:pPr>
        <w:pStyle w:val="Style_30"/>
        <w:spacing w:line="240" w:lineRule="auto"/>
        <w:ind w:firstLine="567"/>
        <w:rPr>
          <w:color w:val="000000"/>
          <w:sz w:val="24"/>
        </w:rPr>
      </w:pPr>
      <w:r>
        <w:rPr>
          <w:color w:val="000000"/>
          <w:sz w:val="24"/>
        </w:rPr>
        <w:t>—</w:t>
      </w:r>
      <w:r>
        <w:rPr>
          <w:color w:val="000000"/>
          <w:sz w:val="24"/>
        </w:rPr>
        <w:tab/>
      </w:r>
      <w:r>
        <w:rPr>
          <w:color w:val="000000"/>
          <w:sz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DB060000">
      <w:pPr>
        <w:pStyle w:val="Style_30"/>
        <w:spacing w:line="240" w:lineRule="auto"/>
        <w:ind w:firstLine="567"/>
        <w:rPr>
          <w:color w:val="000000"/>
          <w:sz w:val="24"/>
        </w:rPr>
      </w:pPr>
      <w:r>
        <w:rPr>
          <w:color w:val="000000"/>
          <w:sz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14:paraId="DC060000">
      <w:pPr>
        <w:pStyle w:val="Style_30"/>
        <w:spacing w:line="240" w:lineRule="auto"/>
        <w:ind w:firstLine="567"/>
        <w:rPr>
          <w:color w:val="000000"/>
          <w:sz w:val="24"/>
        </w:rPr>
      </w:pPr>
      <w:r>
        <w:rPr>
          <w:color w:val="000000"/>
          <w:sz w:val="24"/>
        </w:rPr>
        <w:t>Программа устанавливает распределение учебного материала по классам, даёт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14:paraId="DD060000">
      <w:pPr>
        <w:pStyle w:val="Style_30"/>
        <w:spacing w:line="240" w:lineRule="auto"/>
        <w:ind w:firstLine="567"/>
        <w:rPr>
          <w:color w:val="000000"/>
          <w:sz w:val="24"/>
        </w:rPr>
      </w:pPr>
      <w:r>
        <w:rPr>
          <w:color w:val="000000"/>
          <w:sz w:val="24"/>
        </w:rPr>
        <w:t>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14:paraId="DE060000">
      <w:pPr>
        <w:pStyle w:val="Style_30"/>
        <w:spacing w:line="240" w:lineRule="auto"/>
        <w:ind w:firstLine="567"/>
        <w:rPr>
          <w:color w:val="000000"/>
          <w:sz w:val="24"/>
        </w:rPr>
      </w:pPr>
      <w:r>
        <w:rPr>
          <w:color w:val="000000"/>
          <w:sz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14:paraId="DF060000">
      <w:pPr>
        <w:pStyle w:val="Style_30"/>
        <w:spacing w:line="240" w:lineRule="auto"/>
        <w:ind w:firstLine="567"/>
        <w:rPr>
          <w:color w:val="000000"/>
          <w:sz w:val="24"/>
        </w:rPr>
      </w:pPr>
      <w:r>
        <w:rPr>
          <w:color w:val="000000"/>
          <w:sz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E0060000">
      <w:pPr>
        <w:pStyle w:val="Style_30"/>
        <w:spacing w:line="240" w:lineRule="auto"/>
        <w:ind w:firstLine="567"/>
        <w:rPr>
          <w:color w:val="000000"/>
          <w:sz w:val="24"/>
        </w:rPr>
      </w:pPr>
      <w:r>
        <w:rPr>
          <w:color w:val="000000"/>
          <w:sz w:val="24"/>
        </w:rPr>
        <w:t>Общее число часов, отведённых на изучение «Русского языка», — 675 (5 часов в неделю в каждом классе): в 1 классе — 165 ч, во 2—4 классах — по 170 ч.</w:t>
      </w:r>
    </w:p>
    <w:p w14:paraId="E1060000">
      <w:pPr>
        <w:pStyle w:val="Style_30"/>
        <w:spacing w:line="240" w:lineRule="auto"/>
        <w:ind w:firstLine="567"/>
        <w:rPr>
          <w:color w:val="000000"/>
          <w:sz w:val="24"/>
        </w:rPr>
      </w:pPr>
    </w:p>
    <w:p w14:paraId="E2060000">
      <w:pPr>
        <w:pStyle w:val="Style_30"/>
        <w:spacing w:line="240" w:lineRule="auto"/>
        <w:ind w:firstLine="567"/>
        <w:jc w:val="center"/>
        <w:rPr>
          <w:b w:val="1"/>
          <w:color w:val="000000"/>
          <w:sz w:val="24"/>
        </w:rPr>
      </w:pPr>
      <w:r>
        <w:rPr>
          <w:b w:val="1"/>
          <w:color w:val="000000"/>
          <w:sz w:val="24"/>
        </w:rPr>
        <w:t>СОДЕРЖАНИЕ обучения</w:t>
      </w:r>
    </w:p>
    <w:p w14:paraId="E3060000">
      <w:pPr>
        <w:pStyle w:val="Style_31"/>
        <w:spacing w:line="240" w:lineRule="auto"/>
        <w:ind w:firstLine="567"/>
        <w:jc w:val="center"/>
        <w:rPr>
          <w:color w:val="000000"/>
          <w:sz w:val="24"/>
        </w:rPr>
      </w:pPr>
      <w:r>
        <w:rPr>
          <w:color w:val="000000"/>
          <w:sz w:val="24"/>
        </w:rPr>
        <w:t>1 класс</w:t>
      </w:r>
    </w:p>
    <w:p w14:paraId="E4060000">
      <w:pPr>
        <w:pStyle w:val="Style_32"/>
        <w:spacing w:before="0" w:line="240" w:lineRule="auto"/>
        <w:ind w:firstLine="567"/>
        <w:rPr>
          <w:color w:val="000000"/>
          <w:sz w:val="24"/>
        </w:rPr>
      </w:pPr>
      <w:r>
        <w:rPr>
          <w:color w:val="000000"/>
          <w:sz w:val="24"/>
        </w:rPr>
        <w:t>Обучение грамоте</w:t>
      </w:r>
      <w:r>
        <w:rPr>
          <w:b w:val="1"/>
          <w:color w:val="000000"/>
          <w:sz w:val="24"/>
          <w:vertAlign w:val="superscript"/>
        </w:rPr>
        <w:footnoteReference w:id="7"/>
      </w:r>
    </w:p>
    <w:p w14:paraId="E5060000">
      <w:pPr>
        <w:pStyle w:val="Style_33"/>
        <w:spacing w:before="0" w:line="240" w:lineRule="auto"/>
        <w:ind w:firstLine="567"/>
        <w:rPr>
          <w:color w:val="000000"/>
          <w:sz w:val="24"/>
        </w:rPr>
      </w:pPr>
      <w:r>
        <w:rPr>
          <w:color w:val="000000"/>
          <w:sz w:val="24"/>
        </w:rPr>
        <w:t>Развитие речи</w:t>
      </w:r>
    </w:p>
    <w:p w14:paraId="E6060000">
      <w:pPr>
        <w:pStyle w:val="Style_30"/>
        <w:spacing w:line="240" w:lineRule="auto"/>
        <w:ind w:firstLine="567"/>
        <w:rPr>
          <w:color w:val="000000"/>
          <w:sz w:val="24"/>
        </w:rPr>
      </w:pPr>
      <w:r>
        <w:rPr>
          <w:color w:val="000000"/>
          <w:sz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14:paraId="E7060000">
      <w:pPr>
        <w:pStyle w:val="Style_30"/>
        <w:spacing w:line="240" w:lineRule="auto"/>
        <w:ind w:firstLine="567"/>
        <w:rPr>
          <w:color w:val="000000"/>
          <w:sz w:val="24"/>
        </w:rPr>
      </w:pPr>
      <w:r>
        <w:rPr>
          <w:color w:val="000000"/>
          <w:sz w:val="24"/>
        </w:rPr>
        <w:t>Понимание текста при его прослушивании и при самостоятельном чтении вслух.</w:t>
      </w:r>
    </w:p>
    <w:p w14:paraId="E8060000">
      <w:pPr>
        <w:pStyle w:val="Style_34"/>
        <w:spacing w:before="0" w:line="240" w:lineRule="auto"/>
        <w:ind w:firstLine="567"/>
        <w:rPr>
          <w:color w:val="000000"/>
          <w:sz w:val="24"/>
        </w:rPr>
      </w:pPr>
      <w:r>
        <w:rPr>
          <w:color w:val="000000"/>
          <w:sz w:val="24"/>
        </w:rPr>
        <w:t>Слово и предложение</w:t>
      </w:r>
    </w:p>
    <w:p w14:paraId="E9060000">
      <w:pPr>
        <w:pStyle w:val="Style_30"/>
        <w:spacing w:line="240" w:lineRule="auto"/>
        <w:ind w:firstLine="567"/>
        <w:rPr>
          <w:color w:val="000000"/>
          <w:sz w:val="24"/>
        </w:rPr>
      </w:pPr>
      <w:r>
        <w:rPr>
          <w:color w:val="000000"/>
          <w:sz w:val="24"/>
        </w:rPr>
        <w:t>Различение слова и предложения. Работа с предложением: выделение слов, изменение их порядка.</w:t>
      </w:r>
    </w:p>
    <w:p w14:paraId="EA060000">
      <w:pPr>
        <w:pStyle w:val="Style_30"/>
        <w:spacing w:line="240" w:lineRule="auto"/>
        <w:ind w:firstLine="567"/>
        <w:rPr>
          <w:color w:val="000000"/>
          <w:sz w:val="24"/>
        </w:rPr>
      </w:pPr>
      <w:r>
        <w:rPr>
          <w:color w:val="000000"/>
          <w:sz w:val="24"/>
        </w:rPr>
        <w:t>Восприятие слова как объекта изучения, материала для анализа. Наблюдение над значением слова.</w:t>
      </w:r>
    </w:p>
    <w:p w14:paraId="EB060000">
      <w:pPr>
        <w:pStyle w:val="Style_34"/>
        <w:spacing w:before="0" w:line="240" w:lineRule="auto"/>
        <w:ind w:firstLine="567"/>
        <w:rPr>
          <w:color w:val="000000"/>
          <w:sz w:val="24"/>
        </w:rPr>
      </w:pPr>
      <w:r>
        <w:rPr>
          <w:color w:val="000000"/>
          <w:sz w:val="24"/>
        </w:rPr>
        <w:t>Фонетика</w:t>
      </w:r>
    </w:p>
    <w:p w14:paraId="EC060000">
      <w:pPr>
        <w:pStyle w:val="Style_30"/>
        <w:spacing w:line="240" w:lineRule="auto"/>
        <w:ind w:firstLine="567"/>
        <w:rPr>
          <w:color w:val="000000"/>
          <w:sz w:val="24"/>
        </w:rPr>
      </w:pPr>
      <w:r>
        <w:rPr>
          <w:color w:val="000000"/>
          <w:sz w:val="24"/>
        </w:rPr>
        <w:t>Звуки речи. Единство звукового состава слова и его значения.</w:t>
      </w:r>
    </w:p>
    <w:p w14:paraId="ED060000">
      <w:pPr>
        <w:pStyle w:val="Style_30"/>
        <w:spacing w:line="240" w:lineRule="auto"/>
        <w:ind w:firstLine="567"/>
        <w:rPr>
          <w:color w:val="000000"/>
          <w:sz w:val="24"/>
        </w:rPr>
      </w:pPr>
      <w:r>
        <w:rPr>
          <w:color w:val="000000"/>
          <w:sz w:val="24"/>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14:paraId="EE060000">
      <w:pPr>
        <w:pStyle w:val="Style_30"/>
        <w:spacing w:line="240" w:lineRule="auto"/>
        <w:ind w:firstLine="567"/>
        <w:rPr>
          <w:color w:val="000000"/>
          <w:sz w:val="24"/>
        </w:rPr>
      </w:pPr>
      <w:r>
        <w:rPr>
          <w:color w:val="000000"/>
          <w:sz w:val="24"/>
        </w:rPr>
        <w:t>Различение гласных и согласных звуков, гласных ударных и безударных, согласных твёрдых и мягких, звонких и глухих.</w:t>
      </w:r>
    </w:p>
    <w:p w14:paraId="EF060000">
      <w:pPr>
        <w:pStyle w:val="Style_30"/>
        <w:spacing w:line="240" w:lineRule="auto"/>
        <w:ind w:firstLine="567"/>
        <w:rPr>
          <w:color w:val="000000"/>
          <w:sz w:val="24"/>
        </w:rPr>
      </w:pPr>
      <w:r>
        <w:rPr>
          <w:color w:val="000000"/>
          <w:sz w:val="24"/>
        </w:rPr>
        <w:t>Определение места ударения.</w:t>
      </w:r>
    </w:p>
    <w:p w14:paraId="F0060000">
      <w:pPr>
        <w:pStyle w:val="Style_30"/>
        <w:spacing w:line="240" w:lineRule="auto"/>
        <w:ind w:firstLine="567"/>
        <w:rPr>
          <w:color w:val="000000"/>
          <w:sz w:val="24"/>
        </w:rPr>
      </w:pPr>
      <w:r>
        <w:rPr>
          <w:color w:val="000000"/>
          <w:sz w:val="24"/>
        </w:rPr>
        <w:t>Слог как минимальная произносительная единица. Количество слогов в слове. Ударный слог.</w:t>
      </w:r>
    </w:p>
    <w:p w14:paraId="F1060000">
      <w:pPr>
        <w:pStyle w:val="Style_34"/>
        <w:spacing w:before="0" w:line="240" w:lineRule="auto"/>
        <w:ind w:firstLine="567"/>
        <w:rPr>
          <w:color w:val="000000"/>
          <w:sz w:val="24"/>
        </w:rPr>
      </w:pPr>
      <w:r>
        <w:rPr>
          <w:color w:val="000000"/>
          <w:sz w:val="24"/>
        </w:rPr>
        <w:t>Графика</w:t>
      </w:r>
    </w:p>
    <w:p w14:paraId="F2060000">
      <w:pPr>
        <w:pStyle w:val="Style_30"/>
        <w:spacing w:line="240" w:lineRule="auto"/>
        <w:ind w:firstLine="567"/>
        <w:rPr>
          <w:color w:val="000000"/>
          <w:sz w:val="24"/>
        </w:rPr>
      </w:pPr>
      <w:r>
        <w:rPr>
          <w:color w:val="000000"/>
          <w:sz w:val="24"/>
        </w:rPr>
        <w:t xml:space="preserve">Различение звука и буквы: буква как знак звука. Слоговой принцип русской графики. Буквы гласных как показатель </w:t>
      </w:r>
      <w:r>
        <w:rPr>
          <w:color w:val="000000"/>
          <w:spacing w:val="-1"/>
          <w:sz w:val="24"/>
        </w:rPr>
        <w:t xml:space="preserve">твёрдости — мягкости согласных звуков. Функции букв </w:t>
      </w:r>
      <w:r>
        <w:rPr>
          <w:rStyle w:val="Style_22_ch"/>
          <w:color w:val="000000"/>
          <w:spacing w:val="-1"/>
          <w:sz w:val="24"/>
        </w:rPr>
        <w:t>е</w:t>
      </w:r>
      <w:r>
        <w:rPr>
          <w:color w:val="000000"/>
          <w:spacing w:val="-1"/>
          <w:sz w:val="24"/>
        </w:rPr>
        <w:t xml:space="preserve">, </w:t>
      </w:r>
      <w:r>
        <w:rPr>
          <w:rStyle w:val="Style_22_ch"/>
          <w:color w:val="000000"/>
          <w:spacing w:val="-1"/>
          <w:sz w:val="24"/>
        </w:rPr>
        <w:t>ё</w:t>
      </w:r>
      <w:r>
        <w:rPr>
          <w:color w:val="000000"/>
          <w:spacing w:val="-1"/>
          <w:sz w:val="24"/>
        </w:rPr>
        <w:t xml:space="preserve">, </w:t>
      </w:r>
      <w:r>
        <w:rPr>
          <w:rStyle w:val="Style_22_ch"/>
          <w:color w:val="000000"/>
          <w:spacing w:val="-1"/>
          <w:sz w:val="24"/>
        </w:rPr>
        <w:t>ю</w:t>
      </w:r>
      <w:r>
        <w:rPr>
          <w:color w:val="000000"/>
          <w:spacing w:val="-1"/>
          <w:sz w:val="24"/>
        </w:rPr>
        <w:t xml:space="preserve">, </w:t>
      </w:r>
      <w:r>
        <w:rPr>
          <w:rStyle w:val="Style_22_ch"/>
          <w:color w:val="000000"/>
          <w:spacing w:val="-1"/>
          <w:sz w:val="24"/>
        </w:rPr>
        <w:t>я</w:t>
      </w:r>
      <w:r>
        <w:rPr>
          <w:color w:val="000000"/>
          <w:spacing w:val="-1"/>
          <w:sz w:val="24"/>
        </w:rPr>
        <w:t>.</w:t>
      </w:r>
      <w:r>
        <w:rPr>
          <w:color w:val="000000"/>
          <w:sz w:val="24"/>
        </w:rPr>
        <w:t xml:space="preserve"> Мягкий знак как показатель мягкости предшествующего согласного звука в конце слова.</w:t>
      </w:r>
    </w:p>
    <w:p w14:paraId="F3060000">
      <w:pPr>
        <w:pStyle w:val="Style_30"/>
        <w:spacing w:line="240" w:lineRule="auto"/>
        <w:ind w:firstLine="567"/>
        <w:rPr>
          <w:color w:val="000000"/>
          <w:sz w:val="24"/>
        </w:rPr>
      </w:pPr>
      <w:r>
        <w:rPr>
          <w:color w:val="000000"/>
          <w:sz w:val="24"/>
        </w:rPr>
        <w:t>Последовательность букв в русском алфавите.</w:t>
      </w:r>
    </w:p>
    <w:p w14:paraId="F4060000">
      <w:pPr>
        <w:pStyle w:val="Style_34"/>
        <w:spacing w:before="0" w:line="240" w:lineRule="auto"/>
        <w:ind w:firstLine="567"/>
        <w:rPr>
          <w:color w:val="000000"/>
          <w:sz w:val="24"/>
        </w:rPr>
      </w:pPr>
      <w:r>
        <w:rPr>
          <w:color w:val="000000"/>
          <w:sz w:val="24"/>
        </w:rPr>
        <w:t>Чтение</w:t>
      </w:r>
    </w:p>
    <w:p w14:paraId="F5060000">
      <w:pPr>
        <w:pStyle w:val="Style_30"/>
        <w:spacing w:line="240" w:lineRule="auto"/>
        <w:ind w:firstLine="567"/>
        <w:rPr>
          <w:color w:val="000000"/>
          <w:sz w:val="24"/>
        </w:rPr>
      </w:pPr>
      <w:r>
        <w:rPr>
          <w:color w:val="000000"/>
          <w:sz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14:paraId="F6060000">
      <w:pPr>
        <w:pStyle w:val="Style_30"/>
        <w:spacing w:line="240" w:lineRule="auto"/>
        <w:ind w:firstLine="567"/>
        <w:rPr>
          <w:color w:val="000000"/>
          <w:spacing w:val="3"/>
          <w:sz w:val="24"/>
        </w:rPr>
      </w:pPr>
      <w:r>
        <w:rPr>
          <w:color w:val="000000"/>
          <w:spacing w:val="3"/>
          <w:sz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F7060000">
      <w:pPr>
        <w:pStyle w:val="Style_34"/>
        <w:spacing w:before="0" w:line="240" w:lineRule="auto"/>
        <w:ind w:firstLine="567"/>
        <w:rPr>
          <w:color w:val="000000"/>
          <w:sz w:val="24"/>
        </w:rPr>
      </w:pPr>
      <w:r>
        <w:rPr>
          <w:color w:val="000000"/>
          <w:sz w:val="24"/>
        </w:rPr>
        <w:t>Письмо</w:t>
      </w:r>
    </w:p>
    <w:p w14:paraId="F8060000">
      <w:pPr>
        <w:pStyle w:val="Style_30"/>
        <w:spacing w:line="240" w:lineRule="auto"/>
        <w:ind w:firstLine="567"/>
        <w:rPr>
          <w:color w:val="000000"/>
          <w:sz w:val="24"/>
        </w:rPr>
      </w:pPr>
      <w:r>
        <w:rPr>
          <w:color w:val="000000"/>
          <w:sz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F9060000">
      <w:pPr>
        <w:pStyle w:val="Style_30"/>
        <w:spacing w:line="240" w:lineRule="auto"/>
        <w:ind w:firstLine="567"/>
        <w:rPr>
          <w:color w:val="000000"/>
          <w:sz w:val="24"/>
        </w:rPr>
      </w:pPr>
      <w:r>
        <w:rPr>
          <w:color w:val="000000"/>
          <w:sz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FA060000">
      <w:pPr>
        <w:pStyle w:val="Style_30"/>
        <w:spacing w:line="240" w:lineRule="auto"/>
        <w:ind w:firstLine="567"/>
        <w:rPr>
          <w:color w:val="000000"/>
          <w:sz w:val="24"/>
        </w:rPr>
      </w:pPr>
      <w:r>
        <w:rPr>
          <w:color w:val="000000"/>
          <w:sz w:val="24"/>
        </w:rPr>
        <w:t>Функция небуквенных графических средств: пробела между словами, знака переноса.</w:t>
      </w:r>
    </w:p>
    <w:p w14:paraId="FB060000">
      <w:pPr>
        <w:pStyle w:val="Style_34"/>
        <w:spacing w:before="0" w:line="240" w:lineRule="auto"/>
        <w:ind w:firstLine="567"/>
        <w:rPr>
          <w:color w:val="000000"/>
          <w:sz w:val="24"/>
        </w:rPr>
      </w:pPr>
      <w:r>
        <w:rPr>
          <w:color w:val="000000"/>
          <w:sz w:val="24"/>
        </w:rPr>
        <w:t>Орфография и пунктуация</w:t>
      </w:r>
    </w:p>
    <w:p w14:paraId="FC060000">
      <w:pPr>
        <w:pStyle w:val="Style_30"/>
        <w:spacing w:line="240" w:lineRule="auto"/>
        <w:ind w:firstLine="567"/>
        <w:rPr>
          <w:color w:val="000000"/>
          <w:sz w:val="24"/>
        </w:rPr>
      </w:pPr>
      <w:r>
        <w:rPr>
          <w:color w:val="000000"/>
          <w:sz w:val="24"/>
        </w:rPr>
        <w:t xml:space="preserve">Правила правописания и их применение: раздельное написание слов; обозначение гласных после шипящих в сочетаниях </w:t>
      </w:r>
      <w:r>
        <w:rPr>
          <w:rStyle w:val="Style_22_ch"/>
          <w:color w:val="000000"/>
          <w:sz w:val="24"/>
        </w:rPr>
        <w:t>жи</w:t>
      </w:r>
      <w:r>
        <w:rPr>
          <w:color w:val="000000"/>
          <w:sz w:val="24"/>
        </w:rPr>
        <w:t xml:space="preserve">, </w:t>
      </w:r>
      <w:r>
        <w:rPr>
          <w:rStyle w:val="Style_22_ch"/>
          <w:color w:val="000000"/>
          <w:sz w:val="24"/>
        </w:rPr>
        <w:t>ши</w:t>
      </w:r>
      <w:r>
        <w:rPr>
          <w:color w:val="000000"/>
          <w:sz w:val="24"/>
        </w:rPr>
        <w:t xml:space="preserve"> (в положении под ударением), </w:t>
      </w:r>
      <w:r>
        <w:rPr>
          <w:rStyle w:val="Style_22_ch"/>
          <w:color w:val="000000"/>
          <w:sz w:val="24"/>
        </w:rPr>
        <w:t>ча</w:t>
      </w:r>
      <w:r>
        <w:rPr>
          <w:color w:val="000000"/>
          <w:sz w:val="24"/>
        </w:rPr>
        <w:t xml:space="preserve">, </w:t>
      </w:r>
      <w:r>
        <w:rPr>
          <w:rStyle w:val="Style_22_ch"/>
          <w:color w:val="000000"/>
          <w:sz w:val="24"/>
        </w:rPr>
        <w:t>ща</w:t>
      </w:r>
      <w:r>
        <w:rPr>
          <w:color w:val="000000"/>
          <w:sz w:val="24"/>
        </w:rPr>
        <w:t xml:space="preserve">, </w:t>
      </w:r>
      <w:r>
        <w:rPr>
          <w:rStyle w:val="Style_22_ch"/>
          <w:color w:val="000000"/>
          <w:sz w:val="24"/>
        </w:rPr>
        <w:t>чу</w:t>
      </w:r>
      <w:r>
        <w:rPr>
          <w:color w:val="000000"/>
          <w:sz w:val="24"/>
        </w:rPr>
        <w:t xml:space="preserve">, </w:t>
      </w:r>
      <w:r>
        <w:rPr>
          <w:rStyle w:val="Style_22_ch"/>
          <w:color w:val="000000"/>
          <w:sz w:val="24"/>
        </w:rPr>
        <w:t>щу</w:t>
      </w:r>
      <w:r>
        <w:rPr>
          <w:color w:val="000000"/>
          <w:sz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FD060000">
      <w:pPr>
        <w:pStyle w:val="Style_32"/>
        <w:spacing w:before="0" w:line="240" w:lineRule="auto"/>
        <w:ind w:firstLine="567"/>
        <w:rPr>
          <w:color w:val="000000"/>
          <w:sz w:val="24"/>
        </w:rPr>
      </w:pPr>
      <w:r>
        <w:rPr>
          <w:color w:val="000000"/>
          <w:sz w:val="24"/>
        </w:rPr>
        <w:t>Систематический курс</w:t>
      </w:r>
    </w:p>
    <w:p w14:paraId="FE060000">
      <w:pPr>
        <w:pStyle w:val="Style_33"/>
        <w:spacing w:before="0" w:line="240" w:lineRule="auto"/>
        <w:ind w:firstLine="567"/>
        <w:rPr>
          <w:color w:val="000000"/>
          <w:sz w:val="24"/>
        </w:rPr>
      </w:pPr>
      <w:r>
        <w:rPr>
          <w:color w:val="000000"/>
          <w:sz w:val="24"/>
        </w:rPr>
        <w:t>Общие сведения о языке</w:t>
      </w:r>
    </w:p>
    <w:p w14:paraId="FF060000">
      <w:pPr>
        <w:pStyle w:val="Style_30"/>
        <w:spacing w:line="240" w:lineRule="auto"/>
        <w:ind w:firstLine="567"/>
        <w:rPr>
          <w:color w:val="000000"/>
          <w:sz w:val="24"/>
        </w:rPr>
      </w:pPr>
      <w:r>
        <w:rPr>
          <w:color w:val="000000"/>
          <w:sz w:val="24"/>
        </w:rPr>
        <w:t>Язык как основное средство человеческого общения. Цели и ситуации общения.</w:t>
      </w:r>
    </w:p>
    <w:p w14:paraId="00070000">
      <w:pPr>
        <w:pStyle w:val="Style_34"/>
        <w:spacing w:before="0" w:line="240" w:lineRule="auto"/>
        <w:ind w:firstLine="567"/>
        <w:rPr>
          <w:color w:val="000000"/>
          <w:sz w:val="24"/>
        </w:rPr>
      </w:pPr>
      <w:r>
        <w:rPr>
          <w:color w:val="000000"/>
          <w:sz w:val="24"/>
        </w:rPr>
        <w:t>Фонетика</w:t>
      </w:r>
    </w:p>
    <w:p w14:paraId="01070000">
      <w:pPr>
        <w:pStyle w:val="Style_30"/>
        <w:spacing w:line="240" w:lineRule="auto"/>
        <w:ind w:firstLine="567"/>
        <w:rPr>
          <w:color w:val="000000"/>
          <w:sz w:val="24"/>
        </w:rPr>
      </w:pPr>
      <w:r>
        <w:rPr>
          <w:color w:val="000000"/>
          <w:sz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02070000">
      <w:pPr>
        <w:pStyle w:val="Style_30"/>
        <w:spacing w:line="240" w:lineRule="auto"/>
        <w:ind w:firstLine="567"/>
        <w:rPr>
          <w:color w:val="000000"/>
          <w:sz w:val="24"/>
        </w:rPr>
      </w:pPr>
      <w:r>
        <w:rPr>
          <w:color w:val="000000"/>
          <w:sz w:val="24"/>
        </w:rPr>
        <w:t>Слог. Количество слогов в слове. Ударный слог. Деление слов на слоги (простые случаи, без стечения согласных).</w:t>
      </w:r>
    </w:p>
    <w:p w14:paraId="03070000">
      <w:pPr>
        <w:pStyle w:val="Style_34"/>
        <w:spacing w:before="0" w:line="240" w:lineRule="auto"/>
        <w:ind w:firstLine="567"/>
        <w:rPr>
          <w:color w:val="000000"/>
          <w:sz w:val="24"/>
        </w:rPr>
      </w:pPr>
      <w:r>
        <w:rPr>
          <w:color w:val="000000"/>
          <w:sz w:val="24"/>
        </w:rPr>
        <w:t>Графика</w:t>
      </w:r>
    </w:p>
    <w:p w14:paraId="04070000">
      <w:pPr>
        <w:pStyle w:val="Style_30"/>
        <w:spacing w:line="240" w:lineRule="auto"/>
        <w:ind w:firstLine="567"/>
        <w:rPr>
          <w:color w:val="000000"/>
          <w:sz w:val="24"/>
        </w:rPr>
      </w:pPr>
      <w:r>
        <w:rPr>
          <w:color w:val="000000"/>
          <w:sz w:val="24"/>
        </w:rPr>
        <w:t xml:space="preserve">Звук и буква. Различение звуков и букв. Обозначение на письме твёрдости согласных звуков буквами </w:t>
      </w:r>
      <w:r>
        <w:rPr>
          <w:rStyle w:val="Style_22_ch"/>
          <w:color w:val="000000"/>
          <w:sz w:val="24"/>
        </w:rPr>
        <w:t>а</w:t>
      </w:r>
      <w:r>
        <w:rPr>
          <w:color w:val="000000"/>
          <w:sz w:val="24"/>
        </w:rPr>
        <w:t xml:space="preserve">, </w:t>
      </w:r>
      <w:r>
        <w:rPr>
          <w:rStyle w:val="Style_22_ch"/>
          <w:color w:val="000000"/>
          <w:sz w:val="24"/>
        </w:rPr>
        <w:t>о</w:t>
      </w:r>
      <w:r>
        <w:rPr>
          <w:color w:val="000000"/>
          <w:sz w:val="24"/>
        </w:rPr>
        <w:t xml:space="preserve">, </w:t>
      </w:r>
      <w:r>
        <w:rPr>
          <w:rStyle w:val="Style_22_ch"/>
          <w:color w:val="000000"/>
          <w:sz w:val="24"/>
        </w:rPr>
        <w:t>у</w:t>
      </w:r>
      <w:r>
        <w:rPr>
          <w:color w:val="000000"/>
          <w:sz w:val="24"/>
        </w:rPr>
        <w:t xml:space="preserve">, </w:t>
      </w:r>
      <w:r>
        <w:rPr>
          <w:rStyle w:val="Style_22_ch"/>
          <w:color w:val="000000"/>
          <w:sz w:val="24"/>
        </w:rPr>
        <w:t>ы</w:t>
      </w:r>
      <w:r>
        <w:rPr>
          <w:color w:val="000000"/>
          <w:sz w:val="24"/>
        </w:rPr>
        <w:t xml:space="preserve">, </w:t>
      </w:r>
      <w:r>
        <w:rPr>
          <w:rStyle w:val="Style_22_ch"/>
          <w:color w:val="000000"/>
          <w:sz w:val="24"/>
        </w:rPr>
        <w:t>э</w:t>
      </w:r>
      <w:r>
        <w:rPr>
          <w:color w:val="000000"/>
          <w:sz w:val="24"/>
        </w:rPr>
        <w:t xml:space="preserve">; слова с буквой </w:t>
      </w:r>
      <w:r>
        <w:rPr>
          <w:rStyle w:val="Style_22_ch"/>
          <w:color w:val="000000"/>
          <w:sz w:val="24"/>
        </w:rPr>
        <w:t>э</w:t>
      </w:r>
      <w:r>
        <w:rPr>
          <w:color w:val="000000"/>
          <w:sz w:val="24"/>
        </w:rPr>
        <w:t xml:space="preserve">. Обозначение на письме мягкости согласных звуков буквами </w:t>
      </w:r>
      <w:r>
        <w:rPr>
          <w:rStyle w:val="Style_22_ch"/>
          <w:color w:val="000000"/>
          <w:sz w:val="24"/>
        </w:rPr>
        <w:t>е</w:t>
      </w:r>
      <w:r>
        <w:rPr>
          <w:color w:val="000000"/>
          <w:sz w:val="24"/>
        </w:rPr>
        <w:t xml:space="preserve">, </w:t>
      </w:r>
      <w:r>
        <w:rPr>
          <w:rStyle w:val="Style_22_ch"/>
          <w:color w:val="000000"/>
          <w:sz w:val="24"/>
        </w:rPr>
        <w:t>ё</w:t>
      </w:r>
      <w:r>
        <w:rPr>
          <w:color w:val="000000"/>
          <w:sz w:val="24"/>
        </w:rPr>
        <w:t xml:space="preserve">, </w:t>
      </w:r>
      <w:r>
        <w:rPr>
          <w:rStyle w:val="Style_22_ch"/>
          <w:color w:val="000000"/>
          <w:sz w:val="24"/>
        </w:rPr>
        <w:t>ю</w:t>
      </w:r>
      <w:r>
        <w:rPr>
          <w:color w:val="000000"/>
          <w:sz w:val="24"/>
        </w:rPr>
        <w:t xml:space="preserve">, </w:t>
      </w:r>
      <w:r>
        <w:rPr>
          <w:rStyle w:val="Style_22_ch"/>
          <w:color w:val="000000"/>
          <w:sz w:val="24"/>
        </w:rPr>
        <w:t>я</w:t>
      </w:r>
      <w:r>
        <w:rPr>
          <w:color w:val="000000"/>
          <w:sz w:val="24"/>
        </w:rPr>
        <w:t xml:space="preserve">, </w:t>
      </w:r>
      <w:r>
        <w:rPr>
          <w:rStyle w:val="Style_22_ch"/>
          <w:color w:val="000000"/>
          <w:sz w:val="24"/>
        </w:rPr>
        <w:t>и</w:t>
      </w:r>
      <w:r>
        <w:rPr>
          <w:color w:val="000000"/>
          <w:sz w:val="24"/>
        </w:rPr>
        <w:t xml:space="preserve">. Функции букв </w:t>
      </w:r>
      <w:r>
        <w:rPr>
          <w:rStyle w:val="Style_22_ch"/>
          <w:color w:val="000000"/>
          <w:sz w:val="24"/>
        </w:rPr>
        <w:t>е</w:t>
      </w:r>
      <w:r>
        <w:rPr>
          <w:color w:val="000000"/>
          <w:sz w:val="24"/>
        </w:rPr>
        <w:t xml:space="preserve">, </w:t>
      </w:r>
      <w:r>
        <w:rPr>
          <w:rStyle w:val="Style_22_ch"/>
          <w:color w:val="000000"/>
          <w:sz w:val="24"/>
        </w:rPr>
        <w:t>ё</w:t>
      </w:r>
      <w:r>
        <w:rPr>
          <w:color w:val="000000"/>
          <w:sz w:val="24"/>
        </w:rPr>
        <w:t xml:space="preserve">, </w:t>
      </w:r>
      <w:r>
        <w:rPr>
          <w:rStyle w:val="Style_22_ch"/>
          <w:color w:val="000000"/>
          <w:sz w:val="24"/>
        </w:rPr>
        <w:t>ю</w:t>
      </w:r>
      <w:r>
        <w:rPr>
          <w:color w:val="000000"/>
          <w:sz w:val="24"/>
        </w:rPr>
        <w:t xml:space="preserve">, </w:t>
      </w:r>
      <w:r>
        <w:rPr>
          <w:rStyle w:val="Style_22_ch"/>
          <w:color w:val="000000"/>
          <w:sz w:val="24"/>
        </w:rPr>
        <w:t>я</w:t>
      </w:r>
      <w:r>
        <w:rPr>
          <w:color w:val="000000"/>
          <w:sz w:val="24"/>
        </w:rPr>
        <w:t>. Мягкий знак как показатель мягкости предшествующего согласного звука в конце слова.</w:t>
      </w:r>
    </w:p>
    <w:p w14:paraId="05070000">
      <w:pPr>
        <w:pStyle w:val="Style_30"/>
        <w:spacing w:line="240" w:lineRule="auto"/>
        <w:ind w:firstLine="567"/>
        <w:rPr>
          <w:rStyle w:val="Style_9_ch"/>
          <w:color w:val="000000"/>
          <w:sz w:val="24"/>
        </w:rPr>
      </w:pPr>
      <w:r>
        <w:rPr>
          <w:color w:val="000000"/>
          <w:sz w:val="24"/>
        </w:rPr>
        <w:t xml:space="preserve">Установление соотношения звукового и буквенного состава слова в словах типа </w:t>
      </w:r>
      <w:r>
        <w:rPr>
          <w:rStyle w:val="Style_9_ch"/>
          <w:color w:val="000000"/>
          <w:sz w:val="24"/>
        </w:rPr>
        <w:t>стол</w:t>
      </w:r>
      <w:r>
        <w:rPr>
          <w:color w:val="000000"/>
          <w:sz w:val="24"/>
        </w:rPr>
        <w:t xml:space="preserve">, </w:t>
      </w:r>
      <w:r>
        <w:rPr>
          <w:rStyle w:val="Style_9_ch"/>
          <w:color w:val="000000"/>
          <w:sz w:val="24"/>
        </w:rPr>
        <w:t>конь.</w:t>
      </w:r>
    </w:p>
    <w:p w14:paraId="06070000">
      <w:pPr>
        <w:pStyle w:val="Style_30"/>
        <w:spacing w:line="240" w:lineRule="auto"/>
        <w:ind w:firstLine="567"/>
        <w:rPr>
          <w:color w:val="000000"/>
          <w:sz w:val="24"/>
        </w:rPr>
      </w:pPr>
      <w:r>
        <w:rPr>
          <w:color w:val="000000"/>
          <w:sz w:val="24"/>
        </w:rPr>
        <w:t>Небуквенные графические средства: пробел между словами, знак переноса.</w:t>
      </w:r>
    </w:p>
    <w:p w14:paraId="07070000">
      <w:pPr>
        <w:pStyle w:val="Style_30"/>
        <w:spacing w:line="240" w:lineRule="auto"/>
        <w:ind w:firstLine="567"/>
        <w:rPr>
          <w:color w:val="000000"/>
          <w:sz w:val="24"/>
        </w:rPr>
      </w:pPr>
      <w:r>
        <w:rPr>
          <w:color w:val="000000"/>
          <w:sz w:val="24"/>
        </w:rPr>
        <w:t>Русский алфавит: правильное название букв, их последовательность. Использование алфавита для упорядочения списка слов.</w:t>
      </w:r>
    </w:p>
    <w:p w14:paraId="08070000">
      <w:pPr>
        <w:pStyle w:val="Style_34"/>
        <w:spacing w:before="0" w:line="240" w:lineRule="auto"/>
        <w:ind w:firstLine="567"/>
        <w:rPr>
          <w:color w:val="000000"/>
          <w:sz w:val="24"/>
        </w:rPr>
      </w:pPr>
      <w:r>
        <w:rPr>
          <w:color w:val="000000"/>
          <w:sz w:val="24"/>
        </w:rPr>
        <w:t>Орфоэпия</w:t>
      </w:r>
    </w:p>
    <w:p w14:paraId="09070000">
      <w:pPr>
        <w:pStyle w:val="Style_30"/>
        <w:spacing w:line="240" w:lineRule="auto"/>
        <w:ind w:firstLine="567"/>
        <w:rPr>
          <w:color w:val="000000"/>
          <w:sz w:val="24"/>
        </w:rPr>
      </w:pPr>
      <w:r>
        <w:rPr>
          <w:color w:val="000000"/>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A070000">
      <w:pPr>
        <w:pStyle w:val="Style_34"/>
        <w:spacing w:before="0" w:line="240" w:lineRule="auto"/>
        <w:ind w:firstLine="567"/>
        <w:rPr>
          <w:color w:val="000000"/>
          <w:sz w:val="24"/>
        </w:rPr>
      </w:pPr>
      <w:r>
        <w:rPr>
          <w:color w:val="000000"/>
          <w:sz w:val="24"/>
        </w:rPr>
        <w:t>Лексика</w:t>
      </w:r>
    </w:p>
    <w:p w14:paraId="0B070000">
      <w:pPr>
        <w:pStyle w:val="Style_30"/>
        <w:spacing w:line="240" w:lineRule="auto"/>
        <w:ind w:firstLine="567"/>
        <w:rPr>
          <w:rStyle w:val="Style_22_ch"/>
          <w:color w:val="000000"/>
          <w:sz w:val="24"/>
        </w:rPr>
      </w:pPr>
      <w:r>
        <w:rPr>
          <w:color w:val="000000"/>
          <w:sz w:val="24"/>
        </w:rPr>
        <w:t>Слово как единица языка (ознакомление).</w:t>
      </w:r>
    </w:p>
    <w:p w14:paraId="0C070000">
      <w:pPr>
        <w:pStyle w:val="Style_30"/>
        <w:spacing w:line="240" w:lineRule="auto"/>
        <w:ind w:firstLine="567"/>
        <w:rPr>
          <w:color w:val="000000"/>
          <w:sz w:val="24"/>
        </w:rPr>
      </w:pPr>
      <w:r>
        <w:rPr>
          <w:color w:val="000000"/>
          <w:sz w:val="24"/>
        </w:rPr>
        <w:t>Слово как название предмета, признака предмета, действия предмета (ознакомление).</w:t>
      </w:r>
    </w:p>
    <w:p w14:paraId="0D070000">
      <w:pPr>
        <w:pStyle w:val="Style_30"/>
        <w:spacing w:line="240" w:lineRule="auto"/>
        <w:ind w:firstLine="567"/>
        <w:rPr>
          <w:color w:val="000000"/>
          <w:sz w:val="24"/>
        </w:rPr>
      </w:pPr>
      <w:r>
        <w:rPr>
          <w:color w:val="000000"/>
          <w:sz w:val="24"/>
        </w:rPr>
        <w:t>Выявление слов, значение которых требует уточнения.</w:t>
      </w:r>
    </w:p>
    <w:p w14:paraId="0E070000">
      <w:pPr>
        <w:pStyle w:val="Style_34"/>
        <w:spacing w:before="0" w:line="240" w:lineRule="auto"/>
        <w:ind w:firstLine="567"/>
        <w:rPr>
          <w:color w:val="000000"/>
          <w:sz w:val="24"/>
        </w:rPr>
      </w:pPr>
      <w:r>
        <w:rPr>
          <w:color w:val="000000"/>
          <w:sz w:val="24"/>
        </w:rPr>
        <w:t>Синтаксис</w:t>
      </w:r>
    </w:p>
    <w:p w14:paraId="0F070000">
      <w:pPr>
        <w:pStyle w:val="Style_30"/>
        <w:spacing w:line="240" w:lineRule="auto"/>
        <w:ind w:firstLine="567"/>
        <w:rPr>
          <w:color w:val="000000"/>
          <w:sz w:val="24"/>
        </w:rPr>
      </w:pPr>
      <w:r>
        <w:rPr>
          <w:color w:val="000000"/>
          <w:sz w:val="24"/>
        </w:rPr>
        <w:t>Предложение как единица языка (ознакомление).</w:t>
      </w:r>
    </w:p>
    <w:p w14:paraId="10070000">
      <w:pPr>
        <w:pStyle w:val="Style_30"/>
        <w:spacing w:line="240" w:lineRule="auto"/>
        <w:ind w:firstLine="567"/>
        <w:rPr>
          <w:color w:val="000000"/>
          <w:sz w:val="24"/>
        </w:rPr>
      </w:pPr>
      <w:r>
        <w:rPr>
          <w:color w:val="000000"/>
          <w:sz w:val="24"/>
        </w:rPr>
        <w:t>Слово, предложение (наблюдение над сходством и различием). Установление связи слов в предложении при помощи смысловых вопросов.</w:t>
      </w:r>
    </w:p>
    <w:p w14:paraId="11070000">
      <w:pPr>
        <w:pStyle w:val="Style_30"/>
        <w:spacing w:line="240" w:lineRule="auto"/>
        <w:ind w:firstLine="567"/>
        <w:rPr>
          <w:color w:val="000000"/>
          <w:sz w:val="24"/>
        </w:rPr>
      </w:pPr>
      <w:r>
        <w:rPr>
          <w:color w:val="000000"/>
          <w:sz w:val="24"/>
        </w:rPr>
        <w:t>Восстановление деформированных предложений. Составление предложений из набора форм слов.</w:t>
      </w:r>
    </w:p>
    <w:p w14:paraId="12070000">
      <w:pPr>
        <w:pStyle w:val="Style_34"/>
        <w:spacing w:before="0" w:line="240" w:lineRule="auto"/>
        <w:ind w:firstLine="567"/>
        <w:rPr>
          <w:color w:val="000000"/>
          <w:sz w:val="24"/>
        </w:rPr>
      </w:pPr>
      <w:r>
        <w:rPr>
          <w:color w:val="000000"/>
          <w:sz w:val="24"/>
        </w:rPr>
        <w:t>Орфография и пунктуация</w:t>
      </w:r>
    </w:p>
    <w:p w14:paraId="13070000">
      <w:pPr>
        <w:pStyle w:val="Style_30"/>
        <w:spacing w:line="240" w:lineRule="auto"/>
        <w:ind w:firstLine="567"/>
        <w:rPr>
          <w:color w:val="000000"/>
          <w:sz w:val="24"/>
        </w:rPr>
      </w:pPr>
      <w:r>
        <w:rPr>
          <w:color w:val="000000"/>
          <w:sz w:val="24"/>
        </w:rPr>
        <w:t>Правила правописания и их применение:</w:t>
      </w:r>
    </w:p>
    <w:p w14:paraId="14070000">
      <w:pPr>
        <w:pStyle w:val="Style_35"/>
        <w:spacing w:line="240" w:lineRule="auto"/>
        <w:ind w:firstLine="567" w:left="0"/>
        <w:rPr>
          <w:color w:val="000000"/>
          <w:sz w:val="24"/>
        </w:rPr>
      </w:pPr>
      <w:r>
        <w:rPr>
          <w:color w:val="000000"/>
          <w:sz w:val="24"/>
        </w:rPr>
        <w:t>раздельное написание слов в предложении;</w:t>
      </w:r>
    </w:p>
    <w:p w14:paraId="15070000">
      <w:pPr>
        <w:pStyle w:val="Style_35"/>
        <w:spacing w:line="240" w:lineRule="auto"/>
        <w:ind w:firstLine="567" w:left="0"/>
        <w:rPr>
          <w:color w:val="000000"/>
          <w:sz w:val="24"/>
        </w:rPr>
      </w:pPr>
      <w:r>
        <w:rPr>
          <w:color w:val="000000"/>
          <w:sz w:val="24"/>
        </w:rPr>
        <w:t>прописная буква в начале предложения и в именах собственных: в именах и фамилиях людей, кличках животных;</w:t>
      </w:r>
    </w:p>
    <w:p w14:paraId="16070000">
      <w:pPr>
        <w:pStyle w:val="Style_35"/>
        <w:spacing w:line="240" w:lineRule="auto"/>
        <w:ind w:firstLine="567" w:left="0"/>
        <w:rPr>
          <w:color w:val="000000"/>
          <w:sz w:val="24"/>
        </w:rPr>
      </w:pPr>
      <w:r>
        <w:rPr>
          <w:color w:val="000000"/>
          <w:sz w:val="24"/>
        </w:rPr>
        <w:t>перенос слов (без учёта морфемного членения слова);</w:t>
      </w:r>
    </w:p>
    <w:p w14:paraId="17070000">
      <w:pPr>
        <w:pStyle w:val="Style_35"/>
        <w:spacing w:line="240" w:lineRule="auto"/>
        <w:ind w:firstLine="567" w:left="0"/>
        <w:rPr>
          <w:color w:val="000000"/>
          <w:sz w:val="24"/>
        </w:rPr>
      </w:pPr>
      <w:r>
        <w:rPr>
          <w:color w:val="000000"/>
          <w:sz w:val="24"/>
        </w:rPr>
        <w:t xml:space="preserve">гласные после шипящих в сочетаниях </w:t>
      </w:r>
      <w:r>
        <w:rPr>
          <w:rStyle w:val="Style_22_ch"/>
          <w:color w:val="000000"/>
          <w:sz w:val="24"/>
        </w:rPr>
        <w:t>жи</w:t>
      </w:r>
      <w:r>
        <w:rPr>
          <w:color w:val="000000"/>
          <w:sz w:val="24"/>
        </w:rPr>
        <w:t xml:space="preserve">, </w:t>
      </w:r>
      <w:r>
        <w:rPr>
          <w:rStyle w:val="Style_22_ch"/>
          <w:color w:val="000000"/>
          <w:sz w:val="24"/>
        </w:rPr>
        <w:t>ши</w:t>
      </w:r>
      <w:r>
        <w:rPr>
          <w:color w:val="000000"/>
          <w:sz w:val="24"/>
        </w:rPr>
        <w:t xml:space="preserve"> (в положении под ударением), </w:t>
      </w:r>
      <w:r>
        <w:rPr>
          <w:rStyle w:val="Style_22_ch"/>
          <w:color w:val="000000"/>
          <w:sz w:val="24"/>
        </w:rPr>
        <w:t>ча</w:t>
      </w:r>
      <w:r>
        <w:rPr>
          <w:color w:val="000000"/>
          <w:sz w:val="24"/>
        </w:rPr>
        <w:t xml:space="preserve">, </w:t>
      </w:r>
      <w:r>
        <w:rPr>
          <w:rStyle w:val="Style_22_ch"/>
          <w:color w:val="000000"/>
          <w:sz w:val="24"/>
        </w:rPr>
        <w:t>ща</w:t>
      </w:r>
      <w:r>
        <w:rPr>
          <w:color w:val="000000"/>
          <w:sz w:val="24"/>
        </w:rPr>
        <w:t xml:space="preserve">, </w:t>
      </w:r>
      <w:r>
        <w:rPr>
          <w:rStyle w:val="Style_22_ch"/>
          <w:color w:val="000000"/>
          <w:sz w:val="24"/>
        </w:rPr>
        <w:t>чу</w:t>
      </w:r>
      <w:r>
        <w:rPr>
          <w:color w:val="000000"/>
          <w:sz w:val="24"/>
        </w:rPr>
        <w:t xml:space="preserve">, </w:t>
      </w:r>
      <w:r>
        <w:rPr>
          <w:rStyle w:val="Style_22_ch"/>
          <w:color w:val="000000"/>
          <w:sz w:val="24"/>
        </w:rPr>
        <w:t>щу</w:t>
      </w:r>
      <w:r>
        <w:rPr>
          <w:color w:val="000000"/>
          <w:sz w:val="24"/>
        </w:rPr>
        <w:t>;</w:t>
      </w:r>
    </w:p>
    <w:p w14:paraId="18070000">
      <w:pPr>
        <w:pStyle w:val="Style_35"/>
        <w:spacing w:line="240" w:lineRule="auto"/>
        <w:ind w:firstLine="567" w:left="0"/>
        <w:rPr>
          <w:color w:val="000000"/>
          <w:sz w:val="24"/>
        </w:rPr>
      </w:pPr>
      <w:r>
        <w:rPr>
          <w:color w:val="000000"/>
          <w:sz w:val="24"/>
        </w:rPr>
        <w:t xml:space="preserve">сочетания </w:t>
      </w:r>
      <w:r>
        <w:rPr>
          <w:rStyle w:val="Style_22_ch"/>
          <w:color w:val="000000"/>
          <w:sz w:val="24"/>
        </w:rPr>
        <w:t>чк</w:t>
      </w:r>
      <w:r>
        <w:rPr>
          <w:color w:val="000000"/>
          <w:sz w:val="24"/>
        </w:rPr>
        <w:t xml:space="preserve">, </w:t>
      </w:r>
      <w:r>
        <w:rPr>
          <w:rStyle w:val="Style_22_ch"/>
          <w:color w:val="000000"/>
          <w:sz w:val="24"/>
        </w:rPr>
        <w:t>чн</w:t>
      </w:r>
      <w:r>
        <w:rPr>
          <w:color w:val="000000"/>
          <w:sz w:val="24"/>
        </w:rPr>
        <w:t>;</w:t>
      </w:r>
    </w:p>
    <w:p w14:paraId="19070000">
      <w:pPr>
        <w:pStyle w:val="Style_35"/>
        <w:spacing w:line="240" w:lineRule="auto"/>
        <w:ind w:firstLine="567" w:left="0"/>
        <w:rPr>
          <w:color w:val="000000"/>
          <w:sz w:val="24"/>
        </w:rPr>
      </w:pPr>
      <w:r>
        <w:rPr>
          <w:color w:val="000000"/>
          <w:sz w:val="24"/>
        </w:rPr>
        <w:t>слова с непроверяемыми гласными и согласными (перечень слов в орфографическом словаре учебника);</w:t>
      </w:r>
    </w:p>
    <w:p w14:paraId="1A070000">
      <w:pPr>
        <w:pStyle w:val="Style_35"/>
        <w:spacing w:line="240" w:lineRule="auto"/>
        <w:ind w:firstLine="567" w:left="0"/>
        <w:rPr>
          <w:color w:val="000000"/>
          <w:sz w:val="24"/>
        </w:rPr>
      </w:pPr>
      <w:r>
        <w:rPr>
          <w:color w:val="000000"/>
          <w:sz w:val="24"/>
        </w:rPr>
        <w:t>знаки препинания в конце предложения: точка, вопросительный и восклицательный знаки.</w:t>
      </w:r>
    </w:p>
    <w:p w14:paraId="1B070000">
      <w:pPr>
        <w:pStyle w:val="Style_30"/>
        <w:spacing w:line="240" w:lineRule="auto"/>
        <w:ind w:firstLine="567"/>
        <w:rPr>
          <w:color w:val="000000"/>
          <w:sz w:val="24"/>
        </w:rPr>
      </w:pPr>
      <w:r>
        <w:rPr>
          <w:color w:val="000000"/>
          <w:sz w:val="24"/>
        </w:rPr>
        <w:t>Алгоритм списывания текста.</w:t>
      </w:r>
    </w:p>
    <w:p w14:paraId="1C070000">
      <w:pPr>
        <w:pStyle w:val="Style_34"/>
        <w:spacing w:before="0" w:line="240" w:lineRule="auto"/>
        <w:ind w:firstLine="567"/>
        <w:rPr>
          <w:color w:val="000000"/>
          <w:sz w:val="24"/>
        </w:rPr>
      </w:pPr>
      <w:r>
        <w:rPr>
          <w:color w:val="000000"/>
          <w:sz w:val="24"/>
        </w:rPr>
        <w:t>Развитие речи</w:t>
      </w:r>
    </w:p>
    <w:p w14:paraId="1D070000">
      <w:pPr>
        <w:pStyle w:val="Style_30"/>
        <w:spacing w:line="240" w:lineRule="auto"/>
        <w:ind w:firstLine="567"/>
        <w:rPr>
          <w:color w:val="000000"/>
          <w:sz w:val="24"/>
        </w:rPr>
      </w:pPr>
      <w:r>
        <w:rPr>
          <w:color w:val="000000"/>
          <w:sz w:val="24"/>
        </w:rPr>
        <w:t>Речь как основная форма общения между людьми. Текст как единица речи (ознакомление).</w:t>
      </w:r>
    </w:p>
    <w:p w14:paraId="1E070000">
      <w:pPr>
        <w:pStyle w:val="Style_30"/>
        <w:spacing w:line="240" w:lineRule="auto"/>
        <w:ind w:firstLine="567"/>
        <w:rPr>
          <w:color w:val="000000"/>
          <w:sz w:val="24"/>
        </w:rPr>
      </w:pPr>
      <w:r>
        <w:rPr>
          <w:color w:val="000000"/>
          <w:sz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F070000">
      <w:pPr>
        <w:pStyle w:val="Style_30"/>
        <w:spacing w:line="240" w:lineRule="auto"/>
        <w:ind w:firstLine="567"/>
        <w:rPr>
          <w:color w:val="000000"/>
          <w:sz w:val="24"/>
        </w:rPr>
      </w:pPr>
      <w:r>
        <w:rPr>
          <w:color w:val="000000"/>
          <w:sz w:val="24"/>
        </w:rPr>
        <w:t>Нормы речевого этикета в ситуациях учебного и бытового общения (приветствие, прощание, извинение, благодарность, обращение с просьбой).</w:t>
      </w:r>
    </w:p>
    <w:p w14:paraId="20070000">
      <w:pPr>
        <w:pStyle w:val="Style_30"/>
        <w:spacing w:line="240" w:lineRule="auto"/>
        <w:ind w:firstLine="567"/>
        <w:rPr>
          <w:color w:val="000000"/>
          <w:sz w:val="24"/>
        </w:rPr>
      </w:pPr>
    </w:p>
    <w:p w14:paraId="21070000">
      <w:pPr>
        <w:pStyle w:val="Style_30"/>
        <w:spacing w:line="240" w:lineRule="auto"/>
        <w:ind w:firstLine="567"/>
        <w:rPr>
          <w:color w:val="000000"/>
          <w:sz w:val="24"/>
        </w:rPr>
      </w:pPr>
      <w:r>
        <w:rPr>
          <w:color w:val="000000"/>
          <w:sz w:val="24"/>
        </w:rPr>
        <w:t xml:space="preserve">Изучение содержания учебного предмета «Русский язык» </w:t>
      </w:r>
      <w:r>
        <w:rPr>
          <w:rStyle w:val="Style_24_ch"/>
          <w:color w:val="000000"/>
          <w:sz w:val="24"/>
        </w:rPr>
        <w:t>в первом классе</w:t>
      </w:r>
      <w:r>
        <w:rPr>
          <w:color w:val="000000"/>
          <w:sz w:val="24"/>
        </w:rPr>
        <w:t xml:space="preserve"> способствует освоению </w:t>
      </w:r>
      <w:r>
        <w:rPr>
          <w:rStyle w:val="Style_24_ch"/>
          <w:color w:val="000000"/>
          <w:sz w:val="24"/>
        </w:rPr>
        <w:t>на пропедевтическом уровне</w:t>
      </w:r>
      <w:r>
        <w:rPr>
          <w:color w:val="000000"/>
          <w:sz w:val="24"/>
        </w:rPr>
        <w:t xml:space="preserve"> ряда универсальных учебных действий.</w:t>
      </w:r>
    </w:p>
    <w:p w14:paraId="22070000">
      <w:pPr>
        <w:pStyle w:val="Style_30"/>
        <w:spacing w:line="240" w:lineRule="auto"/>
        <w:ind w:firstLine="567"/>
        <w:rPr>
          <w:color w:val="000000"/>
          <w:sz w:val="24"/>
        </w:rPr>
      </w:pPr>
    </w:p>
    <w:p w14:paraId="23070000">
      <w:pPr>
        <w:pStyle w:val="Style_30"/>
        <w:spacing w:line="240" w:lineRule="auto"/>
        <w:ind w:firstLine="567"/>
        <w:rPr>
          <w:color w:val="000000"/>
          <w:sz w:val="24"/>
        </w:rPr>
      </w:pPr>
      <w:r>
        <w:rPr>
          <w:rStyle w:val="Style_24_ch"/>
          <w:color w:val="000000"/>
          <w:sz w:val="24"/>
        </w:rPr>
        <w:t>Познавательные универсальные учебные действия:</w:t>
      </w:r>
    </w:p>
    <w:p w14:paraId="24070000">
      <w:pPr>
        <w:pStyle w:val="Style_30"/>
        <w:spacing w:line="240" w:lineRule="auto"/>
        <w:ind w:firstLine="567"/>
        <w:rPr>
          <w:color w:val="000000"/>
          <w:sz w:val="24"/>
        </w:rPr>
      </w:pPr>
      <w:r>
        <w:rPr>
          <w:rStyle w:val="Style_9_ch"/>
          <w:color w:val="000000"/>
          <w:sz w:val="24"/>
        </w:rPr>
        <w:t>Базовые логические действия</w:t>
      </w:r>
      <w:r>
        <w:rPr>
          <w:color w:val="000000"/>
          <w:sz w:val="24"/>
        </w:rPr>
        <w:t>:</w:t>
      </w:r>
    </w:p>
    <w:p w14:paraId="25070000">
      <w:pPr>
        <w:pStyle w:val="Style_36"/>
        <w:spacing w:line="240" w:lineRule="auto"/>
        <w:ind w:firstLine="567" w:left="0"/>
        <w:rPr>
          <w:color w:val="000000"/>
          <w:sz w:val="24"/>
        </w:rPr>
      </w:pPr>
      <w:r>
        <w:rPr>
          <w:color w:val="000000"/>
          <w:sz w:val="24"/>
        </w:rPr>
        <w:t>сравнивать звуки в соответствии с учебной задачей;</w:t>
      </w:r>
    </w:p>
    <w:p w14:paraId="26070000">
      <w:pPr>
        <w:pStyle w:val="Style_36"/>
        <w:spacing w:line="240" w:lineRule="auto"/>
        <w:ind w:firstLine="567" w:left="0"/>
        <w:rPr>
          <w:color w:val="000000"/>
          <w:sz w:val="24"/>
        </w:rPr>
      </w:pPr>
      <w:r>
        <w:rPr>
          <w:color w:val="000000"/>
          <w:sz w:val="24"/>
        </w:rPr>
        <w:t>сравнивать звуковой и буквенный состав слова в соответствии с учебной задачей;</w:t>
      </w:r>
    </w:p>
    <w:p w14:paraId="27070000">
      <w:pPr>
        <w:pStyle w:val="Style_36"/>
        <w:spacing w:line="240" w:lineRule="auto"/>
        <w:ind w:firstLine="567" w:left="0"/>
        <w:rPr>
          <w:color w:val="000000"/>
          <w:sz w:val="24"/>
        </w:rPr>
      </w:pPr>
      <w:r>
        <w:rPr>
          <w:color w:val="000000"/>
          <w:sz w:val="24"/>
        </w:rPr>
        <w:t>устанавливать основания для сравнения звуков, слов (на основе образца);</w:t>
      </w:r>
    </w:p>
    <w:p w14:paraId="28070000">
      <w:pPr>
        <w:pStyle w:val="Style_36"/>
        <w:spacing w:line="240" w:lineRule="auto"/>
        <w:ind w:firstLine="567" w:left="0"/>
        <w:rPr>
          <w:color w:val="000000"/>
          <w:sz w:val="24"/>
        </w:rPr>
      </w:pPr>
      <w:r>
        <w:rPr>
          <w:color w:val="000000"/>
          <w:sz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29070000">
      <w:pPr>
        <w:pStyle w:val="Style_30"/>
        <w:spacing w:line="240" w:lineRule="auto"/>
        <w:ind w:firstLine="567"/>
        <w:rPr>
          <w:color w:val="000000"/>
          <w:sz w:val="24"/>
        </w:rPr>
      </w:pPr>
      <w:r>
        <w:rPr>
          <w:rStyle w:val="Style_9_ch"/>
          <w:color w:val="000000"/>
          <w:sz w:val="24"/>
        </w:rPr>
        <w:t>Базовые исследовательские действия</w:t>
      </w:r>
      <w:r>
        <w:rPr>
          <w:color w:val="000000"/>
          <w:sz w:val="24"/>
        </w:rPr>
        <w:t>:</w:t>
      </w:r>
    </w:p>
    <w:p w14:paraId="2A070000">
      <w:pPr>
        <w:pStyle w:val="Style_36"/>
        <w:spacing w:line="240" w:lineRule="auto"/>
        <w:ind w:firstLine="567" w:left="0"/>
        <w:rPr>
          <w:color w:val="000000"/>
          <w:sz w:val="24"/>
        </w:rPr>
      </w:pPr>
      <w:r>
        <w:rPr>
          <w:color w:val="000000"/>
          <w:sz w:val="24"/>
        </w:rPr>
        <w:t>проводить изменения звуковой модели по предложенному учителем правилу, подбирать слова к модели;</w:t>
      </w:r>
    </w:p>
    <w:p w14:paraId="2B070000">
      <w:pPr>
        <w:pStyle w:val="Style_36"/>
        <w:spacing w:line="240" w:lineRule="auto"/>
        <w:ind w:firstLine="567" w:left="0"/>
        <w:rPr>
          <w:color w:val="000000"/>
          <w:sz w:val="24"/>
        </w:rPr>
      </w:pPr>
      <w:r>
        <w:rPr>
          <w:color w:val="000000"/>
          <w:sz w:val="24"/>
        </w:rPr>
        <w:t>формулировать выводы о соответствии звукового и буквенного состава слова;</w:t>
      </w:r>
    </w:p>
    <w:p w14:paraId="2C070000">
      <w:pPr>
        <w:pStyle w:val="Style_36"/>
        <w:spacing w:line="240" w:lineRule="auto"/>
        <w:ind w:firstLine="567" w:left="0"/>
        <w:rPr>
          <w:color w:val="000000"/>
          <w:sz w:val="24"/>
        </w:rPr>
      </w:pPr>
      <w:r>
        <w:rPr>
          <w:color w:val="000000"/>
          <w:sz w:val="24"/>
        </w:rPr>
        <w:t>использовать алфавит для самостоятельного упорядочивания списка слов.</w:t>
      </w:r>
    </w:p>
    <w:p w14:paraId="2D070000">
      <w:pPr>
        <w:pStyle w:val="Style_30"/>
        <w:keepNext w:val="1"/>
        <w:spacing w:line="240" w:lineRule="auto"/>
        <w:ind w:firstLine="567"/>
        <w:rPr>
          <w:rStyle w:val="Style_9_ch"/>
          <w:color w:val="000000"/>
          <w:sz w:val="24"/>
        </w:rPr>
      </w:pPr>
      <w:r>
        <w:rPr>
          <w:rStyle w:val="Style_9_ch"/>
          <w:color w:val="000000"/>
          <w:sz w:val="24"/>
        </w:rPr>
        <w:t>Работа с информацией</w:t>
      </w:r>
      <w:r>
        <w:rPr>
          <w:color w:val="000000"/>
          <w:sz w:val="24"/>
        </w:rPr>
        <w:t>:</w:t>
      </w:r>
    </w:p>
    <w:p w14:paraId="2E070000">
      <w:pPr>
        <w:pStyle w:val="Style_36"/>
        <w:spacing w:line="240" w:lineRule="auto"/>
        <w:ind w:firstLine="567" w:left="0"/>
        <w:rPr>
          <w:color w:val="000000"/>
          <w:sz w:val="24"/>
        </w:rPr>
      </w:pPr>
      <w:r>
        <w:rPr>
          <w:color w:val="000000"/>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2F070000">
      <w:pPr>
        <w:pStyle w:val="Style_36"/>
        <w:spacing w:line="240" w:lineRule="auto"/>
        <w:ind w:firstLine="567" w:left="0"/>
        <w:rPr>
          <w:color w:val="000000"/>
          <w:sz w:val="24"/>
        </w:rPr>
      </w:pPr>
      <w:r>
        <w:rPr>
          <w:color w:val="000000"/>
          <w:sz w:val="24"/>
        </w:rPr>
        <w:t>анализировать графическую информацию — модели звукового состава слова;</w:t>
      </w:r>
    </w:p>
    <w:p w14:paraId="30070000">
      <w:pPr>
        <w:pStyle w:val="Style_36"/>
        <w:spacing w:line="240" w:lineRule="auto"/>
        <w:ind w:firstLine="567" w:left="0"/>
        <w:rPr>
          <w:color w:val="000000"/>
          <w:spacing w:val="3"/>
          <w:sz w:val="24"/>
        </w:rPr>
      </w:pPr>
      <w:r>
        <w:rPr>
          <w:color w:val="000000"/>
          <w:spacing w:val="3"/>
          <w:sz w:val="24"/>
        </w:rPr>
        <w:t>самостоятельно создавать модели звукового состава слова.</w:t>
      </w:r>
    </w:p>
    <w:p w14:paraId="31070000">
      <w:pPr>
        <w:pStyle w:val="Style_30"/>
        <w:spacing w:line="240" w:lineRule="auto"/>
        <w:ind w:firstLine="567"/>
        <w:rPr>
          <w:color w:val="000000"/>
          <w:sz w:val="24"/>
        </w:rPr>
      </w:pPr>
    </w:p>
    <w:p w14:paraId="32070000">
      <w:pPr>
        <w:pStyle w:val="Style_30"/>
        <w:spacing w:line="240" w:lineRule="auto"/>
        <w:ind w:firstLine="567"/>
        <w:rPr>
          <w:color w:val="000000"/>
          <w:sz w:val="24"/>
        </w:rPr>
      </w:pPr>
      <w:r>
        <w:rPr>
          <w:rStyle w:val="Style_24_ch"/>
          <w:color w:val="000000"/>
          <w:sz w:val="24"/>
        </w:rPr>
        <w:t>Коммуникативные универсальные учебные действия:</w:t>
      </w:r>
    </w:p>
    <w:p w14:paraId="33070000">
      <w:pPr>
        <w:pStyle w:val="Style_30"/>
        <w:spacing w:line="240" w:lineRule="auto"/>
        <w:ind w:firstLine="567"/>
        <w:rPr>
          <w:color w:val="000000"/>
          <w:sz w:val="24"/>
        </w:rPr>
      </w:pPr>
      <w:r>
        <w:rPr>
          <w:rStyle w:val="Style_9_ch"/>
          <w:color w:val="000000"/>
          <w:sz w:val="24"/>
        </w:rPr>
        <w:t>Общение</w:t>
      </w:r>
      <w:r>
        <w:rPr>
          <w:color w:val="000000"/>
          <w:sz w:val="24"/>
        </w:rPr>
        <w:t>:</w:t>
      </w:r>
    </w:p>
    <w:p w14:paraId="34070000">
      <w:pPr>
        <w:pStyle w:val="Style_36"/>
        <w:spacing w:line="240" w:lineRule="auto"/>
        <w:ind w:firstLine="567" w:left="0"/>
        <w:rPr>
          <w:color w:val="000000"/>
          <w:sz w:val="24"/>
        </w:rPr>
      </w:pPr>
      <w:r>
        <w:rPr>
          <w:color w:val="000000"/>
          <w:sz w:val="24"/>
        </w:rPr>
        <w:t>воспринимать суждения, выражать эмоции в соответствии с целями и условиями общения в знакомой среде;</w:t>
      </w:r>
    </w:p>
    <w:p w14:paraId="35070000">
      <w:pPr>
        <w:pStyle w:val="Style_36"/>
        <w:spacing w:line="240" w:lineRule="auto"/>
        <w:ind w:firstLine="567" w:left="0"/>
        <w:rPr>
          <w:color w:val="000000"/>
          <w:sz w:val="24"/>
        </w:rPr>
      </w:pPr>
      <w:r>
        <w:rPr>
          <w:color w:val="000000"/>
          <w:sz w:val="24"/>
        </w:rPr>
        <w:t>проявлять уважительное отношение к собеседнику, соблюдать в процессе общения нормы речевого этикета; соблюдать правила ведения диалога;</w:t>
      </w:r>
    </w:p>
    <w:p w14:paraId="36070000">
      <w:pPr>
        <w:pStyle w:val="Style_36"/>
        <w:spacing w:line="240" w:lineRule="auto"/>
        <w:ind w:firstLine="567" w:left="0"/>
        <w:rPr>
          <w:color w:val="000000"/>
          <w:sz w:val="24"/>
        </w:rPr>
      </w:pPr>
      <w:r>
        <w:rPr>
          <w:color w:val="000000"/>
          <w:sz w:val="24"/>
        </w:rPr>
        <w:t>воспринимать разные точки зрения;</w:t>
      </w:r>
    </w:p>
    <w:p w14:paraId="37070000">
      <w:pPr>
        <w:pStyle w:val="Style_36"/>
        <w:spacing w:line="240" w:lineRule="auto"/>
        <w:ind w:firstLine="567" w:left="0"/>
        <w:rPr>
          <w:color w:val="000000"/>
          <w:sz w:val="24"/>
        </w:rPr>
      </w:pPr>
      <w:r>
        <w:rPr>
          <w:color w:val="000000"/>
          <w:sz w:val="24"/>
        </w:rPr>
        <w:t>в процессе учебного диалога отвечать на вопросы по изученному материалу;</w:t>
      </w:r>
    </w:p>
    <w:p w14:paraId="38070000">
      <w:pPr>
        <w:pStyle w:val="Style_36"/>
        <w:spacing w:line="240" w:lineRule="auto"/>
        <w:ind w:firstLine="567" w:left="0"/>
        <w:rPr>
          <w:color w:val="000000"/>
          <w:sz w:val="24"/>
        </w:rPr>
      </w:pPr>
      <w:r>
        <w:rPr>
          <w:color w:val="000000"/>
          <w:sz w:val="24"/>
        </w:rPr>
        <w:t>строить устное речевое высказывание об обозначении звуков буквами; о звуковом и буквенном составе слова.</w:t>
      </w:r>
    </w:p>
    <w:p w14:paraId="39070000">
      <w:pPr>
        <w:pStyle w:val="Style_30"/>
        <w:spacing w:line="240" w:lineRule="auto"/>
        <w:ind w:firstLine="567"/>
        <w:rPr>
          <w:color w:val="000000"/>
          <w:sz w:val="24"/>
        </w:rPr>
      </w:pPr>
    </w:p>
    <w:p w14:paraId="3A070000">
      <w:pPr>
        <w:pStyle w:val="Style_30"/>
        <w:spacing w:line="240" w:lineRule="auto"/>
        <w:ind w:firstLine="567"/>
        <w:rPr>
          <w:color w:val="000000"/>
          <w:sz w:val="24"/>
        </w:rPr>
      </w:pPr>
      <w:r>
        <w:rPr>
          <w:rStyle w:val="Style_24_ch"/>
          <w:color w:val="000000"/>
          <w:sz w:val="24"/>
        </w:rPr>
        <w:t>Регулятивные универсальные учебные действия:</w:t>
      </w:r>
    </w:p>
    <w:p w14:paraId="3B070000">
      <w:pPr>
        <w:pStyle w:val="Style_30"/>
        <w:spacing w:line="240" w:lineRule="auto"/>
        <w:ind w:firstLine="567"/>
        <w:rPr>
          <w:color w:val="000000"/>
          <w:sz w:val="24"/>
        </w:rPr>
      </w:pPr>
      <w:r>
        <w:rPr>
          <w:rStyle w:val="Style_9_ch"/>
          <w:color w:val="000000"/>
          <w:sz w:val="24"/>
        </w:rPr>
        <w:t>Самоорганизация</w:t>
      </w:r>
      <w:r>
        <w:rPr>
          <w:color w:val="000000"/>
          <w:sz w:val="24"/>
        </w:rPr>
        <w:t>:</w:t>
      </w:r>
    </w:p>
    <w:p w14:paraId="3C070000">
      <w:pPr>
        <w:pStyle w:val="Style_36"/>
        <w:spacing w:line="240" w:lineRule="auto"/>
        <w:ind w:firstLine="567" w:left="0"/>
        <w:rPr>
          <w:color w:val="000000"/>
          <w:sz w:val="24"/>
        </w:rPr>
      </w:pPr>
      <w:r>
        <w:rPr>
          <w:color w:val="000000"/>
          <w:sz w:val="24"/>
        </w:rPr>
        <w:t>выстраивать последовательность учебных операций при проведении звукового анализа слова;</w:t>
      </w:r>
    </w:p>
    <w:p w14:paraId="3D070000">
      <w:pPr>
        <w:pStyle w:val="Style_36"/>
        <w:spacing w:line="240" w:lineRule="auto"/>
        <w:ind w:firstLine="567" w:left="0"/>
        <w:rPr>
          <w:color w:val="000000"/>
          <w:sz w:val="24"/>
        </w:rPr>
      </w:pPr>
      <w:r>
        <w:rPr>
          <w:color w:val="000000"/>
          <w:sz w:val="24"/>
        </w:rPr>
        <w:t>выстраивать последовательность учебных операций при списывании;</w:t>
      </w:r>
    </w:p>
    <w:p w14:paraId="3E070000">
      <w:pPr>
        <w:pStyle w:val="Style_36"/>
        <w:spacing w:line="240" w:lineRule="auto"/>
        <w:ind w:firstLine="567" w:left="0"/>
        <w:rPr>
          <w:color w:val="000000"/>
          <w:sz w:val="24"/>
        </w:rPr>
      </w:pPr>
      <w:r>
        <w:rPr>
          <w:color w:val="000000"/>
          <w:sz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14:paraId="3F070000">
      <w:pPr>
        <w:pStyle w:val="Style_30"/>
        <w:spacing w:line="240" w:lineRule="auto"/>
        <w:ind w:firstLine="567"/>
        <w:rPr>
          <w:color w:val="000000"/>
          <w:sz w:val="24"/>
        </w:rPr>
      </w:pPr>
      <w:r>
        <w:rPr>
          <w:rStyle w:val="Style_9_ch"/>
          <w:color w:val="000000"/>
          <w:sz w:val="24"/>
        </w:rPr>
        <w:t>Самоконтроль</w:t>
      </w:r>
      <w:r>
        <w:rPr>
          <w:color w:val="000000"/>
          <w:sz w:val="24"/>
        </w:rPr>
        <w:t>:</w:t>
      </w:r>
    </w:p>
    <w:p w14:paraId="40070000">
      <w:pPr>
        <w:pStyle w:val="Style_36"/>
        <w:spacing w:line="240" w:lineRule="auto"/>
        <w:ind w:firstLine="567" w:left="0"/>
        <w:rPr>
          <w:color w:val="000000"/>
          <w:sz w:val="24"/>
        </w:rPr>
      </w:pPr>
      <w:r>
        <w:rPr>
          <w:color w:val="000000"/>
          <w:sz w:val="24"/>
        </w:rPr>
        <w:t>находить указанную ошибку, допущенную при проведении звукового анализа, при письме под диктовку или списывании слов, предложений;</w:t>
      </w:r>
    </w:p>
    <w:p w14:paraId="41070000">
      <w:pPr>
        <w:pStyle w:val="Style_36"/>
        <w:spacing w:line="240" w:lineRule="auto"/>
        <w:ind w:firstLine="567" w:left="0"/>
        <w:rPr>
          <w:color w:val="000000"/>
          <w:sz w:val="24"/>
        </w:rPr>
      </w:pPr>
      <w:r>
        <w:rPr>
          <w:color w:val="000000"/>
          <w:sz w:val="24"/>
        </w:rPr>
        <w:t>оценивать правильность написания букв, соединений букв, слов, предложений.</w:t>
      </w:r>
    </w:p>
    <w:p w14:paraId="42070000">
      <w:pPr>
        <w:pStyle w:val="Style_30"/>
        <w:spacing w:line="240" w:lineRule="auto"/>
        <w:ind w:firstLine="567"/>
        <w:rPr>
          <w:rStyle w:val="Style_24_ch"/>
          <w:color w:val="000000"/>
          <w:sz w:val="24"/>
        </w:rPr>
      </w:pPr>
      <w:r>
        <w:rPr>
          <w:rStyle w:val="Style_24_ch"/>
          <w:color w:val="000000"/>
          <w:sz w:val="24"/>
        </w:rPr>
        <w:t>Совместная деятельность:</w:t>
      </w:r>
    </w:p>
    <w:p w14:paraId="43070000">
      <w:pPr>
        <w:pStyle w:val="Style_36"/>
        <w:spacing w:line="240" w:lineRule="auto"/>
        <w:ind w:firstLine="567" w:left="0"/>
        <w:rPr>
          <w:color w:val="000000"/>
          <w:sz w:val="24"/>
        </w:rPr>
      </w:pPr>
      <w:r>
        <w:rPr>
          <w:color w:val="000000"/>
          <w:sz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44070000">
      <w:pPr>
        <w:pStyle w:val="Style_36"/>
        <w:spacing w:line="240" w:lineRule="auto"/>
        <w:ind w:firstLine="567" w:left="0"/>
        <w:rPr>
          <w:color w:val="000000"/>
          <w:sz w:val="24"/>
        </w:rPr>
      </w:pPr>
      <w:r>
        <w:rPr>
          <w:color w:val="000000"/>
          <w:sz w:val="24"/>
        </w:rPr>
        <w:t>ответственно выполнять свою часть работы.</w:t>
      </w:r>
    </w:p>
    <w:p w14:paraId="45070000">
      <w:pPr>
        <w:pStyle w:val="Style_37"/>
        <w:spacing w:before="0" w:line="240" w:lineRule="auto"/>
        <w:ind w:firstLine="567"/>
        <w:jc w:val="center"/>
        <w:rPr>
          <w:color w:val="000000"/>
          <w:sz w:val="24"/>
        </w:rPr>
      </w:pPr>
      <w:r>
        <w:rPr>
          <w:color w:val="000000"/>
          <w:sz w:val="24"/>
        </w:rPr>
        <w:t>2 класс</w:t>
      </w:r>
    </w:p>
    <w:p w14:paraId="46070000">
      <w:pPr>
        <w:pStyle w:val="Style_33"/>
        <w:spacing w:before="0" w:line="240" w:lineRule="auto"/>
        <w:ind w:firstLine="567"/>
        <w:rPr>
          <w:color w:val="000000"/>
          <w:sz w:val="24"/>
        </w:rPr>
      </w:pPr>
      <w:r>
        <w:rPr>
          <w:color w:val="000000"/>
          <w:sz w:val="24"/>
        </w:rPr>
        <w:t>Общие сведения о языке</w:t>
      </w:r>
    </w:p>
    <w:p w14:paraId="47070000">
      <w:pPr>
        <w:pStyle w:val="Style_30"/>
        <w:spacing w:line="240" w:lineRule="auto"/>
        <w:ind w:firstLine="567"/>
        <w:rPr>
          <w:rStyle w:val="Style_24_ch"/>
          <w:color w:val="000000"/>
          <w:sz w:val="24"/>
        </w:rPr>
      </w:pPr>
      <w:r>
        <w:rPr>
          <w:color w:val="000000"/>
          <w:sz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48070000">
      <w:pPr>
        <w:pStyle w:val="Style_34"/>
        <w:spacing w:before="0" w:line="240" w:lineRule="auto"/>
        <w:ind w:firstLine="567"/>
        <w:rPr>
          <w:color w:val="000000"/>
          <w:sz w:val="24"/>
        </w:rPr>
      </w:pPr>
      <w:r>
        <w:rPr>
          <w:color w:val="000000"/>
          <w:sz w:val="24"/>
        </w:rPr>
        <w:t>Фонетика и графика</w:t>
      </w:r>
    </w:p>
    <w:p w14:paraId="49070000">
      <w:pPr>
        <w:pStyle w:val="Style_30"/>
        <w:spacing w:line="240" w:lineRule="auto"/>
        <w:ind w:firstLine="567"/>
        <w:rPr>
          <w:color w:val="000000"/>
          <w:sz w:val="24"/>
        </w:rPr>
      </w:pPr>
      <w:r>
        <w:rPr>
          <w:color w:val="000000"/>
          <w:sz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Style w:val="Style_22_ch"/>
          <w:color w:val="000000"/>
          <w:sz w:val="24"/>
        </w:rPr>
        <w:t>е</w:t>
      </w:r>
      <w:r>
        <w:rPr>
          <w:color w:val="000000"/>
          <w:sz w:val="24"/>
        </w:rPr>
        <w:t xml:space="preserve">, </w:t>
      </w:r>
      <w:r>
        <w:rPr>
          <w:rStyle w:val="Style_22_ch"/>
          <w:color w:val="000000"/>
          <w:sz w:val="24"/>
        </w:rPr>
        <w:t>ё</w:t>
      </w:r>
      <w:r>
        <w:rPr>
          <w:color w:val="000000"/>
          <w:sz w:val="24"/>
        </w:rPr>
        <w:t xml:space="preserve">, </w:t>
      </w:r>
      <w:r>
        <w:rPr>
          <w:rStyle w:val="Style_22_ch"/>
          <w:color w:val="000000"/>
          <w:sz w:val="24"/>
        </w:rPr>
        <w:t>ю</w:t>
      </w:r>
      <w:r>
        <w:rPr>
          <w:color w:val="000000"/>
          <w:sz w:val="24"/>
        </w:rPr>
        <w:t xml:space="preserve">, </w:t>
      </w:r>
      <w:r>
        <w:rPr>
          <w:rStyle w:val="Style_22_ch"/>
          <w:color w:val="000000"/>
          <w:sz w:val="24"/>
        </w:rPr>
        <w:t>я</w:t>
      </w:r>
      <w:r>
        <w:rPr>
          <w:color w:val="000000"/>
          <w:sz w:val="24"/>
        </w:rPr>
        <w:t>; согласный звук [й’] и гласный звук [и] (повторение изученного в 1 классе).</w:t>
      </w:r>
    </w:p>
    <w:p w14:paraId="4A070000">
      <w:pPr>
        <w:pStyle w:val="Style_30"/>
        <w:spacing w:line="240" w:lineRule="auto"/>
        <w:ind w:firstLine="567"/>
        <w:rPr>
          <w:color w:val="000000"/>
          <w:spacing w:val="3"/>
          <w:sz w:val="24"/>
        </w:rPr>
      </w:pPr>
      <w:r>
        <w:rPr>
          <w:color w:val="000000"/>
          <w:spacing w:val="3"/>
          <w:sz w:val="24"/>
        </w:rPr>
        <w:t>Парные и непарные по твёрдости — мягкости согласные звуки.</w:t>
      </w:r>
    </w:p>
    <w:p w14:paraId="4B070000">
      <w:pPr>
        <w:pStyle w:val="Style_30"/>
        <w:spacing w:line="240" w:lineRule="auto"/>
        <w:ind w:firstLine="567"/>
        <w:rPr>
          <w:color w:val="000000"/>
          <w:spacing w:val="3"/>
          <w:sz w:val="24"/>
        </w:rPr>
      </w:pPr>
      <w:r>
        <w:rPr>
          <w:color w:val="000000"/>
          <w:spacing w:val="3"/>
          <w:sz w:val="24"/>
        </w:rPr>
        <w:t>Парные и непарные по звонкости — глухости согласные звуки.</w:t>
      </w:r>
    </w:p>
    <w:p w14:paraId="4C070000">
      <w:pPr>
        <w:pStyle w:val="Style_30"/>
        <w:spacing w:line="240" w:lineRule="auto"/>
        <w:ind w:firstLine="567"/>
        <w:rPr>
          <w:color w:val="000000"/>
          <w:sz w:val="24"/>
        </w:rPr>
      </w:pPr>
      <w:r>
        <w:rPr>
          <w:color w:val="000000"/>
          <w:sz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4D070000">
      <w:pPr>
        <w:pStyle w:val="Style_30"/>
        <w:spacing w:line="240" w:lineRule="auto"/>
        <w:ind w:firstLine="567"/>
        <w:rPr>
          <w:color w:val="000000"/>
          <w:sz w:val="24"/>
        </w:rPr>
      </w:pPr>
      <w:r>
        <w:rPr>
          <w:color w:val="000000"/>
          <w:sz w:val="24"/>
        </w:rPr>
        <w:t xml:space="preserve">Функции </w:t>
      </w:r>
      <w:r>
        <w:rPr>
          <w:rStyle w:val="Style_22_ch"/>
          <w:color w:val="000000"/>
          <w:sz w:val="24"/>
        </w:rPr>
        <w:t>ь</w:t>
      </w:r>
      <w:r>
        <w:rPr>
          <w:color w:val="000000"/>
          <w:sz w:val="24"/>
        </w:rPr>
        <w:t xml:space="preserve">: показатель мягкости предшествующего согласного в конце и в середине слова; разделительный. Использование на письме разделительных </w:t>
      </w:r>
      <w:r>
        <w:rPr>
          <w:rStyle w:val="Style_22_ch"/>
          <w:color w:val="000000"/>
          <w:sz w:val="24"/>
        </w:rPr>
        <w:t>ъ</w:t>
      </w:r>
      <w:r>
        <w:rPr>
          <w:color w:val="000000"/>
          <w:sz w:val="24"/>
        </w:rPr>
        <w:t xml:space="preserve"> и </w:t>
      </w:r>
      <w:r>
        <w:rPr>
          <w:rStyle w:val="Style_22_ch"/>
          <w:color w:val="000000"/>
          <w:sz w:val="24"/>
        </w:rPr>
        <w:t>ь</w:t>
      </w:r>
      <w:r>
        <w:rPr>
          <w:color w:val="000000"/>
          <w:sz w:val="24"/>
        </w:rPr>
        <w:t>.</w:t>
      </w:r>
    </w:p>
    <w:p w14:paraId="4E070000">
      <w:pPr>
        <w:pStyle w:val="Style_30"/>
        <w:spacing w:line="240" w:lineRule="auto"/>
        <w:ind w:firstLine="567"/>
        <w:rPr>
          <w:color w:val="000000"/>
          <w:sz w:val="24"/>
        </w:rPr>
      </w:pPr>
      <w:r>
        <w:rPr>
          <w:color w:val="000000"/>
          <w:sz w:val="24"/>
        </w:rPr>
        <w:t xml:space="preserve">Соотношение звукового и буквенного состава в словах с буквами </w:t>
      </w:r>
      <w:r>
        <w:rPr>
          <w:rStyle w:val="Style_22_ch"/>
          <w:color w:val="000000"/>
          <w:sz w:val="24"/>
        </w:rPr>
        <w:t>е</w:t>
      </w:r>
      <w:r>
        <w:rPr>
          <w:color w:val="000000"/>
          <w:sz w:val="24"/>
        </w:rPr>
        <w:t xml:space="preserve">, </w:t>
      </w:r>
      <w:r>
        <w:rPr>
          <w:rStyle w:val="Style_22_ch"/>
          <w:color w:val="000000"/>
          <w:sz w:val="24"/>
        </w:rPr>
        <w:t>ё</w:t>
      </w:r>
      <w:r>
        <w:rPr>
          <w:color w:val="000000"/>
          <w:sz w:val="24"/>
        </w:rPr>
        <w:t xml:space="preserve">, </w:t>
      </w:r>
      <w:r>
        <w:rPr>
          <w:rStyle w:val="Style_22_ch"/>
          <w:color w:val="000000"/>
          <w:sz w:val="24"/>
        </w:rPr>
        <w:t>ю</w:t>
      </w:r>
      <w:r>
        <w:rPr>
          <w:color w:val="000000"/>
          <w:sz w:val="24"/>
        </w:rPr>
        <w:t xml:space="preserve">, </w:t>
      </w:r>
      <w:r>
        <w:rPr>
          <w:rStyle w:val="Style_22_ch"/>
          <w:color w:val="000000"/>
          <w:sz w:val="24"/>
        </w:rPr>
        <w:t>я</w:t>
      </w:r>
      <w:r>
        <w:rPr>
          <w:color w:val="000000"/>
          <w:sz w:val="24"/>
        </w:rPr>
        <w:t xml:space="preserve"> (в начале слова и после гласных).</w:t>
      </w:r>
    </w:p>
    <w:p w14:paraId="4F070000">
      <w:pPr>
        <w:pStyle w:val="Style_30"/>
        <w:spacing w:line="240" w:lineRule="auto"/>
        <w:ind w:firstLine="567"/>
        <w:rPr>
          <w:color w:val="000000"/>
          <w:spacing w:val="3"/>
          <w:sz w:val="24"/>
        </w:rPr>
      </w:pPr>
      <w:r>
        <w:rPr>
          <w:color w:val="000000"/>
          <w:spacing w:val="3"/>
          <w:sz w:val="24"/>
        </w:rPr>
        <w:t>Деление слов на слоги (в том числе при стечении согласных).</w:t>
      </w:r>
    </w:p>
    <w:p w14:paraId="50070000">
      <w:pPr>
        <w:pStyle w:val="Style_30"/>
        <w:spacing w:line="240" w:lineRule="auto"/>
        <w:ind w:firstLine="567"/>
        <w:rPr>
          <w:color w:val="000000"/>
          <w:sz w:val="24"/>
        </w:rPr>
      </w:pPr>
      <w:r>
        <w:rPr>
          <w:color w:val="000000"/>
          <w:sz w:val="24"/>
        </w:rPr>
        <w:t>Использование знания алфавита при работе со словарями.</w:t>
      </w:r>
    </w:p>
    <w:p w14:paraId="51070000">
      <w:pPr>
        <w:pStyle w:val="Style_30"/>
        <w:spacing w:line="240" w:lineRule="auto"/>
        <w:ind w:firstLine="567"/>
        <w:rPr>
          <w:color w:val="000000"/>
          <w:sz w:val="24"/>
        </w:rPr>
      </w:pPr>
      <w:r>
        <w:rPr>
          <w:color w:val="000000"/>
          <w:sz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52070000">
      <w:pPr>
        <w:pStyle w:val="Style_34"/>
        <w:spacing w:before="0" w:line="240" w:lineRule="auto"/>
        <w:ind w:firstLine="567"/>
        <w:rPr>
          <w:color w:val="000000"/>
          <w:sz w:val="24"/>
        </w:rPr>
      </w:pPr>
      <w:r>
        <w:rPr>
          <w:color w:val="000000"/>
          <w:sz w:val="24"/>
        </w:rPr>
        <w:t>Орфоэпия</w:t>
      </w:r>
    </w:p>
    <w:p w14:paraId="53070000">
      <w:pPr>
        <w:pStyle w:val="Style_30"/>
        <w:spacing w:line="240" w:lineRule="auto"/>
        <w:ind w:firstLine="567"/>
        <w:rPr>
          <w:color w:val="000000"/>
          <w:sz w:val="24"/>
        </w:rPr>
      </w:pPr>
      <w:r>
        <w:rPr>
          <w:color w:val="000000"/>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54070000">
      <w:pPr>
        <w:pStyle w:val="Style_34"/>
        <w:spacing w:before="0" w:line="240" w:lineRule="auto"/>
        <w:ind w:firstLine="567"/>
        <w:rPr>
          <w:color w:val="000000"/>
          <w:sz w:val="24"/>
        </w:rPr>
      </w:pPr>
      <w:r>
        <w:rPr>
          <w:color w:val="000000"/>
          <w:sz w:val="24"/>
        </w:rPr>
        <w:t>Лексика</w:t>
      </w:r>
    </w:p>
    <w:p w14:paraId="55070000">
      <w:pPr>
        <w:pStyle w:val="Style_30"/>
        <w:spacing w:line="240" w:lineRule="auto"/>
        <w:ind w:firstLine="567"/>
        <w:rPr>
          <w:color w:val="000000"/>
          <w:sz w:val="24"/>
        </w:rPr>
      </w:pPr>
      <w:r>
        <w:rPr>
          <w:color w:val="000000"/>
          <w:sz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56070000">
      <w:pPr>
        <w:pStyle w:val="Style_30"/>
        <w:spacing w:line="240" w:lineRule="auto"/>
        <w:ind w:firstLine="567"/>
        <w:rPr>
          <w:color w:val="000000"/>
          <w:sz w:val="24"/>
        </w:rPr>
      </w:pPr>
      <w:r>
        <w:rPr>
          <w:color w:val="000000"/>
          <w:sz w:val="24"/>
        </w:rPr>
        <w:t>Однозначные и многозначные слова (простые случаи, наблюдение).</w:t>
      </w:r>
    </w:p>
    <w:p w14:paraId="57070000">
      <w:pPr>
        <w:pStyle w:val="Style_30"/>
        <w:spacing w:line="240" w:lineRule="auto"/>
        <w:ind w:firstLine="567"/>
        <w:rPr>
          <w:color w:val="000000"/>
          <w:spacing w:val="-1"/>
          <w:sz w:val="24"/>
        </w:rPr>
      </w:pPr>
      <w:r>
        <w:rPr>
          <w:color w:val="000000"/>
          <w:spacing w:val="-1"/>
          <w:sz w:val="24"/>
        </w:rPr>
        <w:t>Наблюдение за использованием в речи синонимов, антонимов.</w:t>
      </w:r>
    </w:p>
    <w:p w14:paraId="58070000">
      <w:pPr>
        <w:pStyle w:val="Style_34"/>
        <w:spacing w:before="0" w:line="240" w:lineRule="auto"/>
        <w:ind w:firstLine="567"/>
        <w:rPr>
          <w:color w:val="000000"/>
          <w:sz w:val="24"/>
        </w:rPr>
      </w:pPr>
      <w:r>
        <w:rPr>
          <w:color w:val="000000"/>
          <w:sz w:val="24"/>
        </w:rPr>
        <w:t>Состав слова (морфемика)</w:t>
      </w:r>
    </w:p>
    <w:p w14:paraId="59070000">
      <w:pPr>
        <w:pStyle w:val="Style_30"/>
        <w:spacing w:line="240" w:lineRule="auto"/>
        <w:ind w:firstLine="567"/>
        <w:rPr>
          <w:color w:val="000000"/>
          <w:sz w:val="24"/>
        </w:rPr>
      </w:pPr>
      <w:r>
        <w:rPr>
          <w:color w:val="000000"/>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5A070000">
      <w:pPr>
        <w:pStyle w:val="Style_30"/>
        <w:spacing w:line="240" w:lineRule="auto"/>
        <w:ind w:firstLine="567"/>
        <w:rPr>
          <w:color w:val="000000"/>
          <w:sz w:val="24"/>
        </w:rPr>
      </w:pPr>
      <w:r>
        <w:rPr>
          <w:color w:val="000000"/>
          <w:sz w:val="24"/>
        </w:rPr>
        <w:t>Окончание как изменяемая часть слова. Изменение формы слова с помощью окончания. Различение изменяемых и неизменяемых слов.</w:t>
      </w:r>
    </w:p>
    <w:p w14:paraId="5B070000">
      <w:pPr>
        <w:pStyle w:val="Style_30"/>
        <w:spacing w:line="240" w:lineRule="auto"/>
        <w:ind w:firstLine="567"/>
        <w:rPr>
          <w:color w:val="000000"/>
          <w:sz w:val="24"/>
        </w:rPr>
      </w:pPr>
      <w:r>
        <w:rPr>
          <w:color w:val="000000"/>
          <w:sz w:val="24"/>
        </w:rPr>
        <w:t>Суффикс как часть слова (наблюдение). Приставка как часть слова (наблюдение).</w:t>
      </w:r>
    </w:p>
    <w:p w14:paraId="5C070000">
      <w:pPr>
        <w:pStyle w:val="Style_34"/>
        <w:spacing w:before="0" w:line="240" w:lineRule="auto"/>
        <w:ind w:firstLine="567"/>
        <w:rPr>
          <w:color w:val="000000"/>
          <w:sz w:val="24"/>
        </w:rPr>
      </w:pPr>
      <w:r>
        <w:rPr>
          <w:color w:val="000000"/>
          <w:sz w:val="24"/>
        </w:rPr>
        <w:t>Морфология</w:t>
      </w:r>
    </w:p>
    <w:p w14:paraId="5D070000">
      <w:pPr>
        <w:pStyle w:val="Style_30"/>
        <w:spacing w:line="240" w:lineRule="auto"/>
        <w:ind w:firstLine="567"/>
        <w:rPr>
          <w:color w:val="000000"/>
          <w:sz w:val="24"/>
        </w:rPr>
      </w:pPr>
      <w:r>
        <w:rPr>
          <w:color w:val="000000"/>
          <w:sz w:val="24"/>
        </w:rPr>
        <w:t>Имя существительное (ознакомление): общее значение, вопросы («кто?», «что?»), употребление в речи.</w:t>
      </w:r>
    </w:p>
    <w:p w14:paraId="5E070000">
      <w:pPr>
        <w:pStyle w:val="Style_30"/>
        <w:spacing w:line="240" w:lineRule="auto"/>
        <w:ind w:firstLine="567"/>
        <w:rPr>
          <w:color w:val="000000"/>
          <w:sz w:val="24"/>
        </w:rPr>
      </w:pPr>
      <w:r>
        <w:rPr>
          <w:color w:val="000000"/>
          <w:sz w:val="24"/>
        </w:rPr>
        <w:t>Глагол (ознакомление): общее значение, вопросы («что делать?», «что сделать?» и др.), употребление в речи.</w:t>
      </w:r>
    </w:p>
    <w:p w14:paraId="5F070000">
      <w:pPr>
        <w:pStyle w:val="Style_30"/>
        <w:spacing w:line="240" w:lineRule="auto"/>
        <w:ind w:firstLine="567"/>
        <w:rPr>
          <w:color w:val="000000"/>
          <w:sz w:val="24"/>
        </w:rPr>
      </w:pPr>
      <w:r>
        <w:rPr>
          <w:color w:val="000000"/>
          <w:sz w:val="24"/>
        </w:rPr>
        <w:t>Имя прилагательное (ознакомление): общее значение, вопросы («какой?», «какая?», «какое?», «какие?»), употребление в речи.</w:t>
      </w:r>
    </w:p>
    <w:p w14:paraId="60070000">
      <w:pPr>
        <w:pStyle w:val="Style_30"/>
        <w:spacing w:line="240" w:lineRule="auto"/>
        <w:ind w:firstLine="567"/>
        <w:rPr>
          <w:color w:val="000000"/>
          <w:sz w:val="24"/>
        </w:rPr>
      </w:pPr>
      <w:r>
        <w:rPr>
          <w:color w:val="000000"/>
          <w:sz w:val="24"/>
        </w:rPr>
        <w:t xml:space="preserve">Предлог. Отличие предлогов от приставок. Наиболее распространённые предлоги: </w:t>
      </w:r>
      <w:r>
        <w:rPr>
          <w:rStyle w:val="Style_9_ch"/>
          <w:color w:val="000000"/>
          <w:sz w:val="24"/>
        </w:rPr>
        <w:t>в</w:t>
      </w:r>
      <w:r>
        <w:rPr>
          <w:color w:val="000000"/>
          <w:sz w:val="24"/>
        </w:rPr>
        <w:t xml:space="preserve">, </w:t>
      </w:r>
      <w:r>
        <w:rPr>
          <w:rStyle w:val="Style_9_ch"/>
          <w:color w:val="000000"/>
          <w:sz w:val="24"/>
        </w:rPr>
        <w:t>на</w:t>
      </w:r>
      <w:r>
        <w:rPr>
          <w:color w:val="000000"/>
          <w:sz w:val="24"/>
        </w:rPr>
        <w:t xml:space="preserve">, </w:t>
      </w:r>
      <w:r>
        <w:rPr>
          <w:rStyle w:val="Style_9_ch"/>
          <w:color w:val="000000"/>
          <w:sz w:val="24"/>
        </w:rPr>
        <w:t>из</w:t>
      </w:r>
      <w:r>
        <w:rPr>
          <w:color w:val="000000"/>
          <w:sz w:val="24"/>
        </w:rPr>
        <w:t xml:space="preserve">,  </w:t>
      </w:r>
      <w:r>
        <w:rPr>
          <w:rStyle w:val="Style_9_ch"/>
          <w:color w:val="000000"/>
          <w:sz w:val="24"/>
        </w:rPr>
        <w:t>без</w:t>
      </w:r>
      <w:r>
        <w:rPr>
          <w:color w:val="000000"/>
          <w:sz w:val="24"/>
        </w:rPr>
        <w:t xml:space="preserve">, </w:t>
      </w:r>
      <w:r>
        <w:rPr>
          <w:rStyle w:val="Style_9_ch"/>
          <w:color w:val="000000"/>
          <w:sz w:val="24"/>
        </w:rPr>
        <w:t>над</w:t>
      </w:r>
      <w:r>
        <w:rPr>
          <w:color w:val="000000"/>
          <w:sz w:val="24"/>
        </w:rPr>
        <w:t xml:space="preserve">, </w:t>
      </w:r>
      <w:r>
        <w:rPr>
          <w:rStyle w:val="Style_9_ch"/>
          <w:color w:val="000000"/>
          <w:sz w:val="24"/>
        </w:rPr>
        <w:t>до</w:t>
      </w:r>
      <w:r>
        <w:rPr>
          <w:color w:val="000000"/>
          <w:sz w:val="24"/>
        </w:rPr>
        <w:t xml:space="preserve">, </w:t>
      </w:r>
      <w:r>
        <w:rPr>
          <w:rStyle w:val="Style_9_ch"/>
          <w:color w:val="000000"/>
          <w:sz w:val="24"/>
        </w:rPr>
        <w:t>у</w:t>
      </w:r>
      <w:r>
        <w:rPr>
          <w:color w:val="000000"/>
          <w:sz w:val="24"/>
        </w:rPr>
        <w:t xml:space="preserve">, </w:t>
      </w:r>
      <w:r>
        <w:rPr>
          <w:rStyle w:val="Style_9_ch"/>
          <w:color w:val="000000"/>
          <w:sz w:val="24"/>
        </w:rPr>
        <w:t>о</w:t>
      </w:r>
      <w:r>
        <w:rPr>
          <w:color w:val="000000"/>
          <w:sz w:val="24"/>
        </w:rPr>
        <w:t xml:space="preserve">, </w:t>
      </w:r>
      <w:r>
        <w:rPr>
          <w:rStyle w:val="Style_9_ch"/>
          <w:color w:val="000000"/>
          <w:sz w:val="24"/>
        </w:rPr>
        <w:t>об</w:t>
      </w:r>
      <w:r>
        <w:rPr>
          <w:color w:val="000000"/>
          <w:sz w:val="24"/>
        </w:rPr>
        <w:t xml:space="preserve"> и др.</w:t>
      </w:r>
    </w:p>
    <w:p w14:paraId="61070000">
      <w:pPr>
        <w:pStyle w:val="Style_34"/>
        <w:spacing w:before="0" w:line="240" w:lineRule="auto"/>
        <w:ind w:firstLine="567"/>
        <w:rPr>
          <w:color w:val="000000"/>
          <w:sz w:val="24"/>
        </w:rPr>
      </w:pPr>
      <w:r>
        <w:rPr>
          <w:color w:val="000000"/>
          <w:sz w:val="24"/>
        </w:rPr>
        <w:t>Синтаксис</w:t>
      </w:r>
    </w:p>
    <w:p w14:paraId="62070000">
      <w:pPr>
        <w:pStyle w:val="Style_30"/>
        <w:spacing w:line="240" w:lineRule="auto"/>
        <w:ind w:firstLine="567"/>
        <w:rPr>
          <w:color w:val="000000"/>
          <w:sz w:val="24"/>
        </w:rPr>
      </w:pPr>
      <w:r>
        <w:rPr>
          <w:color w:val="000000"/>
          <w:sz w:val="24"/>
        </w:rPr>
        <w:t>Порядок слов в предложении; связь слов в предложении (повторение).</w:t>
      </w:r>
    </w:p>
    <w:p w14:paraId="63070000">
      <w:pPr>
        <w:pStyle w:val="Style_30"/>
        <w:spacing w:line="240" w:lineRule="auto"/>
        <w:ind w:firstLine="567"/>
        <w:rPr>
          <w:color w:val="000000"/>
          <w:sz w:val="24"/>
        </w:rPr>
      </w:pPr>
      <w:r>
        <w:rPr>
          <w:color w:val="000000"/>
          <w:sz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64070000">
      <w:pPr>
        <w:pStyle w:val="Style_30"/>
        <w:spacing w:line="240" w:lineRule="auto"/>
        <w:ind w:firstLine="567"/>
        <w:rPr>
          <w:color w:val="000000"/>
          <w:sz w:val="24"/>
        </w:rPr>
      </w:pPr>
      <w:r>
        <w:rPr>
          <w:color w:val="000000"/>
          <w:sz w:val="24"/>
        </w:rPr>
        <w:t>Виды предложений по цели высказывания: повествовательные, вопросительные, побудительные предложения.</w:t>
      </w:r>
    </w:p>
    <w:p w14:paraId="65070000">
      <w:pPr>
        <w:pStyle w:val="Style_30"/>
        <w:spacing w:line="240" w:lineRule="auto"/>
        <w:ind w:firstLine="567"/>
        <w:rPr>
          <w:color w:val="000000"/>
          <w:sz w:val="24"/>
        </w:rPr>
      </w:pPr>
      <w:r>
        <w:rPr>
          <w:color w:val="000000"/>
          <w:sz w:val="24"/>
        </w:rPr>
        <w:t>Виды предложений по эмоциональной окраске (по интонации): восклицательные и невосклицательные предложения.</w:t>
      </w:r>
    </w:p>
    <w:p w14:paraId="66070000">
      <w:pPr>
        <w:pStyle w:val="Style_34"/>
        <w:spacing w:before="0" w:line="240" w:lineRule="auto"/>
        <w:ind w:firstLine="567"/>
        <w:rPr>
          <w:color w:val="000000"/>
          <w:sz w:val="24"/>
        </w:rPr>
      </w:pPr>
      <w:r>
        <w:rPr>
          <w:color w:val="000000"/>
          <w:sz w:val="24"/>
        </w:rPr>
        <w:t>Орфография и пунктуация</w:t>
      </w:r>
    </w:p>
    <w:p w14:paraId="67070000">
      <w:pPr>
        <w:pStyle w:val="Style_30"/>
        <w:spacing w:line="240" w:lineRule="auto"/>
        <w:ind w:firstLine="567"/>
        <w:rPr>
          <w:color w:val="000000"/>
          <w:spacing w:val="-2"/>
          <w:sz w:val="24"/>
        </w:rPr>
      </w:pPr>
      <w:r>
        <w:rPr>
          <w:color w:val="000000"/>
          <w:spacing w:val="-2"/>
          <w:sz w:val="24"/>
        </w:rPr>
        <w:t xml:space="preserve">Прописная буква в начале предложения и в именах собственных (имена, фамилии, клички животных); знаки препинания </w:t>
      </w:r>
      <w:r>
        <w:rPr>
          <w:color w:val="000000"/>
          <w:spacing w:val="-2"/>
          <w:sz w:val="24"/>
        </w:rPr>
        <w:br/>
      </w:r>
      <w:r>
        <w:rPr>
          <w:color w:val="000000"/>
          <w:spacing w:val="-2"/>
          <w:sz w:val="24"/>
        </w:rPr>
        <w:t xml:space="preserve">в конце предложения; перенос слов со строки на строку (без учёта морфемного членения слова); гласные после шипящих в сочетаниях </w:t>
      </w:r>
      <w:r>
        <w:rPr>
          <w:rStyle w:val="Style_22_ch"/>
          <w:color w:val="000000"/>
          <w:spacing w:val="-2"/>
          <w:sz w:val="24"/>
        </w:rPr>
        <w:t>жи</w:t>
      </w:r>
      <w:r>
        <w:rPr>
          <w:color w:val="000000"/>
          <w:spacing w:val="-2"/>
          <w:sz w:val="24"/>
        </w:rPr>
        <w:t xml:space="preserve">, </w:t>
      </w:r>
      <w:r>
        <w:rPr>
          <w:rStyle w:val="Style_22_ch"/>
          <w:color w:val="000000"/>
          <w:spacing w:val="-2"/>
          <w:sz w:val="24"/>
        </w:rPr>
        <w:t>ши</w:t>
      </w:r>
      <w:r>
        <w:rPr>
          <w:color w:val="000000"/>
          <w:spacing w:val="-2"/>
          <w:sz w:val="24"/>
        </w:rPr>
        <w:t xml:space="preserve"> (в положении под ударением), </w:t>
      </w:r>
      <w:r>
        <w:rPr>
          <w:rStyle w:val="Style_22_ch"/>
          <w:color w:val="000000"/>
          <w:spacing w:val="-2"/>
          <w:sz w:val="24"/>
        </w:rPr>
        <w:t>ча</w:t>
      </w:r>
      <w:r>
        <w:rPr>
          <w:color w:val="000000"/>
          <w:spacing w:val="-2"/>
          <w:sz w:val="24"/>
        </w:rPr>
        <w:t xml:space="preserve">, </w:t>
      </w:r>
      <w:r>
        <w:rPr>
          <w:rStyle w:val="Style_22_ch"/>
          <w:color w:val="000000"/>
          <w:spacing w:val="-2"/>
          <w:sz w:val="24"/>
        </w:rPr>
        <w:t>ща</w:t>
      </w:r>
      <w:r>
        <w:rPr>
          <w:color w:val="000000"/>
          <w:spacing w:val="-2"/>
          <w:sz w:val="24"/>
        </w:rPr>
        <w:t xml:space="preserve">, </w:t>
      </w:r>
      <w:r>
        <w:rPr>
          <w:rStyle w:val="Style_22_ch"/>
          <w:color w:val="000000"/>
          <w:spacing w:val="-2"/>
          <w:sz w:val="24"/>
        </w:rPr>
        <w:t>чу</w:t>
      </w:r>
      <w:r>
        <w:rPr>
          <w:color w:val="000000"/>
          <w:spacing w:val="-2"/>
          <w:sz w:val="24"/>
        </w:rPr>
        <w:t xml:space="preserve">, </w:t>
      </w:r>
      <w:r>
        <w:rPr>
          <w:rStyle w:val="Style_22_ch"/>
          <w:color w:val="000000"/>
          <w:spacing w:val="-2"/>
          <w:sz w:val="24"/>
        </w:rPr>
        <w:t>щу</w:t>
      </w:r>
      <w:r>
        <w:rPr>
          <w:color w:val="000000"/>
          <w:spacing w:val="-2"/>
          <w:sz w:val="24"/>
        </w:rPr>
        <w:t xml:space="preserve">; сочетания </w:t>
      </w:r>
      <w:r>
        <w:rPr>
          <w:rStyle w:val="Style_22_ch"/>
          <w:color w:val="000000"/>
          <w:spacing w:val="-2"/>
          <w:sz w:val="24"/>
        </w:rPr>
        <w:t>чк</w:t>
      </w:r>
      <w:r>
        <w:rPr>
          <w:color w:val="000000"/>
          <w:spacing w:val="-2"/>
          <w:sz w:val="24"/>
        </w:rPr>
        <w:t xml:space="preserve">, </w:t>
      </w:r>
      <w:r>
        <w:rPr>
          <w:rStyle w:val="Style_22_ch"/>
          <w:color w:val="000000"/>
          <w:spacing w:val="-2"/>
          <w:sz w:val="24"/>
        </w:rPr>
        <w:t>чн</w:t>
      </w:r>
      <w:r>
        <w:rPr>
          <w:color w:val="000000"/>
          <w:spacing w:val="-2"/>
          <w:sz w:val="24"/>
        </w:rPr>
        <w:t xml:space="preserve"> (повторение правил правописания, изученных в 1 классе).</w:t>
      </w:r>
    </w:p>
    <w:p w14:paraId="68070000">
      <w:pPr>
        <w:pStyle w:val="Style_30"/>
        <w:spacing w:line="240" w:lineRule="auto"/>
        <w:ind w:firstLine="567"/>
        <w:rPr>
          <w:color w:val="000000"/>
          <w:sz w:val="24"/>
        </w:rPr>
      </w:pPr>
      <w:r>
        <w:rPr>
          <w:color w:val="000000"/>
          <w:sz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9070000">
      <w:pPr>
        <w:pStyle w:val="Style_30"/>
        <w:spacing w:line="240" w:lineRule="auto"/>
        <w:ind w:firstLine="567"/>
        <w:rPr>
          <w:color w:val="000000"/>
          <w:sz w:val="24"/>
        </w:rPr>
      </w:pPr>
      <w:r>
        <w:rPr>
          <w:color w:val="000000"/>
          <w:sz w:val="24"/>
        </w:rPr>
        <w:t>Правила правописания и их применение:</w:t>
      </w:r>
    </w:p>
    <w:p w14:paraId="6A070000">
      <w:pPr>
        <w:pStyle w:val="Style_35"/>
        <w:spacing w:line="240" w:lineRule="auto"/>
        <w:ind w:firstLine="567" w:left="0"/>
        <w:rPr>
          <w:color w:val="000000"/>
          <w:sz w:val="24"/>
        </w:rPr>
      </w:pPr>
      <w:r>
        <w:rPr>
          <w:color w:val="000000"/>
          <w:sz w:val="24"/>
        </w:rPr>
        <w:t>разделительный мягкий знак;</w:t>
      </w:r>
    </w:p>
    <w:p w14:paraId="6B070000">
      <w:pPr>
        <w:pStyle w:val="Style_35"/>
        <w:spacing w:line="240" w:lineRule="auto"/>
        <w:ind w:firstLine="567" w:left="0"/>
        <w:rPr>
          <w:color w:val="000000"/>
          <w:sz w:val="24"/>
        </w:rPr>
      </w:pPr>
      <w:r>
        <w:rPr>
          <w:color w:val="000000"/>
          <w:sz w:val="24"/>
        </w:rPr>
        <w:t xml:space="preserve">сочетания </w:t>
      </w:r>
      <w:r>
        <w:rPr>
          <w:rStyle w:val="Style_22_ch"/>
          <w:color w:val="000000"/>
          <w:sz w:val="24"/>
        </w:rPr>
        <w:t>чт</w:t>
      </w:r>
      <w:r>
        <w:rPr>
          <w:color w:val="000000"/>
          <w:sz w:val="24"/>
        </w:rPr>
        <w:t xml:space="preserve">, </w:t>
      </w:r>
      <w:r>
        <w:rPr>
          <w:rStyle w:val="Style_22_ch"/>
          <w:color w:val="000000"/>
          <w:sz w:val="24"/>
        </w:rPr>
        <w:t>щн</w:t>
      </w:r>
      <w:r>
        <w:rPr>
          <w:color w:val="000000"/>
          <w:sz w:val="24"/>
        </w:rPr>
        <w:t xml:space="preserve">, </w:t>
      </w:r>
      <w:r>
        <w:rPr>
          <w:rStyle w:val="Style_22_ch"/>
          <w:color w:val="000000"/>
          <w:sz w:val="24"/>
        </w:rPr>
        <w:t>нч</w:t>
      </w:r>
      <w:r>
        <w:rPr>
          <w:color w:val="000000"/>
          <w:sz w:val="24"/>
        </w:rPr>
        <w:t>;</w:t>
      </w:r>
    </w:p>
    <w:p w14:paraId="6C070000">
      <w:pPr>
        <w:pStyle w:val="Style_35"/>
        <w:spacing w:line="240" w:lineRule="auto"/>
        <w:ind w:firstLine="567" w:left="0"/>
        <w:rPr>
          <w:color w:val="000000"/>
          <w:sz w:val="24"/>
        </w:rPr>
      </w:pPr>
      <w:r>
        <w:rPr>
          <w:color w:val="000000"/>
          <w:sz w:val="24"/>
        </w:rPr>
        <w:t>проверяемые безударные гласные в корне слова;</w:t>
      </w:r>
    </w:p>
    <w:p w14:paraId="6D070000">
      <w:pPr>
        <w:pStyle w:val="Style_35"/>
        <w:spacing w:line="240" w:lineRule="auto"/>
        <w:ind w:firstLine="567" w:left="0"/>
        <w:rPr>
          <w:color w:val="000000"/>
          <w:sz w:val="24"/>
        </w:rPr>
      </w:pPr>
      <w:r>
        <w:rPr>
          <w:color w:val="000000"/>
          <w:sz w:val="24"/>
        </w:rPr>
        <w:t xml:space="preserve">парные звонкие и глухие согласные в корне слова;      </w:t>
      </w:r>
    </w:p>
    <w:p w14:paraId="6E070000">
      <w:pPr>
        <w:pStyle w:val="Style_35"/>
        <w:spacing w:line="240" w:lineRule="auto"/>
        <w:ind w:firstLine="567" w:left="0"/>
        <w:rPr>
          <w:color w:val="000000"/>
          <w:sz w:val="24"/>
        </w:rPr>
      </w:pPr>
      <w:r>
        <w:rPr>
          <w:color w:val="000000"/>
          <w:sz w:val="24"/>
        </w:rPr>
        <w:t>непроверяемые гласные и согласные (перечень слов в орфографическом словаре учебника);</w:t>
      </w:r>
    </w:p>
    <w:p w14:paraId="6F070000">
      <w:pPr>
        <w:pStyle w:val="Style_35"/>
        <w:spacing w:line="240" w:lineRule="auto"/>
        <w:ind w:firstLine="567" w:left="0"/>
        <w:rPr>
          <w:color w:val="000000"/>
          <w:sz w:val="24"/>
        </w:rPr>
      </w:pPr>
      <w:r>
        <w:rPr>
          <w:color w:val="000000"/>
          <w:sz w:val="24"/>
        </w:rPr>
        <w:t>прописная буква в именах собственных: имена, фамилии, отчества людей, клички животных, географические названия;</w:t>
      </w:r>
    </w:p>
    <w:p w14:paraId="70070000">
      <w:pPr>
        <w:pStyle w:val="Style_35"/>
        <w:spacing w:line="240" w:lineRule="auto"/>
        <w:ind w:firstLine="567" w:left="0"/>
        <w:rPr>
          <w:color w:val="000000"/>
          <w:spacing w:val="1"/>
          <w:sz w:val="24"/>
        </w:rPr>
      </w:pPr>
      <w:r>
        <w:rPr>
          <w:color w:val="000000"/>
          <w:spacing w:val="1"/>
          <w:sz w:val="24"/>
        </w:rPr>
        <w:t>раздельное написание предлогов с именами существительными.</w:t>
      </w:r>
    </w:p>
    <w:p w14:paraId="71070000">
      <w:pPr>
        <w:pStyle w:val="Style_34"/>
        <w:spacing w:before="0" w:line="240" w:lineRule="auto"/>
        <w:ind w:firstLine="567"/>
        <w:rPr>
          <w:color w:val="000000"/>
          <w:sz w:val="24"/>
        </w:rPr>
      </w:pPr>
      <w:r>
        <w:rPr>
          <w:color w:val="000000"/>
          <w:sz w:val="24"/>
        </w:rPr>
        <w:t>Развитие речи</w:t>
      </w:r>
    </w:p>
    <w:p w14:paraId="72070000">
      <w:pPr>
        <w:pStyle w:val="Style_30"/>
        <w:spacing w:line="240" w:lineRule="auto"/>
        <w:ind w:firstLine="567"/>
        <w:rPr>
          <w:color w:val="000000"/>
          <w:sz w:val="24"/>
        </w:rPr>
      </w:pPr>
      <w:r>
        <w:rPr>
          <w:color w:val="000000"/>
          <w:sz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3070000">
      <w:pPr>
        <w:pStyle w:val="Style_30"/>
        <w:spacing w:line="240" w:lineRule="auto"/>
        <w:ind w:firstLine="567"/>
        <w:rPr>
          <w:color w:val="000000"/>
          <w:spacing w:val="-2"/>
          <w:sz w:val="24"/>
        </w:rPr>
      </w:pPr>
      <w:r>
        <w:rPr>
          <w:color w:val="000000"/>
          <w:spacing w:val="-2"/>
          <w:sz w:val="24"/>
        </w:rPr>
        <w:t>Составление устного рассказа по репродукции картины. Составление устного рассказа по личным наблюдениям и вопросам.</w:t>
      </w:r>
    </w:p>
    <w:p w14:paraId="74070000">
      <w:pPr>
        <w:pStyle w:val="Style_30"/>
        <w:spacing w:line="240" w:lineRule="auto"/>
        <w:ind w:firstLine="567"/>
        <w:rPr>
          <w:color w:val="000000"/>
          <w:sz w:val="24"/>
        </w:rPr>
      </w:pPr>
      <w:r>
        <w:rPr>
          <w:color w:val="000000"/>
          <w:sz w:val="24"/>
        </w:rPr>
        <w:t xml:space="preserve">Текст. Признаки текста: смысловое единство предложений </w:t>
      </w:r>
      <w:r>
        <w:rPr>
          <w:color w:val="000000"/>
          <w:sz w:val="24"/>
        </w:rPr>
        <w:br/>
      </w:r>
      <w:r>
        <w:rPr>
          <w:color w:val="000000"/>
          <w:sz w:val="24"/>
        </w:rP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rStyle w:val="Style_9_ch"/>
          <w:color w:val="000000"/>
          <w:sz w:val="24"/>
        </w:rPr>
        <w:t>абзацев</w:t>
      </w:r>
      <w:r>
        <w:rPr>
          <w:color w:val="000000"/>
          <w:sz w:val="24"/>
        </w:rPr>
        <w:t>). Корректирование текстов с нарушенным порядком предложений и абзацев.</w:t>
      </w:r>
    </w:p>
    <w:p w14:paraId="75070000">
      <w:pPr>
        <w:pStyle w:val="Style_30"/>
        <w:spacing w:line="240" w:lineRule="auto"/>
        <w:ind w:firstLine="567"/>
        <w:rPr>
          <w:color w:val="000000"/>
          <w:sz w:val="24"/>
        </w:rPr>
      </w:pPr>
      <w:r>
        <w:rPr>
          <w:color w:val="000000"/>
          <w:sz w:val="24"/>
        </w:rPr>
        <w:t>Типы текстов: описание, повествование, рассуждение, их особенности (первичное ознакомление).</w:t>
      </w:r>
    </w:p>
    <w:p w14:paraId="76070000">
      <w:pPr>
        <w:pStyle w:val="Style_30"/>
        <w:spacing w:line="240" w:lineRule="auto"/>
        <w:ind w:firstLine="567"/>
        <w:rPr>
          <w:color w:val="000000"/>
          <w:sz w:val="24"/>
        </w:rPr>
      </w:pPr>
      <w:r>
        <w:rPr>
          <w:color w:val="000000"/>
          <w:sz w:val="24"/>
        </w:rPr>
        <w:t>Поздравление и поздравительная открытка.</w:t>
      </w:r>
    </w:p>
    <w:p w14:paraId="77070000">
      <w:pPr>
        <w:pStyle w:val="Style_30"/>
        <w:spacing w:line="240" w:lineRule="auto"/>
        <w:ind w:firstLine="567"/>
        <w:rPr>
          <w:color w:val="000000"/>
          <w:sz w:val="24"/>
        </w:rPr>
      </w:pPr>
      <w:r>
        <w:rPr>
          <w:color w:val="000000"/>
          <w:sz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78070000">
      <w:pPr>
        <w:pStyle w:val="Style_30"/>
        <w:spacing w:line="240" w:lineRule="auto"/>
        <w:ind w:firstLine="567"/>
        <w:rPr>
          <w:color w:val="000000"/>
          <w:sz w:val="24"/>
        </w:rPr>
      </w:pPr>
      <w:r>
        <w:rPr>
          <w:color w:val="000000"/>
          <w:sz w:val="24"/>
        </w:rPr>
        <w:t>Подробное изложение повествовательного текста объёмом 30—45 слов с опорой на вопросы.</w:t>
      </w:r>
    </w:p>
    <w:p w14:paraId="79070000">
      <w:pPr>
        <w:pStyle w:val="Style_30"/>
        <w:spacing w:line="240" w:lineRule="auto"/>
        <w:ind w:firstLine="567"/>
        <w:rPr>
          <w:rStyle w:val="Style_24_ch"/>
          <w:color w:val="000000"/>
          <w:sz w:val="24"/>
        </w:rPr>
      </w:pPr>
    </w:p>
    <w:p w14:paraId="7A070000">
      <w:pPr>
        <w:pStyle w:val="Style_30"/>
        <w:spacing w:line="240" w:lineRule="auto"/>
        <w:ind w:firstLine="567"/>
        <w:rPr>
          <w:color w:val="000000"/>
          <w:sz w:val="24"/>
        </w:rPr>
      </w:pPr>
      <w:r>
        <w:rPr>
          <w:color w:val="000000"/>
          <w:sz w:val="24"/>
        </w:rPr>
        <w:t xml:space="preserve">Изучение содержания учебного предмета «Русский язык» </w:t>
      </w:r>
      <w:r>
        <w:rPr>
          <w:rStyle w:val="Style_24_ch"/>
          <w:color w:val="000000"/>
          <w:sz w:val="24"/>
        </w:rPr>
        <w:t>во втором классе</w:t>
      </w:r>
      <w:r>
        <w:rPr>
          <w:color w:val="000000"/>
          <w:sz w:val="24"/>
        </w:rPr>
        <w:t xml:space="preserve"> способствует освоению </w:t>
      </w:r>
      <w:r>
        <w:rPr>
          <w:rStyle w:val="Style_24_ch"/>
          <w:color w:val="000000"/>
          <w:sz w:val="24"/>
        </w:rPr>
        <w:t>на пропедевтическом уровне</w:t>
      </w:r>
      <w:r>
        <w:rPr>
          <w:color w:val="000000"/>
          <w:sz w:val="24"/>
        </w:rPr>
        <w:t xml:space="preserve"> ряда универсальных учебных действий.</w:t>
      </w:r>
    </w:p>
    <w:p w14:paraId="7B070000">
      <w:pPr>
        <w:pStyle w:val="Style_30"/>
        <w:spacing w:line="240" w:lineRule="auto"/>
        <w:ind w:firstLine="567"/>
        <w:rPr>
          <w:rStyle w:val="Style_24_ch"/>
          <w:color w:val="000000"/>
          <w:sz w:val="24"/>
        </w:rPr>
      </w:pPr>
    </w:p>
    <w:p w14:paraId="7C070000">
      <w:pPr>
        <w:pStyle w:val="Style_30"/>
        <w:spacing w:line="240" w:lineRule="auto"/>
        <w:ind w:firstLine="567"/>
        <w:rPr>
          <w:rStyle w:val="Style_24_ch"/>
          <w:color w:val="000000"/>
          <w:sz w:val="24"/>
        </w:rPr>
      </w:pPr>
      <w:r>
        <w:rPr>
          <w:rStyle w:val="Style_24_ch"/>
          <w:color w:val="000000"/>
          <w:sz w:val="24"/>
        </w:rPr>
        <w:t>Познавательные универсальные учебные действия:</w:t>
      </w:r>
    </w:p>
    <w:p w14:paraId="7D070000">
      <w:pPr>
        <w:pStyle w:val="Style_30"/>
        <w:spacing w:line="240" w:lineRule="auto"/>
        <w:ind w:firstLine="567"/>
        <w:rPr>
          <w:color w:val="000000"/>
          <w:sz w:val="24"/>
        </w:rPr>
      </w:pPr>
      <w:r>
        <w:rPr>
          <w:rStyle w:val="Style_9_ch"/>
          <w:color w:val="000000"/>
          <w:sz w:val="24"/>
        </w:rPr>
        <w:t>Базовые логические действия</w:t>
      </w:r>
      <w:r>
        <w:rPr>
          <w:color w:val="000000"/>
          <w:sz w:val="24"/>
        </w:rPr>
        <w:t>:</w:t>
      </w:r>
    </w:p>
    <w:p w14:paraId="7E070000">
      <w:pPr>
        <w:pStyle w:val="Style_36"/>
        <w:spacing w:line="240" w:lineRule="auto"/>
        <w:ind w:firstLine="567" w:left="0"/>
        <w:rPr>
          <w:color w:val="000000"/>
          <w:sz w:val="24"/>
        </w:rPr>
      </w:pPr>
      <w:r>
        <w:rPr>
          <w:color w:val="000000"/>
          <w:sz w:val="24"/>
        </w:rPr>
        <w:t>сравнивать однокоренные (родственные) слова и синонимы; однокоренные (родственные) слова и слова с омонимичными корнями;</w:t>
      </w:r>
    </w:p>
    <w:p w14:paraId="7F070000">
      <w:pPr>
        <w:pStyle w:val="Style_36"/>
        <w:spacing w:line="240" w:lineRule="auto"/>
        <w:ind w:firstLine="567" w:left="0"/>
        <w:rPr>
          <w:color w:val="000000"/>
          <w:sz w:val="24"/>
        </w:rPr>
      </w:pPr>
      <w:r>
        <w:rPr>
          <w:color w:val="000000"/>
          <w:sz w:val="24"/>
        </w:rPr>
        <w:t>сравнивать значение однокоренных (родственных) слов; сравнивать буквенную оболочку однокоренных (родственных) слов;</w:t>
      </w:r>
    </w:p>
    <w:p w14:paraId="80070000">
      <w:pPr>
        <w:pStyle w:val="Style_36"/>
        <w:spacing w:line="240" w:lineRule="auto"/>
        <w:ind w:firstLine="567" w:left="0"/>
        <w:rPr>
          <w:color w:val="000000"/>
          <w:sz w:val="24"/>
        </w:rPr>
      </w:pPr>
      <w:r>
        <w:rPr>
          <w:color w:val="000000"/>
          <w:sz w:val="24"/>
        </w:rPr>
        <w:t>устанавливать основания для сравнения слов: на какой вопрос отвечают, что обозначают;</w:t>
      </w:r>
    </w:p>
    <w:p w14:paraId="81070000">
      <w:pPr>
        <w:pStyle w:val="Style_36"/>
        <w:spacing w:line="240" w:lineRule="auto"/>
        <w:ind w:firstLine="567" w:left="0"/>
        <w:rPr>
          <w:color w:val="000000"/>
          <w:sz w:val="24"/>
        </w:rPr>
      </w:pPr>
      <w:r>
        <w:rPr>
          <w:color w:val="000000"/>
          <w:sz w:val="24"/>
        </w:rPr>
        <w:t>характеризовать звуки по заданным параметрам;</w:t>
      </w:r>
    </w:p>
    <w:p w14:paraId="82070000">
      <w:pPr>
        <w:pStyle w:val="Style_36"/>
        <w:spacing w:line="240" w:lineRule="auto"/>
        <w:ind w:firstLine="567" w:left="0"/>
        <w:rPr>
          <w:color w:val="000000"/>
          <w:sz w:val="24"/>
        </w:rPr>
      </w:pPr>
      <w:r>
        <w:rPr>
          <w:color w:val="000000"/>
          <w:sz w:val="24"/>
        </w:rPr>
        <w:t>определять признак, по которому проведена классификация звуков, букв, слов, предложений;</w:t>
      </w:r>
    </w:p>
    <w:p w14:paraId="83070000">
      <w:pPr>
        <w:pStyle w:val="Style_36"/>
        <w:spacing w:line="240" w:lineRule="auto"/>
        <w:ind w:firstLine="567" w:left="0"/>
        <w:rPr>
          <w:color w:val="000000"/>
          <w:sz w:val="24"/>
        </w:rPr>
      </w:pPr>
      <w:r>
        <w:rPr>
          <w:color w:val="000000"/>
          <w:sz w:val="24"/>
        </w:rPr>
        <w:t>находить закономерности на основе наблюдения за языковыми единицами.</w:t>
      </w:r>
    </w:p>
    <w:p w14:paraId="84070000">
      <w:pPr>
        <w:pStyle w:val="Style_36"/>
        <w:spacing w:line="240" w:lineRule="auto"/>
        <w:ind w:firstLine="567" w:left="0"/>
        <w:rPr>
          <w:color w:val="000000"/>
          <w:sz w:val="24"/>
        </w:rPr>
      </w:pPr>
      <w:r>
        <w:rPr>
          <w:color w:val="000000"/>
          <w:sz w:val="24"/>
        </w:rPr>
        <w:t>ориентироваться в изученных понятиях (корень, окончание, текст); соотносить понятие с его краткой характеристикой.</w:t>
      </w:r>
    </w:p>
    <w:p w14:paraId="85070000">
      <w:pPr>
        <w:pStyle w:val="Style_30"/>
        <w:spacing w:line="240" w:lineRule="auto"/>
        <w:ind w:firstLine="567"/>
        <w:rPr>
          <w:color w:val="000000"/>
          <w:sz w:val="24"/>
        </w:rPr>
      </w:pPr>
      <w:r>
        <w:rPr>
          <w:rStyle w:val="Style_9_ch"/>
          <w:color w:val="000000"/>
          <w:sz w:val="24"/>
        </w:rPr>
        <w:t>Базовые исследовательские действия</w:t>
      </w:r>
      <w:r>
        <w:rPr>
          <w:color w:val="000000"/>
          <w:sz w:val="24"/>
        </w:rPr>
        <w:t>:</w:t>
      </w:r>
    </w:p>
    <w:p w14:paraId="86070000">
      <w:pPr>
        <w:pStyle w:val="Style_36"/>
        <w:spacing w:line="240" w:lineRule="auto"/>
        <w:ind w:firstLine="567" w:left="0"/>
        <w:rPr>
          <w:color w:val="000000"/>
          <w:sz w:val="24"/>
        </w:rPr>
      </w:pPr>
      <w:r>
        <w:rPr>
          <w:color w:val="000000"/>
          <w:sz w:val="24"/>
        </w:rPr>
        <w:t>проводить по предложенному плану наблюдение за языковыми единицами (слово, предложение, текст);</w:t>
      </w:r>
    </w:p>
    <w:p w14:paraId="87070000">
      <w:pPr>
        <w:pStyle w:val="Style_36"/>
        <w:spacing w:line="240" w:lineRule="auto"/>
        <w:ind w:firstLine="567" w:left="0"/>
        <w:rPr>
          <w:color w:val="000000"/>
          <w:spacing w:val="1"/>
          <w:sz w:val="24"/>
        </w:rPr>
      </w:pPr>
      <w:r>
        <w:rPr>
          <w:color w:val="000000"/>
          <w:spacing w:val="1"/>
          <w:sz w:val="24"/>
        </w:rPr>
        <w:t>формулировать выводы и предлагать доказательства того, что слова являются / не являются однокоренными (родственными).</w:t>
      </w:r>
    </w:p>
    <w:p w14:paraId="88070000">
      <w:pPr>
        <w:pStyle w:val="Style_30"/>
        <w:spacing w:line="240" w:lineRule="auto"/>
        <w:ind w:firstLine="567"/>
        <w:rPr>
          <w:color w:val="000000"/>
          <w:sz w:val="24"/>
        </w:rPr>
      </w:pPr>
      <w:r>
        <w:rPr>
          <w:rStyle w:val="Style_9_ch"/>
          <w:color w:val="000000"/>
          <w:sz w:val="24"/>
        </w:rPr>
        <w:t>Работа с информацией</w:t>
      </w:r>
      <w:r>
        <w:rPr>
          <w:color w:val="000000"/>
          <w:sz w:val="24"/>
        </w:rPr>
        <w:t>:</w:t>
      </w:r>
    </w:p>
    <w:p w14:paraId="89070000">
      <w:pPr>
        <w:pStyle w:val="Style_36"/>
        <w:spacing w:line="240" w:lineRule="auto"/>
        <w:ind w:firstLine="567" w:left="0"/>
        <w:rPr>
          <w:color w:val="000000"/>
          <w:sz w:val="24"/>
        </w:rPr>
      </w:pPr>
      <w:r>
        <w:rPr>
          <w:color w:val="000000"/>
          <w:sz w:val="24"/>
        </w:rPr>
        <w:t>выбирать источник получения информации: нужный словарь учебника для получения информации;</w:t>
      </w:r>
    </w:p>
    <w:p w14:paraId="8A070000">
      <w:pPr>
        <w:pStyle w:val="Style_36"/>
        <w:spacing w:line="240" w:lineRule="auto"/>
        <w:ind w:firstLine="567" w:left="0"/>
        <w:rPr>
          <w:color w:val="000000"/>
          <w:sz w:val="24"/>
        </w:rPr>
      </w:pPr>
      <w:r>
        <w:rPr>
          <w:color w:val="000000"/>
          <w:sz w:val="24"/>
        </w:rPr>
        <w:t>устанавливать с помощью словаря значения многозначных слов;</w:t>
      </w:r>
    </w:p>
    <w:p w14:paraId="8B070000">
      <w:pPr>
        <w:pStyle w:val="Style_36"/>
        <w:spacing w:line="240" w:lineRule="auto"/>
        <w:ind w:firstLine="567" w:left="0"/>
        <w:rPr>
          <w:color w:val="000000"/>
          <w:sz w:val="24"/>
        </w:rPr>
      </w:pPr>
      <w:r>
        <w:rPr>
          <w:color w:val="000000"/>
          <w:sz w:val="24"/>
        </w:rPr>
        <w:t>согласно заданному алгоритму находить в предложенном источнике информацию, представленную в явном виде;</w:t>
      </w:r>
    </w:p>
    <w:p w14:paraId="8C070000">
      <w:pPr>
        <w:pStyle w:val="Style_36"/>
        <w:spacing w:line="240" w:lineRule="auto"/>
        <w:ind w:firstLine="567" w:left="0"/>
        <w:rPr>
          <w:color w:val="000000"/>
          <w:sz w:val="24"/>
        </w:rPr>
      </w:pPr>
      <w:r>
        <w:rPr>
          <w:color w:val="000000"/>
          <w:sz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8D070000">
      <w:pPr>
        <w:pStyle w:val="Style_36"/>
        <w:spacing w:line="240" w:lineRule="auto"/>
        <w:ind w:firstLine="567" w:left="0"/>
        <w:rPr>
          <w:color w:val="000000"/>
          <w:sz w:val="24"/>
        </w:rPr>
      </w:pPr>
      <w:r>
        <w:rPr>
          <w:color w:val="000000"/>
          <w:sz w:val="24"/>
        </w:rPr>
        <w:t>с помощью учителя на уроках русского языка создавать схемы, таблицы для представления информации.</w:t>
      </w:r>
    </w:p>
    <w:p w14:paraId="8E070000">
      <w:pPr>
        <w:pStyle w:val="Style_30"/>
        <w:spacing w:line="240" w:lineRule="auto"/>
        <w:ind w:firstLine="567"/>
        <w:rPr>
          <w:rStyle w:val="Style_24_ch"/>
          <w:color w:val="000000"/>
          <w:sz w:val="24"/>
        </w:rPr>
      </w:pPr>
    </w:p>
    <w:p w14:paraId="8F070000">
      <w:pPr>
        <w:pStyle w:val="Style_30"/>
        <w:spacing w:line="240" w:lineRule="auto"/>
        <w:ind w:firstLine="567"/>
        <w:rPr>
          <w:color w:val="000000"/>
          <w:sz w:val="24"/>
        </w:rPr>
      </w:pPr>
      <w:r>
        <w:rPr>
          <w:rStyle w:val="Style_24_ch"/>
          <w:color w:val="000000"/>
          <w:sz w:val="24"/>
        </w:rPr>
        <w:t>Коммуникативные универсальные учебные действия:</w:t>
      </w:r>
    </w:p>
    <w:p w14:paraId="90070000">
      <w:pPr>
        <w:pStyle w:val="Style_30"/>
        <w:spacing w:line="240" w:lineRule="auto"/>
        <w:ind w:firstLine="567"/>
        <w:rPr>
          <w:color w:val="000000"/>
          <w:sz w:val="24"/>
        </w:rPr>
      </w:pPr>
      <w:r>
        <w:rPr>
          <w:rStyle w:val="Style_9_ch"/>
          <w:color w:val="000000"/>
          <w:sz w:val="24"/>
        </w:rPr>
        <w:t>Общение</w:t>
      </w:r>
      <w:r>
        <w:rPr>
          <w:color w:val="000000"/>
          <w:sz w:val="24"/>
        </w:rPr>
        <w:t>:</w:t>
      </w:r>
    </w:p>
    <w:p w14:paraId="91070000">
      <w:pPr>
        <w:pStyle w:val="Style_36"/>
        <w:spacing w:line="240" w:lineRule="auto"/>
        <w:ind w:firstLine="567" w:left="0"/>
        <w:rPr>
          <w:color w:val="000000"/>
          <w:sz w:val="24"/>
        </w:rPr>
      </w:pPr>
      <w:r>
        <w:rPr>
          <w:color w:val="000000"/>
          <w:sz w:val="24"/>
        </w:rPr>
        <w:t>воспринимать и формулировать суждения о языковых единицах;</w:t>
      </w:r>
    </w:p>
    <w:p w14:paraId="92070000">
      <w:pPr>
        <w:pStyle w:val="Style_36"/>
        <w:spacing w:line="240" w:lineRule="auto"/>
        <w:ind w:firstLine="567" w:left="0"/>
        <w:rPr>
          <w:color w:val="000000"/>
          <w:sz w:val="24"/>
        </w:rPr>
      </w:pPr>
      <w:r>
        <w:rPr>
          <w:color w:val="000000"/>
          <w:sz w:val="24"/>
        </w:rPr>
        <w:t>проявлять уважительное отношение к собеседнику, соблюдать правила ведения диалога;</w:t>
      </w:r>
    </w:p>
    <w:p w14:paraId="93070000">
      <w:pPr>
        <w:pStyle w:val="Style_36"/>
        <w:spacing w:line="240" w:lineRule="auto"/>
        <w:ind w:firstLine="567" w:left="0"/>
        <w:rPr>
          <w:color w:val="000000"/>
          <w:sz w:val="24"/>
        </w:rPr>
      </w:pPr>
      <w:r>
        <w:rPr>
          <w:color w:val="000000"/>
          <w:sz w:val="24"/>
        </w:rPr>
        <w:t>признавать возможность существования разных точек зрения в процессе анализа результатов наблюдения за языковыми единицами;</w:t>
      </w:r>
    </w:p>
    <w:p w14:paraId="94070000">
      <w:pPr>
        <w:pStyle w:val="Style_36"/>
        <w:spacing w:line="240" w:lineRule="auto"/>
        <w:ind w:firstLine="567" w:left="0"/>
        <w:rPr>
          <w:color w:val="000000"/>
          <w:sz w:val="24"/>
        </w:rPr>
      </w:pPr>
      <w:r>
        <w:rPr>
          <w:color w:val="000000"/>
          <w:sz w:val="24"/>
        </w:rPr>
        <w:t>корректно и аргументированно высказывать своё мнение о результатах наблюдения за языковыми единицами;</w:t>
      </w:r>
    </w:p>
    <w:p w14:paraId="95070000">
      <w:pPr>
        <w:pStyle w:val="Style_36"/>
        <w:spacing w:line="240" w:lineRule="auto"/>
        <w:ind w:firstLine="567" w:left="0"/>
        <w:rPr>
          <w:color w:val="000000"/>
          <w:sz w:val="24"/>
        </w:rPr>
      </w:pPr>
      <w:r>
        <w:rPr>
          <w:color w:val="000000"/>
          <w:sz w:val="24"/>
        </w:rPr>
        <w:t>строить устное диалогическое выказывание;</w:t>
      </w:r>
    </w:p>
    <w:p w14:paraId="96070000">
      <w:pPr>
        <w:pStyle w:val="Style_36"/>
        <w:spacing w:line="240" w:lineRule="auto"/>
        <w:ind w:firstLine="567" w:left="0"/>
        <w:rPr>
          <w:color w:val="000000"/>
          <w:sz w:val="24"/>
        </w:rPr>
      </w:pPr>
      <w:r>
        <w:rPr>
          <w:color w:val="000000"/>
          <w:sz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97070000">
      <w:pPr>
        <w:pStyle w:val="Style_36"/>
        <w:spacing w:line="240" w:lineRule="auto"/>
        <w:ind w:firstLine="567" w:left="0"/>
        <w:rPr>
          <w:color w:val="000000"/>
          <w:sz w:val="24"/>
        </w:rPr>
      </w:pPr>
      <w:r>
        <w:rPr>
          <w:color w:val="000000"/>
          <w:sz w:val="24"/>
        </w:rPr>
        <w:t>устно и письменно формулировать простые выводы на основе прочитанного или услышанного текста.</w:t>
      </w:r>
    </w:p>
    <w:p w14:paraId="98070000">
      <w:pPr>
        <w:pStyle w:val="Style_30"/>
        <w:spacing w:line="240" w:lineRule="auto"/>
        <w:ind w:firstLine="567"/>
        <w:rPr>
          <w:rStyle w:val="Style_24_ch"/>
          <w:color w:val="000000"/>
          <w:sz w:val="24"/>
        </w:rPr>
      </w:pPr>
    </w:p>
    <w:p w14:paraId="99070000">
      <w:pPr>
        <w:pStyle w:val="Style_30"/>
        <w:spacing w:line="240" w:lineRule="auto"/>
        <w:ind w:firstLine="567"/>
        <w:rPr>
          <w:color w:val="000000"/>
          <w:sz w:val="24"/>
        </w:rPr>
      </w:pPr>
      <w:r>
        <w:rPr>
          <w:rStyle w:val="Style_24_ch"/>
          <w:color w:val="000000"/>
          <w:sz w:val="24"/>
        </w:rPr>
        <w:t>Регулятивные универсальные учебные действия:</w:t>
      </w:r>
    </w:p>
    <w:p w14:paraId="9A070000">
      <w:pPr>
        <w:pStyle w:val="Style_30"/>
        <w:spacing w:line="240" w:lineRule="auto"/>
        <w:ind w:firstLine="567"/>
        <w:rPr>
          <w:color w:val="000000"/>
          <w:sz w:val="24"/>
        </w:rPr>
      </w:pPr>
      <w:r>
        <w:rPr>
          <w:rStyle w:val="Style_9_ch"/>
          <w:color w:val="000000"/>
          <w:sz w:val="24"/>
        </w:rPr>
        <w:t>Самоорганизация</w:t>
      </w:r>
      <w:r>
        <w:rPr>
          <w:color w:val="000000"/>
          <w:sz w:val="24"/>
        </w:rPr>
        <w:t>:</w:t>
      </w:r>
    </w:p>
    <w:p w14:paraId="9B070000">
      <w:pPr>
        <w:pStyle w:val="Style_36"/>
        <w:spacing w:line="240" w:lineRule="auto"/>
        <w:ind w:firstLine="567" w:left="0"/>
        <w:rPr>
          <w:color w:val="000000"/>
          <w:sz w:val="24"/>
        </w:rPr>
      </w:pPr>
      <w:r>
        <w:rPr>
          <w:color w:val="000000"/>
          <w:sz w:val="24"/>
        </w:rPr>
        <w:t xml:space="preserve">планировать с помощью учителя действия по решению орфографической задачи; выстраивать последовательность </w:t>
      </w:r>
      <w:r>
        <w:rPr>
          <w:color w:val="000000"/>
          <w:sz w:val="24"/>
        </w:rPr>
        <w:br/>
      </w:r>
      <w:r>
        <w:rPr>
          <w:color w:val="000000"/>
          <w:sz w:val="24"/>
        </w:rPr>
        <w:t>выбранных действий.</w:t>
      </w:r>
    </w:p>
    <w:p w14:paraId="9C070000">
      <w:pPr>
        <w:pStyle w:val="Style_30"/>
        <w:spacing w:line="240" w:lineRule="auto"/>
        <w:ind w:firstLine="567"/>
        <w:rPr>
          <w:color w:val="000000"/>
          <w:sz w:val="24"/>
        </w:rPr>
      </w:pPr>
      <w:r>
        <w:rPr>
          <w:rStyle w:val="Style_9_ch"/>
          <w:color w:val="000000"/>
          <w:sz w:val="24"/>
        </w:rPr>
        <w:t>Самоконтроль</w:t>
      </w:r>
      <w:r>
        <w:rPr>
          <w:color w:val="000000"/>
          <w:sz w:val="24"/>
        </w:rPr>
        <w:t>:</w:t>
      </w:r>
    </w:p>
    <w:p w14:paraId="9D070000">
      <w:pPr>
        <w:pStyle w:val="Style_36"/>
        <w:spacing w:line="240" w:lineRule="auto"/>
        <w:ind w:firstLine="567" w:left="0"/>
        <w:rPr>
          <w:color w:val="000000"/>
          <w:sz w:val="24"/>
        </w:rPr>
      </w:pPr>
      <w:r>
        <w:rPr>
          <w:color w:val="000000"/>
          <w:sz w:val="24"/>
        </w:rPr>
        <w:t>устанавливать с помощью учителя причины успеха/неудач при выполнении заданий по русскому языку;</w:t>
      </w:r>
    </w:p>
    <w:p w14:paraId="9E070000">
      <w:pPr>
        <w:pStyle w:val="Style_36"/>
        <w:spacing w:line="240" w:lineRule="auto"/>
        <w:ind w:firstLine="567" w:left="0"/>
        <w:rPr>
          <w:color w:val="000000"/>
          <w:sz w:val="24"/>
        </w:rPr>
      </w:pPr>
      <w:r>
        <w:rPr>
          <w:color w:val="000000"/>
          <w:sz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9F070000">
      <w:pPr>
        <w:pStyle w:val="Style_30"/>
        <w:spacing w:line="240" w:lineRule="auto"/>
        <w:ind w:firstLine="567"/>
        <w:rPr>
          <w:rStyle w:val="Style_24_ch"/>
          <w:color w:val="000000"/>
          <w:sz w:val="24"/>
        </w:rPr>
      </w:pPr>
    </w:p>
    <w:p w14:paraId="A0070000">
      <w:pPr>
        <w:pStyle w:val="Style_30"/>
        <w:spacing w:line="240" w:lineRule="auto"/>
        <w:ind w:firstLine="567"/>
        <w:rPr>
          <w:rStyle w:val="Style_24_ch"/>
          <w:color w:val="000000"/>
          <w:sz w:val="24"/>
        </w:rPr>
      </w:pPr>
      <w:r>
        <w:rPr>
          <w:rStyle w:val="Style_24_ch"/>
          <w:color w:val="000000"/>
          <w:sz w:val="24"/>
        </w:rPr>
        <w:t>Совместная деятельность:</w:t>
      </w:r>
    </w:p>
    <w:p w14:paraId="A1070000">
      <w:pPr>
        <w:pStyle w:val="Style_36"/>
        <w:spacing w:line="240" w:lineRule="auto"/>
        <w:ind w:firstLine="567" w:left="0"/>
        <w:rPr>
          <w:color w:val="000000"/>
          <w:sz w:val="24"/>
        </w:rPr>
      </w:pPr>
      <w:r>
        <w:rPr>
          <w:color w:val="000000"/>
          <w:sz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14:paraId="A2070000">
      <w:pPr>
        <w:pStyle w:val="Style_36"/>
        <w:spacing w:line="240" w:lineRule="auto"/>
        <w:ind w:firstLine="567" w:left="0"/>
        <w:rPr>
          <w:color w:val="000000"/>
          <w:sz w:val="24"/>
        </w:rPr>
      </w:pPr>
      <w:r>
        <w:rPr>
          <w:color w:val="000000"/>
          <w:sz w:val="24"/>
        </w:rPr>
        <w:t>совместно обсуждать процесс и результат работы;</w:t>
      </w:r>
    </w:p>
    <w:p w14:paraId="A3070000">
      <w:pPr>
        <w:pStyle w:val="Style_36"/>
        <w:spacing w:line="240" w:lineRule="auto"/>
        <w:ind w:firstLine="567" w:left="0"/>
        <w:rPr>
          <w:color w:val="000000"/>
          <w:sz w:val="24"/>
        </w:rPr>
      </w:pPr>
      <w:r>
        <w:rPr>
          <w:color w:val="000000"/>
          <w:sz w:val="24"/>
        </w:rPr>
        <w:t>ответственно выполнять свою часть работы;</w:t>
      </w:r>
    </w:p>
    <w:p w14:paraId="A4070000">
      <w:pPr>
        <w:pStyle w:val="Style_36"/>
        <w:spacing w:line="240" w:lineRule="auto"/>
        <w:ind w:firstLine="567" w:left="0"/>
        <w:rPr>
          <w:color w:val="000000"/>
          <w:sz w:val="24"/>
        </w:rPr>
      </w:pPr>
      <w:r>
        <w:rPr>
          <w:color w:val="000000"/>
          <w:sz w:val="24"/>
        </w:rPr>
        <w:t>оценивать свой вклад в общий результат.</w:t>
      </w:r>
    </w:p>
    <w:p w14:paraId="A5070000">
      <w:pPr>
        <w:pStyle w:val="Style_37"/>
        <w:spacing w:before="0" w:line="240" w:lineRule="auto"/>
        <w:ind w:firstLine="567"/>
        <w:jc w:val="center"/>
        <w:rPr>
          <w:color w:val="000000"/>
          <w:sz w:val="24"/>
        </w:rPr>
      </w:pPr>
      <w:r>
        <w:rPr>
          <w:color w:val="000000"/>
          <w:sz w:val="24"/>
        </w:rPr>
        <w:t>3 класс</w:t>
      </w:r>
    </w:p>
    <w:p w14:paraId="A6070000">
      <w:pPr>
        <w:pStyle w:val="Style_33"/>
        <w:spacing w:before="0" w:line="240" w:lineRule="auto"/>
        <w:ind w:firstLine="567"/>
        <w:rPr>
          <w:color w:val="000000"/>
          <w:sz w:val="24"/>
        </w:rPr>
      </w:pPr>
      <w:r>
        <w:rPr>
          <w:color w:val="000000"/>
          <w:sz w:val="24"/>
        </w:rPr>
        <w:t>Сведения о русском языке</w:t>
      </w:r>
    </w:p>
    <w:p w14:paraId="A7070000">
      <w:pPr>
        <w:pStyle w:val="Style_30"/>
        <w:spacing w:line="240" w:lineRule="auto"/>
        <w:ind w:firstLine="567"/>
        <w:rPr>
          <w:rStyle w:val="Style_24_ch"/>
          <w:color w:val="000000"/>
          <w:sz w:val="24"/>
        </w:rPr>
      </w:pPr>
      <w:r>
        <w:rPr>
          <w:color w:val="000000"/>
          <w:sz w:val="24"/>
        </w:rPr>
        <w:t>Русский язык как государственный язык Российской Федерации. Методы познания языка: наблюдение, анализ, лингвистический эксперимент.</w:t>
      </w:r>
    </w:p>
    <w:p w14:paraId="A8070000">
      <w:pPr>
        <w:pStyle w:val="Style_34"/>
        <w:spacing w:before="0" w:line="240" w:lineRule="auto"/>
        <w:ind w:firstLine="567"/>
        <w:rPr>
          <w:color w:val="000000"/>
          <w:sz w:val="24"/>
        </w:rPr>
      </w:pPr>
      <w:r>
        <w:rPr>
          <w:color w:val="000000"/>
          <w:sz w:val="24"/>
        </w:rPr>
        <w:t>Фонетика и графика</w:t>
      </w:r>
    </w:p>
    <w:p w14:paraId="A9070000">
      <w:pPr>
        <w:pStyle w:val="Style_30"/>
        <w:spacing w:line="240" w:lineRule="auto"/>
        <w:ind w:firstLine="567"/>
        <w:rPr>
          <w:color w:val="000000"/>
          <w:sz w:val="24"/>
        </w:rPr>
      </w:pPr>
      <w:r>
        <w:rPr>
          <w:color w:val="000000"/>
          <w:sz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AA070000">
      <w:pPr>
        <w:pStyle w:val="Style_30"/>
        <w:spacing w:line="240" w:lineRule="auto"/>
        <w:ind w:firstLine="567"/>
        <w:rPr>
          <w:color w:val="000000"/>
          <w:sz w:val="24"/>
        </w:rPr>
      </w:pPr>
      <w:r>
        <w:rPr>
          <w:color w:val="000000"/>
          <w:sz w:val="24"/>
        </w:rPr>
        <w:t xml:space="preserve">Соотношение звукового и буквенного состава в словах с разделительными </w:t>
      </w:r>
      <w:r>
        <w:rPr>
          <w:rStyle w:val="Style_22_ch"/>
          <w:color w:val="000000"/>
          <w:sz w:val="24"/>
        </w:rPr>
        <w:t>ь</w:t>
      </w:r>
      <w:r>
        <w:rPr>
          <w:color w:val="000000"/>
          <w:sz w:val="24"/>
        </w:rPr>
        <w:t xml:space="preserve"> и </w:t>
      </w:r>
      <w:r>
        <w:rPr>
          <w:rStyle w:val="Style_22_ch"/>
          <w:color w:val="000000"/>
          <w:sz w:val="24"/>
        </w:rPr>
        <w:t>ъ</w:t>
      </w:r>
      <w:r>
        <w:rPr>
          <w:color w:val="000000"/>
          <w:sz w:val="24"/>
        </w:rPr>
        <w:t>, в словах с непроизносимыми согласными.</w:t>
      </w:r>
    </w:p>
    <w:p w14:paraId="AB070000">
      <w:pPr>
        <w:pStyle w:val="Style_30"/>
        <w:spacing w:line="240" w:lineRule="auto"/>
        <w:ind w:firstLine="567"/>
        <w:rPr>
          <w:color w:val="000000"/>
          <w:sz w:val="24"/>
        </w:rPr>
      </w:pPr>
      <w:r>
        <w:rPr>
          <w:color w:val="000000"/>
          <w:sz w:val="24"/>
        </w:rPr>
        <w:t>Использование алфавита при работе со словарями, справочниками, каталогами.</w:t>
      </w:r>
    </w:p>
    <w:p w14:paraId="AC070000">
      <w:pPr>
        <w:pStyle w:val="Style_34"/>
        <w:spacing w:before="0" w:line="240" w:lineRule="auto"/>
        <w:ind w:firstLine="567"/>
        <w:rPr>
          <w:color w:val="000000"/>
          <w:sz w:val="24"/>
        </w:rPr>
      </w:pPr>
      <w:r>
        <w:rPr>
          <w:color w:val="000000"/>
          <w:sz w:val="24"/>
        </w:rPr>
        <w:t>Орфоэпия</w:t>
      </w:r>
    </w:p>
    <w:p w14:paraId="AD070000">
      <w:pPr>
        <w:pStyle w:val="Style_30"/>
        <w:spacing w:line="240" w:lineRule="auto"/>
        <w:ind w:firstLine="567"/>
        <w:rPr>
          <w:color w:val="000000"/>
          <w:sz w:val="24"/>
        </w:rPr>
      </w:pPr>
      <w:r>
        <w:rPr>
          <w:color w:val="000000"/>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AE070000">
      <w:pPr>
        <w:pStyle w:val="Style_30"/>
        <w:spacing w:line="240" w:lineRule="auto"/>
        <w:ind w:firstLine="567"/>
        <w:rPr>
          <w:color w:val="000000"/>
          <w:sz w:val="24"/>
        </w:rPr>
      </w:pPr>
      <w:r>
        <w:rPr>
          <w:color w:val="000000"/>
          <w:sz w:val="24"/>
        </w:rPr>
        <w:t>Использование орфоэпического словаря для решения практических задач.</w:t>
      </w:r>
    </w:p>
    <w:p w14:paraId="AF070000">
      <w:pPr>
        <w:pStyle w:val="Style_34"/>
        <w:spacing w:before="0" w:line="240" w:lineRule="auto"/>
        <w:ind w:firstLine="567"/>
        <w:rPr>
          <w:color w:val="000000"/>
          <w:sz w:val="24"/>
        </w:rPr>
      </w:pPr>
      <w:r>
        <w:rPr>
          <w:color w:val="000000"/>
          <w:sz w:val="24"/>
        </w:rPr>
        <w:t>Лексика</w:t>
      </w:r>
    </w:p>
    <w:p w14:paraId="B0070000">
      <w:pPr>
        <w:pStyle w:val="Style_30"/>
        <w:spacing w:line="240" w:lineRule="auto"/>
        <w:ind w:firstLine="567"/>
        <w:rPr>
          <w:color w:val="000000"/>
          <w:sz w:val="24"/>
        </w:rPr>
      </w:pPr>
      <w:r>
        <w:rPr>
          <w:color w:val="000000"/>
          <w:sz w:val="24"/>
        </w:rPr>
        <w:t>Повторение: лексическое значение слова.</w:t>
      </w:r>
    </w:p>
    <w:p w14:paraId="B1070000">
      <w:pPr>
        <w:pStyle w:val="Style_30"/>
        <w:spacing w:line="240" w:lineRule="auto"/>
        <w:ind w:firstLine="567"/>
        <w:rPr>
          <w:color w:val="000000"/>
          <w:sz w:val="24"/>
        </w:rPr>
      </w:pPr>
      <w:r>
        <w:rPr>
          <w:color w:val="000000"/>
          <w:sz w:val="24"/>
        </w:rPr>
        <w:t>Прямое и переносное значение слова (ознакомление). Устаревшие слова (ознакомление).</w:t>
      </w:r>
    </w:p>
    <w:p w14:paraId="B2070000">
      <w:pPr>
        <w:pStyle w:val="Style_34"/>
        <w:spacing w:before="0" w:line="240" w:lineRule="auto"/>
        <w:ind w:firstLine="567"/>
        <w:rPr>
          <w:color w:val="000000"/>
          <w:sz w:val="24"/>
        </w:rPr>
      </w:pPr>
      <w:r>
        <w:rPr>
          <w:color w:val="000000"/>
          <w:sz w:val="24"/>
        </w:rPr>
        <w:t>Состав слова (морфемика)</w:t>
      </w:r>
    </w:p>
    <w:p w14:paraId="B3070000">
      <w:pPr>
        <w:pStyle w:val="Style_30"/>
        <w:spacing w:line="240" w:lineRule="auto"/>
        <w:ind w:firstLine="567"/>
        <w:rPr>
          <w:color w:val="000000"/>
          <w:sz w:val="24"/>
        </w:rPr>
      </w:pPr>
      <w:r>
        <w:rPr>
          <w:color w:val="000000"/>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B4070000">
      <w:pPr>
        <w:pStyle w:val="Style_30"/>
        <w:spacing w:line="240" w:lineRule="auto"/>
        <w:ind w:firstLine="567"/>
        <w:rPr>
          <w:color w:val="000000"/>
          <w:sz w:val="24"/>
        </w:rPr>
      </w:pPr>
      <w:r>
        <w:rPr>
          <w:color w:val="000000"/>
          <w:sz w:val="24"/>
        </w:rPr>
        <w:t>Однокоренные слова и формы одного и того же слова. Корень, приставка, суффикс — значимые части слова. Нулевое окончание (ознакомление).</w:t>
      </w:r>
    </w:p>
    <w:p w14:paraId="B5070000">
      <w:pPr>
        <w:pStyle w:val="Style_34"/>
        <w:spacing w:before="0" w:line="240" w:lineRule="auto"/>
        <w:ind w:firstLine="567"/>
        <w:rPr>
          <w:color w:val="000000"/>
          <w:sz w:val="24"/>
        </w:rPr>
      </w:pPr>
      <w:r>
        <w:rPr>
          <w:color w:val="000000"/>
          <w:sz w:val="24"/>
        </w:rPr>
        <w:t>Морфология</w:t>
      </w:r>
    </w:p>
    <w:p w14:paraId="B6070000">
      <w:pPr>
        <w:pStyle w:val="Style_30"/>
        <w:spacing w:line="240" w:lineRule="auto"/>
        <w:ind w:firstLine="567"/>
        <w:rPr>
          <w:color w:val="000000"/>
          <w:sz w:val="24"/>
        </w:rPr>
      </w:pPr>
      <w:r>
        <w:rPr>
          <w:color w:val="000000"/>
          <w:sz w:val="24"/>
        </w:rPr>
        <w:t>Части речи.</w:t>
      </w:r>
    </w:p>
    <w:p w14:paraId="B7070000">
      <w:pPr>
        <w:pStyle w:val="Style_30"/>
        <w:spacing w:line="240" w:lineRule="auto"/>
        <w:ind w:firstLine="567"/>
        <w:rPr>
          <w:color w:val="000000"/>
          <w:sz w:val="24"/>
        </w:rPr>
      </w:pPr>
      <w:r>
        <w:rPr>
          <w:color w:val="000000"/>
          <w:sz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B8070000">
      <w:pPr>
        <w:pStyle w:val="Style_30"/>
        <w:spacing w:line="240" w:lineRule="auto"/>
        <w:ind w:firstLine="567"/>
        <w:rPr>
          <w:color w:val="000000"/>
          <w:sz w:val="24"/>
        </w:rPr>
      </w:pPr>
      <w:r>
        <w:rPr>
          <w:color w:val="000000"/>
          <w:sz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Style w:val="Style_22_ch"/>
          <w:color w:val="000000"/>
          <w:sz w:val="24"/>
        </w:rPr>
        <w:t>-ий</w:t>
      </w:r>
      <w:r>
        <w:rPr>
          <w:color w:val="000000"/>
          <w:sz w:val="24"/>
        </w:rPr>
        <w:t xml:space="preserve">, </w:t>
      </w:r>
      <w:r>
        <w:rPr>
          <w:rStyle w:val="Style_22_ch"/>
          <w:color w:val="000000"/>
          <w:sz w:val="24"/>
        </w:rPr>
        <w:t>-ов</w:t>
      </w:r>
      <w:r>
        <w:rPr>
          <w:color w:val="000000"/>
          <w:sz w:val="24"/>
        </w:rPr>
        <w:t xml:space="preserve">, </w:t>
      </w:r>
      <w:r>
        <w:rPr>
          <w:rStyle w:val="Style_22_ch"/>
          <w:color w:val="000000"/>
          <w:sz w:val="24"/>
        </w:rPr>
        <w:t>-ин</w:t>
      </w:r>
      <w:r>
        <w:rPr>
          <w:color w:val="000000"/>
          <w:sz w:val="24"/>
        </w:rPr>
        <w:t>). Склонение имён прилагательных.</w:t>
      </w:r>
    </w:p>
    <w:p w14:paraId="B9070000">
      <w:pPr>
        <w:pStyle w:val="Style_30"/>
        <w:spacing w:line="240" w:lineRule="auto"/>
        <w:ind w:firstLine="567"/>
        <w:rPr>
          <w:color w:val="000000"/>
          <w:sz w:val="24"/>
        </w:rPr>
      </w:pPr>
      <w:r>
        <w:rPr>
          <w:color w:val="000000"/>
          <w:sz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BA070000">
      <w:pPr>
        <w:pStyle w:val="Style_30"/>
        <w:spacing w:line="240" w:lineRule="auto"/>
        <w:ind w:firstLine="567"/>
        <w:rPr>
          <w:color w:val="000000"/>
          <w:sz w:val="24"/>
        </w:rPr>
      </w:pPr>
      <w:r>
        <w:rPr>
          <w:color w:val="000000"/>
          <w:sz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BB070000">
      <w:pPr>
        <w:pStyle w:val="Style_30"/>
        <w:spacing w:line="240" w:lineRule="auto"/>
        <w:ind w:firstLine="567"/>
        <w:rPr>
          <w:color w:val="000000"/>
          <w:sz w:val="24"/>
        </w:rPr>
      </w:pPr>
      <w:r>
        <w:rPr>
          <w:color w:val="000000"/>
          <w:sz w:val="24"/>
        </w:rPr>
        <w:t xml:space="preserve">Частица </w:t>
      </w:r>
      <w:r>
        <w:rPr>
          <w:rStyle w:val="Style_9_ch"/>
          <w:color w:val="000000"/>
          <w:sz w:val="24"/>
        </w:rPr>
        <w:t>не</w:t>
      </w:r>
      <w:r>
        <w:rPr>
          <w:color w:val="000000"/>
          <w:sz w:val="24"/>
        </w:rPr>
        <w:t>, её значение.</w:t>
      </w:r>
    </w:p>
    <w:p w14:paraId="BC070000">
      <w:pPr>
        <w:pStyle w:val="Style_34"/>
        <w:spacing w:before="0" w:line="240" w:lineRule="auto"/>
        <w:ind w:firstLine="567"/>
        <w:rPr>
          <w:color w:val="000000"/>
          <w:sz w:val="24"/>
        </w:rPr>
      </w:pPr>
      <w:r>
        <w:rPr>
          <w:color w:val="000000"/>
          <w:sz w:val="24"/>
        </w:rPr>
        <w:t>Синтаксис</w:t>
      </w:r>
    </w:p>
    <w:p w14:paraId="BD070000">
      <w:pPr>
        <w:pStyle w:val="Style_30"/>
        <w:spacing w:line="240" w:lineRule="auto"/>
        <w:ind w:firstLine="567"/>
        <w:rPr>
          <w:color w:val="000000"/>
          <w:sz w:val="24"/>
        </w:rPr>
      </w:pPr>
      <w:r>
        <w:rPr>
          <w:color w:val="000000"/>
          <w:sz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BE070000">
      <w:pPr>
        <w:pStyle w:val="Style_30"/>
        <w:spacing w:line="240" w:lineRule="auto"/>
        <w:ind w:firstLine="567"/>
        <w:rPr>
          <w:color w:val="000000"/>
          <w:sz w:val="24"/>
        </w:rPr>
      </w:pPr>
      <w:r>
        <w:rPr>
          <w:color w:val="000000"/>
          <w:sz w:val="24"/>
        </w:rPr>
        <w:t xml:space="preserve">Наблюдение за однородными членами предложения с союзами </w:t>
      </w:r>
      <w:r>
        <w:rPr>
          <w:rStyle w:val="Style_9_ch"/>
          <w:color w:val="000000"/>
          <w:sz w:val="24"/>
        </w:rPr>
        <w:t>и</w:t>
      </w:r>
      <w:r>
        <w:rPr>
          <w:color w:val="000000"/>
          <w:sz w:val="24"/>
        </w:rPr>
        <w:t xml:space="preserve">, </w:t>
      </w:r>
      <w:r>
        <w:rPr>
          <w:rStyle w:val="Style_9_ch"/>
          <w:color w:val="000000"/>
          <w:sz w:val="24"/>
        </w:rPr>
        <w:t>а</w:t>
      </w:r>
      <w:r>
        <w:rPr>
          <w:color w:val="000000"/>
          <w:sz w:val="24"/>
        </w:rPr>
        <w:t xml:space="preserve">, </w:t>
      </w:r>
      <w:r>
        <w:rPr>
          <w:rStyle w:val="Style_9_ch"/>
          <w:color w:val="000000"/>
          <w:sz w:val="24"/>
        </w:rPr>
        <w:t>но</w:t>
      </w:r>
      <w:r>
        <w:rPr>
          <w:color w:val="000000"/>
          <w:sz w:val="24"/>
        </w:rPr>
        <w:t xml:space="preserve"> и без союзов.</w:t>
      </w:r>
    </w:p>
    <w:p w14:paraId="BF070000">
      <w:pPr>
        <w:pStyle w:val="Style_34"/>
        <w:spacing w:before="0" w:line="240" w:lineRule="auto"/>
        <w:ind w:firstLine="567"/>
        <w:rPr>
          <w:color w:val="000000"/>
          <w:sz w:val="24"/>
        </w:rPr>
      </w:pPr>
      <w:r>
        <w:rPr>
          <w:color w:val="000000"/>
          <w:sz w:val="24"/>
        </w:rPr>
        <w:t>Орфография и пунктуация</w:t>
      </w:r>
    </w:p>
    <w:p w14:paraId="C0070000">
      <w:pPr>
        <w:pStyle w:val="Style_30"/>
        <w:spacing w:line="240" w:lineRule="auto"/>
        <w:ind w:firstLine="567"/>
        <w:rPr>
          <w:color w:val="000000"/>
          <w:sz w:val="24"/>
        </w:rPr>
      </w:pPr>
      <w:r>
        <w:rPr>
          <w:color w:val="000000"/>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C1070000">
      <w:pPr>
        <w:pStyle w:val="Style_30"/>
        <w:spacing w:line="240" w:lineRule="auto"/>
        <w:ind w:firstLine="567"/>
        <w:rPr>
          <w:color w:val="000000"/>
          <w:sz w:val="24"/>
        </w:rPr>
      </w:pPr>
      <w:r>
        <w:rPr>
          <w:color w:val="000000"/>
          <w:sz w:val="24"/>
        </w:rPr>
        <w:t>Использование орфографического словаря для определения (уточнения) написания слова.</w:t>
      </w:r>
    </w:p>
    <w:p w14:paraId="C2070000">
      <w:pPr>
        <w:pStyle w:val="Style_30"/>
        <w:spacing w:line="240" w:lineRule="auto"/>
        <w:ind w:firstLine="567"/>
        <w:rPr>
          <w:color w:val="000000"/>
          <w:sz w:val="24"/>
        </w:rPr>
      </w:pPr>
      <w:r>
        <w:rPr>
          <w:color w:val="000000"/>
          <w:sz w:val="24"/>
        </w:rPr>
        <w:t>Правила правописания и их применение:</w:t>
      </w:r>
    </w:p>
    <w:p w14:paraId="C3070000">
      <w:pPr>
        <w:pStyle w:val="Style_35"/>
        <w:spacing w:line="240" w:lineRule="auto"/>
        <w:ind w:firstLine="567" w:left="0"/>
        <w:rPr>
          <w:color w:val="000000"/>
          <w:sz w:val="24"/>
        </w:rPr>
      </w:pPr>
      <w:r>
        <w:rPr>
          <w:color w:val="000000"/>
          <w:sz w:val="24"/>
        </w:rPr>
        <w:t>разделительный твёрдый знак;</w:t>
      </w:r>
    </w:p>
    <w:p w14:paraId="C4070000">
      <w:pPr>
        <w:pStyle w:val="Style_35"/>
        <w:spacing w:line="240" w:lineRule="auto"/>
        <w:ind w:firstLine="567" w:left="0"/>
        <w:rPr>
          <w:color w:val="000000"/>
          <w:sz w:val="24"/>
        </w:rPr>
      </w:pPr>
      <w:r>
        <w:rPr>
          <w:color w:val="000000"/>
          <w:sz w:val="24"/>
        </w:rPr>
        <w:t>непроизносимые согласные в корне слова;</w:t>
      </w:r>
    </w:p>
    <w:p w14:paraId="C5070000">
      <w:pPr>
        <w:pStyle w:val="Style_35"/>
        <w:spacing w:line="240" w:lineRule="auto"/>
        <w:ind w:firstLine="567" w:left="0"/>
        <w:rPr>
          <w:color w:val="000000"/>
          <w:sz w:val="24"/>
        </w:rPr>
      </w:pPr>
      <w:r>
        <w:rPr>
          <w:color w:val="000000"/>
          <w:sz w:val="24"/>
        </w:rPr>
        <w:t>мягкий знак после шипящих на конце имён существительных;</w:t>
      </w:r>
    </w:p>
    <w:p w14:paraId="C6070000">
      <w:pPr>
        <w:pStyle w:val="Style_35"/>
        <w:spacing w:line="240" w:lineRule="auto"/>
        <w:ind w:firstLine="567" w:left="0"/>
        <w:rPr>
          <w:color w:val="000000"/>
          <w:sz w:val="24"/>
        </w:rPr>
      </w:pPr>
      <w:r>
        <w:rPr>
          <w:color w:val="000000"/>
          <w:sz w:val="24"/>
        </w:rPr>
        <w:t>безударные гласные в падежных окончаниях имён существительных (на уровне наблюдения);</w:t>
      </w:r>
    </w:p>
    <w:p w14:paraId="C7070000">
      <w:pPr>
        <w:pStyle w:val="Style_35"/>
        <w:spacing w:line="240" w:lineRule="auto"/>
        <w:ind w:firstLine="567" w:left="0"/>
        <w:rPr>
          <w:color w:val="000000"/>
          <w:sz w:val="24"/>
        </w:rPr>
      </w:pPr>
      <w:r>
        <w:rPr>
          <w:color w:val="000000"/>
          <w:sz w:val="24"/>
        </w:rPr>
        <w:t>безударные гласные в падежных окончаниях имён прилагательных (на уровне наблюдения);</w:t>
      </w:r>
    </w:p>
    <w:p w14:paraId="C8070000">
      <w:pPr>
        <w:pStyle w:val="Style_35"/>
        <w:spacing w:line="240" w:lineRule="auto"/>
        <w:ind w:firstLine="567" w:left="0"/>
        <w:rPr>
          <w:color w:val="000000"/>
          <w:sz w:val="24"/>
        </w:rPr>
      </w:pPr>
      <w:r>
        <w:rPr>
          <w:color w:val="000000"/>
          <w:sz w:val="24"/>
        </w:rPr>
        <w:t>раздельное написание предлогов с личными местоимениями;</w:t>
      </w:r>
    </w:p>
    <w:p w14:paraId="C9070000">
      <w:pPr>
        <w:pStyle w:val="Style_35"/>
        <w:spacing w:line="240" w:lineRule="auto"/>
        <w:ind w:firstLine="567" w:left="0"/>
        <w:rPr>
          <w:color w:val="000000"/>
          <w:sz w:val="24"/>
        </w:rPr>
      </w:pPr>
      <w:r>
        <w:rPr>
          <w:color w:val="000000"/>
          <w:sz w:val="24"/>
        </w:rPr>
        <w:t>непроверяемые гласные и согласные (перечень слов в орфографическом словаре учебника);</w:t>
      </w:r>
    </w:p>
    <w:p w14:paraId="CA070000">
      <w:pPr>
        <w:pStyle w:val="Style_35"/>
        <w:spacing w:line="240" w:lineRule="auto"/>
        <w:ind w:firstLine="567" w:left="0"/>
        <w:rPr>
          <w:color w:val="000000"/>
          <w:sz w:val="24"/>
        </w:rPr>
      </w:pPr>
      <w:r>
        <w:rPr>
          <w:color w:val="000000"/>
          <w:sz w:val="24"/>
        </w:rPr>
        <w:t xml:space="preserve">раздельное написание частицы </w:t>
      </w:r>
      <w:r>
        <w:rPr>
          <w:rStyle w:val="Style_9_ch"/>
          <w:color w:val="000000"/>
          <w:sz w:val="24"/>
        </w:rPr>
        <w:t xml:space="preserve">не </w:t>
      </w:r>
      <w:r>
        <w:rPr>
          <w:color w:val="000000"/>
          <w:sz w:val="24"/>
        </w:rPr>
        <w:t>с глаголами.</w:t>
      </w:r>
    </w:p>
    <w:p w14:paraId="CB070000">
      <w:pPr>
        <w:pStyle w:val="Style_34"/>
        <w:spacing w:before="0" w:line="240" w:lineRule="auto"/>
        <w:ind w:firstLine="567"/>
        <w:rPr>
          <w:color w:val="000000"/>
          <w:sz w:val="24"/>
        </w:rPr>
      </w:pPr>
      <w:r>
        <w:rPr>
          <w:color w:val="000000"/>
          <w:sz w:val="24"/>
        </w:rPr>
        <w:t>Развитие речи</w:t>
      </w:r>
    </w:p>
    <w:p w14:paraId="CC070000">
      <w:pPr>
        <w:pStyle w:val="Style_30"/>
        <w:spacing w:line="240" w:lineRule="auto"/>
        <w:ind w:firstLine="567"/>
        <w:rPr>
          <w:color w:val="000000"/>
          <w:spacing w:val="1"/>
          <w:sz w:val="24"/>
        </w:rPr>
      </w:pPr>
      <w:r>
        <w:rPr>
          <w:color w:val="000000"/>
          <w:spacing w:val="1"/>
          <w:sz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CD070000">
      <w:pPr>
        <w:pStyle w:val="Style_30"/>
        <w:spacing w:line="240" w:lineRule="auto"/>
        <w:ind w:firstLine="567"/>
        <w:rPr>
          <w:color w:val="000000"/>
          <w:sz w:val="24"/>
        </w:rPr>
      </w:pPr>
      <w:r>
        <w:rPr>
          <w:color w:val="000000"/>
          <w:sz w:val="24"/>
        </w:rPr>
        <w:t>Особенности речевого этикета в условиях общения с людьми, плохо владеющими русским языком.</w:t>
      </w:r>
    </w:p>
    <w:p w14:paraId="CE070000">
      <w:pPr>
        <w:pStyle w:val="Style_30"/>
        <w:spacing w:line="240" w:lineRule="auto"/>
        <w:ind w:firstLine="567"/>
        <w:rPr>
          <w:color w:val="000000"/>
          <w:sz w:val="24"/>
        </w:rPr>
      </w:pPr>
      <w:r>
        <w:rPr>
          <w:color w:val="000000"/>
          <w:sz w:val="24"/>
        </w:rPr>
        <w:t xml:space="preserve">Повторение и продолжение работы с текстом, начатой во </w:t>
      </w:r>
      <w:r>
        <w:rPr>
          <w:color w:val="000000"/>
          <w:sz w:val="24"/>
        </w:rPr>
        <w:br/>
      </w:r>
      <w:r>
        <w:rPr>
          <w:color w:val="000000"/>
          <w:sz w:val="24"/>
        </w:rPr>
        <w:t>2 классе: признаки текста, тема текста, основная мысль текста, заголовок, корректирование текстов с нарушенным порядком предложений и абзацев.</w:t>
      </w:r>
    </w:p>
    <w:p w14:paraId="CF070000">
      <w:pPr>
        <w:pStyle w:val="Style_30"/>
        <w:spacing w:line="240" w:lineRule="auto"/>
        <w:ind w:firstLine="567"/>
        <w:rPr>
          <w:color w:val="000000"/>
          <w:sz w:val="24"/>
        </w:rPr>
      </w:pPr>
      <w:r>
        <w:rPr>
          <w:color w:val="000000"/>
          <w:sz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Style w:val="Style_9_ch"/>
          <w:color w:val="000000"/>
          <w:sz w:val="24"/>
        </w:rPr>
        <w:t>и</w:t>
      </w:r>
      <w:r>
        <w:rPr>
          <w:color w:val="000000"/>
          <w:sz w:val="24"/>
        </w:rPr>
        <w:t xml:space="preserve">, </w:t>
      </w:r>
      <w:r>
        <w:rPr>
          <w:rStyle w:val="Style_9_ch"/>
          <w:color w:val="000000"/>
          <w:sz w:val="24"/>
        </w:rPr>
        <w:t>а</w:t>
      </w:r>
      <w:r>
        <w:rPr>
          <w:color w:val="000000"/>
          <w:sz w:val="24"/>
        </w:rPr>
        <w:t xml:space="preserve">, </w:t>
      </w:r>
      <w:r>
        <w:rPr>
          <w:rStyle w:val="Style_9_ch"/>
          <w:color w:val="000000"/>
          <w:sz w:val="24"/>
        </w:rPr>
        <w:t>но</w:t>
      </w:r>
      <w:r>
        <w:rPr>
          <w:color w:val="000000"/>
          <w:sz w:val="24"/>
        </w:rPr>
        <w:t>. Ключевые слова в тексте.</w:t>
      </w:r>
    </w:p>
    <w:p w14:paraId="D0070000">
      <w:pPr>
        <w:pStyle w:val="Style_30"/>
        <w:spacing w:line="240" w:lineRule="auto"/>
        <w:ind w:firstLine="567"/>
        <w:rPr>
          <w:color w:val="000000"/>
          <w:sz w:val="24"/>
        </w:rPr>
      </w:pPr>
      <w:r>
        <w:rPr>
          <w:color w:val="000000"/>
          <w:sz w:val="24"/>
        </w:rPr>
        <w:t>Определение типов текстов (повествование, описание, рассуждение) и создание собственных текстов заданного типа.</w:t>
      </w:r>
    </w:p>
    <w:p w14:paraId="D1070000">
      <w:pPr>
        <w:pStyle w:val="Style_30"/>
        <w:spacing w:line="240" w:lineRule="auto"/>
        <w:ind w:firstLine="567"/>
        <w:rPr>
          <w:color w:val="000000"/>
          <w:sz w:val="24"/>
        </w:rPr>
      </w:pPr>
      <w:r>
        <w:rPr>
          <w:color w:val="000000"/>
          <w:sz w:val="24"/>
        </w:rPr>
        <w:t>Жанр письма, объявления.</w:t>
      </w:r>
    </w:p>
    <w:p w14:paraId="D2070000">
      <w:pPr>
        <w:pStyle w:val="Style_30"/>
        <w:spacing w:line="240" w:lineRule="auto"/>
        <w:ind w:firstLine="567"/>
        <w:rPr>
          <w:color w:val="000000"/>
          <w:sz w:val="24"/>
        </w:rPr>
      </w:pPr>
      <w:r>
        <w:rPr>
          <w:color w:val="000000"/>
          <w:sz w:val="24"/>
        </w:rPr>
        <w:t>Изложение текста по коллективно или самостоятельно составленному плану.</w:t>
      </w:r>
    </w:p>
    <w:p w14:paraId="D3070000">
      <w:pPr>
        <w:pStyle w:val="Style_30"/>
        <w:spacing w:line="240" w:lineRule="auto"/>
        <w:ind w:firstLine="567"/>
        <w:rPr>
          <w:color w:val="000000"/>
          <w:sz w:val="24"/>
        </w:rPr>
      </w:pPr>
      <w:r>
        <w:rPr>
          <w:color w:val="000000"/>
          <w:sz w:val="24"/>
        </w:rPr>
        <w:t>Изучающее, ознакомительное чтение.</w:t>
      </w:r>
    </w:p>
    <w:p w14:paraId="D4070000">
      <w:pPr>
        <w:pStyle w:val="Style_30"/>
        <w:spacing w:line="240" w:lineRule="auto"/>
        <w:ind w:firstLine="567"/>
        <w:rPr>
          <w:rStyle w:val="Style_24_ch"/>
          <w:color w:val="000000"/>
          <w:sz w:val="24"/>
        </w:rPr>
      </w:pPr>
    </w:p>
    <w:p w14:paraId="D5070000">
      <w:pPr>
        <w:pStyle w:val="Style_30"/>
        <w:spacing w:line="240" w:lineRule="auto"/>
        <w:ind w:firstLine="567"/>
        <w:rPr>
          <w:color w:val="000000"/>
          <w:sz w:val="24"/>
        </w:rPr>
      </w:pPr>
      <w:r>
        <w:rPr>
          <w:color w:val="000000"/>
          <w:sz w:val="24"/>
        </w:rPr>
        <w:t xml:space="preserve">Изучение содержания учебного предмета «Русский язык» </w:t>
      </w:r>
      <w:r>
        <w:rPr>
          <w:rStyle w:val="Style_24_ch"/>
          <w:color w:val="000000"/>
          <w:sz w:val="24"/>
        </w:rPr>
        <w:t>в третьем классе</w:t>
      </w:r>
      <w:r>
        <w:rPr>
          <w:color w:val="000000"/>
          <w:sz w:val="24"/>
        </w:rPr>
        <w:t xml:space="preserve"> способствует освоению ряда универсальных учебных действий.</w:t>
      </w:r>
    </w:p>
    <w:p w14:paraId="D6070000">
      <w:pPr>
        <w:pStyle w:val="Style_30"/>
        <w:spacing w:line="240" w:lineRule="auto"/>
        <w:ind w:firstLine="567"/>
        <w:rPr>
          <w:rStyle w:val="Style_24_ch"/>
          <w:color w:val="000000"/>
          <w:sz w:val="24"/>
        </w:rPr>
      </w:pPr>
    </w:p>
    <w:p w14:paraId="D7070000">
      <w:pPr>
        <w:pStyle w:val="Style_30"/>
        <w:spacing w:line="240" w:lineRule="auto"/>
        <w:ind w:firstLine="567"/>
        <w:rPr>
          <w:color w:val="000000"/>
          <w:sz w:val="24"/>
        </w:rPr>
      </w:pPr>
      <w:r>
        <w:rPr>
          <w:rStyle w:val="Style_24_ch"/>
          <w:color w:val="000000"/>
          <w:sz w:val="24"/>
        </w:rPr>
        <w:t>Познавательные универсальные учебные действия:</w:t>
      </w:r>
    </w:p>
    <w:p w14:paraId="D8070000">
      <w:pPr>
        <w:pStyle w:val="Style_30"/>
        <w:spacing w:line="240" w:lineRule="auto"/>
        <w:ind w:firstLine="567"/>
        <w:rPr>
          <w:color w:val="000000"/>
          <w:sz w:val="24"/>
        </w:rPr>
      </w:pPr>
      <w:r>
        <w:rPr>
          <w:rStyle w:val="Style_9_ch"/>
          <w:color w:val="000000"/>
          <w:sz w:val="24"/>
        </w:rPr>
        <w:t>Базовые логические действия</w:t>
      </w:r>
      <w:r>
        <w:rPr>
          <w:color w:val="000000"/>
          <w:sz w:val="24"/>
        </w:rPr>
        <w:t>:</w:t>
      </w:r>
    </w:p>
    <w:p w14:paraId="D9070000">
      <w:pPr>
        <w:pStyle w:val="Style_36"/>
        <w:spacing w:line="240" w:lineRule="auto"/>
        <w:ind w:firstLine="567" w:left="0"/>
        <w:rPr>
          <w:color w:val="000000"/>
          <w:sz w:val="24"/>
        </w:rPr>
      </w:pPr>
      <w:r>
        <w:rPr>
          <w:color w:val="000000"/>
          <w:sz w:val="24"/>
        </w:rPr>
        <w:t>сравнивать грамматические признаки разных частей речи;</w:t>
      </w:r>
    </w:p>
    <w:p w14:paraId="DA070000">
      <w:pPr>
        <w:pStyle w:val="Style_36"/>
        <w:spacing w:line="240" w:lineRule="auto"/>
        <w:ind w:firstLine="567" w:left="0"/>
        <w:rPr>
          <w:color w:val="000000"/>
          <w:sz w:val="24"/>
        </w:rPr>
      </w:pPr>
      <w:r>
        <w:rPr>
          <w:color w:val="000000"/>
          <w:sz w:val="24"/>
        </w:rPr>
        <w:t>сравнивать тему и основную мысль текста;</w:t>
      </w:r>
    </w:p>
    <w:p w14:paraId="DB070000">
      <w:pPr>
        <w:pStyle w:val="Style_36"/>
        <w:spacing w:line="240" w:lineRule="auto"/>
        <w:ind w:firstLine="567" w:left="0"/>
        <w:rPr>
          <w:color w:val="000000"/>
          <w:sz w:val="24"/>
        </w:rPr>
      </w:pPr>
      <w:r>
        <w:rPr>
          <w:color w:val="000000"/>
          <w:sz w:val="24"/>
        </w:rPr>
        <w:t>сравнивать типы текстов (повествование, описание, рассуждение); сравнивать прямое и переносное значение слова;</w:t>
      </w:r>
    </w:p>
    <w:p w14:paraId="DC070000">
      <w:pPr>
        <w:pStyle w:val="Style_36"/>
        <w:spacing w:line="240" w:lineRule="auto"/>
        <w:ind w:firstLine="567" w:left="0"/>
        <w:rPr>
          <w:color w:val="000000"/>
          <w:sz w:val="24"/>
        </w:rPr>
      </w:pPr>
      <w:r>
        <w:rPr>
          <w:color w:val="000000"/>
          <w:sz w:val="24"/>
        </w:rPr>
        <w:t>группировать слова на основании того, какой частью речи они являются;</w:t>
      </w:r>
    </w:p>
    <w:p w14:paraId="DD070000">
      <w:pPr>
        <w:pStyle w:val="Style_36"/>
        <w:spacing w:line="240" w:lineRule="auto"/>
        <w:ind w:firstLine="567" w:left="0"/>
        <w:rPr>
          <w:color w:val="000000"/>
          <w:sz w:val="24"/>
        </w:rPr>
      </w:pPr>
      <w:r>
        <w:rPr>
          <w:color w:val="000000"/>
          <w:sz w:val="24"/>
        </w:rPr>
        <w:t>объединять имена существительные в группы по определённому признаку (например, род или число);</w:t>
      </w:r>
    </w:p>
    <w:p w14:paraId="DE070000">
      <w:pPr>
        <w:pStyle w:val="Style_36"/>
        <w:spacing w:line="240" w:lineRule="auto"/>
        <w:ind w:firstLine="567" w:left="0"/>
        <w:rPr>
          <w:color w:val="000000"/>
          <w:sz w:val="24"/>
        </w:rPr>
      </w:pPr>
      <w:r>
        <w:rPr>
          <w:color w:val="000000"/>
          <w:sz w:val="24"/>
        </w:rPr>
        <w:t>определять существенный признак для классификации звуков, предложений;</w:t>
      </w:r>
    </w:p>
    <w:p w14:paraId="DF070000">
      <w:pPr>
        <w:pStyle w:val="Style_36"/>
        <w:spacing w:line="240" w:lineRule="auto"/>
        <w:ind w:firstLine="567" w:left="0"/>
        <w:rPr>
          <w:color w:val="000000"/>
          <w:sz w:val="24"/>
        </w:rPr>
      </w:pPr>
      <w:r>
        <w:rPr>
          <w:color w:val="000000"/>
          <w:sz w:val="24"/>
        </w:rPr>
        <w:t>устанавливать при помощи смысловых (синтаксических) вопросов связи между словами в предложении;</w:t>
      </w:r>
    </w:p>
    <w:p w14:paraId="E0070000">
      <w:pPr>
        <w:pStyle w:val="Style_36"/>
        <w:spacing w:line="240" w:lineRule="auto"/>
        <w:ind w:firstLine="567" w:left="0"/>
        <w:rPr>
          <w:color w:val="000000"/>
          <w:spacing w:val="-2"/>
          <w:sz w:val="24"/>
        </w:rPr>
      </w:pPr>
      <w:r>
        <w:rPr>
          <w:color w:val="000000"/>
          <w:spacing w:val="-2"/>
          <w:sz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E1070000">
      <w:pPr>
        <w:pStyle w:val="Style_30"/>
        <w:spacing w:line="240" w:lineRule="auto"/>
        <w:ind w:firstLine="567"/>
        <w:rPr>
          <w:color w:val="000000"/>
          <w:sz w:val="24"/>
        </w:rPr>
      </w:pPr>
      <w:r>
        <w:rPr>
          <w:rStyle w:val="Style_9_ch"/>
          <w:color w:val="000000"/>
          <w:sz w:val="24"/>
        </w:rPr>
        <w:t>Базовые исследовательские действия</w:t>
      </w:r>
      <w:r>
        <w:rPr>
          <w:color w:val="000000"/>
          <w:sz w:val="24"/>
        </w:rPr>
        <w:t>:</w:t>
      </w:r>
    </w:p>
    <w:p w14:paraId="E2070000">
      <w:pPr>
        <w:pStyle w:val="Style_36"/>
        <w:spacing w:line="240" w:lineRule="auto"/>
        <w:ind w:firstLine="567" w:left="0"/>
        <w:rPr>
          <w:color w:val="000000"/>
          <w:sz w:val="24"/>
        </w:rPr>
      </w:pPr>
      <w:r>
        <w:rPr>
          <w:color w:val="000000"/>
          <w:sz w:val="24"/>
        </w:rPr>
        <w:t>определять разрыв между реальным и желательным качеством текста на основе предложенных учителем критериев;</w:t>
      </w:r>
    </w:p>
    <w:p w14:paraId="E3070000">
      <w:pPr>
        <w:pStyle w:val="Style_36"/>
        <w:spacing w:line="240" w:lineRule="auto"/>
        <w:ind w:firstLine="567" w:left="0"/>
        <w:rPr>
          <w:color w:val="000000"/>
          <w:sz w:val="24"/>
        </w:rPr>
      </w:pPr>
      <w:r>
        <w:rPr>
          <w:color w:val="000000"/>
          <w:sz w:val="24"/>
        </w:rPr>
        <w:t>с помощью учителя формулировать цель, планировать изменения текста;</w:t>
      </w:r>
    </w:p>
    <w:p w14:paraId="E4070000">
      <w:pPr>
        <w:pStyle w:val="Style_36"/>
        <w:spacing w:line="240" w:lineRule="auto"/>
        <w:ind w:firstLine="567" w:left="0"/>
        <w:rPr>
          <w:color w:val="000000"/>
          <w:sz w:val="24"/>
        </w:rPr>
      </w:pPr>
      <w:r>
        <w:rPr>
          <w:color w:val="000000"/>
          <w:sz w:val="24"/>
        </w:rPr>
        <w:t>высказывать предположение в процессе наблюдения за языковым материалом;</w:t>
      </w:r>
    </w:p>
    <w:p w14:paraId="E5070000">
      <w:pPr>
        <w:pStyle w:val="Style_36"/>
        <w:spacing w:line="240" w:lineRule="auto"/>
        <w:ind w:firstLine="567" w:left="0"/>
        <w:rPr>
          <w:color w:val="000000"/>
          <w:sz w:val="24"/>
        </w:rPr>
      </w:pPr>
      <w:r>
        <w:rPr>
          <w:color w:val="000000"/>
          <w:sz w:val="24"/>
        </w:rPr>
        <w:t>проводить по предложенному плану несложное лингвистическое мини-исследование, выполнять по предложенному плану проектное задание;</w:t>
      </w:r>
    </w:p>
    <w:p w14:paraId="E6070000">
      <w:pPr>
        <w:pStyle w:val="Style_36"/>
        <w:spacing w:line="240" w:lineRule="auto"/>
        <w:ind w:firstLine="567" w:left="0"/>
        <w:rPr>
          <w:color w:val="000000"/>
          <w:sz w:val="24"/>
        </w:rPr>
      </w:pPr>
      <w:r>
        <w:rPr>
          <w:color w:val="000000"/>
          <w:sz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E7070000">
      <w:pPr>
        <w:pStyle w:val="Style_36"/>
        <w:spacing w:line="240" w:lineRule="auto"/>
        <w:ind w:firstLine="567" w:left="0"/>
        <w:rPr>
          <w:color w:val="000000"/>
          <w:sz w:val="24"/>
        </w:rPr>
      </w:pPr>
      <w:r>
        <w:rPr>
          <w:color w:val="000000"/>
          <w:sz w:val="24"/>
        </w:rPr>
        <w:t>выбирать наиболее подходящий для данной ситуации тип текста (на основе предложенных критериев).</w:t>
      </w:r>
    </w:p>
    <w:p w14:paraId="E8070000">
      <w:pPr>
        <w:pStyle w:val="Style_30"/>
        <w:spacing w:line="240" w:lineRule="auto"/>
        <w:ind w:firstLine="567"/>
        <w:rPr>
          <w:color w:val="000000"/>
          <w:sz w:val="24"/>
        </w:rPr>
      </w:pPr>
      <w:r>
        <w:rPr>
          <w:rStyle w:val="Style_9_ch"/>
          <w:color w:val="000000"/>
          <w:sz w:val="24"/>
        </w:rPr>
        <w:t>Работа с информацией</w:t>
      </w:r>
      <w:r>
        <w:rPr>
          <w:color w:val="000000"/>
          <w:sz w:val="24"/>
        </w:rPr>
        <w:t>:</w:t>
      </w:r>
    </w:p>
    <w:p w14:paraId="E9070000">
      <w:pPr>
        <w:pStyle w:val="Style_36"/>
        <w:spacing w:line="240" w:lineRule="auto"/>
        <w:ind w:firstLine="567" w:left="0"/>
        <w:rPr>
          <w:color w:val="000000"/>
          <w:sz w:val="24"/>
        </w:rPr>
      </w:pPr>
      <w:r>
        <w:rPr>
          <w:color w:val="000000"/>
          <w:sz w:val="24"/>
        </w:rPr>
        <w:t>выбирать источник получения информации при выполнении мини-исследования;</w:t>
      </w:r>
    </w:p>
    <w:p w14:paraId="EA070000">
      <w:pPr>
        <w:pStyle w:val="Style_36"/>
        <w:spacing w:line="240" w:lineRule="auto"/>
        <w:ind w:firstLine="567" w:left="0"/>
        <w:rPr>
          <w:color w:val="000000"/>
          <w:sz w:val="24"/>
        </w:rPr>
      </w:pPr>
      <w:r>
        <w:rPr>
          <w:color w:val="000000"/>
          <w:sz w:val="24"/>
        </w:rPr>
        <w:t>анализировать текстовую, графическую, звуковую информацию в соответствии с учебной задачей;</w:t>
      </w:r>
    </w:p>
    <w:p w14:paraId="EB070000">
      <w:pPr>
        <w:pStyle w:val="Style_36"/>
        <w:spacing w:line="240" w:lineRule="auto"/>
        <w:ind w:firstLine="567" w:left="0"/>
        <w:rPr>
          <w:color w:val="000000"/>
          <w:sz w:val="24"/>
        </w:rPr>
      </w:pPr>
      <w:r>
        <w:rPr>
          <w:color w:val="000000"/>
          <w:sz w:val="24"/>
        </w:rPr>
        <w:t>самостоятельно создавать схемы, таблицы для представления информации как результата наблюдения за языковыми единицами.</w:t>
      </w:r>
    </w:p>
    <w:p w14:paraId="EC070000">
      <w:pPr>
        <w:pStyle w:val="Style_30"/>
        <w:spacing w:line="240" w:lineRule="auto"/>
        <w:ind w:firstLine="567"/>
        <w:rPr>
          <w:rStyle w:val="Style_24_ch"/>
          <w:color w:val="000000"/>
          <w:sz w:val="24"/>
        </w:rPr>
      </w:pPr>
    </w:p>
    <w:p w14:paraId="ED070000">
      <w:pPr>
        <w:pStyle w:val="Style_30"/>
        <w:spacing w:line="240" w:lineRule="auto"/>
        <w:ind w:firstLine="567"/>
        <w:rPr>
          <w:color w:val="000000"/>
          <w:sz w:val="24"/>
        </w:rPr>
      </w:pPr>
      <w:r>
        <w:rPr>
          <w:rStyle w:val="Style_24_ch"/>
          <w:color w:val="000000"/>
          <w:sz w:val="24"/>
        </w:rPr>
        <w:t>Коммуникативные универсальные учебные действия:</w:t>
      </w:r>
    </w:p>
    <w:p w14:paraId="EE070000">
      <w:pPr>
        <w:pStyle w:val="Style_30"/>
        <w:spacing w:line="240" w:lineRule="auto"/>
        <w:ind w:firstLine="567"/>
        <w:rPr>
          <w:color w:val="000000"/>
          <w:sz w:val="24"/>
        </w:rPr>
      </w:pPr>
      <w:r>
        <w:rPr>
          <w:rStyle w:val="Style_9_ch"/>
          <w:color w:val="000000"/>
          <w:sz w:val="24"/>
        </w:rPr>
        <w:t>Общение</w:t>
      </w:r>
      <w:r>
        <w:rPr>
          <w:color w:val="000000"/>
          <w:sz w:val="24"/>
        </w:rPr>
        <w:t>:</w:t>
      </w:r>
    </w:p>
    <w:p w14:paraId="EF070000">
      <w:pPr>
        <w:pStyle w:val="Style_36"/>
        <w:spacing w:line="240" w:lineRule="auto"/>
        <w:ind w:firstLine="567" w:left="0"/>
        <w:rPr>
          <w:color w:val="000000"/>
          <w:sz w:val="24"/>
        </w:rPr>
      </w:pPr>
      <w:r>
        <w:rPr>
          <w:color w:val="000000"/>
          <w:sz w:val="24"/>
        </w:rPr>
        <w:t>строить речевое высказывание в соответствии с поставленной задачей;</w:t>
      </w:r>
    </w:p>
    <w:p w14:paraId="F0070000">
      <w:pPr>
        <w:pStyle w:val="Style_36"/>
        <w:spacing w:line="240" w:lineRule="auto"/>
        <w:ind w:firstLine="567" w:left="0"/>
        <w:rPr>
          <w:color w:val="000000"/>
          <w:sz w:val="24"/>
        </w:rPr>
      </w:pPr>
      <w:r>
        <w:rPr>
          <w:color w:val="000000"/>
          <w:sz w:val="24"/>
        </w:rPr>
        <w:t>создавать устные и письменные тексты (описание, рассуждение, повествование);</w:t>
      </w:r>
    </w:p>
    <w:p w14:paraId="F1070000">
      <w:pPr>
        <w:pStyle w:val="Style_36"/>
        <w:spacing w:line="240" w:lineRule="auto"/>
        <w:ind w:firstLine="567" w:left="0"/>
        <w:rPr>
          <w:color w:val="000000"/>
          <w:sz w:val="24"/>
        </w:rPr>
      </w:pPr>
      <w:r>
        <w:rPr>
          <w:color w:val="000000"/>
          <w:sz w:val="24"/>
        </w:rPr>
        <w:t>готовить небольшие выступления о результатах групповой работы, наблюдения, выполненного мини-исследования, проектного задания;</w:t>
      </w:r>
    </w:p>
    <w:p w14:paraId="F2070000">
      <w:pPr>
        <w:pStyle w:val="Style_36"/>
        <w:spacing w:line="240" w:lineRule="auto"/>
        <w:ind w:firstLine="567" w:left="0"/>
        <w:rPr>
          <w:color w:val="000000"/>
          <w:sz w:val="24"/>
        </w:rPr>
      </w:pPr>
      <w:r>
        <w:rPr>
          <w:color w:val="000000"/>
          <w:sz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F3070000">
      <w:pPr>
        <w:pStyle w:val="Style_30"/>
        <w:spacing w:line="240" w:lineRule="auto"/>
        <w:ind w:firstLine="567"/>
        <w:rPr>
          <w:rStyle w:val="Style_24_ch"/>
          <w:color w:val="000000"/>
          <w:sz w:val="24"/>
        </w:rPr>
      </w:pPr>
    </w:p>
    <w:p w14:paraId="F4070000">
      <w:pPr>
        <w:pStyle w:val="Style_30"/>
        <w:spacing w:line="240" w:lineRule="auto"/>
        <w:ind w:firstLine="567"/>
        <w:rPr>
          <w:color w:val="000000"/>
          <w:sz w:val="24"/>
        </w:rPr>
      </w:pPr>
      <w:r>
        <w:rPr>
          <w:rStyle w:val="Style_24_ch"/>
          <w:color w:val="000000"/>
          <w:sz w:val="24"/>
        </w:rPr>
        <w:t>Регулятивные универсальные учебные действия:</w:t>
      </w:r>
    </w:p>
    <w:p w14:paraId="F5070000">
      <w:pPr>
        <w:pStyle w:val="Style_30"/>
        <w:spacing w:line="240" w:lineRule="auto"/>
        <w:ind w:firstLine="567"/>
        <w:rPr>
          <w:color w:val="000000"/>
          <w:sz w:val="24"/>
        </w:rPr>
      </w:pPr>
      <w:r>
        <w:rPr>
          <w:rStyle w:val="Style_9_ch"/>
          <w:color w:val="000000"/>
          <w:sz w:val="24"/>
        </w:rPr>
        <w:t>Самоорганизация</w:t>
      </w:r>
      <w:r>
        <w:rPr>
          <w:color w:val="000000"/>
          <w:sz w:val="24"/>
        </w:rPr>
        <w:t>:</w:t>
      </w:r>
    </w:p>
    <w:p w14:paraId="F6070000">
      <w:pPr>
        <w:pStyle w:val="Style_36"/>
        <w:spacing w:line="240" w:lineRule="auto"/>
        <w:ind w:firstLine="567" w:left="0"/>
        <w:rPr>
          <w:color w:val="000000"/>
          <w:sz w:val="24"/>
        </w:rPr>
      </w:pPr>
      <w:r>
        <w:rPr>
          <w:color w:val="000000"/>
          <w:sz w:val="24"/>
        </w:rPr>
        <w:t>планировать действия по решению орфографической задачи; выстраивать последовательность выбранных действий.</w:t>
      </w:r>
    </w:p>
    <w:p w14:paraId="F7070000">
      <w:pPr>
        <w:pStyle w:val="Style_30"/>
        <w:spacing w:line="240" w:lineRule="auto"/>
        <w:ind w:firstLine="567"/>
        <w:rPr>
          <w:color w:val="000000"/>
          <w:sz w:val="24"/>
        </w:rPr>
      </w:pPr>
      <w:r>
        <w:rPr>
          <w:rStyle w:val="Style_9_ch"/>
          <w:color w:val="000000"/>
          <w:sz w:val="24"/>
        </w:rPr>
        <w:t>Самоконтроль</w:t>
      </w:r>
      <w:r>
        <w:rPr>
          <w:color w:val="000000"/>
          <w:sz w:val="24"/>
        </w:rPr>
        <w:t>:</w:t>
      </w:r>
    </w:p>
    <w:p w14:paraId="F8070000">
      <w:pPr>
        <w:pStyle w:val="Style_36"/>
        <w:spacing w:line="240" w:lineRule="auto"/>
        <w:ind w:firstLine="567" w:left="0"/>
        <w:rPr>
          <w:color w:val="000000"/>
          <w:sz w:val="24"/>
        </w:rPr>
      </w:pPr>
      <w:r>
        <w:rPr>
          <w:color w:val="000000"/>
          <w:sz w:val="24"/>
        </w:rPr>
        <w:t>устанавливать причины успеха/неудач при выполнении заданий по русскому языку;</w:t>
      </w:r>
    </w:p>
    <w:p w14:paraId="F9070000">
      <w:pPr>
        <w:pStyle w:val="Style_36"/>
        <w:spacing w:line="240" w:lineRule="auto"/>
        <w:ind w:firstLine="567" w:left="0"/>
        <w:rPr>
          <w:color w:val="000000"/>
          <w:sz w:val="24"/>
        </w:rPr>
      </w:pPr>
      <w:r>
        <w:rPr>
          <w:color w:val="000000"/>
          <w:sz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FA070000">
      <w:pPr>
        <w:pStyle w:val="Style_30"/>
        <w:spacing w:line="240" w:lineRule="auto"/>
        <w:ind w:firstLine="567"/>
        <w:rPr>
          <w:rStyle w:val="Style_24_ch"/>
          <w:color w:val="000000"/>
          <w:sz w:val="24"/>
        </w:rPr>
      </w:pPr>
      <w:r>
        <w:rPr>
          <w:rStyle w:val="Style_24_ch"/>
          <w:color w:val="000000"/>
          <w:sz w:val="24"/>
        </w:rPr>
        <w:t>Совместная деятельность:</w:t>
      </w:r>
    </w:p>
    <w:p w14:paraId="FB070000">
      <w:pPr>
        <w:pStyle w:val="Style_36"/>
        <w:spacing w:line="240" w:lineRule="auto"/>
        <w:ind w:firstLine="567" w:left="0"/>
        <w:rPr>
          <w:color w:val="000000"/>
          <w:sz w:val="24"/>
        </w:rPr>
      </w:pPr>
      <w:r>
        <w:rPr>
          <w:color w:val="000000"/>
          <w:sz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FC070000">
      <w:pPr>
        <w:pStyle w:val="Style_36"/>
        <w:spacing w:line="240" w:lineRule="auto"/>
        <w:ind w:firstLine="567" w:left="0"/>
        <w:rPr>
          <w:color w:val="000000"/>
          <w:sz w:val="24"/>
        </w:rPr>
      </w:pPr>
      <w:r>
        <w:rPr>
          <w:color w:val="000000"/>
          <w:sz w:val="24"/>
        </w:rPr>
        <w:t>выполнять совместные (в группах) проектные задания с опорой на предложенные образцы;</w:t>
      </w:r>
    </w:p>
    <w:p w14:paraId="FD070000">
      <w:pPr>
        <w:pStyle w:val="Style_36"/>
        <w:spacing w:line="240" w:lineRule="auto"/>
        <w:ind w:firstLine="567" w:left="0"/>
        <w:rPr>
          <w:color w:val="000000"/>
          <w:sz w:val="24"/>
        </w:rPr>
      </w:pPr>
      <w:r>
        <w:rPr>
          <w:color w:val="000000"/>
          <w:sz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FE070000">
      <w:pPr>
        <w:pStyle w:val="Style_36"/>
        <w:spacing w:line="240" w:lineRule="auto"/>
        <w:ind w:firstLine="567" w:left="0"/>
        <w:rPr>
          <w:color w:val="000000"/>
          <w:sz w:val="24"/>
        </w:rPr>
      </w:pPr>
      <w:r>
        <w:rPr>
          <w:color w:val="000000"/>
          <w:sz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FF070000">
      <w:pPr>
        <w:pStyle w:val="Style_30"/>
        <w:spacing w:line="240" w:lineRule="auto"/>
        <w:ind w:firstLine="567"/>
        <w:rPr>
          <w:rStyle w:val="Style_24_ch"/>
          <w:color w:val="000000"/>
          <w:sz w:val="24"/>
        </w:rPr>
      </w:pPr>
    </w:p>
    <w:p w14:paraId="00080000">
      <w:pPr>
        <w:pStyle w:val="Style_37"/>
        <w:spacing w:before="0" w:line="240" w:lineRule="auto"/>
        <w:ind w:firstLine="567"/>
        <w:jc w:val="center"/>
        <w:rPr>
          <w:color w:val="000000"/>
          <w:sz w:val="24"/>
        </w:rPr>
      </w:pPr>
      <w:r>
        <w:rPr>
          <w:color w:val="000000"/>
          <w:sz w:val="24"/>
        </w:rPr>
        <w:t>4 класс</w:t>
      </w:r>
    </w:p>
    <w:p w14:paraId="01080000">
      <w:pPr>
        <w:pStyle w:val="Style_33"/>
        <w:spacing w:before="0" w:line="240" w:lineRule="auto"/>
        <w:ind w:firstLine="567"/>
        <w:rPr>
          <w:color w:val="000000"/>
          <w:sz w:val="24"/>
        </w:rPr>
      </w:pPr>
      <w:r>
        <w:rPr>
          <w:color w:val="000000"/>
          <w:sz w:val="24"/>
        </w:rPr>
        <w:t>Сведения о русском языке</w:t>
      </w:r>
    </w:p>
    <w:p w14:paraId="02080000">
      <w:pPr>
        <w:pStyle w:val="Style_30"/>
        <w:spacing w:line="240" w:lineRule="auto"/>
        <w:ind w:firstLine="567"/>
        <w:rPr>
          <w:color w:val="000000"/>
          <w:sz w:val="24"/>
        </w:rPr>
      </w:pPr>
      <w:r>
        <w:rPr>
          <w:color w:val="000000"/>
          <w:sz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03080000">
      <w:pPr>
        <w:pStyle w:val="Style_34"/>
        <w:spacing w:before="0" w:line="240" w:lineRule="auto"/>
        <w:ind w:firstLine="567"/>
        <w:rPr>
          <w:color w:val="000000"/>
          <w:sz w:val="24"/>
        </w:rPr>
      </w:pPr>
      <w:r>
        <w:rPr>
          <w:color w:val="000000"/>
          <w:sz w:val="24"/>
        </w:rPr>
        <w:t>Фонетика и графика</w:t>
      </w:r>
    </w:p>
    <w:p w14:paraId="04080000">
      <w:pPr>
        <w:pStyle w:val="Style_30"/>
        <w:spacing w:line="240" w:lineRule="auto"/>
        <w:ind w:firstLine="567"/>
        <w:rPr>
          <w:color w:val="000000"/>
          <w:sz w:val="24"/>
        </w:rPr>
      </w:pPr>
      <w:r>
        <w:rPr>
          <w:color w:val="000000"/>
          <w:sz w:val="24"/>
        </w:rPr>
        <w:t>Характеристика, сравнение, классификация звуков вне слова и в слове по заданным параметрам.</w:t>
      </w:r>
      <w:r>
        <w:rPr>
          <w:rStyle w:val="Style_9_ch"/>
          <w:color w:val="000000"/>
          <w:sz w:val="24"/>
        </w:rPr>
        <w:t xml:space="preserve"> </w:t>
      </w:r>
      <w:r>
        <w:rPr>
          <w:color w:val="000000"/>
          <w:sz w:val="24"/>
        </w:rPr>
        <w:t>Звуко-буквенный разбор слова.</w:t>
      </w:r>
    </w:p>
    <w:p w14:paraId="05080000">
      <w:pPr>
        <w:pStyle w:val="Style_34"/>
        <w:spacing w:before="0" w:line="240" w:lineRule="auto"/>
        <w:ind w:firstLine="567"/>
        <w:rPr>
          <w:color w:val="000000"/>
          <w:sz w:val="24"/>
        </w:rPr>
      </w:pPr>
      <w:r>
        <w:rPr>
          <w:color w:val="000000"/>
          <w:sz w:val="24"/>
        </w:rPr>
        <w:t>Орфоэпия</w:t>
      </w:r>
    </w:p>
    <w:p w14:paraId="06080000">
      <w:pPr>
        <w:pStyle w:val="Style_30"/>
        <w:spacing w:line="240" w:lineRule="auto"/>
        <w:ind w:firstLine="567"/>
        <w:rPr>
          <w:color w:val="000000"/>
          <w:sz w:val="24"/>
        </w:rPr>
      </w:pPr>
      <w:r>
        <w:rPr>
          <w:color w:val="000000"/>
          <w:sz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7080000">
      <w:pPr>
        <w:pStyle w:val="Style_30"/>
        <w:spacing w:line="240" w:lineRule="auto"/>
        <w:ind w:firstLine="567"/>
        <w:rPr>
          <w:color w:val="000000"/>
          <w:sz w:val="24"/>
        </w:rPr>
      </w:pPr>
      <w:r>
        <w:rPr>
          <w:color w:val="000000"/>
          <w:sz w:val="24"/>
        </w:rPr>
        <w:t>Использование орфоэпических словарей русского языка при определении правильного произношения слов.</w:t>
      </w:r>
    </w:p>
    <w:p w14:paraId="08080000">
      <w:pPr>
        <w:pStyle w:val="Style_34"/>
        <w:spacing w:before="0" w:line="240" w:lineRule="auto"/>
        <w:ind w:firstLine="567"/>
        <w:rPr>
          <w:color w:val="000000"/>
          <w:sz w:val="24"/>
        </w:rPr>
      </w:pPr>
      <w:r>
        <w:rPr>
          <w:color w:val="000000"/>
          <w:sz w:val="24"/>
        </w:rPr>
        <w:t>Лексика</w:t>
      </w:r>
    </w:p>
    <w:p w14:paraId="09080000">
      <w:pPr>
        <w:pStyle w:val="Style_30"/>
        <w:spacing w:line="240" w:lineRule="auto"/>
        <w:ind w:firstLine="567"/>
        <w:rPr>
          <w:color w:val="000000"/>
          <w:sz w:val="24"/>
        </w:rPr>
      </w:pPr>
      <w:r>
        <w:rPr>
          <w:color w:val="000000"/>
          <w:sz w:val="24"/>
        </w:rPr>
        <w:t>Повторение и продолжение работы: наблюдение за использованием в речи синонимов, антонимов, устаревших слов (простые случаи).</w:t>
      </w:r>
    </w:p>
    <w:p w14:paraId="0A080000">
      <w:pPr>
        <w:pStyle w:val="Style_30"/>
        <w:spacing w:line="240" w:lineRule="auto"/>
        <w:ind w:firstLine="567"/>
        <w:rPr>
          <w:color w:val="000000"/>
          <w:sz w:val="24"/>
        </w:rPr>
      </w:pPr>
      <w:r>
        <w:rPr>
          <w:color w:val="000000"/>
          <w:sz w:val="24"/>
        </w:rPr>
        <w:t>Наблюдение за использованием в речи фразеологизмов (простые случаи).</w:t>
      </w:r>
    </w:p>
    <w:p w14:paraId="0B080000">
      <w:pPr>
        <w:pStyle w:val="Style_34"/>
        <w:spacing w:before="0" w:line="240" w:lineRule="auto"/>
        <w:ind w:firstLine="567"/>
        <w:rPr>
          <w:color w:val="000000"/>
          <w:sz w:val="24"/>
        </w:rPr>
      </w:pPr>
      <w:r>
        <w:rPr>
          <w:color w:val="000000"/>
          <w:sz w:val="24"/>
        </w:rPr>
        <w:t>Состав слова (морфемика)</w:t>
      </w:r>
    </w:p>
    <w:p w14:paraId="0C080000">
      <w:pPr>
        <w:pStyle w:val="Style_30"/>
        <w:spacing w:line="240" w:lineRule="auto"/>
        <w:ind w:firstLine="567"/>
        <w:rPr>
          <w:color w:val="000000"/>
          <w:sz w:val="24"/>
        </w:rPr>
      </w:pPr>
      <w:r>
        <w:rPr>
          <w:color w:val="000000"/>
          <w:sz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0D080000">
      <w:pPr>
        <w:pStyle w:val="Style_30"/>
        <w:spacing w:line="240" w:lineRule="auto"/>
        <w:ind w:firstLine="567"/>
        <w:rPr>
          <w:color w:val="000000"/>
          <w:sz w:val="24"/>
        </w:rPr>
      </w:pPr>
      <w:r>
        <w:rPr>
          <w:color w:val="000000"/>
          <w:sz w:val="24"/>
        </w:rPr>
        <w:t>Основа слова.</w:t>
      </w:r>
    </w:p>
    <w:p w14:paraId="0E080000">
      <w:pPr>
        <w:pStyle w:val="Style_30"/>
        <w:spacing w:line="240" w:lineRule="auto"/>
        <w:ind w:firstLine="567"/>
        <w:rPr>
          <w:color w:val="000000"/>
          <w:sz w:val="24"/>
        </w:rPr>
      </w:pPr>
      <w:r>
        <w:rPr>
          <w:color w:val="000000"/>
          <w:sz w:val="24"/>
        </w:rPr>
        <w:t>Состав неизменяемых слов (ознакомление).</w:t>
      </w:r>
    </w:p>
    <w:p w14:paraId="0F080000">
      <w:pPr>
        <w:pStyle w:val="Style_30"/>
        <w:spacing w:line="240" w:lineRule="auto"/>
        <w:ind w:firstLine="567"/>
        <w:rPr>
          <w:color w:val="000000"/>
          <w:sz w:val="24"/>
        </w:rPr>
      </w:pPr>
      <w:r>
        <w:rPr>
          <w:color w:val="000000"/>
          <w:sz w:val="24"/>
        </w:rPr>
        <w:t>Значение наиболее употребляемых суффиксов изученных частей речи (ознакомление).</w:t>
      </w:r>
    </w:p>
    <w:p w14:paraId="10080000">
      <w:pPr>
        <w:pStyle w:val="Style_34"/>
        <w:spacing w:before="0" w:line="240" w:lineRule="auto"/>
        <w:ind w:firstLine="567"/>
        <w:rPr>
          <w:color w:val="000000"/>
          <w:sz w:val="24"/>
        </w:rPr>
      </w:pPr>
      <w:r>
        <w:rPr>
          <w:color w:val="000000"/>
          <w:sz w:val="24"/>
        </w:rPr>
        <w:t>Морфология</w:t>
      </w:r>
    </w:p>
    <w:p w14:paraId="11080000">
      <w:pPr>
        <w:pStyle w:val="Style_30"/>
        <w:spacing w:line="240" w:lineRule="auto"/>
        <w:ind w:firstLine="567"/>
        <w:rPr>
          <w:color w:val="000000"/>
          <w:sz w:val="24"/>
        </w:rPr>
      </w:pPr>
      <w:r>
        <w:rPr>
          <w:color w:val="000000"/>
          <w:sz w:val="24"/>
        </w:rPr>
        <w:t>Части речи самостоятельные и служебные.</w:t>
      </w:r>
    </w:p>
    <w:p w14:paraId="12080000">
      <w:pPr>
        <w:pStyle w:val="Style_30"/>
        <w:spacing w:line="240" w:lineRule="auto"/>
        <w:ind w:firstLine="567"/>
        <w:rPr>
          <w:color w:val="000000"/>
          <w:spacing w:val="1"/>
          <w:sz w:val="24"/>
        </w:rPr>
      </w:pPr>
      <w:r>
        <w:rPr>
          <w:color w:val="000000"/>
          <w:spacing w:val="1"/>
          <w:sz w:val="24"/>
        </w:rPr>
        <w:t xml:space="preserve">Имя существительное. Склонение имён существительных </w:t>
      </w:r>
      <w:r>
        <w:rPr>
          <w:color w:val="000000"/>
          <w:sz w:val="24"/>
        </w:rPr>
        <w:t xml:space="preserve">(кроме существительных на </w:t>
      </w:r>
      <w:r>
        <w:rPr>
          <w:rStyle w:val="Style_22_ch"/>
          <w:color w:val="000000"/>
          <w:sz w:val="24"/>
        </w:rPr>
        <w:t>-мя</w:t>
      </w:r>
      <w:r>
        <w:rPr>
          <w:color w:val="000000"/>
          <w:sz w:val="24"/>
        </w:rPr>
        <w:t xml:space="preserve">, </w:t>
      </w:r>
      <w:r>
        <w:rPr>
          <w:rStyle w:val="Style_22_ch"/>
          <w:color w:val="000000"/>
          <w:sz w:val="24"/>
        </w:rPr>
        <w:t>-ий</w:t>
      </w:r>
      <w:r>
        <w:rPr>
          <w:color w:val="000000"/>
          <w:sz w:val="24"/>
        </w:rPr>
        <w:t xml:space="preserve">, </w:t>
      </w:r>
      <w:r>
        <w:rPr>
          <w:rStyle w:val="Style_22_ch"/>
          <w:color w:val="000000"/>
          <w:sz w:val="24"/>
        </w:rPr>
        <w:t>-ие</w:t>
      </w:r>
      <w:r>
        <w:rPr>
          <w:color w:val="000000"/>
          <w:sz w:val="24"/>
        </w:rPr>
        <w:t xml:space="preserve">, </w:t>
      </w:r>
      <w:r>
        <w:rPr>
          <w:rStyle w:val="Style_22_ch"/>
          <w:color w:val="000000"/>
          <w:sz w:val="24"/>
        </w:rPr>
        <w:t>-ия</w:t>
      </w:r>
      <w:r>
        <w:rPr>
          <w:color w:val="000000"/>
          <w:sz w:val="24"/>
        </w:rPr>
        <w:t xml:space="preserve">; на </w:t>
      </w:r>
      <w:r>
        <w:rPr>
          <w:rStyle w:val="Style_22_ch"/>
          <w:color w:val="000000"/>
          <w:sz w:val="24"/>
        </w:rPr>
        <w:t>-ья</w:t>
      </w:r>
      <w:r>
        <w:rPr>
          <w:color w:val="000000"/>
          <w:sz w:val="24"/>
        </w:rPr>
        <w:t xml:space="preserve"> типа </w:t>
      </w:r>
      <w:r>
        <w:rPr>
          <w:color w:val="000000"/>
          <w:sz w:val="24"/>
        </w:rPr>
        <w:br/>
      </w:r>
      <w:r>
        <w:rPr>
          <w:rStyle w:val="Style_9_ch"/>
          <w:color w:val="000000"/>
          <w:sz w:val="24"/>
        </w:rPr>
        <w:t>гостья</w:t>
      </w:r>
      <w:r>
        <w:rPr>
          <w:color w:val="000000"/>
          <w:sz w:val="24"/>
        </w:rPr>
        <w:t>, на -</w:t>
      </w:r>
      <w:r>
        <w:rPr>
          <w:rStyle w:val="Style_22_ch"/>
          <w:color w:val="000000"/>
          <w:sz w:val="24"/>
        </w:rPr>
        <w:t>ье</w:t>
      </w:r>
      <w:r>
        <w:rPr>
          <w:color w:val="000000"/>
          <w:sz w:val="24"/>
        </w:rPr>
        <w:t xml:space="preserve"> типа </w:t>
      </w:r>
      <w:r>
        <w:rPr>
          <w:rStyle w:val="Style_9_ch"/>
          <w:color w:val="000000"/>
          <w:sz w:val="24"/>
        </w:rPr>
        <w:t>ожерелье</w:t>
      </w:r>
      <w:r>
        <w:rPr>
          <w:color w:val="000000"/>
          <w:sz w:val="24"/>
        </w:rPr>
        <w:t xml:space="preserve"> во множественном числе); собственных имён существительных на </w:t>
      </w:r>
      <w:r>
        <w:rPr>
          <w:rStyle w:val="Style_22_ch"/>
          <w:color w:val="000000"/>
          <w:sz w:val="24"/>
        </w:rPr>
        <w:t>-ов</w:t>
      </w:r>
      <w:r>
        <w:rPr>
          <w:color w:val="000000"/>
          <w:sz w:val="24"/>
        </w:rPr>
        <w:t xml:space="preserve">, </w:t>
      </w:r>
      <w:r>
        <w:rPr>
          <w:rStyle w:val="Style_22_ch"/>
          <w:color w:val="000000"/>
          <w:sz w:val="24"/>
        </w:rPr>
        <w:t>-ин</w:t>
      </w:r>
      <w:r>
        <w:rPr>
          <w:color w:val="000000"/>
          <w:sz w:val="24"/>
        </w:rPr>
        <w:t xml:space="preserve">, </w:t>
      </w:r>
      <w:r>
        <w:rPr>
          <w:rStyle w:val="Style_22_ch"/>
          <w:color w:val="000000"/>
          <w:sz w:val="24"/>
        </w:rPr>
        <w:t>-ий</w:t>
      </w:r>
      <w:r>
        <w:rPr>
          <w:color w:val="000000"/>
          <w:sz w:val="24"/>
        </w:rPr>
        <w:t>;</w:t>
      </w:r>
      <w:r>
        <w:rPr>
          <w:color w:val="000000"/>
          <w:spacing w:val="1"/>
          <w:sz w:val="24"/>
        </w:rPr>
        <w:t xml:space="preserve"> имена существительные 1, 2, 3-го склонения (повторение изученного). Несклоняемые имена существительные (ознакомление).</w:t>
      </w:r>
    </w:p>
    <w:p w14:paraId="13080000">
      <w:pPr>
        <w:pStyle w:val="Style_30"/>
        <w:spacing w:line="240" w:lineRule="auto"/>
        <w:ind w:firstLine="567"/>
        <w:rPr>
          <w:color w:val="000000"/>
          <w:sz w:val="24"/>
        </w:rPr>
      </w:pPr>
      <w:r>
        <w:rPr>
          <w:color w:val="000000"/>
          <w:sz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14080000">
      <w:pPr>
        <w:pStyle w:val="Style_30"/>
        <w:spacing w:line="240" w:lineRule="auto"/>
        <w:ind w:firstLine="567"/>
        <w:rPr>
          <w:color w:val="000000"/>
          <w:sz w:val="24"/>
        </w:rPr>
      </w:pPr>
      <w:r>
        <w:rPr>
          <w:color w:val="000000"/>
          <w:sz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15080000">
      <w:pPr>
        <w:pStyle w:val="Style_30"/>
        <w:spacing w:line="240" w:lineRule="auto"/>
        <w:ind w:firstLine="567"/>
        <w:rPr>
          <w:color w:val="000000"/>
          <w:sz w:val="24"/>
        </w:rPr>
      </w:pPr>
      <w:r>
        <w:rPr>
          <w:color w:val="000000"/>
          <w:sz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16080000">
      <w:pPr>
        <w:pStyle w:val="Style_30"/>
        <w:spacing w:line="240" w:lineRule="auto"/>
        <w:ind w:firstLine="567"/>
        <w:rPr>
          <w:color w:val="000000"/>
          <w:sz w:val="24"/>
        </w:rPr>
      </w:pPr>
      <w:r>
        <w:rPr>
          <w:color w:val="000000"/>
          <w:sz w:val="24"/>
        </w:rPr>
        <w:t>Наречие (общее представление). Значение, вопросы, употребление в речи.</w:t>
      </w:r>
    </w:p>
    <w:p w14:paraId="17080000">
      <w:pPr>
        <w:pStyle w:val="Style_30"/>
        <w:spacing w:line="240" w:lineRule="auto"/>
        <w:ind w:firstLine="567"/>
        <w:rPr>
          <w:color w:val="000000"/>
          <w:sz w:val="24"/>
        </w:rPr>
      </w:pPr>
      <w:r>
        <w:rPr>
          <w:color w:val="000000"/>
          <w:sz w:val="24"/>
        </w:rPr>
        <w:t>Предлог. Отличие предлогов от приставок (повторение).</w:t>
      </w:r>
    </w:p>
    <w:p w14:paraId="18080000">
      <w:pPr>
        <w:pStyle w:val="Style_30"/>
        <w:spacing w:line="240" w:lineRule="auto"/>
        <w:ind w:firstLine="567"/>
        <w:rPr>
          <w:color w:val="000000"/>
          <w:sz w:val="24"/>
        </w:rPr>
      </w:pPr>
      <w:r>
        <w:rPr>
          <w:color w:val="000000"/>
          <w:sz w:val="24"/>
        </w:rPr>
        <w:t xml:space="preserve">Союз; союзы </w:t>
      </w:r>
      <w:r>
        <w:rPr>
          <w:rStyle w:val="Style_9_ch"/>
          <w:color w:val="000000"/>
          <w:sz w:val="24"/>
        </w:rPr>
        <w:t>и</w:t>
      </w:r>
      <w:r>
        <w:rPr>
          <w:color w:val="000000"/>
          <w:sz w:val="24"/>
        </w:rPr>
        <w:t xml:space="preserve">, </w:t>
      </w:r>
      <w:r>
        <w:rPr>
          <w:rStyle w:val="Style_9_ch"/>
          <w:color w:val="000000"/>
          <w:sz w:val="24"/>
        </w:rPr>
        <w:t>а</w:t>
      </w:r>
      <w:r>
        <w:rPr>
          <w:color w:val="000000"/>
          <w:sz w:val="24"/>
        </w:rPr>
        <w:t xml:space="preserve">, </w:t>
      </w:r>
      <w:r>
        <w:rPr>
          <w:rStyle w:val="Style_9_ch"/>
          <w:color w:val="000000"/>
          <w:sz w:val="24"/>
        </w:rPr>
        <w:t>но</w:t>
      </w:r>
      <w:r>
        <w:rPr>
          <w:color w:val="000000"/>
          <w:sz w:val="24"/>
        </w:rPr>
        <w:t xml:space="preserve"> в простых и сложных предложениях.</w:t>
      </w:r>
    </w:p>
    <w:p w14:paraId="19080000">
      <w:pPr>
        <w:pStyle w:val="Style_30"/>
        <w:spacing w:line="240" w:lineRule="auto"/>
        <w:ind w:firstLine="567"/>
        <w:rPr>
          <w:color w:val="000000"/>
          <w:sz w:val="24"/>
        </w:rPr>
      </w:pPr>
      <w:r>
        <w:rPr>
          <w:color w:val="000000"/>
          <w:sz w:val="24"/>
        </w:rPr>
        <w:t xml:space="preserve">Частица </w:t>
      </w:r>
      <w:r>
        <w:rPr>
          <w:rStyle w:val="Style_9_ch"/>
          <w:color w:val="000000"/>
          <w:sz w:val="24"/>
        </w:rPr>
        <w:t>не</w:t>
      </w:r>
      <w:r>
        <w:rPr>
          <w:color w:val="000000"/>
          <w:sz w:val="24"/>
        </w:rPr>
        <w:t>, её значение (повторение).</w:t>
      </w:r>
    </w:p>
    <w:p w14:paraId="1A080000">
      <w:pPr>
        <w:pStyle w:val="Style_34"/>
        <w:spacing w:before="0" w:line="240" w:lineRule="auto"/>
        <w:ind w:firstLine="567"/>
        <w:rPr>
          <w:color w:val="000000"/>
          <w:sz w:val="24"/>
        </w:rPr>
      </w:pPr>
      <w:r>
        <w:rPr>
          <w:color w:val="000000"/>
          <w:sz w:val="24"/>
        </w:rPr>
        <w:t>Синтаксис</w:t>
      </w:r>
    </w:p>
    <w:p w14:paraId="1B080000">
      <w:pPr>
        <w:pStyle w:val="Style_30"/>
        <w:spacing w:line="240" w:lineRule="auto"/>
        <w:ind w:firstLine="567"/>
        <w:rPr>
          <w:color w:val="000000"/>
          <w:sz w:val="24"/>
        </w:rPr>
      </w:pPr>
      <w:r>
        <w:rPr>
          <w:color w:val="000000"/>
          <w:sz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1C080000">
      <w:pPr>
        <w:pStyle w:val="Style_30"/>
        <w:spacing w:line="240" w:lineRule="auto"/>
        <w:ind w:firstLine="567"/>
        <w:rPr>
          <w:color w:val="000000"/>
          <w:sz w:val="24"/>
        </w:rPr>
      </w:pPr>
      <w:r>
        <w:rPr>
          <w:color w:val="000000"/>
          <w:sz w:val="24"/>
        </w:rPr>
        <w:t xml:space="preserve">Предложения с однородными членами: без союзов, с союзами </w:t>
      </w:r>
      <w:r>
        <w:rPr>
          <w:rStyle w:val="Style_9_ch"/>
          <w:color w:val="000000"/>
          <w:sz w:val="24"/>
        </w:rPr>
        <w:t>а</w:t>
      </w:r>
      <w:r>
        <w:rPr>
          <w:color w:val="000000"/>
          <w:sz w:val="24"/>
        </w:rPr>
        <w:t xml:space="preserve">, </w:t>
      </w:r>
      <w:r>
        <w:rPr>
          <w:rStyle w:val="Style_9_ch"/>
          <w:color w:val="000000"/>
          <w:sz w:val="24"/>
        </w:rPr>
        <w:t>но</w:t>
      </w:r>
      <w:r>
        <w:rPr>
          <w:color w:val="000000"/>
          <w:sz w:val="24"/>
        </w:rPr>
        <w:t xml:space="preserve">, с одиночным союзом </w:t>
      </w:r>
      <w:r>
        <w:rPr>
          <w:rStyle w:val="Style_9_ch"/>
          <w:color w:val="000000"/>
          <w:sz w:val="24"/>
        </w:rPr>
        <w:t>и</w:t>
      </w:r>
      <w:r>
        <w:rPr>
          <w:color w:val="000000"/>
          <w:sz w:val="24"/>
        </w:rPr>
        <w:t>. Интонация перечисления в предложениях с однородными членами.</w:t>
      </w:r>
    </w:p>
    <w:p w14:paraId="1D080000">
      <w:pPr>
        <w:pStyle w:val="Style_30"/>
        <w:spacing w:line="240" w:lineRule="auto"/>
        <w:ind w:firstLine="567"/>
        <w:rPr>
          <w:color w:val="000000"/>
          <w:sz w:val="24"/>
        </w:rPr>
      </w:pPr>
      <w:r>
        <w:rPr>
          <w:color w:val="000000"/>
          <w:sz w:val="24"/>
        </w:rPr>
        <w:t xml:space="preserve">Простое и сложное предложение (ознакомление). Сложные предложения: сложносочинённые с союзами </w:t>
      </w:r>
      <w:r>
        <w:rPr>
          <w:rStyle w:val="Style_9_ch"/>
          <w:color w:val="000000"/>
          <w:sz w:val="24"/>
        </w:rPr>
        <w:t>и, а, но</w:t>
      </w:r>
      <w:r>
        <w:rPr>
          <w:color w:val="000000"/>
          <w:sz w:val="24"/>
        </w:rPr>
        <w:t>; бессоюзные сложные предложения (без называния терминов).</w:t>
      </w:r>
    </w:p>
    <w:p w14:paraId="1E080000">
      <w:pPr>
        <w:pStyle w:val="Style_34"/>
        <w:spacing w:before="0" w:line="240" w:lineRule="auto"/>
        <w:ind w:firstLine="567"/>
        <w:rPr>
          <w:color w:val="000000"/>
          <w:sz w:val="24"/>
        </w:rPr>
      </w:pPr>
      <w:r>
        <w:rPr>
          <w:color w:val="000000"/>
          <w:sz w:val="24"/>
        </w:rPr>
        <w:t>Орфография и пунктуация</w:t>
      </w:r>
    </w:p>
    <w:p w14:paraId="1F080000">
      <w:pPr>
        <w:pStyle w:val="Style_30"/>
        <w:spacing w:line="240" w:lineRule="auto"/>
        <w:ind w:firstLine="567"/>
        <w:rPr>
          <w:color w:val="000000"/>
          <w:spacing w:val="-3"/>
          <w:sz w:val="24"/>
        </w:rPr>
      </w:pPr>
      <w:r>
        <w:rPr>
          <w:color w:val="000000"/>
          <w:spacing w:val="-3"/>
          <w:sz w:val="24"/>
        </w:rPr>
        <w:t>Повторение правил правописания, изученных в 1, 2, 3 классах.</w:t>
      </w:r>
    </w:p>
    <w:p w14:paraId="20080000">
      <w:pPr>
        <w:pStyle w:val="Style_30"/>
        <w:spacing w:line="240" w:lineRule="auto"/>
        <w:ind w:firstLine="567"/>
        <w:rPr>
          <w:color w:val="000000"/>
          <w:sz w:val="24"/>
        </w:rPr>
      </w:pPr>
      <w:r>
        <w:rPr>
          <w:color w:val="000000"/>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21080000">
      <w:pPr>
        <w:pStyle w:val="Style_30"/>
        <w:spacing w:line="240" w:lineRule="auto"/>
        <w:ind w:firstLine="567"/>
        <w:rPr>
          <w:color w:val="000000"/>
          <w:sz w:val="24"/>
        </w:rPr>
      </w:pPr>
      <w:r>
        <w:rPr>
          <w:color w:val="000000"/>
          <w:sz w:val="24"/>
        </w:rPr>
        <w:t>Использование орфографического словаря для определения (уточнения) написания слова.</w:t>
      </w:r>
    </w:p>
    <w:p w14:paraId="22080000">
      <w:pPr>
        <w:pStyle w:val="Style_30"/>
        <w:spacing w:line="240" w:lineRule="auto"/>
        <w:ind w:firstLine="567"/>
        <w:rPr>
          <w:color w:val="000000"/>
          <w:sz w:val="24"/>
        </w:rPr>
      </w:pPr>
      <w:r>
        <w:rPr>
          <w:color w:val="000000"/>
          <w:sz w:val="24"/>
        </w:rPr>
        <w:t>Правила правописания и их применение:</w:t>
      </w:r>
    </w:p>
    <w:p w14:paraId="23080000">
      <w:pPr>
        <w:pStyle w:val="Style_35"/>
        <w:spacing w:line="240" w:lineRule="auto"/>
        <w:ind w:firstLine="567" w:left="0"/>
        <w:rPr>
          <w:color w:val="000000"/>
          <w:sz w:val="24"/>
        </w:rPr>
      </w:pPr>
      <w:r>
        <w:rPr>
          <w:color w:val="000000"/>
          <w:sz w:val="24"/>
        </w:rPr>
        <w:t xml:space="preserve">безударные падежные окончания имён существительных (кроме существительных на </w:t>
      </w:r>
      <w:r>
        <w:rPr>
          <w:rStyle w:val="Style_22_ch"/>
          <w:color w:val="000000"/>
          <w:sz w:val="24"/>
        </w:rPr>
        <w:t>-мя</w:t>
      </w:r>
      <w:r>
        <w:rPr>
          <w:color w:val="000000"/>
          <w:sz w:val="24"/>
        </w:rPr>
        <w:t xml:space="preserve">, </w:t>
      </w:r>
      <w:r>
        <w:rPr>
          <w:rStyle w:val="Style_22_ch"/>
          <w:color w:val="000000"/>
          <w:sz w:val="24"/>
        </w:rPr>
        <w:t>-ий</w:t>
      </w:r>
      <w:r>
        <w:rPr>
          <w:color w:val="000000"/>
          <w:sz w:val="24"/>
        </w:rPr>
        <w:t xml:space="preserve">, </w:t>
      </w:r>
      <w:r>
        <w:rPr>
          <w:rStyle w:val="Style_22_ch"/>
          <w:color w:val="000000"/>
          <w:sz w:val="24"/>
        </w:rPr>
        <w:t>-ие</w:t>
      </w:r>
      <w:r>
        <w:rPr>
          <w:color w:val="000000"/>
          <w:sz w:val="24"/>
        </w:rPr>
        <w:t xml:space="preserve">, </w:t>
      </w:r>
      <w:r>
        <w:rPr>
          <w:rStyle w:val="Style_22_ch"/>
          <w:color w:val="000000"/>
          <w:sz w:val="24"/>
        </w:rPr>
        <w:t>-ия</w:t>
      </w:r>
      <w:r>
        <w:rPr>
          <w:color w:val="000000"/>
          <w:sz w:val="24"/>
        </w:rPr>
        <w:t xml:space="preserve">, а также кроме собственных имён существительных на </w:t>
      </w:r>
      <w:r>
        <w:rPr>
          <w:rStyle w:val="Style_22_ch"/>
          <w:color w:val="000000"/>
          <w:sz w:val="24"/>
        </w:rPr>
        <w:t>-ов</w:t>
      </w:r>
      <w:r>
        <w:rPr>
          <w:color w:val="000000"/>
          <w:sz w:val="24"/>
        </w:rPr>
        <w:t xml:space="preserve">, </w:t>
      </w:r>
      <w:r>
        <w:rPr>
          <w:rStyle w:val="Style_22_ch"/>
          <w:color w:val="000000"/>
          <w:sz w:val="24"/>
        </w:rPr>
        <w:t>-ин</w:t>
      </w:r>
      <w:r>
        <w:rPr>
          <w:color w:val="000000"/>
          <w:sz w:val="24"/>
        </w:rPr>
        <w:t xml:space="preserve">, </w:t>
      </w:r>
      <w:r>
        <w:rPr>
          <w:rStyle w:val="Style_22_ch"/>
          <w:color w:val="000000"/>
          <w:sz w:val="24"/>
        </w:rPr>
        <w:t>-ий</w:t>
      </w:r>
      <w:r>
        <w:rPr>
          <w:color w:val="000000"/>
          <w:sz w:val="24"/>
        </w:rPr>
        <w:t>);</w:t>
      </w:r>
    </w:p>
    <w:p w14:paraId="24080000">
      <w:pPr>
        <w:pStyle w:val="Style_35"/>
        <w:spacing w:line="240" w:lineRule="auto"/>
        <w:ind w:firstLine="567" w:left="0"/>
        <w:rPr>
          <w:color w:val="000000"/>
          <w:sz w:val="24"/>
        </w:rPr>
      </w:pPr>
      <w:r>
        <w:rPr>
          <w:color w:val="000000"/>
          <w:sz w:val="24"/>
        </w:rPr>
        <w:t>безударные падежные окончания имён прилагательных;</w:t>
      </w:r>
    </w:p>
    <w:p w14:paraId="25080000">
      <w:pPr>
        <w:pStyle w:val="Style_35"/>
        <w:spacing w:line="240" w:lineRule="auto"/>
        <w:ind w:firstLine="567" w:left="0"/>
        <w:rPr>
          <w:color w:val="000000"/>
          <w:sz w:val="24"/>
        </w:rPr>
      </w:pPr>
      <w:r>
        <w:rPr>
          <w:color w:val="000000"/>
          <w:sz w:val="24"/>
        </w:rPr>
        <w:t>мягкий знак после шипящих на конце глаголов в форме 2-го лица единственного числа;</w:t>
      </w:r>
    </w:p>
    <w:p w14:paraId="26080000">
      <w:pPr>
        <w:pStyle w:val="Style_35"/>
        <w:spacing w:line="240" w:lineRule="auto"/>
        <w:ind w:firstLine="567" w:left="0"/>
        <w:rPr>
          <w:color w:val="000000"/>
          <w:sz w:val="24"/>
        </w:rPr>
      </w:pPr>
      <w:r>
        <w:rPr>
          <w:color w:val="000000"/>
          <w:sz w:val="24"/>
        </w:rPr>
        <w:t xml:space="preserve">наличие или отсутствие мягкого знака в глаголах на </w:t>
      </w:r>
      <w:r>
        <w:rPr>
          <w:color w:val="000000"/>
          <w:sz w:val="24"/>
        </w:rPr>
        <w:br/>
      </w:r>
      <w:r>
        <w:rPr>
          <w:rStyle w:val="Style_22_ch"/>
          <w:color w:val="000000"/>
          <w:sz w:val="24"/>
        </w:rPr>
        <w:t>-ться</w:t>
      </w:r>
      <w:r>
        <w:rPr>
          <w:color w:val="000000"/>
          <w:sz w:val="24"/>
        </w:rPr>
        <w:t xml:space="preserve"> и </w:t>
      </w:r>
      <w:r>
        <w:rPr>
          <w:rStyle w:val="Style_22_ch"/>
          <w:color w:val="000000"/>
          <w:sz w:val="24"/>
        </w:rPr>
        <w:t>-тся</w:t>
      </w:r>
      <w:r>
        <w:rPr>
          <w:color w:val="000000"/>
          <w:sz w:val="24"/>
        </w:rPr>
        <w:t>;</w:t>
      </w:r>
    </w:p>
    <w:p w14:paraId="27080000">
      <w:pPr>
        <w:pStyle w:val="Style_35"/>
        <w:spacing w:line="240" w:lineRule="auto"/>
        <w:ind w:firstLine="567" w:left="0"/>
        <w:rPr>
          <w:color w:val="000000"/>
          <w:sz w:val="24"/>
        </w:rPr>
      </w:pPr>
      <w:r>
        <w:rPr>
          <w:color w:val="000000"/>
          <w:sz w:val="24"/>
        </w:rPr>
        <w:t>безударные личные окончания глаголов;</w:t>
      </w:r>
    </w:p>
    <w:p w14:paraId="28080000">
      <w:pPr>
        <w:pStyle w:val="Style_35"/>
        <w:spacing w:line="240" w:lineRule="auto"/>
        <w:ind w:firstLine="567" w:left="0"/>
        <w:rPr>
          <w:rStyle w:val="Style_24_ch"/>
          <w:color w:val="000000"/>
          <w:sz w:val="24"/>
        </w:rPr>
      </w:pPr>
      <w:r>
        <w:rPr>
          <w:color w:val="000000"/>
          <w:sz w:val="24"/>
        </w:rPr>
        <w:t xml:space="preserve">знаки препинания в предложениях с однородными членами, соединёнными союзами </w:t>
      </w:r>
      <w:r>
        <w:rPr>
          <w:rStyle w:val="Style_9_ch"/>
          <w:color w:val="000000"/>
          <w:sz w:val="24"/>
        </w:rPr>
        <w:t>и</w:t>
      </w:r>
      <w:r>
        <w:rPr>
          <w:color w:val="000000"/>
          <w:sz w:val="24"/>
        </w:rPr>
        <w:t xml:space="preserve">, </w:t>
      </w:r>
      <w:r>
        <w:rPr>
          <w:rStyle w:val="Style_9_ch"/>
          <w:color w:val="000000"/>
          <w:sz w:val="24"/>
        </w:rPr>
        <w:t>а</w:t>
      </w:r>
      <w:r>
        <w:rPr>
          <w:color w:val="000000"/>
          <w:sz w:val="24"/>
        </w:rPr>
        <w:t xml:space="preserve">, </w:t>
      </w:r>
      <w:r>
        <w:rPr>
          <w:rStyle w:val="Style_9_ch"/>
          <w:color w:val="000000"/>
          <w:sz w:val="24"/>
        </w:rPr>
        <w:t>но</w:t>
      </w:r>
      <w:r>
        <w:rPr>
          <w:color w:val="000000"/>
          <w:sz w:val="24"/>
        </w:rPr>
        <w:t xml:space="preserve"> и без союзов.</w:t>
      </w:r>
    </w:p>
    <w:p w14:paraId="29080000">
      <w:pPr>
        <w:pStyle w:val="Style_30"/>
        <w:spacing w:line="240" w:lineRule="auto"/>
        <w:ind w:firstLine="567"/>
        <w:rPr>
          <w:color w:val="000000"/>
          <w:sz w:val="24"/>
        </w:rPr>
      </w:pPr>
      <w:r>
        <w:rPr>
          <w:color w:val="000000"/>
          <w:sz w:val="24"/>
        </w:rPr>
        <w:t>Знаки препинания в сложном предложении, состоящем из двух простых (наблюдение).</w:t>
      </w:r>
    </w:p>
    <w:p w14:paraId="2A080000">
      <w:pPr>
        <w:pStyle w:val="Style_30"/>
        <w:spacing w:line="240" w:lineRule="auto"/>
        <w:ind w:firstLine="567"/>
        <w:rPr>
          <w:color w:val="000000"/>
          <w:sz w:val="24"/>
        </w:rPr>
      </w:pPr>
      <w:r>
        <w:rPr>
          <w:color w:val="000000"/>
          <w:sz w:val="24"/>
        </w:rPr>
        <w:t>Знаки препинания в предложении с прямой речью после слов автора (наблюдение).</w:t>
      </w:r>
    </w:p>
    <w:p w14:paraId="2B080000">
      <w:pPr>
        <w:pStyle w:val="Style_34"/>
        <w:spacing w:before="0" w:line="240" w:lineRule="auto"/>
        <w:ind w:firstLine="567"/>
        <w:rPr>
          <w:color w:val="000000"/>
          <w:sz w:val="24"/>
        </w:rPr>
      </w:pPr>
      <w:r>
        <w:rPr>
          <w:color w:val="000000"/>
          <w:sz w:val="24"/>
        </w:rPr>
        <w:t>Развитие речи</w:t>
      </w:r>
    </w:p>
    <w:p w14:paraId="2C080000">
      <w:pPr>
        <w:pStyle w:val="Style_30"/>
        <w:spacing w:line="240" w:lineRule="auto"/>
        <w:ind w:firstLine="567"/>
        <w:rPr>
          <w:color w:val="000000"/>
          <w:sz w:val="24"/>
        </w:rPr>
      </w:pPr>
      <w:r>
        <w:rPr>
          <w:color w:val="000000"/>
          <w:sz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14:paraId="2D080000">
      <w:pPr>
        <w:pStyle w:val="Style_30"/>
        <w:spacing w:line="240" w:lineRule="auto"/>
        <w:ind w:firstLine="567"/>
        <w:rPr>
          <w:color w:val="000000"/>
          <w:sz w:val="24"/>
        </w:rPr>
      </w:pPr>
      <w:r>
        <w:rPr>
          <w:color w:val="000000"/>
          <w:sz w:val="24"/>
        </w:rPr>
        <w:t>Корректирование текстов (заданных и собственных) с учётом точности, правильности, богатства и выразительности письменной речи.</w:t>
      </w:r>
    </w:p>
    <w:p w14:paraId="2E080000">
      <w:pPr>
        <w:pStyle w:val="Style_30"/>
        <w:spacing w:line="240" w:lineRule="auto"/>
        <w:ind w:firstLine="567"/>
        <w:rPr>
          <w:color w:val="000000"/>
          <w:sz w:val="24"/>
        </w:rPr>
      </w:pPr>
      <w:r>
        <w:rPr>
          <w:color w:val="000000"/>
          <w:sz w:val="24"/>
        </w:rPr>
        <w:t>Изложение (подробный устный и письменный пересказ текста; выборочный устный пересказ текста).</w:t>
      </w:r>
    </w:p>
    <w:p w14:paraId="2F080000">
      <w:pPr>
        <w:pStyle w:val="Style_30"/>
        <w:spacing w:line="240" w:lineRule="auto"/>
        <w:ind w:firstLine="567"/>
        <w:rPr>
          <w:color w:val="000000"/>
          <w:sz w:val="24"/>
        </w:rPr>
      </w:pPr>
      <w:r>
        <w:rPr>
          <w:color w:val="000000"/>
          <w:sz w:val="24"/>
        </w:rPr>
        <w:t>Сочинение как вид письменной работы.</w:t>
      </w:r>
    </w:p>
    <w:p w14:paraId="30080000">
      <w:pPr>
        <w:pStyle w:val="Style_30"/>
        <w:spacing w:line="240" w:lineRule="auto"/>
        <w:ind w:firstLine="567"/>
        <w:rPr>
          <w:color w:val="000000"/>
          <w:sz w:val="24"/>
        </w:rPr>
      </w:pPr>
      <w:r>
        <w:rPr>
          <w:color w:val="000000"/>
          <w:sz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31080000">
      <w:pPr>
        <w:pStyle w:val="Style_30"/>
        <w:spacing w:line="240" w:lineRule="auto"/>
        <w:ind w:firstLine="567"/>
        <w:rPr>
          <w:color w:val="000000"/>
          <w:sz w:val="24"/>
        </w:rPr>
      </w:pPr>
    </w:p>
    <w:p w14:paraId="32080000">
      <w:pPr>
        <w:pStyle w:val="Style_30"/>
        <w:spacing w:line="240" w:lineRule="auto"/>
        <w:ind w:firstLine="567"/>
        <w:rPr>
          <w:color w:val="000000"/>
          <w:sz w:val="24"/>
        </w:rPr>
      </w:pPr>
      <w:r>
        <w:rPr>
          <w:color w:val="000000"/>
          <w:sz w:val="24"/>
        </w:rPr>
        <w:t xml:space="preserve">Изучение содержания учебного предмета «Русский язык» </w:t>
      </w:r>
      <w:r>
        <w:rPr>
          <w:rStyle w:val="Style_24_ch"/>
          <w:color w:val="000000"/>
          <w:sz w:val="24"/>
        </w:rPr>
        <w:t>в четвёртом классе</w:t>
      </w:r>
      <w:r>
        <w:rPr>
          <w:color w:val="000000"/>
          <w:sz w:val="24"/>
        </w:rPr>
        <w:t xml:space="preserve"> способствует освоению ряда универсальных учебных действий.</w:t>
      </w:r>
    </w:p>
    <w:p w14:paraId="33080000">
      <w:pPr>
        <w:pStyle w:val="Style_30"/>
        <w:spacing w:line="240" w:lineRule="auto"/>
        <w:ind w:firstLine="567"/>
        <w:rPr>
          <w:color w:val="000000"/>
          <w:sz w:val="24"/>
        </w:rPr>
      </w:pPr>
    </w:p>
    <w:p w14:paraId="34080000">
      <w:pPr>
        <w:pStyle w:val="Style_30"/>
        <w:spacing w:line="240" w:lineRule="auto"/>
        <w:ind w:firstLine="567"/>
        <w:rPr>
          <w:rStyle w:val="Style_24_ch"/>
          <w:color w:val="000000"/>
          <w:sz w:val="24"/>
        </w:rPr>
      </w:pPr>
      <w:r>
        <w:rPr>
          <w:rStyle w:val="Style_24_ch"/>
          <w:color w:val="000000"/>
          <w:sz w:val="24"/>
        </w:rPr>
        <w:t>Познавательные универсальные учебные действия:</w:t>
      </w:r>
    </w:p>
    <w:p w14:paraId="35080000">
      <w:pPr>
        <w:pStyle w:val="Style_30"/>
        <w:spacing w:line="240" w:lineRule="auto"/>
        <w:ind w:firstLine="567"/>
        <w:rPr>
          <w:color w:val="000000"/>
          <w:sz w:val="24"/>
        </w:rPr>
      </w:pPr>
      <w:r>
        <w:rPr>
          <w:rStyle w:val="Style_9_ch"/>
          <w:color w:val="000000"/>
          <w:sz w:val="24"/>
        </w:rPr>
        <w:t>Базовые логические действия</w:t>
      </w:r>
      <w:r>
        <w:rPr>
          <w:color w:val="000000"/>
          <w:sz w:val="24"/>
        </w:rPr>
        <w:t>:</w:t>
      </w:r>
    </w:p>
    <w:p w14:paraId="36080000">
      <w:pPr>
        <w:pStyle w:val="Style_36"/>
        <w:spacing w:line="240" w:lineRule="auto"/>
        <w:ind w:firstLine="567" w:left="0"/>
        <w:rPr>
          <w:color w:val="000000"/>
          <w:sz w:val="24"/>
        </w:rPr>
      </w:pPr>
      <w:r>
        <w:rPr>
          <w:color w:val="000000"/>
          <w:sz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37080000">
      <w:pPr>
        <w:pStyle w:val="Style_36"/>
        <w:spacing w:line="240" w:lineRule="auto"/>
        <w:ind w:firstLine="567" w:left="0"/>
        <w:rPr>
          <w:color w:val="000000"/>
          <w:sz w:val="24"/>
        </w:rPr>
      </w:pPr>
      <w:r>
        <w:rPr>
          <w:color w:val="000000"/>
          <w:sz w:val="24"/>
        </w:rPr>
        <w:t>группировать слова на основании того, какой частью речи они являются;</w:t>
      </w:r>
    </w:p>
    <w:p w14:paraId="38080000">
      <w:pPr>
        <w:pStyle w:val="Style_36"/>
        <w:spacing w:line="240" w:lineRule="auto"/>
        <w:ind w:firstLine="567" w:left="0"/>
        <w:rPr>
          <w:color w:val="000000"/>
          <w:sz w:val="24"/>
        </w:rPr>
      </w:pPr>
      <w:r>
        <w:rPr>
          <w:color w:val="000000"/>
          <w:sz w:val="24"/>
        </w:rPr>
        <w:t>объединять глаголы в группы по определённому признаку (например, время, спряжение);</w:t>
      </w:r>
    </w:p>
    <w:p w14:paraId="39080000">
      <w:pPr>
        <w:pStyle w:val="Style_36"/>
        <w:spacing w:line="240" w:lineRule="auto"/>
        <w:ind w:firstLine="567" w:left="0"/>
        <w:rPr>
          <w:color w:val="000000"/>
          <w:sz w:val="24"/>
        </w:rPr>
      </w:pPr>
      <w:r>
        <w:rPr>
          <w:color w:val="000000"/>
          <w:sz w:val="24"/>
        </w:rPr>
        <w:t>объединять предложения по определённому признаку;</w:t>
      </w:r>
    </w:p>
    <w:p w14:paraId="3A080000">
      <w:pPr>
        <w:pStyle w:val="Style_36"/>
        <w:spacing w:line="240" w:lineRule="auto"/>
        <w:ind w:firstLine="567" w:left="0"/>
        <w:rPr>
          <w:color w:val="000000"/>
          <w:sz w:val="24"/>
        </w:rPr>
      </w:pPr>
      <w:r>
        <w:rPr>
          <w:color w:val="000000"/>
          <w:sz w:val="24"/>
        </w:rPr>
        <w:t>классифицировать предложенные языковые единицы;</w:t>
      </w:r>
    </w:p>
    <w:p w14:paraId="3B080000">
      <w:pPr>
        <w:pStyle w:val="Style_36"/>
        <w:spacing w:line="240" w:lineRule="auto"/>
        <w:ind w:firstLine="567" w:left="0"/>
        <w:rPr>
          <w:color w:val="000000"/>
          <w:sz w:val="24"/>
        </w:rPr>
      </w:pPr>
      <w:r>
        <w:rPr>
          <w:color w:val="000000"/>
          <w:sz w:val="24"/>
        </w:rPr>
        <w:t>устно характеризовать языковые единицы по заданным признакам;</w:t>
      </w:r>
    </w:p>
    <w:p w14:paraId="3C080000">
      <w:pPr>
        <w:pStyle w:val="Style_36"/>
        <w:spacing w:line="240" w:lineRule="auto"/>
        <w:ind w:firstLine="567" w:left="0"/>
        <w:rPr>
          <w:color w:val="000000"/>
          <w:sz w:val="24"/>
        </w:rPr>
      </w:pPr>
      <w:r>
        <w:rPr>
          <w:color w:val="000000"/>
          <w:sz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3D080000">
      <w:pPr>
        <w:pStyle w:val="Style_30"/>
        <w:keepNext w:val="1"/>
        <w:spacing w:line="240" w:lineRule="auto"/>
        <w:ind w:firstLine="567"/>
        <w:rPr>
          <w:color w:val="000000"/>
          <w:sz w:val="24"/>
        </w:rPr>
      </w:pPr>
      <w:r>
        <w:rPr>
          <w:rStyle w:val="Style_9_ch"/>
          <w:color w:val="000000"/>
          <w:sz w:val="24"/>
        </w:rPr>
        <w:t>Базовые исследовательские действия</w:t>
      </w:r>
      <w:r>
        <w:rPr>
          <w:color w:val="000000"/>
          <w:sz w:val="24"/>
        </w:rPr>
        <w:t>:</w:t>
      </w:r>
    </w:p>
    <w:p w14:paraId="3E080000">
      <w:pPr>
        <w:pStyle w:val="Style_36"/>
        <w:spacing w:line="240" w:lineRule="auto"/>
        <w:ind w:firstLine="567" w:left="0"/>
        <w:rPr>
          <w:color w:val="000000"/>
          <w:sz w:val="24"/>
        </w:rPr>
      </w:pPr>
      <w:r>
        <w:rPr>
          <w:color w:val="000000"/>
          <w:sz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3F080000">
      <w:pPr>
        <w:pStyle w:val="Style_36"/>
        <w:spacing w:line="240" w:lineRule="auto"/>
        <w:ind w:firstLine="567" w:left="0"/>
        <w:rPr>
          <w:color w:val="000000"/>
          <w:sz w:val="24"/>
        </w:rPr>
      </w:pPr>
      <w:r>
        <w:rPr>
          <w:color w:val="000000"/>
          <w:sz w:val="24"/>
        </w:rPr>
        <w:t>проводить по предложенному алгоритму различные виды анализа (звуко-буквенный, морфемный, морфологический, синтаксический);</w:t>
      </w:r>
    </w:p>
    <w:p w14:paraId="40080000">
      <w:pPr>
        <w:pStyle w:val="Style_36"/>
        <w:spacing w:line="240" w:lineRule="auto"/>
        <w:ind w:firstLine="567" w:left="0"/>
        <w:rPr>
          <w:color w:val="000000"/>
          <w:sz w:val="24"/>
        </w:rPr>
      </w:pPr>
      <w:r>
        <w:rPr>
          <w:color w:val="000000"/>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41080000">
      <w:pPr>
        <w:pStyle w:val="Style_36"/>
        <w:spacing w:line="240" w:lineRule="auto"/>
        <w:ind w:firstLine="567" w:left="0"/>
        <w:rPr>
          <w:color w:val="000000"/>
          <w:sz w:val="24"/>
        </w:rPr>
      </w:pPr>
      <w:r>
        <w:rPr>
          <w:color w:val="000000"/>
          <w:sz w:val="24"/>
        </w:rPr>
        <w:t>выявлять недостаток информации для решения учебной (практической) задачи на основе предложенного алгоритма;</w:t>
      </w:r>
    </w:p>
    <w:p w14:paraId="42080000">
      <w:pPr>
        <w:pStyle w:val="Style_36"/>
        <w:spacing w:line="240" w:lineRule="auto"/>
        <w:ind w:firstLine="567" w:left="0"/>
        <w:rPr>
          <w:color w:val="000000"/>
          <w:sz w:val="24"/>
        </w:rPr>
      </w:pPr>
      <w:r>
        <w:rPr>
          <w:color w:val="000000"/>
          <w:sz w:val="24"/>
        </w:rPr>
        <w:t>прогнозировать возможное развитие речевой ситуации.</w:t>
      </w:r>
    </w:p>
    <w:p w14:paraId="43080000">
      <w:pPr>
        <w:pStyle w:val="Style_30"/>
        <w:spacing w:line="240" w:lineRule="auto"/>
        <w:ind w:firstLine="567"/>
        <w:rPr>
          <w:color w:val="000000"/>
          <w:sz w:val="24"/>
        </w:rPr>
      </w:pPr>
      <w:r>
        <w:rPr>
          <w:rStyle w:val="Style_9_ch"/>
          <w:color w:val="000000"/>
          <w:sz w:val="24"/>
        </w:rPr>
        <w:t>Работа с информацией</w:t>
      </w:r>
      <w:r>
        <w:rPr>
          <w:color w:val="000000"/>
          <w:sz w:val="24"/>
        </w:rPr>
        <w:t>:</w:t>
      </w:r>
    </w:p>
    <w:p w14:paraId="44080000">
      <w:pPr>
        <w:pStyle w:val="Style_36"/>
        <w:spacing w:line="240" w:lineRule="auto"/>
        <w:ind w:firstLine="567" w:left="0"/>
        <w:rPr>
          <w:color w:val="000000"/>
          <w:sz w:val="24"/>
        </w:rPr>
      </w:pPr>
      <w:r>
        <w:rPr>
          <w:color w:val="000000"/>
          <w:sz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45080000">
      <w:pPr>
        <w:pStyle w:val="Style_36"/>
        <w:spacing w:line="240" w:lineRule="auto"/>
        <w:ind w:firstLine="567" w:left="0"/>
        <w:rPr>
          <w:color w:val="000000"/>
          <w:sz w:val="24"/>
        </w:rPr>
      </w:pPr>
      <w:r>
        <w:rPr>
          <w:color w:val="000000"/>
          <w:sz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6080000">
      <w:pPr>
        <w:pStyle w:val="Style_36"/>
        <w:spacing w:line="240" w:lineRule="auto"/>
        <w:ind w:firstLine="567" w:left="0"/>
        <w:rPr>
          <w:color w:val="000000"/>
          <w:sz w:val="24"/>
        </w:rPr>
      </w:pPr>
      <w:r>
        <w:rPr>
          <w:color w:val="000000"/>
          <w:sz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14:paraId="47080000">
      <w:pPr>
        <w:pStyle w:val="Style_36"/>
        <w:spacing w:line="240" w:lineRule="auto"/>
        <w:ind w:firstLine="567" w:left="0"/>
        <w:rPr>
          <w:color w:val="000000"/>
          <w:sz w:val="24"/>
        </w:rPr>
      </w:pPr>
      <w:r>
        <w:rPr>
          <w:color w:val="000000"/>
          <w:sz w:val="24"/>
        </w:rPr>
        <w:t>самостоятельно создавать схемы, таблицы для представления информации.</w:t>
      </w:r>
    </w:p>
    <w:p w14:paraId="48080000">
      <w:pPr>
        <w:pStyle w:val="Style_30"/>
        <w:spacing w:line="240" w:lineRule="auto"/>
        <w:ind w:firstLine="567"/>
        <w:rPr>
          <w:rStyle w:val="Style_24_ch"/>
          <w:color w:val="000000"/>
          <w:sz w:val="24"/>
        </w:rPr>
      </w:pPr>
    </w:p>
    <w:p w14:paraId="49080000">
      <w:pPr>
        <w:pStyle w:val="Style_30"/>
        <w:spacing w:line="240" w:lineRule="auto"/>
        <w:ind w:firstLine="567"/>
        <w:rPr>
          <w:rStyle w:val="Style_24_ch"/>
          <w:color w:val="000000"/>
          <w:sz w:val="24"/>
        </w:rPr>
      </w:pPr>
      <w:r>
        <w:rPr>
          <w:rStyle w:val="Style_24_ch"/>
          <w:color w:val="000000"/>
          <w:sz w:val="24"/>
        </w:rPr>
        <w:t>Коммуникативные универсальные учебные действия:</w:t>
      </w:r>
    </w:p>
    <w:p w14:paraId="4A080000">
      <w:pPr>
        <w:pStyle w:val="Style_30"/>
        <w:spacing w:line="240" w:lineRule="auto"/>
        <w:ind w:firstLine="567"/>
        <w:rPr>
          <w:color w:val="000000"/>
          <w:sz w:val="24"/>
        </w:rPr>
      </w:pPr>
      <w:r>
        <w:rPr>
          <w:rStyle w:val="Style_9_ch"/>
          <w:color w:val="000000"/>
          <w:sz w:val="24"/>
        </w:rPr>
        <w:t>Общение</w:t>
      </w:r>
      <w:r>
        <w:rPr>
          <w:color w:val="000000"/>
          <w:sz w:val="24"/>
        </w:rPr>
        <w:t>:</w:t>
      </w:r>
    </w:p>
    <w:p w14:paraId="4B080000">
      <w:pPr>
        <w:pStyle w:val="Style_36"/>
        <w:spacing w:line="240" w:lineRule="auto"/>
        <w:ind w:firstLine="567" w:left="0"/>
        <w:rPr>
          <w:color w:val="000000"/>
          <w:sz w:val="24"/>
        </w:rPr>
      </w:pPr>
      <w:r>
        <w:rPr>
          <w:color w:val="000000"/>
          <w:sz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4C080000">
      <w:pPr>
        <w:pStyle w:val="Style_36"/>
        <w:spacing w:line="240" w:lineRule="auto"/>
        <w:ind w:firstLine="567" w:left="0"/>
        <w:rPr>
          <w:color w:val="000000"/>
          <w:sz w:val="24"/>
        </w:rPr>
      </w:pPr>
      <w:r>
        <w:rPr>
          <w:color w:val="000000"/>
          <w:sz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4D080000">
      <w:pPr>
        <w:pStyle w:val="Style_36"/>
        <w:spacing w:line="240" w:lineRule="auto"/>
        <w:ind w:firstLine="567" w:left="0"/>
        <w:rPr>
          <w:color w:val="000000"/>
          <w:sz w:val="24"/>
        </w:rPr>
      </w:pPr>
      <w:r>
        <w:rPr>
          <w:color w:val="000000"/>
          <w:sz w:val="24"/>
        </w:rPr>
        <w:t>создавать устные и письменные тексты (описание, рассуждение, повествование);</w:t>
      </w:r>
    </w:p>
    <w:p w14:paraId="4E080000">
      <w:pPr>
        <w:pStyle w:val="Style_36"/>
        <w:spacing w:line="240" w:lineRule="auto"/>
        <w:ind w:firstLine="567" w:left="0"/>
        <w:rPr>
          <w:color w:val="000000"/>
          <w:sz w:val="24"/>
        </w:rPr>
      </w:pPr>
      <w:r>
        <w:rPr>
          <w:color w:val="000000"/>
          <w:sz w:val="24"/>
        </w:rPr>
        <w:t>готовить небольшие публичные выступления;</w:t>
      </w:r>
    </w:p>
    <w:p w14:paraId="4F080000">
      <w:pPr>
        <w:pStyle w:val="Style_36"/>
        <w:spacing w:line="240" w:lineRule="auto"/>
        <w:ind w:firstLine="567" w:left="0"/>
        <w:rPr>
          <w:color w:val="000000"/>
          <w:sz w:val="24"/>
        </w:rPr>
      </w:pPr>
      <w:r>
        <w:rPr>
          <w:color w:val="000000"/>
          <w:sz w:val="24"/>
        </w:rPr>
        <w:t>подбирать иллюстративный материал (рисунки, фото, плакаты) к тексту выступления.</w:t>
      </w:r>
    </w:p>
    <w:p w14:paraId="50080000">
      <w:pPr>
        <w:pStyle w:val="Style_30"/>
        <w:spacing w:line="240" w:lineRule="auto"/>
        <w:ind w:firstLine="567"/>
        <w:rPr>
          <w:rStyle w:val="Style_24_ch"/>
          <w:color w:val="000000"/>
          <w:sz w:val="24"/>
        </w:rPr>
      </w:pPr>
    </w:p>
    <w:p w14:paraId="51080000">
      <w:pPr>
        <w:pStyle w:val="Style_30"/>
        <w:spacing w:line="240" w:lineRule="auto"/>
        <w:ind w:firstLine="567"/>
        <w:rPr>
          <w:rStyle w:val="Style_24_ch"/>
          <w:color w:val="000000"/>
          <w:sz w:val="24"/>
        </w:rPr>
      </w:pPr>
      <w:r>
        <w:rPr>
          <w:rStyle w:val="Style_24_ch"/>
          <w:color w:val="000000"/>
          <w:sz w:val="24"/>
        </w:rPr>
        <w:t>Регулятивные универсальные учебные действия:</w:t>
      </w:r>
    </w:p>
    <w:p w14:paraId="52080000">
      <w:pPr>
        <w:pStyle w:val="Style_30"/>
        <w:spacing w:line="240" w:lineRule="auto"/>
        <w:ind w:firstLine="567"/>
        <w:rPr>
          <w:color w:val="000000"/>
          <w:sz w:val="24"/>
        </w:rPr>
      </w:pPr>
      <w:r>
        <w:rPr>
          <w:rStyle w:val="Style_9_ch"/>
          <w:color w:val="000000"/>
          <w:sz w:val="24"/>
        </w:rPr>
        <w:t>Самоорганизация</w:t>
      </w:r>
      <w:r>
        <w:rPr>
          <w:color w:val="000000"/>
          <w:sz w:val="24"/>
        </w:rPr>
        <w:t>:</w:t>
      </w:r>
    </w:p>
    <w:p w14:paraId="53080000">
      <w:pPr>
        <w:pStyle w:val="Style_36"/>
        <w:spacing w:line="240" w:lineRule="auto"/>
        <w:ind w:firstLine="567" w:left="0"/>
        <w:rPr>
          <w:color w:val="000000"/>
          <w:sz w:val="24"/>
        </w:rPr>
      </w:pPr>
      <w:r>
        <w:rPr>
          <w:color w:val="000000"/>
          <w:sz w:val="24"/>
        </w:rPr>
        <w:t>самостоятельно планировать действия по решению учебной задачи для получения результата;</w:t>
      </w:r>
    </w:p>
    <w:p w14:paraId="54080000">
      <w:pPr>
        <w:pStyle w:val="Style_36"/>
        <w:spacing w:line="240" w:lineRule="auto"/>
        <w:ind w:firstLine="567" w:left="0"/>
        <w:rPr>
          <w:color w:val="000000"/>
          <w:sz w:val="24"/>
        </w:rPr>
      </w:pPr>
      <w:r>
        <w:rPr>
          <w:color w:val="000000"/>
          <w:sz w:val="24"/>
        </w:rPr>
        <w:t>выстраивать последовательность выбранных действий; предвидеть трудности и возможные ошибки.</w:t>
      </w:r>
    </w:p>
    <w:p w14:paraId="55080000">
      <w:pPr>
        <w:pStyle w:val="Style_30"/>
        <w:spacing w:line="240" w:lineRule="auto"/>
        <w:ind w:firstLine="567"/>
        <w:rPr>
          <w:color w:val="000000"/>
          <w:sz w:val="24"/>
        </w:rPr>
      </w:pPr>
      <w:r>
        <w:rPr>
          <w:rStyle w:val="Style_9_ch"/>
          <w:color w:val="000000"/>
          <w:sz w:val="24"/>
        </w:rPr>
        <w:t>Самоконтроль</w:t>
      </w:r>
      <w:r>
        <w:rPr>
          <w:color w:val="000000"/>
          <w:sz w:val="24"/>
        </w:rPr>
        <w:t>:</w:t>
      </w:r>
    </w:p>
    <w:p w14:paraId="56080000">
      <w:pPr>
        <w:pStyle w:val="Style_36"/>
        <w:spacing w:line="240" w:lineRule="auto"/>
        <w:ind w:firstLine="567" w:left="0"/>
        <w:rPr>
          <w:color w:val="000000"/>
          <w:sz w:val="24"/>
        </w:rPr>
      </w:pPr>
      <w:r>
        <w:rPr>
          <w:color w:val="000000"/>
          <w:sz w:val="24"/>
        </w:rPr>
        <w:t>контролировать процесс и результат выполнения задания, корректировать учебные действия для преодоления ошибок;</w:t>
      </w:r>
    </w:p>
    <w:p w14:paraId="57080000">
      <w:pPr>
        <w:pStyle w:val="Style_36"/>
        <w:spacing w:line="240" w:lineRule="auto"/>
        <w:ind w:firstLine="567" w:left="0"/>
        <w:rPr>
          <w:color w:val="000000"/>
          <w:sz w:val="24"/>
        </w:rPr>
      </w:pPr>
      <w:r>
        <w:rPr>
          <w:color w:val="000000"/>
          <w:sz w:val="24"/>
        </w:rPr>
        <w:t>находить ошибки в своей и чужих работах, устанавливать их причины;</w:t>
      </w:r>
    </w:p>
    <w:p w14:paraId="58080000">
      <w:pPr>
        <w:pStyle w:val="Style_36"/>
        <w:spacing w:line="240" w:lineRule="auto"/>
        <w:ind w:firstLine="567" w:left="0"/>
        <w:rPr>
          <w:color w:val="000000"/>
          <w:sz w:val="24"/>
        </w:rPr>
      </w:pPr>
      <w:r>
        <w:rPr>
          <w:color w:val="000000"/>
          <w:sz w:val="24"/>
        </w:rPr>
        <w:t>оценивать по предложенным критериям общий результат деятельности и свой вклад в неё;</w:t>
      </w:r>
    </w:p>
    <w:p w14:paraId="59080000">
      <w:pPr>
        <w:pStyle w:val="Style_36"/>
        <w:spacing w:line="240" w:lineRule="auto"/>
        <w:ind w:firstLine="567" w:left="0"/>
        <w:rPr>
          <w:color w:val="000000"/>
          <w:sz w:val="24"/>
        </w:rPr>
      </w:pPr>
      <w:r>
        <w:rPr>
          <w:color w:val="000000"/>
          <w:sz w:val="24"/>
        </w:rPr>
        <w:t>адекватно принимать оценку своей работы.</w:t>
      </w:r>
    </w:p>
    <w:p w14:paraId="5A080000">
      <w:pPr>
        <w:pStyle w:val="Style_30"/>
        <w:spacing w:line="240" w:lineRule="auto"/>
        <w:ind w:firstLine="567"/>
        <w:rPr>
          <w:rStyle w:val="Style_24_ch"/>
          <w:color w:val="000000"/>
          <w:sz w:val="24"/>
        </w:rPr>
      </w:pPr>
      <w:r>
        <w:rPr>
          <w:rStyle w:val="Style_24_ch"/>
          <w:color w:val="000000"/>
          <w:sz w:val="24"/>
        </w:rPr>
        <w:t>Совместная деятельность:</w:t>
      </w:r>
    </w:p>
    <w:p w14:paraId="5B080000">
      <w:pPr>
        <w:pStyle w:val="Style_36"/>
        <w:spacing w:line="240" w:lineRule="auto"/>
        <w:ind w:firstLine="567" w:left="0"/>
        <w:rPr>
          <w:color w:val="000000"/>
          <w:sz w:val="24"/>
        </w:rPr>
      </w:pPr>
      <w:r>
        <w:rPr>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C080000">
      <w:pPr>
        <w:pStyle w:val="Style_36"/>
        <w:spacing w:line="240" w:lineRule="auto"/>
        <w:ind w:firstLine="567" w:left="0"/>
        <w:rPr>
          <w:color w:val="000000"/>
          <w:sz w:val="24"/>
        </w:rPr>
      </w:pPr>
      <w:r>
        <w:rPr>
          <w:color w:val="000000"/>
          <w:sz w:val="24"/>
        </w:rPr>
        <w:t>проявлять готовность руководить, выполнять поручения, подчиняться;</w:t>
      </w:r>
    </w:p>
    <w:p w14:paraId="5D080000">
      <w:pPr>
        <w:pStyle w:val="Style_36"/>
        <w:spacing w:line="240" w:lineRule="auto"/>
        <w:ind w:firstLine="567" w:left="0"/>
        <w:rPr>
          <w:color w:val="000000"/>
          <w:sz w:val="24"/>
        </w:rPr>
      </w:pPr>
      <w:r>
        <w:rPr>
          <w:color w:val="000000"/>
          <w:sz w:val="24"/>
        </w:rPr>
        <w:t>ответственно выполнять свою часть работы;</w:t>
      </w:r>
    </w:p>
    <w:p w14:paraId="5E080000">
      <w:pPr>
        <w:pStyle w:val="Style_36"/>
        <w:spacing w:line="240" w:lineRule="auto"/>
        <w:ind w:firstLine="567" w:left="0"/>
        <w:rPr>
          <w:color w:val="000000"/>
          <w:sz w:val="24"/>
        </w:rPr>
      </w:pPr>
      <w:r>
        <w:rPr>
          <w:color w:val="000000"/>
          <w:sz w:val="24"/>
        </w:rPr>
        <w:t>оценивать свой вклад в общий результат;</w:t>
      </w:r>
    </w:p>
    <w:p w14:paraId="5F080000">
      <w:pPr>
        <w:pStyle w:val="Style_36"/>
        <w:spacing w:line="240" w:lineRule="auto"/>
        <w:ind w:firstLine="567" w:left="0"/>
        <w:rPr>
          <w:b w:val="1"/>
          <w:color w:val="000000"/>
          <w:sz w:val="24"/>
        </w:rPr>
      </w:pPr>
      <w:r>
        <w:rPr>
          <w:color w:val="000000"/>
          <w:sz w:val="24"/>
        </w:rPr>
        <w:t>выполнять совместные проектные задания с опорой на предложенные образцы, планы, идеи.</w:t>
      </w:r>
    </w:p>
    <w:p w14:paraId="60080000">
      <w:pPr>
        <w:pStyle w:val="Style_36"/>
        <w:numPr>
          <w:ilvl w:val="0"/>
          <w:numId w:val="0"/>
        </w:numPr>
        <w:spacing w:line="240" w:lineRule="auto"/>
        <w:ind/>
        <w:rPr>
          <w:b w:val="1"/>
          <w:color w:val="000000"/>
          <w:sz w:val="24"/>
        </w:rPr>
      </w:pPr>
      <w:r>
        <w:rPr>
          <w:b w:val="1"/>
          <w:color w:val="000000"/>
          <w:sz w:val="24"/>
        </w:rPr>
        <w:t xml:space="preserve"> </w:t>
      </w:r>
    </w:p>
    <w:p w14:paraId="61080000">
      <w:pPr>
        <w:pStyle w:val="Style_36"/>
        <w:numPr>
          <w:ilvl w:val="0"/>
          <w:numId w:val="0"/>
        </w:numPr>
        <w:spacing w:line="240" w:lineRule="auto"/>
        <w:ind/>
        <w:jc w:val="center"/>
        <w:rPr>
          <w:b w:val="1"/>
          <w:color w:val="000000"/>
          <w:sz w:val="24"/>
        </w:rPr>
      </w:pPr>
      <w:r>
        <w:rPr>
          <w:b w:val="1"/>
          <w:color w:val="000000"/>
          <w:sz w:val="24"/>
        </w:rPr>
        <w:t>РЕЗУЛЬТАТЫ ОСВОЕНИЯ программы УЧЕБНОГО ПРЕДМЕТА «РУССКИЙ ЯЗЫК» на уровне начального общего образования</w:t>
      </w:r>
    </w:p>
    <w:p w14:paraId="62080000">
      <w:pPr>
        <w:pStyle w:val="Style_37"/>
        <w:spacing w:before="0" w:line="240" w:lineRule="auto"/>
        <w:ind w:firstLine="567"/>
        <w:rPr>
          <w:rStyle w:val="Style_24_ch"/>
          <w:b w:val="0"/>
          <w:color w:val="000000"/>
          <w:sz w:val="24"/>
        </w:rPr>
      </w:pPr>
      <w:r>
        <w:rPr>
          <w:rStyle w:val="Style_24_ch"/>
          <w:b w:val="1"/>
          <w:color w:val="000000"/>
          <w:sz w:val="24"/>
        </w:rPr>
        <w:t>Личностные результаты</w:t>
      </w:r>
    </w:p>
    <w:p w14:paraId="63080000">
      <w:pPr>
        <w:pStyle w:val="Style_30"/>
        <w:spacing w:line="240" w:lineRule="auto"/>
        <w:ind w:firstLine="567"/>
        <w:rPr>
          <w:color w:val="000000"/>
          <w:sz w:val="24"/>
        </w:rPr>
      </w:pPr>
      <w:r>
        <w:rPr>
          <w:color w:val="000000"/>
          <w:sz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14:paraId="64080000">
      <w:pPr>
        <w:pStyle w:val="Style_34"/>
        <w:spacing w:before="0" w:line="240" w:lineRule="auto"/>
        <w:ind w:firstLine="567"/>
        <w:rPr>
          <w:color w:val="000000"/>
          <w:sz w:val="24"/>
        </w:rPr>
      </w:pPr>
      <w:r>
        <w:rPr>
          <w:color w:val="000000"/>
          <w:sz w:val="24"/>
        </w:rPr>
        <w:t>гражданско-патриотического воспитания:</w:t>
      </w:r>
    </w:p>
    <w:p w14:paraId="65080000">
      <w:pPr>
        <w:pStyle w:val="Style_36"/>
        <w:spacing w:line="240" w:lineRule="auto"/>
        <w:ind w:firstLine="567" w:left="0"/>
        <w:rPr>
          <w:color w:val="000000"/>
          <w:sz w:val="24"/>
        </w:rPr>
      </w:pPr>
      <w:r>
        <w:rPr>
          <w:color w:val="000000"/>
          <w:sz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14:paraId="66080000">
      <w:pPr>
        <w:pStyle w:val="Style_36"/>
        <w:spacing w:line="240" w:lineRule="auto"/>
        <w:ind w:firstLine="567" w:left="0"/>
        <w:rPr>
          <w:color w:val="000000"/>
          <w:sz w:val="24"/>
        </w:rPr>
      </w:pPr>
      <w:r>
        <w:rPr>
          <w:color w:val="000000"/>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7080000">
      <w:pPr>
        <w:pStyle w:val="Style_36"/>
        <w:spacing w:line="240" w:lineRule="auto"/>
        <w:ind w:firstLine="567" w:left="0"/>
        <w:rPr>
          <w:color w:val="000000"/>
          <w:sz w:val="24"/>
        </w:rPr>
      </w:pPr>
      <w:r>
        <w:rPr>
          <w:color w:val="000000"/>
          <w:sz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8080000">
      <w:pPr>
        <w:pStyle w:val="Style_36"/>
        <w:spacing w:line="240" w:lineRule="auto"/>
        <w:ind w:firstLine="567" w:left="0"/>
        <w:rPr>
          <w:color w:val="000000"/>
          <w:sz w:val="24"/>
        </w:rPr>
      </w:pPr>
      <w:r>
        <w:rPr>
          <w:color w:val="000000"/>
          <w:sz w:val="24"/>
        </w:rPr>
        <w:t>уважение к своему и другим народам, формируемое в том числе на основе примеров из художественных произведений;</w:t>
      </w:r>
    </w:p>
    <w:p w14:paraId="69080000">
      <w:pPr>
        <w:pStyle w:val="Style_36"/>
        <w:spacing w:line="240" w:lineRule="auto"/>
        <w:ind w:firstLine="567" w:left="0"/>
        <w:rPr>
          <w:color w:val="000000"/>
          <w:sz w:val="24"/>
        </w:rPr>
      </w:pPr>
      <w:r>
        <w:rPr>
          <w:color w:val="000000"/>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6A080000">
      <w:pPr>
        <w:pStyle w:val="Style_34"/>
        <w:spacing w:before="0" w:line="240" w:lineRule="auto"/>
        <w:ind w:firstLine="567"/>
        <w:rPr>
          <w:color w:val="000000"/>
          <w:sz w:val="24"/>
        </w:rPr>
      </w:pPr>
      <w:r>
        <w:rPr>
          <w:color w:val="000000"/>
          <w:sz w:val="24"/>
        </w:rPr>
        <w:t>духовно-нравственного воспитания:</w:t>
      </w:r>
    </w:p>
    <w:p w14:paraId="6B080000">
      <w:pPr>
        <w:pStyle w:val="Style_36"/>
        <w:spacing w:line="240" w:lineRule="auto"/>
        <w:ind w:firstLine="567" w:left="0"/>
        <w:rPr>
          <w:color w:val="000000"/>
          <w:sz w:val="24"/>
        </w:rPr>
      </w:pPr>
      <w:r>
        <w:rPr>
          <w:color w:val="000000"/>
          <w:sz w:val="24"/>
        </w:rPr>
        <w:t>признание индивидуальности каждого человека с опорой на собственный жизненный и читательский опыт;</w:t>
      </w:r>
    </w:p>
    <w:p w14:paraId="6C080000">
      <w:pPr>
        <w:pStyle w:val="Style_36"/>
        <w:spacing w:line="240" w:lineRule="auto"/>
        <w:ind w:firstLine="567" w:left="0"/>
        <w:rPr>
          <w:color w:val="000000"/>
          <w:sz w:val="24"/>
        </w:rPr>
      </w:pPr>
      <w:r>
        <w:rPr>
          <w:color w:val="000000"/>
          <w:sz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6D080000">
      <w:pPr>
        <w:pStyle w:val="Style_36"/>
        <w:spacing w:line="240" w:lineRule="auto"/>
        <w:ind w:firstLine="567" w:left="0"/>
        <w:rPr>
          <w:color w:val="000000"/>
          <w:sz w:val="24"/>
        </w:rPr>
      </w:pPr>
      <w:r>
        <w:rPr>
          <w:color w:val="000000"/>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E080000">
      <w:pPr>
        <w:pStyle w:val="Style_34"/>
        <w:spacing w:before="0" w:line="240" w:lineRule="auto"/>
        <w:ind w:firstLine="567"/>
        <w:rPr>
          <w:color w:val="000000"/>
          <w:sz w:val="24"/>
        </w:rPr>
      </w:pPr>
      <w:r>
        <w:rPr>
          <w:color w:val="000000"/>
          <w:sz w:val="24"/>
        </w:rPr>
        <w:t>эстетического воспитания:</w:t>
      </w:r>
    </w:p>
    <w:p w14:paraId="6F080000">
      <w:pPr>
        <w:pStyle w:val="Style_36"/>
        <w:spacing w:line="240" w:lineRule="auto"/>
        <w:ind w:firstLine="567" w:left="0"/>
        <w:rPr>
          <w:color w:val="000000"/>
          <w:sz w:val="24"/>
        </w:rPr>
      </w:pPr>
      <w:r>
        <w:rPr>
          <w:color w:val="000000"/>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0080000">
      <w:pPr>
        <w:pStyle w:val="Style_36"/>
        <w:spacing w:line="240" w:lineRule="auto"/>
        <w:ind w:firstLine="567" w:left="0"/>
        <w:rPr>
          <w:color w:val="000000"/>
          <w:sz w:val="24"/>
        </w:rPr>
      </w:pPr>
      <w:r>
        <w:rPr>
          <w:color w:val="000000"/>
          <w:sz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71080000">
      <w:pPr>
        <w:pStyle w:val="Style_34"/>
        <w:spacing w:before="0" w:line="240" w:lineRule="auto"/>
        <w:ind w:firstLine="567"/>
        <w:rPr>
          <w:color w:val="000000"/>
          <w:sz w:val="24"/>
        </w:rPr>
      </w:pPr>
      <w:r>
        <w:rPr>
          <w:color w:val="000000"/>
          <w:sz w:val="24"/>
        </w:rPr>
        <w:t>физического воспитания, формирования культуры здоровья и эмоционального благополучия:</w:t>
      </w:r>
    </w:p>
    <w:p w14:paraId="72080000">
      <w:pPr>
        <w:pStyle w:val="Style_36"/>
        <w:spacing w:line="240" w:lineRule="auto"/>
        <w:ind w:firstLine="567" w:left="0"/>
        <w:rPr>
          <w:color w:val="000000"/>
          <w:sz w:val="24"/>
        </w:rPr>
      </w:pPr>
      <w:r>
        <w:rPr>
          <w:color w:val="000000"/>
          <w:sz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73080000">
      <w:pPr>
        <w:pStyle w:val="Style_36"/>
        <w:spacing w:line="240" w:lineRule="auto"/>
        <w:ind w:firstLine="567" w:left="0"/>
        <w:rPr>
          <w:color w:val="000000"/>
          <w:sz w:val="24"/>
        </w:rPr>
      </w:pPr>
      <w:r>
        <w:rPr>
          <w:color w:val="000000"/>
          <w:sz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74080000">
      <w:pPr>
        <w:pStyle w:val="Style_34"/>
        <w:spacing w:before="0" w:line="240" w:lineRule="auto"/>
        <w:ind w:firstLine="567"/>
        <w:rPr>
          <w:color w:val="000000"/>
          <w:sz w:val="24"/>
        </w:rPr>
      </w:pPr>
      <w:r>
        <w:rPr>
          <w:color w:val="000000"/>
          <w:sz w:val="24"/>
        </w:rPr>
        <w:t>трудового воспитания:</w:t>
      </w:r>
    </w:p>
    <w:p w14:paraId="75080000">
      <w:pPr>
        <w:pStyle w:val="Style_36"/>
        <w:spacing w:line="240" w:lineRule="auto"/>
        <w:ind w:firstLine="567" w:left="0"/>
        <w:rPr>
          <w:color w:val="000000"/>
          <w:sz w:val="24"/>
        </w:rPr>
      </w:pPr>
      <w:r>
        <w:rPr>
          <w:color w:val="000000"/>
          <w:sz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76080000">
      <w:pPr>
        <w:pStyle w:val="Style_34"/>
        <w:spacing w:before="0" w:line="240" w:lineRule="auto"/>
        <w:ind w:firstLine="567"/>
        <w:rPr>
          <w:color w:val="000000"/>
          <w:sz w:val="24"/>
        </w:rPr>
      </w:pPr>
      <w:r>
        <w:rPr>
          <w:color w:val="000000"/>
          <w:sz w:val="24"/>
        </w:rPr>
        <w:t>экологического воспитания:</w:t>
      </w:r>
    </w:p>
    <w:p w14:paraId="77080000">
      <w:pPr>
        <w:pStyle w:val="Style_36"/>
        <w:spacing w:line="240" w:lineRule="auto"/>
        <w:ind w:firstLine="567" w:left="0"/>
        <w:rPr>
          <w:color w:val="000000"/>
          <w:sz w:val="24"/>
        </w:rPr>
      </w:pPr>
      <w:r>
        <w:rPr>
          <w:color w:val="000000"/>
          <w:sz w:val="24"/>
        </w:rPr>
        <w:t>бережное отношение к природе, формируемое в процессе работы с текстами;</w:t>
      </w:r>
    </w:p>
    <w:p w14:paraId="78080000">
      <w:pPr>
        <w:pStyle w:val="Style_36"/>
        <w:spacing w:line="240" w:lineRule="auto"/>
        <w:ind w:firstLine="567" w:left="0"/>
        <w:rPr>
          <w:color w:val="000000"/>
          <w:sz w:val="24"/>
        </w:rPr>
      </w:pPr>
      <w:r>
        <w:rPr>
          <w:color w:val="000000"/>
          <w:sz w:val="24"/>
        </w:rPr>
        <w:t>неприятие действий, приносящих ей вред;</w:t>
      </w:r>
    </w:p>
    <w:p w14:paraId="79080000">
      <w:pPr>
        <w:pStyle w:val="Style_34"/>
        <w:spacing w:before="0" w:line="240" w:lineRule="auto"/>
        <w:ind w:firstLine="567"/>
        <w:rPr>
          <w:color w:val="000000"/>
          <w:sz w:val="24"/>
        </w:rPr>
      </w:pPr>
      <w:r>
        <w:rPr>
          <w:color w:val="000000"/>
          <w:sz w:val="24"/>
        </w:rPr>
        <w:t>ценности научного познания:</w:t>
      </w:r>
    </w:p>
    <w:p w14:paraId="7A080000">
      <w:pPr>
        <w:pStyle w:val="Style_36"/>
        <w:spacing w:line="240" w:lineRule="auto"/>
        <w:ind w:firstLine="567" w:left="0"/>
        <w:rPr>
          <w:color w:val="000000"/>
          <w:sz w:val="24"/>
        </w:rPr>
      </w:pPr>
      <w:r>
        <w:rPr>
          <w:color w:val="000000"/>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B080000">
      <w:pPr>
        <w:pStyle w:val="Style_36"/>
        <w:spacing w:line="240" w:lineRule="auto"/>
        <w:ind w:firstLine="567" w:left="0"/>
        <w:rPr>
          <w:color w:val="000000"/>
          <w:sz w:val="24"/>
        </w:rPr>
      </w:pPr>
      <w:r>
        <w:rPr>
          <w:color w:val="000000"/>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C080000">
      <w:pPr>
        <w:pStyle w:val="Style_37"/>
        <w:spacing w:before="0" w:line="240" w:lineRule="auto"/>
        <w:ind w:firstLine="567"/>
        <w:rPr>
          <w:rStyle w:val="Style_24_ch"/>
          <w:b w:val="0"/>
          <w:color w:val="000000"/>
          <w:sz w:val="24"/>
        </w:rPr>
      </w:pPr>
      <w:r>
        <w:rPr>
          <w:rStyle w:val="Style_24_ch"/>
          <w:b w:val="1"/>
          <w:color w:val="000000"/>
          <w:sz w:val="24"/>
        </w:rPr>
        <w:t>Метапредметные результаты</w:t>
      </w:r>
    </w:p>
    <w:p w14:paraId="7D080000">
      <w:pPr>
        <w:pStyle w:val="Style_30"/>
        <w:spacing w:line="240" w:lineRule="auto"/>
        <w:ind w:firstLine="567"/>
        <w:rPr>
          <w:color w:val="000000"/>
          <w:sz w:val="24"/>
        </w:rPr>
      </w:pPr>
      <w:r>
        <w:rPr>
          <w:color w:val="000000"/>
          <w:sz w:val="24"/>
        </w:rPr>
        <w:t xml:space="preserve">В результате изучения предмета «Русский язык» в начальной школе у обучающегося будут сформированы следующие </w:t>
      </w:r>
      <w:r>
        <w:rPr>
          <w:rStyle w:val="Style_24_ch"/>
          <w:color w:val="000000"/>
          <w:sz w:val="24"/>
        </w:rPr>
        <w:t>познавательные</w:t>
      </w:r>
      <w:r>
        <w:rPr>
          <w:color w:val="000000"/>
          <w:sz w:val="24"/>
        </w:rPr>
        <w:t xml:space="preserve"> универсальные учебные действия.</w:t>
      </w:r>
    </w:p>
    <w:p w14:paraId="7E080000">
      <w:pPr>
        <w:pStyle w:val="Style_30"/>
        <w:spacing w:line="240" w:lineRule="auto"/>
        <w:ind w:firstLine="567"/>
        <w:rPr>
          <w:rStyle w:val="Style_9_ch"/>
          <w:color w:val="000000"/>
          <w:sz w:val="24"/>
        </w:rPr>
      </w:pPr>
      <w:r>
        <w:rPr>
          <w:rStyle w:val="Style_9_ch"/>
          <w:color w:val="000000"/>
          <w:sz w:val="24"/>
        </w:rPr>
        <w:t>Базовые логические действия</w:t>
      </w:r>
      <w:r>
        <w:rPr>
          <w:color w:val="000000"/>
          <w:sz w:val="24"/>
        </w:rPr>
        <w:t>:</w:t>
      </w:r>
    </w:p>
    <w:p w14:paraId="7F080000">
      <w:pPr>
        <w:pStyle w:val="Style_36"/>
        <w:spacing w:line="240" w:lineRule="auto"/>
        <w:ind w:firstLine="567" w:left="0"/>
        <w:rPr>
          <w:color w:val="000000"/>
          <w:sz w:val="24"/>
        </w:rPr>
      </w:pPr>
      <w:r>
        <w:rPr>
          <w:color w:val="000000"/>
          <w:sz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14:paraId="80080000">
      <w:pPr>
        <w:pStyle w:val="Style_36"/>
        <w:spacing w:line="240" w:lineRule="auto"/>
        <w:ind w:firstLine="567" w:left="0"/>
        <w:rPr>
          <w:color w:val="000000"/>
          <w:sz w:val="24"/>
        </w:rPr>
      </w:pPr>
      <w:r>
        <w:rPr>
          <w:color w:val="000000"/>
          <w:sz w:val="24"/>
        </w:rPr>
        <w:t>объединять объекты (языковые единицы) по определённому признаку;</w:t>
      </w:r>
    </w:p>
    <w:p w14:paraId="81080000">
      <w:pPr>
        <w:pStyle w:val="Style_36"/>
        <w:spacing w:line="240" w:lineRule="auto"/>
        <w:ind w:firstLine="567" w:left="0"/>
        <w:rPr>
          <w:color w:val="000000"/>
          <w:sz w:val="24"/>
        </w:rPr>
      </w:pPr>
      <w:r>
        <w:rPr>
          <w:color w:val="000000"/>
          <w:sz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82080000">
      <w:pPr>
        <w:pStyle w:val="Style_36"/>
        <w:spacing w:line="240" w:lineRule="auto"/>
        <w:ind w:firstLine="567" w:left="0"/>
        <w:rPr>
          <w:color w:val="000000"/>
          <w:sz w:val="24"/>
        </w:rPr>
      </w:pPr>
      <w:r>
        <w:rPr>
          <w:color w:val="000000"/>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83080000">
      <w:pPr>
        <w:pStyle w:val="Style_36"/>
        <w:spacing w:line="240" w:lineRule="auto"/>
        <w:ind w:firstLine="567" w:left="0"/>
        <w:rPr>
          <w:color w:val="000000"/>
          <w:sz w:val="24"/>
        </w:rPr>
      </w:pPr>
      <w:r>
        <w:rPr>
          <w:color w:val="000000"/>
          <w:sz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84080000">
      <w:pPr>
        <w:pStyle w:val="Style_36"/>
        <w:spacing w:line="240" w:lineRule="auto"/>
        <w:ind w:firstLine="567" w:left="0"/>
        <w:rPr>
          <w:color w:val="000000"/>
          <w:sz w:val="24"/>
        </w:rPr>
      </w:pPr>
      <w:r>
        <w:rPr>
          <w:color w:val="000000"/>
          <w:sz w:val="24"/>
        </w:rPr>
        <w:t>устанавливать причинно-следственные связи в ситуациях наблюдения за языковым материалом, делать выводы.</w:t>
      </w:r>
    </w:p>
    <w:p w14:paraId="85080000">
      <w:pPr>
        <w:pStyle w:val="Style_30"/>
        <w:spacing w:line="240" w:lineRule="auto"/>
        <w:ind w:firstLine="567"/>
        <w:rPr>
          <w:rStyle w:val="Style_9_ch"/>
          <w:color w:val="000000"/>
          <w:sz w:val="24"/>
        </w:rPr>
      </w:pPr>
      <w:r>
        <w:rPr>
          <w:rStyle w:val="Style_9_ch"/>
          <w:color w:val="000000"/>
          <w:sz w:val="24"/>
        </w:rPr>
        <w:t>Базовые исследовательские действия</w:t>
      </w:r>
      <w:r>
        <w:rPr>
          <w:color w:val="000000"/>
          <w:sz w:val="24"/>
        </w:rPr>
        <w:t>:</w:t>
      </w:r>
    </w:p>
    <w:p w14:paraId="86080000">
      <w:pPr>
        <w:pStyle w:val="Style_36"/>
        <w:spacing w:line="240" w:lineRule="auto"/>
        <w:ind w:firstLine="567" w:left="0"/>
        <w:rPr>
          <w:color w:val="000000"/>
          <w:sz w:val="24"/>
        </w:rPr>
      </w:pPr>
      <w:r>
        <w:rPr>
          <w:color w:val="000000"/>
          <w:sz w:val="24"/>
        </w:rPr>
        <w:t>с помощью учителя формулировать цель, планировать изменения языкового объекта, речевой ситуации;</w:t>
      </w:r>
    </w:p>
    <w:p w14:paraId="87080000">
      <w:pPr>
        <w:pStyle w:val="Style_36"/>
        <w:spacing w:line="240" w:lineRule="auto"/>
        <w:ind w:firstLine="567" w:left="0"/>
        <w:rPr>
          <w:color w:val="000000"/>
          <w:sz w:val="24"/>
        </w:rPr>
      </w:pPr>
      <w:r>
        <w:rPr>
          <w:color w:val="000000"/>
          <w:sz w:val="24"/>
        </w:rPr>
        <w:t>сравнивать несколько вариантов выполнения задания, выбирать наиболее подходящий (на основе предложенных критериев);</w:t>
      </w:r>
    </w:p>
    <w:p w14:paraId="88080000">
      <w:pPr>
        <w:pStyle w:val="Style_36"/>
        <w:spacing w:line="240" w:lineRule="auto"/>
        <w:ind w:firstLine="567" w:left="0"/>
        <w:rPr>
          <w:color w:val="000000"/>
          <w:sz w:val="24"/>
        </w:rPr>
      </w:pPr>
      <w:r>
        <w:rPr>
          <w:color w:val="000000"/>
          <w:sz w:val="24"/>
        </w:rPr>
        <w:t>проводить по предложенному плану несложное лингвистическое мини-исследование, выполнять по предложенному плану проектное задание;</w:t>
      </w:r>
    </w:p>
    <w:p w14:paraId="89080000">
      <w:pPr>
        <w:pStyle w:val="Style_36"/>
        <w:spacing w:line="240" w:lineRule="auto"/>
        <w:ind w:firstLine="567" w:left="0"/>
        <w:rPr>
          <w:color w:val="000000"/>
          <w:sz w:val="24"/>
        </w:rPr>
      </w:pPr>
      <w:r>
        <w:rPr>
          <w:color w:val="000000"/>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8A080000">
      <w:pPr>
        <w:pStyle w:val="Style_36"/>
        <w:spacing w:line="240" w:lineRule="auto"/>
        <w:ind w:firstLine="567" w:left="0"/>
        <w:rPr>
          <w:color w:val="000000"/>
          <w:sz w:val="24"/>
        </w:rPr>
      </w:pPr>
      <w:r>
        <w:rPr>
          <w:color w:val="000000"/>
          <w:sz w:val="24"/>
        </w:rPr>
        <w:t>прогнозировать возможное развитие процессов, событий и их последствия в аналогичных или сходных ситуациях.</w:t>
      </w:r>
    </w:p>
    <w:p w14:paraId="8B080000">
      <w:pPr>
        <w:pStyle w:val="Style_30"/>
        <w:keepNext w:val="1"/>
        <w:spacing w:line="240" w:lineRule="auto"/>
        <w:ind w:firstLine="567"/>
        <w:rPr>
          <w:color w:val="000000"/>
          <w:sz w:val="24"/>
        </w:rPr>
      </w:pPr>
      <w:r>
        <w:rPr>
          <w:rStyle w:val="Style_9_ch"/>
          <w:color w:val="000000"/>
          <w:sz w:val="24"/>
        </w:rPr>
        <w:t>Работа с информацией</w:t>
      </w:r>
      <w:r>
        <w:rPr>
          <w:color w:val="000000"/>
          <w:sz w:val="24"/>
        </w:rPr>
        <w:t>:</w:t>
      </w:r>
    </w:p>
    <w:p w14:paraId="8C080000">
      <w:pPr>
        <w:pStyle w:val="Style_36"/>
        <w:spacing w:line="240" w:lineRule="auto"/>
        <w:ind w:firstLine="567" w:left="0"/>
        <w:rPr>
          <w:color w:val="000000"/>
          <w:sz w:val="24"/>
        </w:rPr>
      </w:pPr>
      <w:r>
        <w:rPr>
          <w:color w:val="000000"/>
          <w:sz w:val="24"/>
        </w:rPr>
        <w:t>выбирать источник получения информации: нужный словарь для получения запрашиваемой информации, для уточнения;</w:t>
      </w:r>
    </w:p>
    <w:p w14:paraId="8D080000">
      <w:pPr>
        <w:pStyle w:val="Style_36"/>
        <w:spacing w:line="240" w:lineRule="auto"/>
        <w:ind w:firstLine="567" w:left="0"/>
        <w:rPr>
          <w:color w:val="000000"/>
          <w:sz w:val="24"/>
        </w:rPr>
      </w:pPr>
      <w:r>
        <w:rPr>
          <w:color w:val="000000"/>
          <w:sz w:val="24"/>
        </w:rPr>
        <w:t>согласно заданному алгоритму находить представленную в явном виде информацию в предложенном источнике: в словарях, справочниках;</w:t>
      </w:r>
    </w:p>
    <w:p w14:paraId="8E080000">
      <w:pPr>
        <w:pStyle w:val="Style_36"/>
        <w:spacing w:line="240" w:lineRule="auto"/>
        <w:ind w:firstLine="567" w:left="0"/>
        <w:rPr>
          <w:color w:val="000000"/>
          <w:sz w:val="24"/>
        </w:rPr>
      </w:pPr>
      <w:r>
        <w:rPr>
          <w:color w:val="000000"/>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8F080000">
      <w:pPr>
        <w:pStyle w:val="Style_36"/>
        <w:spacing w:line="240" w:lineRule="auto"/>
        <w:ind w:firstLine="567" w:left="0"/>
        <w:rPr>
          <w:color w:val="000000"/>
          <w:sz w:val="24"/>
        </w:rPr>
      </w:pPr>
      <w:r>
        <w:rPr>
          <w:color w:val="000000"/>
          <w:sz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Pr>
          <w:color w:val="000000"/>
          <w:sz w:val="24"/>
        </w:rPr>
        <w:br/>
      </w:r>
      <w:r>
        <w:rPr>
          <w:color w:val="000000"/>
          <w:sz w:val="24"/>
        </w:rPr>
        <w:t>(информации о написании и произношении слова, о значении слова, о происхождении слова, о синонимах слова);</w:t>
      </w:r>
    </w:p>
    <w:p w14:paraId="90080000">
      <w:pPr>
        <w:pStyle w:val="Style_36"/>
        <w:spacing w:line="240" w:lineRule="auto"/>
        <w:ind w:firstLine="567" w:left="0"/>
        <w:rPr>
          <w:color w:val="000000"/>
          <w:sz w:val="24"/>
        </w:rPr>
      </w:pPr>
      <w:r>
        <w:rPr>
          <w:color w:val="000000"/>
          <w:sz w:val="24"/>
        </w:rPr>
        <w:t>анализировать и создавать текстовую, видео-, графическую, звуковую информацию в соответствии с учебной задачей;</w:t>
      </w:r>
    </w:p>
    <w:p w14:paraId="91080000">
      <w:pPr>
        <w:pStyle w:val="Style_36"/>
        <w:spacing w:line="240" w:lineRule="auto"/>
        <w:ind w:firstLine="567" w:left="0"/>
        <w:rPr>
          <w:color w:val="000000"/>
          <w:sz w:val="24"/>
        </w:rPr>
      </w:pPr>
      <w:r>
        <w:rPr>
          <w:color w:val="000000"/>
          <w:sz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92080000">
      <w:pPr>
        <w:pStyle w:val="Style_30"/>
        <w:spacing w:line="240" w:lineRule="auto"/>
        <w:ind w:firstLine="0"/>
        <w:rPr>
          <w:color w:val="000000"/>
          <w:sz w:val="24"/>
        </w:rPr>
      </w:pPr>
      <w:r>
        <w:rPr>
          <w:color w:val="000000"/>
          <w:sz w:val="24"/>
        </w:rPr>
        <w:t xml:space="preserve">К концу обучения в начальной школе у обучающегося формируются </w:t>
      </w:r>
      <w:r>
        <w:rPr>
          <w:rStyle w:val="Style_24_ch"/>
          <w:color w:val="000000"/>
          <w:sz w:val="24"/>
        </w:rPr>
        <w:t>коммуникативные</w:t>
      </w:r>
      <w:r>
        <w:rPr>
          <w:color w:val="000000"/>
          <w:sz w:val="24"/>
        </w:rPr>
        <w:t xml:space="preserve"> универсальные учебные действия.</w:t>
      </w:r>
    </w:p>
    <w:p w14:paraId="93080000">
      <w:pPr>
        <w:pStyle w:val="Style_30"/>
        <w:spacing w:line="240" w:lineRule="auto"/>
        <w:ind w:firstLine="567"/>
        <w:rPr>
          <w:rStyle w:val="Style_9_ch"/>
          <w:color w:val="000000"/>
          <w:sz w:val="24"/>
        </w:rPr>
      </w:pPr>
      <w:r>
        <w:rPr>
          <w:rStyle w:val="Style_9_ch"/>
          <w:color w:val="000000"/>
          <w:sz w:val="24"/>
        </w:rPr>
        <w:t>Общение</w:t>
      </w:r>
      <w:r>
        <w:rPr>
          <w:color w:val="000000"/>
          <w:sz w:val="24"/>
        </w:rPr>
        <w:t>:</w:t>
      </w:r>
    </w:p>
    <w:p w14:paraId="94080000">
      <w:pPr>
        <w:pStyle w:val="Style_36"/>
        <w:spacing w:line="240" w:lineRule="auto"/>
        <w:ind w:firstLine="567" w:left="0"/>
        <w:rPr>
          <w:color w:val="000000"/>
          <w:sz w:val="24"/>
        </w:rPr>
      </w:pPr>
      <w:r>
        <w:rPr>
          <w:color w:val="000000"/>
          <w:sz w:val="24"/>
        </w:rPr>
        <w:t>воспринимать и формулировать суждения, выражать эмоции в соответствии с целями и условиями общения в знакомой среде;</w:t>
      </w:r>
    </w:p>
    <w:p w14:paraId="95080000">
      <w:pPr>
        <w:pStyle w:val="Style_36"/>
        <w:spacing w:line="240" w:lineRule="auto"/>
        <w:ind w:firstLine="567" w:left="0"/>
        <w:rPr>
          <w:color w:val="000000"/>
          <w:sz w:val="24"/>
        </w:rPr>
      </w:pPr>
      <w:r>
        <w:rPr>
          <w:color w:val="000000"/>
          <w:sz w:val="24"/>
        </w:rPr>
        <w:t>проявлять уважительное отношение к собеседнику, соблюдать правила ведения диалоги и дискуссии;</w:t>
      </w:r>
    </w:p>
    <w:p w14:paraId="96080000">
      <w:pPr>
        <w:pStyle w:val="Style_36"/>
        <w:spacing w:line="240" w:lineRule="auto"/>
        <w:ind w:firstLine="567" w:left="0"/>
        <w:rPr>
          <w:color w:val="000000"/>
          <w:sz w:val="24"/>
        </w:rPr>
      </w:pPr>
      <w:r>
        <w:rPr>
          <w:color w:val="000000"/>
          <w:sz w:val="24"/>
        </w:rPr>
        <w:t>признавать возможность существования разных точек зрения;</w:t>
      </w:r>
    </w:p>
    <w:p w14:paraId="97080000">
      <w:pPr>
        <w:pStyle w:val="Style_36"/>
        <w:spacing w:line="240" w:lineRule="auto"/>
        <w:ind w:firstLine="567" w:left="0"/>
        <w:rPr>
          <w:color w:val="000000"/>
          <w:sz w:val="24"/>
        </w:rPr>
      </w:pPr>
      <w:r>
        <w:rPr>
          <w:color w:val="000000"/>
          <w:sz w:val="24"/>
        </w:rPr>
        <w:t>корректно и аргументированно высказывать своё мнение;</w:t>
      </w:r>
    </w:p>
    <w:p w14:paraId="98080000">
      <w:pPr>
        <w:pStyle w:val="Style_36"/>
        <w:spacing w:line="240" w:lineRule="auto"/>
        <w:ind w:firstLine="567" w:left="0"/>
        <w:rPr>
          <w:color w:val="000000"/>
          <w:sz w:val="24"/>
        </w:rPr>
      </w:pPr>
      <w:r>
        <w:rPr>
          <w:color w:val="000000"/>
          <w:sz w:val="24"/>
        </w:rPr>
        <w:t>строить речевое высказывание в соответствии с поставленной задачей;</w:t>
      </w:r>
    </w:p>
    <w:p w14:paraId="99080000">
      <w:pPr>
        <w:pStyle w:val="Style_36"/>
        <w:spacing w:line="240" w:lineRule="auto"/>
        <w:ind w:firstLine="567" w:left="0"/>
        <w:rPr>
          <w:color w:val="000000"/>
          <w:sz w:val="24"/>
        </w:rPr>
      </w:pPr>
      <w:r>
        <w:rPr>
          <w:color w:val="000000"/>
          <w:sz w:val="24"/>
        </w:rPr>
        <w:t>создавать устные и письменные тексты (описание, рассуждение, повествование) в соответствии с речевой ситуацией;</w:t>
      </w:r>
    </w:p>
    <w:p w14:paraId="9A080000">
      <w:pPr>
        <w:pStyle w:val="Style_36"/>
        <w:spacing w:line="240" w:lineRule="auto"/>
        <w:ind w:firstLine="567" w:left="0"/>
        <w:rPr>
          <w:color w:val="000000"/>
          <w:sz w:val="24"/>
        </w:rPr>
      </w:pPr>
      <w:r>
        <w:rPr>
          <w:color w:val="000000"/>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9B080000">
      <w:pPr>
        <w:pStyle w:val="Style_36"/>
        <w:spacing w:line="240" w:lineRule="auto"/>
        <w:ind w:firstLine="567" w:left="0"/>
        <w:rPr>
          <w:color w:val="000000"/>
          <w:sz w:val="24"/>
        </w:rPr>
      </w:pPr>
      <w:r>
        <w:rPr>
          <w:color w:val="000000"/>
          <w:sz w:val="24"/>
        </w:rPr>
        <w:t>подбирать иллюстративный материал (рисунки, фото, плакаты) к тексту выступления.</w:t>
      </w:r>
    </w:p>
    <w:p w14:paraId="9C080000">
      <w:pPr>
        <w:pStyle w:val="Style_30"/>
        <w:spacing w:line="240" w:lineRule="auto"/>
        <w:ind w:firstLine="567"/>
        <w:rPr>
          <w:color w:val="000000"/>
          <w:sz w:val="24"/>
        </w:rPr>
      </w:pPr>
    </w:p>
    <w:p w14:paraId="9D080000">
      <w:pPr>
        <w:pStyle w:val="Style_30"/>
        <w:spacing w:line="240" w:lineRule="auto"/>
        <w:ind w:firstLine="567"/>
        <w:rPr>
          <w:color w:val="000000"/>
          <w:sz w:val="24"/>
        </w:rPr>
      </w:pPr>
      <w:r>
        <w:rPr>
          <w:color w:val="000000"/>
          <w:sz w:val="24"/>
        </w:rPr>
        <w:t xml:space="preserve">К концу обучения в начальной школе у обучающегося формируются </w:t>
      </w:r>
      <w:r>
        <w:rPr>
          <w:rStyle w:val="Style_24_ch"/>
          <w:color w:val="000000"/>
          <w:sz w:val="24"/>
        </w:rPr>
        <w:t>регулятивные</w:t>
      </w:r>
      <w:r>
        <w:rPr>
          <w:color w:val="000000"/>
          <w:sz w:val="24"/>
        </w:rPr>
        <w:t xml:space="preserve"> универсальные учебные действия.</w:t>
      </w:r>
    </w:p>
    <w:p w14:paraId="9E080000">
      <w:pPr>
        <w:pStyle w:val="Style_30"/>
        <w:keepNext w:val="1"/>
        <w:spacing w:line="240" w:lineRule="auto"/>
        <w:ind w:firstLine="567"/>
        <w:rPr>
          <w:color w:val="000000"/>
          <w:sz w:val="24"/>
        </w:rPr>
      </w:pPr>
      <w:r>
        <w:rPr>
          <w:rStyle w:val="Style_9_ch"/>
          <w:color w:val="000000"/>
          <w:sz w:val="24"/>
        </w:rPr>
        <w:t>Самоорганизация</w:t>
      </w:r>
      <w:r>
        <w:rPr>
          <w:color w:val="000000"/>
          <w:sz w:val="24"/>
        </w:rPr>
        <w:t>:</w:t>
      </w:r>
    </w:p>
    <w:p w14:paraId="9F080000">
      <w:pPr>
        <w:pStyle w:val="Style_36"/>
        <w:spacing w:line="240" w:lineRule="auto"/>
        <w:ind w:firstLine="567" w:left="0"/>
        <w:rPr>
          <w:color w:val="000000"/>
          <w:sz w:val="24"/>
        </w:rPr>
      </w:pPr>
      <w:r>
        <w:rPr>
          <w:color w:val="000000"/>
          <w:sz w:val="24"/>
        </w:rPr>
        <w:t>планировать действия по решению учебной задачи для получения результата;</w:t>
      </w:r>
    </w:p>
    <w:p w14:paraId="A0080000">
      <w:pPr>
        <w:pStyle w:val="Style_36"/>
        <w:spacing w:line="240" w:lineRule="auto"/>
        <w:ind w:firstLine="567" w:left="0"/>
        <w:rPr>
          <w:color w:val="000000"/>
          <w:sz w:val="24"/>
        </w:rPr>
      </w:pPr>
      <w:r>
        <w:rPr>
          <w:color w:val="000000"/>
          <w:sz w:val="24"/>
        </w:rPr>
        <w:t>выстраивать последовательность выбранных действий.</w:t>
      </w:r>
    </w:p>
    <w:p w14:paraId="A1080000">
      <w:pPr>
        <w:pStyle w:val="Style_30"/>
        <w:spacing w:line="240" w:lineRule="auto"/>
        <w:ind w:firstLine="567"/>
        <w:rPr>
          <w:color w:val="000000"/>
          <w:sz w:val="24"/>
        </w:rPr>
      </w:pPr>
      <w:r>
        <w:rPr>
          <w:rStyle w:val="Style_9_ch"/>
          <w:color w:val="000000"/>
          <w:sz w:val="24"/>
        </w:rPr>
        <w:t>Самоконтроль</w:t>
      </w:r>
      <w:r>
        <w:rPr>
          <w:color w:val="000000"/>
          <w:sz w:val="24"/>
        </w:rPr>
        <w:t>:</w:t>
      </w:r>
    </w:p>
    <w:p w14:paraId="A2080000">
      <w:pPr>
        <w:pStyle w:val="Style_36"/>
        <w:spacing w:line="240" w:lineRule="auto"/>
        <w:ind w:firstLine="567" w:left="0"/>
        <w:rPr>
          <w:color w:val="000000"/>
          <w:sz w:val="24"/>
        </w:rPr>
      </w:pPr>
      <w:r>
        <w:rPr>
          <w:color w:val="000000"/>
          <w:sz w:val="24"/>
        </w:rPr>
        <w:t>устанавливать причины успеха/неудач учебной деятельности;</w:t>
      </w:r>
    </w:p>
    <w:p w14:paraId="A3080000">
      <w:pPr>
        <w:pStyle w:val="Style_36"/>
        <w:spacing w:line="240" w:lineRule="auto"/>
        <w:ind w:firstLine="567" w:left="0"/>
        <w:rPr>
          <w:color w:val="000000"/>
          <w:sz w:val="24"/>
        </w:rPr>
      </w:pPr>
      <w:r>
        <w:rPr>
          <w:color w:val="000000"/>
          <w:sz w:val="24"/>
        </w:rPr>
        <w:t>корректировать свои учебные действия для преодоления речевых и орфографических ошибок;</w:t>
      </w:r>
    </w:p>
    <w:p w14:paraId="A4080000">
      <w:pPr>
        <w:pStyle w:val="Style_36"/>
        <w:spacing w:line="240" w:lineRule="auto"/>
        <w:ind w:firstLine="567" w:left="0"/>
        <w:rPr>
          <w:color w:val="000000"/>
          <w:sz w:val="24"/>
        </w:rPr>
      </w:pPr>
      <w:r>
        <w:rPr>
          <w:color w:val="000000"/>
          <w:sz w:val="24"/>
        </w:rPr>
        <w:t>соотносить результат деятельности с поставленной учебной задачей по выделению, характеристике, использованию языковых единиц;</w:t>
      </w:r>
    </w:p>
    <w:p w14:paraId="A5080000">
      <w:pPr>
        <w:pStyle w:val="Style_36"/>
        <w:spacing w:line="240" w:lineRule="auto"/>
        <w:ind w:firstLine="567" w:left="0"/>
        <w:rPr>
          <w:color w:val="000000"/>
          <w:sz w:val="24"/>
        </w:rPr>
      </w:pPr>
      <w:r>
        <w:rPr>
          <w:color w:val="000000"/>
          <w:sz w:val="24"/>
        </w:rPr>
        <w:t>находить ошибку, допущенную при работе с языковым материалом, находить орфографическую и пунктуационную ошибку;</w:t>
      </w:r>
    </w:p>
    <w:p w14:paraId="A6080000">
      <w:pPr>
        <w:pStyle w:val="Style_36"/>
        <w:spacing w:line="240" w:lineRule="auto"/>
        <w:ind w:firstLine="567" w:left="0"/>
        <w:rPr>
          <w:color w:val="000000"/>
          <w:sz w:val="24"/>
        </w:rPr>
      </w:pPr>
      <w:r>
        <w:rPr>
          <w:color w:val="000000"/>
          <w:sz w:val="24"/>
        </w:rPr>
        <w:t>сравнивать результаты своей деятельности и деятельности одноклассников, объективно оценивать их по предложенным критериям.</w:t>
      </w:r>
    </w:p>
    <w:p w14:paraId="A7080000">
      <w:pPr>
        <w:pStyle w:val="Style_30"/>
        <w:spacing w:line="240" w:lineRule="auto"/>
        <w:ind w:firstLine="567"/>
        <w:rPr>
          <w:color w:val="000000"/>
          <w:sz w:val="24"/>
        </w:rPr>
      </w:pPr>
    </w:p>
    <w:p w14:paraId="A8080000">
      <w:pPr>
        <w:pStyle w:val="Style_30"/>
        <w:spacing w:line="240" w:lineRule="auto"/>
        <w:ind w:firstLine="567"/>
        <w:rPr>
          <w:rStyle w:val="Style_24_ch"/>
          <w:color w:val="000000"/>
          <w:sz w:val="24"/>
        </w:rPr>
      </w:pPr>
      <w:r>
        <w:rPr>
          <w:rStyle w:val="Style_24_ch"/>
          <w:color w:val="000000"/>
          <w:sz w:val="24"/>
        </w:rPr>
        <w:t>Совместная деятельность:</w:t>
      </w:r>
    </w:p>
    <w:p w14:paraId="A9080000">
      <w:pPr>
        <w:pStyle w:val="Style_36"/>
        <w:spacing w:line="240" w:lineRule="auto"/>
        <w:ind w:firstLine="567" w:left="0"/>
        <w:rPr>
          <w:color w:val="000000"/>
          <w:sz w:val="24"/>
        </w:rPr>
      </w:pPr>
      <w:r>
        <w:rPr>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AA080000">
      <w:pPr>
        <w:pStyle w:val="Style_36"/>
        <w:spacing w:line="240" w:lineRule="auto"/>
        <w:ind w:firstLine="567" w:left="0"/>
        <w:rPr>
          <w:color w:val="000000"/>
          <w:sz w:val="24"/>
        </w:rPr>
      </w:pPr>
      <w:r>
        <w:rPr>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AB080000">
      <w:pPr>
        <w:pStyle w:val="Style_36"/>
        <w:spacing w:line="240" w:lineRule="auto"/>
        <w:ind w:firstLine="567" w:left="0"/>
        <w:rPr>
          <w:color w:val="000000"/>
          <w:sz w:val="24"/>
        </w:rPr>
      </w:pPr>
      <w:r>
        <w:rPr>
          <w:color w:val="000000"/>
          <w:sz w:val="24"/>
        </w:rPr>
        <w:t>проявлять готовность руководить, выполнять поручения, подчиняться, самостоятельно разрешать конфликты;</w:t>
      </w:r>
    </w:p>
    <w:p w14:paraId="AC080000">
      <w:pPr>
        <w:pStyle w:val="Style_36"/>
        <w:spacing w:line="240" w:lineRule="auto"/>
        <w:ind w:firstLine="567" w:left="0"/>
        <w:rPr>
          <w:color w:val="000000"/>
          <w:sz w:val="24"/>
        </w:rPr>
      </w:pPr>
      <w:r>
        <w:rPr>
          <w:color w:val="000000"/>
          <w:sz w:val="24"/>
        </w:rPr>
        <w:t>ответственно выполнять свою часть работы;</w:t>
      </w:r>
    </w:p>
    <w:p w14:paraId="AD080000">
      <w:pPr>
        <w:pStyle w:val="Style_36"/>
        <w:spacing w:line="240" w:lineRule="auto"/>
        <w:ind w:firstLine="567" w:left="0"/>
        <w:rPr>
          <w:color w:val="000000"/>
          <w:sz w:val="24"/>
        </w:rPr>
      </w:pPr>
      <w:r>
        <w:rPr>
          <w:color w:val="000000"/>
          <w:sz w:val="24"/>
        </w:rPr>
        <w:t>оценивать свой вклад в общий результат;</w:t>
      </w:r>
    </w:p>
    <w:p w14:paraId="AE080000">
      <w:pPr>
        <w:pStyle w:val="Style_36"/>
        <w:spacing w:line="240" w:lineRule="auto"/>
        <w:ind w:firstLine="567" w:left="0"/>
        <w:rPr>
          <w:color w:val="000000"/>
          <w:sz w:val="24"/>
        </w:rPr>
      </w:pPr>
      <w:r>
        <w:rPr>
          <w:color w:val="000000"/>
          <w:sz w:val="24"/>
        </w:rPr>
        <w:t>выполнять совместные проектные задания с опорой на предложенные образцы.</w:t>
      </w:r>
    </w:p>
    <w:p w14:paraId="AF080000">
      <w:pPr>
        <w:pStyle w:val="Style_37"/>
        <w:spacing w:before="0" w:line="240" w:lineRule="auto"/>
        <w:ind w:firstLine="567"/>
        <w:rPr>
          <w:rStyle w:val="Style_24_ch"/>
          <w:b w:val="0"/>
          <w:color w:val="000000"/>
          <w:sz w:val="24"/>
        </w:rPr>
      </w:pPr>
      <w:r>
        <w:rPr>
          <w:rStyle w:val="Style_24_ch"/>
          <w:b w:val="1"/>
          <w:color w:val="000000"/>
          <w:sz w:val="24"/>
        </w:rPr>
        <w:t>Предметные результаты</w:t>
      </w:r>
    </w:p>
    <w:p w14:paraId="B0080000">
      <w:pPr>
        <w:pStyle w:val="Style_31"/>
        <w:spacing w:line="240" w:lineRule="auto"/>
        <w:ind w:firstLine="567"/>
        <w:rPr>
          <w:color w:val="000000"/>
          <w:sz w:val="24"/>
        </w:rPr>
      </w:pPr>
      <w:r>
        <w:rPr>
          <w:color w:val="000000"/>
          <w:sz w:val="24"/>
        </w:rPr>
        <w:t>1 класс</w:t>
      </w:r>
    </w:p>
    <w:p w14:paraId="B1080000">
      <w:pPr>
        <w:pStyle w:val="Style_30"/>
        <w:spacing w:line="240" w:lineRule="auto"/>
        <w:ind w:firstLine="567"/>
        <w:rPr>
          <w:color w:val="000000"/>
          <w:sz w:val="24"/>
        </w:rPr>
      </w:pPr>
      <w:r>
        <w:rPr>
          <w:color w:val="000000"/>
          <w:sz w:val="24"/>
        </w:rPr>
        <w:t>К концу обучения в</w:t>
      </w:r>
      <w:r>
        <w:rPr>
          <w:rStyle w:val="Style_24_ch"/>
          <w:color w:val="000000"/>
          <w:sz w:val="24"/>
        </w:rPr>
        <w:t xml:space="preserve"> первом классе</w:t>
      </w:r>
      <w:r>
        <w:rPr>
          <w:color w:val="000000"/>
          <w:sz w:val="24"/>
        </w:rPr>
        <w:t xml:space="preserve"> обучающийся научится:</w:t>
      </w:r>
    </w:p>
    <w:p w14:paraId="B2080000">
      <w:pPr>
        <w:pStyle w:val="Style_36"/>
        <w:spacing w:line="240" w:lineRule="auto"/>
        <w:ind w:firstLine="567" w:left="0"/>
        <w:rPr>
          <w:color w:val="000000"/>
          <w:sz w:val="24"/>
        </w:rPr>
      </w:pPr>
      <w:r>
        <w:rPr>
          <w:color w:val="000000"/>
          <w:sz w:val="24"/>
        </w:rPr>
        <w:t>различать слово и предложение; вычленять слова из предложений;</w:t>
      </w:r>
    </w:p>
    <w:p w14:paraId="B3080000">
      <w:pPr>
        <w:pStyle w:val="Style_36"/>
        <w:spacing w:line="240" w:lineRule="auto"/>
        <w:ind w:firstLine="567" w:left="0"/>
        <w:rPr>
          <w:color w:val="000000"/>
          <w:sz w:val="24"/>
        </w:rPr>
      </w:pPr>
      <w:r>
        <w:rPr>
          <w:color w:val="000000"/>
          <w:sz w:val="24"/>
        </w:rPr>
        <w:t>вычленять звуки из слова;</w:t>
      </w:r>
    </w:p>
    <w:p w14:paraId="B4080000">
      <w:pPr>
        <w:pStyle w:val="Style_36"/>
        <w:spacing w:line="240" w:lineRule="auto"/>
        <w:ind w:firstLine="567" w:left="0"/>
        <w:rPr>
          <w:color w:val="000000"/>
          <w:sz w:val="24"/>
        </w:rPr>
      </w:pPr>
      <w:r>
        <w:rPr>
          <w:color w:val="000000"/>
          <w:sz w:val="24"/>
        </w:rPr>
        <w:t>различать гласные и согласные звуки (в том числе различать в слове согласный звук [й’] и гласный звук [и]);</w:t>
      </w:r>
    </w:p>
    <w:p w14:paraId="B5080000">
      <w:pPr>
        <w:pStyle w:val="Style_36"/>
        <w:spacing w:line="240" w:lineRule="auto"/>
        <w:ind w:firstLine="567" w:left="0"/>
        <w:rPr>
          <w:color w:val="000000"/>
          <w:sz w:val="24"/>
        </w:rPr>
      </w:pPr>
      <w:r>
        <w:rPr>
          <w:color w:val="000000"/>
          <w:sz w:val="24"/>
        </w:rPr>
        <w:t>различать ударные и безударные гласные звуки;</w:t>
      </w:r>
    </w:p>
    <w:p w14:paraId="B6080000">
      <w:pPr>
        <w:pStyle w:val="Style_36"/>
        <w:spacing w:line="240" w:lineRule="auto"/>
        <w:ind w:firstLine="567" w:left="0"/>
        <w:rPr>
          <w:color w:val="000000"/>
          <w:sz w:val="24"/>
        </w:rPr>
      </w:pPr>
      <w:r>
        <w:rPr>
          <w:color w:val="000000"/>
          <w:sz w:val="24"/>
        </w:rPr>
        <w:t>различать согласные звуки: мягкие и твёрдые, звонкие и глухие (вне слова и в слове);</w:t>
      </w:r>
    </w:p>
    <w:p w14:paraId="B7080000">
      <w:pPr>
        <w:pStyle w:val="Style_36"/>
        <w:spacing w:line="240" w:lineRule="auto"/>
        <w:ind w:firstLine="567" w:left="0"/>
        <w:rPr>
          <w:color w:val="000000"/>
          <w:sz w:val="24"/>
        </w:rPr>
      </w:pPr>
      <w:r>
        <w:rPr>
          <w:color w:val="000000"/>
          <w:sz w:val="24"/>
        </w:rPr>
        <w:t>различать понятия «звук» и «буква»;</w:t>
      </w:r>
    </w:p>
    <w:p w14:paraId="B8080000">
      <w:pPr>
        <w:pStyle w:val="Style_36"/>
        <w:spacing w:line="240" w:lineRule="auto"/>
        <w:ind w:firstLine="567" w:left="0"/>
        <w:rPr>
          <w:color w:val="000000"/>
          <w:sz w:val="24"/>
        </w:rPr>
      </w:pPr>
      <w:r>
        <w:rPr>
          <w:color w:val="000000"/>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B9080000">
      <w:pPr>
        <w:pStyle w:val="Style_36"/>
        <w:spacing w:line="240" w:lineRule="auto"/>
        <w:ind w:firstLine="567" w:left="0"/>
        <w:rPr>
          <w:color w:val="000000"/>
          <w:sz w:val="24"/>
        </w:rPr>
      </w:pPr>
      <w:r>
        <w:rPr>
          <w:color w:val="000000"/>
          <w:sz w:val="24"/>
        </w:rPr>
        <w:t xml:space="preserve">обозначать на письме мягкость согласных звуков буквами </w:t>
      </w:r>
      <w:r>
        <w:rPr>
          <w:rStyle w:val="Style_22_ch"/>
          <w:color w:val="000000"/>
          <w:sz w:val="24"/>
        </w:rPr>
        <w:t>е</w:t>
      </w:r>
      <w:r>
        <w:rPr>
          <w:color w:val="000000"/>
          <w:sz w:val="24"/>
        </w:rPr>
        <w:t xml:space="preserve">, </w:t>
      </w:r>
      <w:r>
        <w:rPr>
          <w:rStyle w:val="Style_22_ch"/>
          <w:color w:val="000000"/>
          <w:sz w:val="24"/>
        </w:rPr>
        <w:t>ё</w:t>
      </w:r>
      <w:r>
        <w:rPr>
          <w:color w:val="000000"/>
          <w:sz w:val="24"/>
        </w:rPr>
        <w:t xml:space="preserve">, </w:t>
      </w:r>
      <w:r>
        <w:rPr>
          <w:rStyle w:val="Style_22_ch"/>
          <w:color w:val="000000"/>
          <w:sz w:val="24"/>
        </w:rPr>
        <w:t>ю</w:t>
      </w:r>
      <w:r>
        <w:rPr>
          <w:color w:val="000000"/>
          <w:sz w:val="24"/>
        </w:rPr>
        <w:t xml:space="preserve">, </w:t>
      </w:r>
      <w:r>
        <w:rPr>
          <w:rStyle w:val="Style_22_ch"/>
          <w:color w:val="000000"/>
          <w:sz w:val="24"/>
        </w:rPr>
        <w:t>я</w:t>
      </w:r>
      <w:r>
        <w:rPr>
          <w:rStyle w:val="Style_9_ch"/>
          <w:color w:val="000000"/>
          <w:sz w:val="24"/>
        </w:rPr>
        <w:t xml:space="preserve"> </w:t>
      </w:r>
      <w:r>
        <w:rPr>
          <w:color w:val="000000"/>
          <w:sz w:val="24"/>
        </w:rPr>
        <w:t xml:space="preserve">и буквой </w:t>
      </w:r>
      <w:r>
        <w:rPr>
          <w:rStyle w:val="Style_22_ch"/>
          <w:color w:val="000000"/>
          <w:sz w:val="24"/>
        </w:rPr>
        <w:t>ь</w:t>
      </w:r>
      <w:r>
        <w:rPr>
          <w:rStyle w:val="Style_9_ch"/>
          <w:color w:val="000000"/>
          <w:sz w:val="24"/>
        </w:rPr>
        <w:t xml:space="preserve"> </w:t>
      </w:r>
      <w:r>
        <w:rPr>
          <w:color w:val="000000"/>
          <w:sz w:val="24"/>
        </w:rPr>
        <w:t>в конце слова;</w:t>
      </w:r>
    </w:p>
    <w:p w14:paraId="BA080000">
      <w:pPr>
        <w:pStyle w:val="Style_36"/>
        <w:spacing w:line="240" w:lineRule="auto"/>
        <w:ind w:firstLine="567" w:left="0"/>
        <w:rPr>
          <w:color w:val="000000"/>
          <w:sz w:val="24"/>
        </w:rPr>
      </w:pPr>
      <w:r>
        <w:rPr>
          <w:color w:val="000000"/>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BB080000">
      <w:pPr>
        <w:pStyle w:val="Style_36"/>
        <w:spacing w:line="240" w:lineRule="auto"/>
        <w:ind w:firstLine="567" w:left="0"/>
        <w:rPr>
          <w:color w:val="000000"/>
          <w:sz w:val="24"/>
        </w:rPr>
      </w:pPr>
      <w:r>
        <w:rPr>
          <w:color w:val="000000"/>
          <w:sz w:val="24"/>
        </w:rPr>
        <w:t>писать аккуратным разборчивым почерком без искажений прописные и строчные буквы, соединения букв, слова;</w:t>
      </w:r>
    </w:p>
    <w:p w14:paraId="BC080000">
      <w:pPr>
        <w:pStyle w:val="Style_36"/>
        <w:spacing w:line="240" w:lineRule="auto"/>
        <w:ind w:firstLine="567" w:left="0"/>
        <w:rPr>
          <w:color w:val="000000"/>
          <w:spacing w:val="-2"/>
          <w:sz w:val="24"/>
        </w:rPr>
      </w:pPr>
      <w:r>
        <w:rPr>
          <w:color w:val="000000"/>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color w:val="000000"/>
          <w:spacing w:val="-2"/>
          <w:sz w:val="24"/>
        </w:rPr>
        <w:t xml:space="preserve">ный»); гласные после шипящих в сочетаниях </w:t>
      </w:r>
      <w:r>
        <w:rPr>
          <w:rStyle w:val="Style_22_ch"/>
          <w:color w:val="000000"/>
          <w:spacing w:val="-2"/>
          <w:sz w:val="24"/>
        </w:rPr>
        <w:t>жи</w:t>
      </w:r>
      <w:r>
        <w:rPr>
          <w:color w:val="000000"/>
          <w:spacing w:val="-2"/>
          <w:sz w:val="24"/>
        </w:rPr>
        <w:t xml:space="preserve">, </w:t>
      </w:r>
      <w:r>
        <w:rPr>
          <w:rStyle w:val="Style_22_ch"/>
          <w:color w:val="000000"/>
          <w:spacing w:val="-2"/>
          <w:sz w:val="24"/>
        </w:rPr>
        <w:t>ши</w:t>
      </w:r>
      <w:r>
        <w:rPr>
          <w:color w:val="000000"/>
          <w:spacing w:val="-2"/>
          <w:sz w:val="24"/>
        </w:rPr>
        <w:t xml:space="preserve"> (в положении под ударением), </w:t>
      </w:r>
      <w:r>
        <w:rPr>
          <w:rStyle w:val="Style_22_ch"/>
          <w:color w:val="000000"/>
          <w:spacing w:val="-2"/>
          <w:sz w:val="24"/>
        </w:rPr>
        <w:t>ча</w:t>
      </w:r>
      <w:r>
        <w:rPr>
          <w:color w:val="000000"/>
          <w:spacing w:val="-2"/>
          <w:sz w:val="24"/>
        </w:rPr>
        <w:t xml:space="preserve">, </w:t>
      </w:r>
      <w:r>
        <w:rPr>
          <w:rStyle w:val="Style_22_ch"/>
          <w:color w:val="000000"/>
          <w:spacing w:val="-2"/>
          <w:sz w:val="24"/>
        </w:rPr>
        <w:t>ща</w:t>
      </w:r>
      <w:r>
        <w:rPr>
          <w:color w:val="000000"/>
          <w:spacing w:val="-2"/>
          <w:sz w:val="24"/>
        </w:rPr>
        <w:t xml:space="preserve">, </w:t>
      </w:r>
      <w:r>
        <w:rPr>
          <w:rStyle w:val="Style_22_ch"/>
          <w:color w:val="000000"/>
          <w:spacing w:val="-2"/>
          <w:sz w:val="24"/>
        </w:rPr>
        <w:t>чу</w:t>
      </w:r>
      <w:r>
        <w:rPr>
          <w:color w:val="000000"/>
          <w:spacing w:val="-2"/>
          <w:sz w:val="24"/>
        </w:rPr>
        <w:t xml:space="preserve">, </w:t>
      </w:r>
      <w:r>
        <w:rPr>
          <w:rStyle w:val="Style_22_ch"/>
          <w:color w:val="000000"/>
          <w:spacing w:val="-2"/>
          <w:sz w:val="24"/>
        </w:rPr>
        <w:t>щу</w:t>
      </w:r>
      <w:r>
        <w:rPr>
          <w:color w:val="000000"/>
          <w:spacing w:val="-2"/>
          <w:sz w:val="24"/>
        </w:rPr>
        <w:t>; непроверяемые гласные и согласные (перечень слов в орфографическом словаре учебника);</w:t>
      </w:r>
    </w:p>
    <w:p w14:paraId="BD080000">
      <w:pPr>
        <w:pStyle w:val="Style_36"/>
        <w:spacing w:line="240" w:lineRule="auto"/>
        <w:ind w:firstLine="567" w:left="0"/>
        <w:rPr>
          <w:color w:val="000000"/>
          <w:sz w:val="24"/>
        </w:rPr>
      </w:pPr>
      <w:r>
        <w:rPr>
          <w:color w:val="000000"/>
          <w:sz w:val="24"/>
        </w:rPr>
        <w:t>правильно списывать (без пропусков и искажений букв) слова и предложения, тексты объёмом не более 25 слов;</w:t>
      </w:r>
    </w:p>
    <w:p w14:paraId="BE080000">
      <w:pPr>
        <w:pStyle w:val="Style_36"/>
        <w:spacing w:line="240" w:lineRule="auto"/>
        <w:ind w:firstLine="567" w:left="0"/>
        <w:rPr>
          <w:color w:val="000000"/>
          <w:sz w:val="24"/>
        </w:rPr>
      </w:pPr>
      <w:r>
        <w:rPr>
          <w:color w:val="000000"/>
          <w:sz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BF080000">
      <w:pPr>
        <w:pStyle w:val="Style_36"/>
        <w:spacing w:line="240" w:lineRule="auto"/>
        <w:ind w:firstLine="567" w:left="0"/>
        <w:rPr>
          <w:color w:val="000000"/>
          <w:sz w:val="24"/>
        </w:rPr>
      </w:pPr>
      <w:r>
        <w:rPr>
          <w:color w:val="000000"/>
          <w:sz w:val="24"/>
        </w:rPr>
        <w:t>находить и исправлять ошибки на изученные правила, описки;</w:t>
      </w:r>
    </w:p>
    <w:p w14:paraId="C0080000">
      <w:pPr>
        <w:pStyle w:val="Style_36"/>
        <w:spacing w:line="240" w:lineRule="auto"/>
        <w:ind w:firstLine="567" w:left="0"/>
        <w:rPr>
          <w:color w:val="000000"/>
          <w:sz w:val="24"/>
        </w:rPr>
      </w:pPr>
      <w:r>
        <w:rPr>
          <w:color w:val="000000"/>
          <w:sz w:val="24"/>
        </w:rPr>
        <w:t>понимать прослушанный текст;</w:t>
      </w:r>
    </w:p>
    <w:p w14:paraId="C1080000">
      <w:pPr>
        <w:pStyle w:val="Style_36"/>
        <w:spacing w:line="240" w:lineRule="auto"/>
        <w:ind w:firstLine="567" w:left="0"/>
        <w:rPr>
          <w:color w:val="000000"/>
          <w:sz w:val="24"/>
        </w:rPr>
      </w:pPr>
      <w:r>
        <w:rPr>
          <w:color w:val="000000"/>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C2080000">
      <w:pPr>
        <w:pStyle w:val="Style_36"/>
        <w:spacing w:line="240" w:lineRule="auto"/>
        <w:ind w:firstLine="567" w:left="0"/>
        <w:rPr>
          <w:color w:val="000000"/>
          <w:sz w:val="24"/>
        </w:rPr>
      </w:pPr>
      <w:r>
        <w:rPr>
          <w:color w:val="000000"/>
          <w:sz w:val="24"/>
        </w:rPr>
        <w:t>находить в тексте слова, значение которых требует уточнения;</w:t>
      </w:r>
    </w:p>
    <w:p w14:paraId="C3080000">
      <w:pPr>
        <w:pStyle w:val="Style_36"/>
        <w:spacing w:line="240" w:lineRule="auto"/>
        <w:ind w:firstLine="567" w:left="0"/>
        <w:rPr>
          <w:color w:val="000000"/>
          <w:sz w:val="24"/>
        </w:rPr>
      </w:pPr>
      <w:r>
        <w:rPr>
          <w:color w:val="000000"/>
          <w:sz w:val="24"/>
        </w:rPr>
        <w:t>составлять предложение из набора форм слов;</w:t>
      </w:r>
    </w:p>
    <w:p w14:paraId="C4080000">
      <w:pPr>
        <w:pStyle w:val="Style_36"/>
        <w:spacing w:line="240" w:lineRule="auto"/>
        <w:ind w:firstLine="567" w:left="0"/>
        <w:rPr>
          <w:color w:val="000000"/>
          <w:sz w:val="24"/>
        </w:rPr>
      </w:pPr>
      <w:r>
        <w:rPr>
          <w:color w:val="000000"/>
          <w:sz w:val="24"/>
        </w:rPr>
        <w:t>устно составлять текст из 3—5 предложений по сюжетным картинкам и наблюдениям;</w:t>
      </w:r>
    </w:p>
    <w:p w14:paraId="C5080000">
      <w:pPr>
        <w:pStyle w:val="Style_36"/>
        <w:spacing w:line="240" w:lineRule="auto"/>
        <w:ind w:firstLine="567" w:left="0"/>
        <w:rPr>
          <w:color w:val="000000"/>
          <w:sz w:val="24"/>
        </w:rPr>
      </w:pPr>
      <w:r>
        <w:rPr>
          <w:color w:val="000000"/>
          <w:sz w:val="24"/>
        </w:rPr>
        <w:t>использовать изученные понятия в процессе решения учебных задач.</w:t>
      </w:r>
    </w:p>
    <w:p w14:paraId="C6080000">
      <w:pPr>
        <w:pStyle w:val="Style_37"/>
        <w:spacing w:before="0" w:line="240" w:lineRule="auto"/>
        <w:ind w:firstLine="567"/>
        <w:rPr>
          <w:color w:val="000000"/>
          <w:sz w:val="24"/>
        </w:rPr>
      </w:pPr>
      <w:r>
        <w:rPr>
          <w:color w:val="000000"/>
          <w:sz w:val="24"/>
        </w:rPr>
        <w:t>2 класс</w:t>
      </w:r>
    </w:p>
    <w:p w14:paraId="C7080000">
      <w:pPr>
        <w:pStyle w:val="Style_30"/>
        <w:spacing w:line="240" w:lineRule="auto"/>
        <w:ind w:firstLine="567"/>
        <w:rPr>
          <w:color w:val="000000"/>
          <w:sz w:val="24"/>
        </w:rPr>
      </w:pPr>
      <w:r>
        <w:rPr>
          <w:color w:val="000000"/>
          <w:sz w:val="24"/>
        </w:rPr>
        <w:t xml:space="preserve">К концу обучения во </w:t>
      </w:r>
      <w:r>
        <w:rPr>
          <w:rStyle w:val="Style_24_ch"/>
          <w:color w:val="000000"/>
          <w:sz w:val="24"/>
        </w:rPr>
        <w:t>втором классе</w:t>
      </w:r>
      <w:r>
        <w:rPr>
          <w:color w:val="000000"/>
          <w:sz w:val="24"/>
        </w:rPr>
        <w:t xml:space="preserve"> обучающийся научится:</w:t>
      </w:r>
    </w:p>
    <w:p w14:paraId="C8080000">
      <w:pPr>
        <w:pStyle w:val="Style_36"/>
        <w:spacing w:line="240" w:lineRule="auto"/>
        <w:ind w:firstLine="567" w:left="0"/>
        <w:rPr>
          <w:color w:val="000000"/>
          <w:sz w:val="24"/>
        </w:rPr>
      </w:pPr>
      <w:r>
        <w:rPr>
          <w:color w:val="000000"/>
          <w:sz w:val="24"/>
        </w:rPr>
        <w:t>осознавать язык как основное средство общения;</w:t>
      </w:r>
    </w:p>
    <w:p w14:paraId="C9080000">
      <w:pPr>
        <w:pStyle w:val="Style_36"/>
        <w:spacing w:line="240" w:lineRule="auto"/>
        <w:ind w:firstLine="567" w:left="0"/>
        <w:rPr>
          <w:color w:val="000000"/>
          <w:sz w:val="24"/>
        </w:rPr>
      </w:pPr>
      <w:r>
        <w:rPr>
          <w:color w:val="000000"/>
          <w:sz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14:paraId="CA080000">
      <w:pPr>
        <w:pStyle w:val="Style_36"/>
        <w:spacing w:line="240" w:lineRule="auto"/>
        <w:ind w:firstLine="567" w:left="0"/>
        <w:rPr>
          <w:color w:val="000000"/>
          <w:sz w:val="24"/>
        </w:rPr>
      </w:pPr>
      <w:r>
        <w:rPr>
          <w:color w:val="000000"/>
          <w:sz w:val="24"/>
        </w:rPr>
        <w:t>определять количество слогов в слове (в том числе при стечении согласных); делить слово на слоги;</w:t>
      </w:r>
    </w:p>
    <w:p w14:paraId="CB080000">
      <w:pPr>
        <w:pStyle w:val="Style_36"/>
        <w:spacing w:line="240" w:lineRule="auto"/>
        <w:ind w:firstLine="567" w:left="0"/>
        <w:rPr>
          <w:color w:val="000000"/>
          <w:sz w:val="24"/>
        </w:rPr>
      </w:pPr>
      <w:r>
        <w:rPr>
          <w:color w:val="000000"/>
          <w:sz w:val="24"/>
        </w:rPr>
        <w:t xml:space="preserve">устанавливать соотношение звукового и буквенного состава, в том числе с учётом функций букв </w:t>
      </w:r>
      <w:r>
        <w:rPr>
          <w:rStyle w:val="Style_22_ch"/>
          <w:color w:val="000000"/>
          <w:sz w:val="24"/>
        </w:rPr>
        <w:t>е</w:t>
      </w:r>
      <w:r>
        <w:rPr>
          <w:color w:val="000000"/>
          <w:sz w:val="24"/>
        </w:rPr>
        <w:t xml:space="preserve">, </w:t>
      </w:r>
      <w:r>
        <w:rPr>
          <w:rStyle w:val="Style_22_ch"/>
          <w:color w:val="000000"/>
          <w:sz w:val="24"/>
        </w:rPr>
        <w:t>ё</w:t>
      </w:r>
      <w:r>
        <w:rPr>
          <w:color w:val="000000"/>
          <w:sz w:val="24"/>
        </w:rPr>
        <w:t xml:space="preserve">, </w:t>
      </w:r>
      <w:r>
        <w:rPr>
          <w:rStyle w:val="Style_22_ch"/>
          <w:color w:val="000000"/>
          <w:sz w:val="24"/>
        </w:rPr>
        <w:t>ю</w:t>
      </w:r>
      <w:r>
        <w:rPr>
          <w:color w:val="000000"/>
          <w:sz w:val="24"/>
        </w:rPr>
        <w:t xml:space="preserve">, </w:t>
      </w:r>
      <w:r>
        <w:rPr>
          <w:rStyle w:val="Style_22_ch"/>
          <w:color w:val="000000"/>
          <w:sz w:val="24"/>
        </w:rPr>
        <w:t>я</w:t>
      </w:r>
      <w:r>
        <w:rPr>
          <w:color w:val="000000"/>
          <w:sz w:val="24"/>
        </w:rPr>
        <w:t>;</w:t>
      </w:r>
    </w:p>
    <w:p w14:paraId="CC080000">
      <w:pPr>
        <w:pStyle w:val="Style_36"/>
        <w:spacing w:line="240" w:lineRule="auto"/>
        <w:ind w:firstLine="567" w:left="0"/>
        <w:rPr>
          <w:color w:val="000000"/>
          <w:sz w:val="24"/>
        </w:rPr>
      </w:pPr>
      <w:r>
        <w:rPr>
          <w:color w:val="000000"/>
          <w:sz w:val="24"/>
        </w:rPr>
        <w:t>обозначать на письме мягкость согласных звуков буквой мягкий знак в середине слова;</w:t>
      </w:r>
    </w:p>
    <w:p w14:paraId="CD080000">
      <w:pPr>
        <w:pStyle w:val="Style_36"/>
        <w:spacing w:line="240" w:lineRule="auto"/>
        <w:ind w:firstLine="567" w:left="0"/>
        <w:rPr>
          <w:color w:val="000000"/>
          <w:sz w:val="24"/>
        </w:rPr>
      </w:pPr>
      <w:r>
        <w:rPr>
          <w:color w:val="000000"/>
          <w:sz w:val="24"/>
        </w:rPr>
        <w:t>находить однокоренные слова;</w:t>
      </w:r>
    </w:p>
    <w:p w14:paraId="CE080000">
      <w:pPr>
        <w:pStyle w:val="Style_36"/>
        <w:spacing w:line="240" w:lineRule="auto"/>
        <w:ind w:firstLine="567" w:left="0"/>
        <w:rPr>
          <w:color w:val="000000"/>
          <w:sz w:val="24"/>
        </w:rPr>
      </w:pPr>
      <w:r>
        <w:rPr>
          <w:color w:val="000000"/>
          <w:sz w:val="24"/>
        </w:rPr>
        <w:t>выделять в слове корень (простые случаи);</w:t>
      </w:r>
    </w:p>
    <w:p w14:paraId="CF080000">
      <w:pPr>
        <w:pStyle w:val="Style_36"/>
        <w:spacing w:line="240" w:lineRule="auto"/>
        <w:ind w:firstLine="567" w:left="0"/>
        <w:rPr>
          <w:color w:val="000000"/>
          <w:sz w:val="24"/>
        </w:rPr>
      </w:pPr>
      <w:r>
        <w:rPr>
          <w:color w:val="000000"/>
          <w:sz w:val="24"/>
        </w:rPr>
        <w:t>выделять в слове окончание;</w:t>
      </w:r>
    </w:p>
    <w:p w14:paraId="D0080000">
      <w:pPr>
        <w:pStyle w:val="Style_36"/>
        <w:spacing w:line="240" w:lineRule="auto"/>
        <w:ind w:firstLine="567" w:left="0"/>
        <w:rPr>
          <w:color w:val="000000"/>
          <w:sz w:val="24"/>
        </w:rPr>
      </w:pPr>
      <w:r>
        <w:rPr>
          <w:color w:val="000000"/>
          <w:sz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14:paraId="D1080000">
      <w:pPr>
        <w:pStyle w:val="Style_36"/>
        <w:spacing w:line="240" w:lineRule="auto"/>
        <w:ind w:firstLine="567" w:left="0"/>
        <w:rPr>
          <w:color w:val="000000"/>
          <w:sz w:val="24"/>
        </w:rPr>
      </w:pPr>
      <w:r>
        <w:rPr>
          <w:color w:val="000000"/>
          <w:sz w:val="24"/>
        </w:rPr>
        <w:t>распознавать слова, отвечающие на вопросы «кто?», «что?»;</w:t>
      </w:r>
    </w:p>
    <w:p w14:paraId="D2080000">
      <w:pPr>
        <w:pStyle w:val="Style_36"/>
        <w:spacing w:line="240" w:lineRule="auto"/>
        <w:ind w:firstLine="567" w:left="0"/>
        <w:rPr>
          <w:color w:val="000000"/>
          <w:sz w:val="24"/>
        </w:rPr>
      </w:pPr>
      <w:r>
        <w:rPr>
          <w:color w:val="000000"/>
          <w:sz w:val="24"/>
        </w:rPr>
        <w:t>распознавать слова, отвечающие на вопросы «что делать?», «что сделать?» и др.;</w:t>
      </w:r>
    </w:p>
    <w:p w14:paraId="D3080000">
      <w:pPr>
        <w:pStyle w:val="Style_36"/>
        <w:spacing w:line="240" w:lineRule="auto"/>
        <w:ind w:firstLine="567" w:left="0"/>
        <w:rPr>
          <w:color w:val="000000"/>
          <w:sz w:val="24"/>
        </w:rPr>
      </w:pPr>
      <w:r>
        <w:rPr>
          <w:color w:val="000000"/>
          <w:sz w:val="24"/>
        </w:rPr>
        <w:t>распознавать слова, отвечающие на вопросы «какой?», «какая?», «какое?», «какие?»;</w:t>
      </w:r>
    </w:p>
    <w:p w14:paraId="D4080000">
      <w:pPr>
        <w:pStyle w:val="Style_36"/>
        <w:spacing w:line="240" w:lineRule="auto"/>
        <w:ind w:firstLine="567" w:left="0"/>
        <w:rPr>
          <w:color w:val="000000"/>
          <w:sz w:val="24"/>
        </w:rPr>
      </w:pPr>
      <w:r>
        <w:rPr>
          <w:color w:val="000000"/>
          <w:sz w:val="24"/>
        </w:rPr>
        <w:t>определять вид предложения по цели высказывания и по эмоциональной окраске;</w:t>
      </w:r>
    </w:p>
    <w:p w14:paraId="D5080000">
      <w:pPr>
        <w:pStyle w:val="Style_36"/>
        <w:spacing w:line="240" w:lineRule="auto"/>
        <w:ind w:firstLine="567" w:left="0"/>
        <w:rPr>
          <w:color w:val="000000"/>
          <w:sz w:val="24"/>
        </w:rPr>
      </w:pPr>
      <w:r>
        <w:rPr>
          <w:color w:val="000000"/>
          <w:sz w:val="24"/>
        </w:rPr>
        <w:t>находить место орфограммы в слове и между словами на изученные правила;</w:t>
      </w:r>
    </w:p>
    <w:p w14:paraId="D6080000">
      <w:pPr>
        <w:pStyle w:val="Style_36"/>
        <w:spacing w:line="240" w:lineRule="auto"/>
        <w:ind w:firstLine="567" w:left="0"/>
        <w:rPr>
          <w:color w:val="000000"/>
          <w:sz w:val="24"/>
        </w:rPr>
      </w:pPr>
      <w:r>
        <w:rPr>
          <w:color w:val="000000"/>
          <w:sz w:val="24"/>
        </w:rPr>
        <w:t xml:space="preserve">применять изученные правила правописания, в том числе: сочетания </w:t>
      </w:r>
      <w:r>
        <w:rPr>
          <w:rStyle w:val="Style_22_ch"/>
          <w:color w:val="000000"/>
          <w:spacing w:val="3"/>
          <w:sz w:val="24"/>
        </w:rPr>
        <w:t>чк</w:t>
      </w:r>
      <w:r>
        <w:rPr>
          <w:color w:val="000000"/>
          <w:sz w:val="24"/>
        </w:rPr>
        <w:t xml:space="preserve">, </w:t>
      </w:r>
      <w:r>
        <w:rPr>
          <w:rStyle w:val="Style_22_ch"/>
          <w:color w:val="000000"/>
          <w:spacing w:val="3"/>
          <w:sz w:val="24"/>
        </w:rPr>
        <w:t>чн</w:t>
      </w:r>
      <w:r>
        <w:rPr>
          <w:color w:val="000000"/>
          <w:sz w:val="24"/>
        </w:rPr>
        <w:t xml:space="preserve">, </w:t>
      </w:r>
      <w:r>
        <w:rPr>
          <w:rStyle w:val="Style_22_ch"/>
          <w:color w:val="000000"/>
          <w:spacing w:val="3"/>
          <w:sz w:val="24"/>
        </w:rPr>
        <w:t>чт</w:t>
      </w:r>
      <w:r>
        <w:rPr>
          <w:color w:val="000000"/>
          <w:sz w:val="24"/>
        </w:rPr>
        <w:t xml:space="preserve">; </w:t>
      </w:r>
      <w:r>
        <w:rPr>
          <w:rStyle w:val="Style_22_ch"/>
          <w:color w:val="000000"/>
          <w:spacing w:val="3"/>
          <w:sz w:val="24"/>
        </w:rPr>
        <w:t>щн</w:t>
      </w:r>
      <w:r>
        <w:rPr>
          <w:color w:val="000000"/>
          <w:sz w:val="24"/>
        </w:rPr>
        <w:t xml:space="preserve">, </w:t>
      </w:r>
      <w:r>
        <w:rPr>
          <w:rStyle w:val="Style_22_ch"/>
          <w:color w:val="000000"/>
          <w:spacing w:val="3"/>
          <w:sz w:val="24"/>
        </w:rPr>
        <w:t>нч</w:t>
      </w:r>
      <w:r>
        <w:rPr>
          <w:color w:val="000000"/>
          <w:sz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D7080000">
      <w:pPr>
        <w:pStyle w:val="Style_36"/>
        <w:spacing w:line="240" w:lineRule="auto"/>
        <w:ind w:firstLine="567" w:left="0"/>
        <w:rPr>
          <w:color w:val="000000"/>
          <w:sz w:val="24"/>
        </w:rPr>
      </w:pPr>
      <w:r>
        <w:rPr>
          <w:color w:val="000000"/>
          <w:sz w:val="24"/>
        </w:rPr>
        <w:t>правильно списывать (без пропусков и искажений букв) слова и предложения, тексты объёмом не более 50 слов;</w:t>
      </w:r>
    </w:p>
    <w:p w14:paraId="D8080000">
      <w:pPr>
        <w:pStyle w:val="Style_36"/>
        <w:spacing w:line="240" w:lineRule="auto"/>
        <w:ind w:firstLine="567" w:left="0"/>
        <w:rPr>
          <w:color w:val="000000"/>
          <w:sz w:val="24"/>
        </w:rPr>
      </w:pPr>
      <w:r>
        <w:rPr>
          <w:color w:val="000000"/>
          <w:sz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D9080000">
      <w:pPr>
        <w:pStyle w:val="Style_36"/>
        <w:spacing w:line="240" w:lineRule="auto"/>
        <w:ind w:firstLine="567" w:left="0"/>
        <w:rPr>
          <w:color w:val="000000"/>
          <w:sz w:val="24"/>
        </w:rPr>
      </w:pPr>
      <w:r>
        <w:rPr>
          <w:color w:val="000000"/>
          <w:sz w:val="24"/>
        </w:rPr>
        <w:t>находить и исправлять ошибки на изученные правила, описки;</w:t>
      </w:r>
    </w:p>
    <w:p w14:paraId="DA080000">
      <w:pPr>
        <w:pStyle w:val="Style_36"/>
        <w:spacing w:line="240" w:lineRule="auto"/>
        <w:ind w:firstLine="567" w:left="0"/>
        <w:rPr>
          <w:color w:val="000000"/>
          <w:sz w:val="24"/>
        </w:rPr>
      </w:pPr>
      <w:r>
        <w:rPr>
          <w:color w:val="000000"/>
          <w:sz w:val="24"/>
        </w:rPr>
        <w:t>пользоваться толковым, орфографическим, орфоэпическим словарями учебника;</w:t>
      </w:r>
    </w:p>
    <w:p w14:paraId="DB080000">
      <w:pPr>
        <w:pStyle w:val="Style_36"/>
        <w:spacing w:line="240" w:lineRule="auto"/>
        <w:ind w:firstLine="567" w:left="0"/>
        <w:rPr>
          <w:color w:val="000000"/>
          <w:sz w:val="24"/>
        </w:rPr>
      </w:pPr>
      <w:r>
        <w:rPr>
          <w:color w:val="000000"/>
          <w:sz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DC080000">
      <w:pPr>
        <w:pStyle w:val="Style_36"/>
        <w:spacing w:line="240" w:lineRule="auto"/>
        <w:ind w:firstLine="567" w:left="0"/>
        <w:rPr>
          <w:color w:val="000000"/>
          <w:sz w:val="24"/>
        </w:rPr>
      </w:pPr>
      <w:r>
        <w:rPr>
          <w:color w:val="000000"/>
          <w:sz w:val="24"/>
        </w:rPr>
        <w:t>формулировать простые выводы на основе прочитанного (услышанного) устно и письменно (1—2 предложения);</w:t>
      </w:r>
    </w:p>
    <w:p w14:paraId="DD080000">
      <w:pPr>
        <w:pStyle w:val="Style_36"/>
        <w:spacing w:line="240" w:lineRule="auto"/>
        <w:ind w:firstLine="567" w:left="0"/>
        <w:rPr>
          <w:color w:val="000000"/>
          <w:sz w:val="24"/>
        </w:rPr>
      </w:pPr>
      <w:r>
        <w:rPr>
          <w:color w:val="000000"/>
          <w:sz w:val="24"/>
        </w:rPr>
        <w:t>составлять предложения из слов, устанавливая между ними смысловую связь по вопросам;</w:t>
      </w:r>
    </w:p>
    <w:p w14:paraId="DE080000">
      <w:pPr>
        <w:pStyle w:val="Style_36"/>
        <w:spacing w:line="240" w:lineRule="auto"/>
        <w:ind w:firstLine="567" w:left="0"/>
        <w:rPr>
          <w:color w:val="000000"/>
          <w:sz w:val="24"/>
        </w:rPr>
      </w:pPr>
      <w:r>
        <w:rPr>
          <w:color w:val="000000"/>
          <w:sz w:val="24"/>
        </w:rPr>
        <w:t>определять тему текста и озаглавливать текст, отражая его тему;</w:t>
      </w:r>
    </w:p>
    <w:p w14:paraId="DF080000">
      <w:pPr>
        <w:pStyle w:val="Style_36"/>
        <w:spacing w:line="240" w:lineRule="auto"/>
        <w:ind w:firstLine="567" w:left="0"/>
        <w:rPr>
          <w:color w:val="000000"/>
          <w:sz w:val="24"/>
        </w:rPr>
      </w:pPr>
      <w:r>
        <w:rPr>
          <w:color w:val="000000"/>
          <w:sz w:val="24"/>
        </w:rPr>
        <w:t>составлять текст из разрозненных предложений, частей текста;</w:t>
      </w:r>
    </w:p>
    <w:p w14:paraId="E0080000">
      <w:pPr>
        <w:pStyle w:val="Style_36"/>
        <w:spacing w:line="240" w:lineRule="auto"/>
        <w:ind w:firstLine="567" w:left="0"/>
        <w:rPr>
          <w:color w:val="000000"/>
          <w:sz w:val="24"/>
        </w:rPr>
      </w:pPr>
      <w:r>
        <w:rPr>
          <w:color w:val="000000"/>
          <w:sz w:val="24"/>
        </w:rPr>
        <w:t>писать подробное изложение повествовательного текста объёмом 30—45 слов с опорой на вопросы;</w:t>
      </w:r>
    </w:p>
    <w:p w14:paraId="E1080000">
      <w:pPr>
        <w:pStyle w:val="Style_36"/>
        <w:spacing w:line="240" w:lineRule="auto"/>
        <w:ind w:firstLine="567" w:left="0"/>
        <w:rPr>
          <w:color w:val="000000"/>
          <w:sz w:val="24"/>
        </w:rPr>
      </w:pPr>
      <w:r>
        <w:rPr>
          <w:color w:val="000000"/>
          <w:sz w:val="24"/>
        </w:rPr>
        <w:t>объяснять своими словами значение изученных понятий; использовать изученные понятия.</w:t>
      </w:r>
    </w:p>
    <w:p w14:paraId="E2080000">
      <w:pPr>
        <w:pStyle w:val="Style_37"/>
        <w:spacing w:before="0" w:line="240" w:lineRule="auto"/>
        <w:ind w:firstLine="567"/>
        <w:rPr>
          <w:color w:val="000000"/>
          <w:sz w:val="24"/>
        </w:rPr>
      </w:pPr>
      <w:r>
        <w:rPr>
          <w:color w:val="000000"/>
          <w:sz w:val="24"/>
        </w:rPr>
        <w:t>3 класс</w:t>
      </w:r>
    </w:p>
    <w:p w14:paraId="E3080000">
      <w:pPr>
        <w:pStyle w:val="Style_30"/>
        <w:spacing w:line="240" w:lineRule="auto"/>
        <w:ind w:firstLine="567"/>
        <w:rPr>
          <w:color w:val="000000"/>
          <w:sz w:val="24"/>
        </w:rPr>
      </w:pPr>
      <w:r>
        <w:rPr>
          <w:color w:val="000000"/>
          <w:sz w:val="24"/>
        </w:rPr>
        <w:t xml:space="preserve">К концу обучения в </w:t>
      </w:r>
      <w:r>
        <w:rPr>
          <w:rStyle w:val="Style_24_ch"/>
          <w:color w:val="000000"/>
          <w:sz w:val="24"/>
        </w:rPr>
        <w:t>третьем классе</w:t>
      </w:r>
      <w:r>
        <w:rPr>
          <w:color w:val="000000"/>
          <w:sz w:val="24"/>
        </w:rPr>
        <w:t xml:space="preserve"> обучающийся научится:</w:t>
      </w:r>
    </w:p>
    <w:p w14:paraId="E4080000">
      <w:pPr>
        <w:pStyle w:val="Style_36"/>
        <w:spacing w:line="240" w:lineRule="auto"/>
        <w:ind w:firstLine="567" w:left="0"/>
        <w:rPr>
          <w:color w:val="000000"/>
          <w:sz w:val="24"/>
        </w:rPr>
      </w:pPr>
      <w:r>
        <w:rPr>
          <w:color w:val="000000"/>
          <w:sz w:val="24"/>
        </w:rPr>
        <w:t>объяснять значение русского языка как государственного языка Российской Федерации;</w:t>
      </w:r>
    </w:p>
    <w:p w14:paraId="E5080000">
      <w:pPr>
        <w:pStyle w:val="Style_36"/>
        <w:spacing w:line="240" w:lineRule="auto"/>
        <w:ind w:firstLine="567" w:left="0"/>
        <w:rPr>
          <w:color w:val="000000"/>
          <w:sz w:val="24"/>
        </w:rPr>
      </w:pPr>
      <w:r>
        <w:rPr>
          <w:color w:val="000000"/>
          <w:sz w:val="24"/>
        </w:rPr>
        <w:t>характеризовать, сравнивать, классифицировать звуки вне слова и в слове по заданным параметрам;</w:t>
      </w:r>
    </w:p>
    <w:p w14:paraId="E6080000">
      <w:pPr>
        <w:pStyle w:val="Style_36"/>
        <w:spacing w:line="240" w:lineRule="auto"/>
        <w:ind w:firstLine="567" w:left="0"/>
        <w:rPr>
          <w:color w:val="000000"/>
          <w:sz w:val="24"/>
        </w:rPr>
      </w:pPr>
      <w:r>
        <w:rPr>
          <w:color w:val="000000"/>
          <w:sz w:val="24"/>
        </w:rPr>
        <w:t>производить звуко-буквенный анализ слова (в словах с орфограммами; без транскрибирования);</w:t>
      </w:r>
    </w:p>
    <w:p w14:paraId="E7080000">
      <w:pPr>
        <w:pStyle w:val="Style_36"/>
        <w:spacing w:line="240" w:lineRule="auto"/>
        <w:ind w:firstLine="567" w:left="0"/>
        <w:rPr>
          <w:color w:val="000000"/>
          <w:sz w:val="24"/>
        </w:rPr>
      </w:pPr>
      <w:r>
        <w:rPr>
          <w:color w:val="000000"/>
          <w:sz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Style w:val="Style_22_ch"/>
          <w:color w:val="000000"/>
          <w:sz w:val="24"/>
        </w:rPr>
        <w:t>е</w:t>
      </w:r>
      <w:r>
        <w:rPr>
          <w:color w:val="000000"/>
          <w:sz w:val="24"/>
        </w:rPr>
        <w:t xml:space="preserve">, </w:t>
      </w:r>
      <w:r>
        <w:rPr>
          <w:rStyle w:val="Style_22_ch"/>
          <w:color w:val="000000"/>
          <w:sz w:val="24"/>
        </w:rPr>
        <w:t>ё</w:t>
      </w:r>
      <w:r>
        <w:rPr>
          <w:color w:val="000000"/>
          <w:sz w:val="24"/>
        </w:rPr>
        <w:t xml:space="preserve">, </w:t>
      </w:r>
      <w:r>
        <w:rPr>
          <w:rStyle w:val="Style_22_ch"/>
          <w:color w:val="000000"/>
          <w:sz w:val="24"/>
        </w:rPr>
        <w:t>ю</w:t>
      </w:r>
      <w:r>
        <w:rPr>
          <w:color w:val="000000"/>
          <w:sz w:val="24"/>
        </w:rPr>
        <w:t xml:space="preserve">, </w:t>
      </w:r>
      <w:r>
        <w:rPr>
          <w:rStyle w:val="Style_22_ch"/>
          <w:color w:val="000000"/>
          <w:sz w:val="24"/>
        </w:rPr>
        <w:t>я</w:t>
      </w:r>
      <w:r>
        <w:rPr>
          <w:color w:val="000000"/>
          <w:sz w:val="24"/>
        </w:rPr>
        <w:t xml:space="preserve">, в словах с разделительными </w:t>
      </w:r>
      <w:r>
        <w:rPr>
          <w:rStyle w:val="Style_22_ch"/>
          <w:color w:val="000000"/>
          <w:sz w:val="24"/>
        </w:rPr>
        <w:t>ь</w:t>
      </w:r>
      <w:r>
        <w:rPr>
          <w:color w:val="000000"/>
          <w:sz w:val="24"/>
        </w:rPr>
        <w:t xml:space="preserve">, </w:t>
      </w:r>
      <w:r>
        <w:rPr>
          <w:rStyle w:val="Style_22_ch"/>
          <w:color w:val="000000"/>
          <w:sz w:val="24"/>
        </w:rPr>
        <w:t>ъ</w:t>
      </w:r>
      <w:r>
        <w:rPr>
          <w:color w:val="000000"/>
          <w:sz w:val="24"/>
        </w:rPr>
        <w:t>, в словах с непроизносимыми согласными;</w:t>
      </w:r>
    </w:p>
    <w:p w14:paraId="E8080000">
      <w:pPr>
        <w:pStyle w:val="Style_36"/>
        <w:spacing w:line="240" w:lineRule="auto"/>
        <w:ind w:firstLine="567" w:left="0"/>
        <w:rPr>
          <w:color w:val="000000"/>
          <w:sz w:val="24"/>
        </w:rPr>
      </w:pPr>
      <w:r>
        <w:rPr>
          <w:color w:val="000000"/>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E9080000">
      <w:pPr>
        <w:pStyle w:val="Style_36"/>
        <w:spacing w:line="240" w:lineRule="auto"/>
        <w:ind w:firstLine="567" w:left="0"/>
        <w:rPr>
          <w:color w:val="000000"/>
          <w:sz w:val="24"/>
        </w:rPr>
      </w:pPr>
      <w:r>
        <w:rPr>
          <w:color w:val="000000"/>
          <w:sz w:val="24"/>
        </w:rPr>
        <w:t>находить в словах с однозначно выделяемыми морфемами окончание, корень, приставку, суффикс;</w:t>
      </w:r>
    </w:p>
    <w:p w14:paraId="EA080000">
      <w:pPr>
        <w:pStyle w:val="Style_36"/>
        <w:spacing w:line="240" w:lineRule="auto"/>
        <w:ind w:firstLine="567" w:left="0"/>
        <w:rPr>
          <w:color w:val="000000"/>
          <w:sz w:val="24"/>
        </w:rPr>
      </w:pPr>
      <w:r>
        <w:rPr>
          <w:color w:val="000000"/>
          <w:sz w:val="24"/>
        </w:rPr>
        <w:t xml:space="preserve">выявлять случаи употребления синонимов и антонимов; подбирать синонимы и антонимы к словам разных частей </w:t>
      </w:r>
      <w:r>
        <w:rPr>
          <w:color w:val="000000"/>
          <w:sz w:val="24"/>
        </w:rPr>
        <w:br/>
      </w:r>
      <w:r>
        <w:rPr>
          <w:color w:val="000000"/>
          <w:sz w:val="24"/>
        </w:rPr>
        <w:t>речи;</w:t>
      </w:r>
    </w:p>
    <w:p w14:paraId="EB080000">
      <w:pPr>
        <w:pStyle w:val="Style_36"/>
        <w:spacing w:line="240" w:lineRule="auto"/>
        <w:ind w:firstLine="567" w:left="0"/>
        <w:rPr>
          <w:color w:val="000000"/>
          <w:sz w:val="24"/>
        </w:rPr>
      </w:pPr>
      <w:r>
        <w:rPr>
          <w:color w:val="000000"/>
          <w:sz w:val="24"/>
        </w:rPr>
        <w:t>распознавать слова, употреблённые в прямом и переносном значении (простые случаи);</w:t>
      </w:r>
    </w:p>
    <w:p w14:paraId="EC080000">
      <w:pPr>
        <w:pStyle w:val="Style_36"/>
        <w:spacing w:line="240" w:lineRule="auto"/>
        <w:ind w:firstLine="567" w:left="0"/>
        <w:rPr>
          <w:color w:val="000000"/>
          <w:sz w:val="24"/>
        </w:rPr>
      </w:pPr>
      <w:r>
        <w:rPr>
          <w:color w:val="000000"/>
          <w:sz w:val="24"/>
        </w:rPr>
        <w:t>определять значение слова в тексте;</w:t>
      </w:r>
    </w:p>
    <w:p w14:paraId="ED080000">
      <w:pPr>
        <w:pStyle w:val="Style_36"/>
        <w:spacing w:line="240" w:lineRule="auto"/>
        <w:ind w:firstLine="567" w:left="0"/>
        <w:rPr>
          <w:color w:val="000000"/>
          <w:sz w:val="24"/>
        </w:rPr>
      </w:pPr>
      <w:r>
        <w:rPr>
          <w:color w:val="000000"/>
          <w:sz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EE080000">
      <w:pPr>
        <w:pStyle w:val="Style_36"/>
        <w:spacing w:line="240" w:lineRule="auto"/>
        <w:ind w:firstLine="567" w:left="0"/>
        <w:rPr>
          <w:color w:val="000000"/>
          <w:sz w:val="24"/>
        </w:rPr>
      </w:pPr>
      <w:r>
        <w:rPr>
          <w:color w:val="000000"/>
          <w:sz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14:paraId="EF080000">
      <w:pPr>
        <w:pStyle w:val="Style_36"/>
        <w:spacing w:line="240" w:lineRule="auto"/>
        <w:ind w:firstLine="567" w:left="0"/>
        <w:rPr>
          <w:color w:val="000000"/>
          <w:sz w:val="24"/>
        </w:rPr>
      </w:pPr>
      <w:r>
        <w:rPr>
          <w:color w:val="000000"/>
          <w:sz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F0080000">
      <w:pPr>
        <w:pStyle w:val="Style_36"/>
        <w:spacing w:line="240" w:lineRule="auto"/>
        <w:ind w:firstLine="567" w:left="0"/>
        <w:rPr>
          <w:color w:val="000000"/>
          <w:sz w:val="24"/>
        </w:rPr>
      </w:pPr>
      <w:r>
        <w:rPr>
          <w:color w:val="000000"/>
          <w:sz w:val="24"/>
        </w:rPr>
        <w:t>распознавать личные местоимения (в начальной форме); использовать личные местоимения для устранения неоправданных повторов в тексте;</w:t>
      </w:r>
    </w:p>
    <w:p w14:paraId="F1080000">
      <w:pPr>
        <w:pStyle w:val="Style_36"/>
        <w:spacing w:line="240" w:lineRule="auto"/>
        <w:ind w:firstLine="567" w:left="0"/>
        <w:rPr>
          <w:color w:val="000000"/>
          <w:sz w:val="24"/>
        </w:rPr>
      </w:pPr>
      <w:r>
        <w:rPr>
          <w:color w:val="000000"/>
          <w:sz w:val="24"/>
        </w:rPr>
        <w:t>различать предлоги и приставки;</w:t>
      </w:r>
    </w:p>
    <w:p w14:paraId="F2080000">
      <w:pPr>
        <w:pStyle w:val="Style_36"/>
        <w:spacing w:line="240" w:lineRule="auto"/>
        <w:ind w:firstLine="567" w:left="0"/>
        <w:rPr>
          <w:color w:val="000000"/>
          <w:sz w:val="24"/>
        </w:rPr>
      </w:pPr>
      <w:r>
        <w:rPr>
          <w:color w:val="000000"/>
          <w:sz w:val="24"/>
        </w:rPr>
        <w:t>определять вид предложения по цели высказывания и по эмоциональной окраске;</w:t>
      </w:r>
    </w:p>
    <w:p w14:paraId="F3080000">
      <w:pPr>
        <w:pStyle w:val="Style_36"/>
        <w:spacing w:line="240" w:lineRule="auto"/>
        <w:ind w:firstLine="567" w:left="0"/>
        <w:rPr>
          <w:color w:val="000000"/>
          <w:sz w:val="24"/>
        </w:rPr>
      </w:pPr>
      <w:r>
        <w:rPr>
          <w:color w:val="000000"/>
          <w:sz w:val="24"/>
        </w:rPr>
        <w:t>находить главные и второстепенные (без деления на виды) члены предложения;</w:t>
      </w:r>
    </w:p>
    <w:p w14:paraId="F4080000">
      <w:pPr>
        <w:pStyle w:val="Style_36"/>
        <w:spacing w:line="240" w:lineRule="auto"/>
        <w:ind w:firstLine="567" w:left="0"/>
        <w:rPr>
          <w:color w:val="000000"/>
          <w:sz w:val="24"/>
        </w:rPr>
      </w:pPr>
      <w:r>
        <w:rPr>
          <w:color w:val="000000"/>
          <w:sz w:val="24"/>
        </w:rPr>
        <w:t>распознавать распространённые и нераспространённые предложения;</w:t>
      </w:r>
    </w:p>
    <w:p w14:paraId="F5080000">
      <w:pPr>
        <w:pStyle w:val="Style_36"/>
        <w:spacing w:line="240" w:lineRule="auto"/>
        <w:ind w:firstLine="567" w:left="0"/>
        <w:rPr>
          <w:color w:val="000000"/>
          <w:sz w:val="24"/>
        </w:rPr>
      </w:pPr>
      <w:r>
        <w:rPr>
          <w:color w:val="000000"/>
          <w:sz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Style_9_ch"/>
          <w:color w:val="000000"/>
          <w:spacing w:val="3"/>
          <w:sz w:val="24"/>
        </w:rPr>
        <w:t>не</w:t>
      </w:r>
      <w:r>
        <w:rPr>
          <w:color w:val="000000"/>
          <w:sz w:val="24"/>
        </w:rPr>
        <w:t> с глаголами; раздельное написание предлогов со словами;</w:t>
      </w:r>
    </w:p>
    <w:p w14:paraId="F6080000">
      <w:pPr>
        <w:pStyle w:val="Style_36"/>
        <w:spacing w:line="240" w:lineRule="auto"/>
        <w:ind w:firstLine="567" w:left="0"/>
        <w:rPr>
          <w:color w:val="000000"/>
          <w:sz w:val="24"/>
        </w:rPr>
      </w:pPr>
      <w:r>
        <w:rPr>
          <w:color w:val="000000"/>
          <w:sz w:val="24"/>
        </w:rPr>
        <w:t>правильно списывать слова, предложения, тексты объёмом не более 70 слов;</w:t>
      </w:r>
    </w:p>
    <w:p w14:paraId="F7080000">
      <w:pPr>
        <w:pStyle w:val="Style_36"/>
        <w:spacing w:line="240" w:lineRule="auto"/>
        <w:ind w:firstLine="567" w:left="0"/>
        <w:rPr>
          <w:color w:val="000000"/>
          <w:sz w:val="24"/>
        </w:rPr>
      </w:pPr>
      <w:r>
        <w:rPr>
          <w:color w:val="000000"/>
          <w:sz w:val="24"/>
        </w:rPr>
        <w:t>писать под диктовку тексты объёмом не более 65 слов с учётом изученных правил правописания;</w:t>
      </w:r>
    </w:p>
    <w:p w14:paraId="F8080000">
      <w:pPr>
        <w:pStyle w:val="Style_36"/>
        <w:spacing w:line="240" w:lineRule="auto"/>
        <w:ind w:firstLine="567" w:left="0"/>
        <w:rPr>
          <w:color w:val="000000"/>
          <w:sz w:val="24"/>
        </w:rPr>
      </w:pPr>
      <w:r>
        <w:rPr>
          <w:color w:val="000000"/>
          <w:sz w:val="24"/>
        </w:rPr>
        <w:t>находить и исправлять ошибки на изученные правила, описки;</w:t>
      </w:r>
    </w:p>
    <w:p w14:paraId="F9080000">
      <w:pPr>
        <w:pStyle w:val="Style_36"/>
        <w:spacing w:line="240" w:lineRule="auto"/>
        <w:ind w:firstLine="567" w:left="0"/>
        <w:rPr>
          <w:color w:val="000000"/>
          <w:sz w:val="24"/>
        </w:rPr>
      </w:pPr>
      <w:r>
        <w:rPr>
          <w:color w:val="000000"/>
          <w:sz w:val="24"/>
        </w:rPr>
        <w:t>понимать тексты разных типов, находить в тексте заданную информацию;</w:t>
      </w:r>
    </w:p>
    <w:p w14:paraId="FA080000">
      <w:pPr>
        <w:pStyle w:val="Style_36"/>
        <w:spacing w:line="240" w:lineRule="auto"/>
        <w:ind w:firstLine="567" w:left="0"/>
        <w:rPr>
          <w:color w:val="000000"/>
          <w:sz w:val="24"/>
        </w:rPr>
      </w:pPr>
      <w:r>
        <w:rPr>
          <w:color w:val="000000"/>
          <w:sz w:val="24"/>
        </w:rPr>
        <w:t xml:space="preserve">формулировать простые выводы на основе прочитанной </w:t>
      </w:r>
      <w:r>
        <w:rPr>
          <w:color w:val="000000"/>
          <w:sz w:val="24"/>
        </w:rPr>
        <w:br/>
      </w:r>
      <w:r>
        <w:rPr>
          <w:color w:val="000000"/>
          <w:sz w:val="24"/>
        </w:rPr>
        <w:t>(услышанной) информации устно и письменно (1—2 предложения);</w:t>
      </w:r>
    </w:p>
    <w:p w14:paraId="FB080000">
      <w:pPr>
        <w:pStyle w:val="Style_36"/>
        <w:spacing w:line="240" w:lineRule="auto"/>
        <w:ind w:firstLine="567" w:left="0"/>
        <w:rPr>
          <w:color w:val="000000"/>
          <w:sz w:val="24"/>
        </w:rPr>
      </w:pPr>
      <w:r>
        <w:rPr>
          <w:color w:val="000000"/>
          <w:sz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FC080000">
      <w:pPr>
        <w:pStyle w:val="Style_36"/>
        <w:spacing w:line="240" w:lineRule="auto"/>
        <w:ind w:firstLine="567" w:left="0"/>
        <w:rPr>
          <w:color w:val="000000"/>
          <w:sz w:val="24"/>
        </w:rPr>
      </w:pPr>
      <w:r>
        <w:rPr>
          <w:color w:val="000000"/>
          <w:sz w:val="24"/>
        </w:rPr>
        <w:t xml:space="preserve">определять связь предложений в тексте (с помощью личных местоимений, синонимов, союзов </w:t>
      </w:r>
      <w:r>
        <w:rPr>
          <w:rStyle w:val="Style_9_ch"/>
          <w:color w:val="000000"/>
          <w:sz w:val="24"/>
        </w:rPr>
        <w:t>и</w:t>
      </w:r>
      <w:r>
        <w:rPr>
          <w:color w:val="000000"/>
          <w:sz w:val="24"/>
        </w:rPr>
        <w:t xml:space="preserve">, </w:t>
      </w:r>
      <w:r>
        <w:rPr>
          <w:rStyle w:val="Style_9_ch"/>
          <w:color w:val="000000"/>
          <w:sz w:val="24"/>
        </w:rPr>
        <w:t>а</w:t>
      </w:r>
      <w:r>
        <w:rPr>
          <w:color w:val="000000"/>
          <w:sz w:val="24"/>
        </w:rPr>
        <w:t xml:space="preserve">, </w:t>
      </w:r>
      <w:r>
        <w:rPr>
          <w:rStyle w:val="Style_9_ch"/>
          <w:color w:val="000000"/>
          <w:sz w:val="24"/>
        </w:rPr>
        <w:t>но</w:t>
      </w:r>
      <w:r>
        <w:rPr>
          <w:color w:val="000000"/>
          <w:sz w:val="24"/>
        </w:rPr>
        <w:t>);</w:t>
      </w:r>
    </w:p>
    <w:p w14:paraId="FD080000">
      <w:pPr>
        <w:pStyle w:val="Style_36"/>
        <w:spacing w:line="240" w:lineRule="auto"/>
        <w:ind w:firstLine="567" w:left="0"/>
        <w:rPr>
          <w:color w:val="000000"/>
          <w:sz w:val="24"/>
        </w:rPr>
      </w:pPr>
      <w:r>
        <w:rPr>
          <w:color w:val="000000"/>
          <w:sz w:val="24"/>
        </w:rPr>
        <w:t>определять ключевые слова в тексте;</w:t>
      </w:r>
    </w:p>
    <w:p w14:paraId="FE080000">
      <w:pPr>
        <w:pStyle w:val="Style_36"/>
        <w:spacing w:line="240" w:lineRule="auto"/>
        <w:ind w:firstLine="567" w:left="0"/>
        <w:rPr>
          <w:color w:val="000000"/>
          <w:sz w:val="24"/>
        </w:rPr>
      </w:pPr>
      <w:r>
        <w:rPr>
          <w:color w:val="000000"/>
          <w:sz w:val="24"/>
        </w:rPr>
        <w:t>определять тему текста и основную мысль текста;</w:t>
      </w:r>
    </w:p>
    <w:p w14:paraId="FF080000">
      <w:pPr>
        <w:pStyle w:val="Style_36"/>
        <w:spacing w:line="240" w:lineRule="auto"/>
        <w:ind w:firstLine="567" w:left="0"/>
        <w:rPr>
          <w:color w:val="000000"/>
          <w:sz w:val="24"/>
        </w:rPr>
      </w:pPr>
      <w:r>
        <w:rPr>
          <w:color w:val="000000"/>
          <w:sz w:val="24"/>
        </w:rPr>
        <w:t>выявлять части текста (абзацы) и отражать с помощью ключевых слов или предложений их смысловое содержание;</w:t>
      </w:r>
    </w:p>
    <w:p w14:paraId="00090000">
      <w:pPr>
        <w:pStyle w:val="Style_36"/>
        <w:spacing w:line="240" w:lineRule="auto"/>
        <w:ind w:firstLine="567" w:left="0"/>
        <w:rPr>
          <w:color w:val="000000"/>
          <w:sz w:val="24"/>
        </w:rPr>
      </w:pPr>
      <w:r>
        <w:rPr>
          <w:color w:val="000000"/>
          <w:sz w:val="24"/>
        </w:rPr>
        <w:t>составлять план текста, создавать по нему текст и корректировать текст;</w:t>
      </w:r>
    </w:p>
    <w:p w14:paraId="01090000">
      <w:pPr>
        <w:pStyle w:val="Style_36"/>
        <w:spacing w:line="240" w:lineRule="auto"/>
        <w:ind w:firstLine="567" w:left="0"/>
        <w:rPr>
          <w:color w:val="000000"/>
          <w:sz w:val="24"/>
        </w:rPr>
      </w:pPr>
      <w:r>
        <w:rPr>
          <w:color w:val="000000"/>
          <w:sz w:val="24"/>
        </w:rPr>
        <w:t>писать подробное изложение по заданному, коллективно или самостоятельно составленному плану;</w:t>
      </w:r>
    </w:p>
    <w:p w14:paraId="02090000">
      <w:pPr>
        <w:pStyle w:val="Style_36"/>
        <w:spacing w:line="240" w:lineRule="auto"/>
        <w:ind w:firstLine="567" w:left="0"/>
        <w:rPr>
          <w:color w:val="000000"/>
          <w:sz w:val="24"/>
        </w:rPr>
      </w:pPr>
      <w:r>
        <w:rPr>
          <w:color w:val="000000"/>
          <w:sz w:val="24"/>
        </w:rPr>
        <w:t>объяснять своими словами значение изученных понятий, использовать изученные понятия;</w:t>
      </w:r>
    </w:p>
    <w:p w14:paraId="03090000">
      <w:pPr>
        <w:pStyle w:val="Style_36"/>
        <w:spacing w:line="240" w:lineRule="auto"/>
        <w:ind w:firstLine="567" w:left="0"/>
        <w:rPr>
          <w:color w:val="000000"/>
          <w:sz w:val="24"/>
        </w:rPr>
      </w:pPr>
      <w:r>
        <w:rPr>
          <w:color w:val="000000"/>
          <w:sz w:val="24"/>
        </w:rPr>
        <w:t>уточнять значение слова с помощью толкового словаря.</w:t>
      </w:r>
    </w:p>
    <w:p w14:paraId="04090000">
      <w:pPr>
        <w:pStyle w:val="Style_37"/>
        <w:spacing w:before="0" w:line="240" w:lineRule="auto"/>
        <w:ind w:firstLine="567"/>
        <w:rPr>
          <w:color w:val="000000"/>
          <w:sz w:val="24"/>
        </w:rPr>
      </w:pPr>
      <w:r>
        <w:rPr>
          <w:color w:val="000000"/>
          <w:sz w:val="24"/>
        </w:rPr>
        <w:t>4 класс</w:t>
      </w:r>
    </w:p>
    <w:p w14:paraId="05090000">
      <w:pPr>
        <w:pStyle w:val="Style_30"/>
        <w:spacing w:line="240" w:lineRule="auto"/>
        <w:ind w:firstLine="567"/>
        <w:rPr>
          <w:color w:val="000000"/>
          <w:spacing w:val="-1"/>
          <w:sz w:val="24"/>
        </w:rPr>
      </w:pPr>
      <w:r>
        <w:rPr>
          <w:color w:val="000000"/>
          <w:spacing w:val="-1"/>
          <w:sz w:val="24"/>
        </w:rPr>
        <w:t xml:space="preserve">К концу обучения в </w:t>
      </w:r>
      <w:r>
        <w:rPr>
          <w:rStyle w:val="Style_24_ch"/>
          <w:color w:val="000000"/>
          <w:spacing w:val="-1"/>
          <w:sz w:val="24"/>
        </w:rPr>
        <w:t>четвёртом классе</w:t>
      </w:r>
      <w:r>
        <w:rPr>
          <w:color w:val="000000"/>
          <w:spacing w:val="-1"/>
          <w:sz w:val="24"/>
        </w:rPr>
        <w:t xml:space="preserve"> обучающийся научится:</w:t>
      </w:r>
    </w:p>
    <w:p w14:paraId="06090000">
      <w:pPr>
        <w:pStyle w:val="Style_36"/>
        <w:spacing w:line="240" w:lineRule="auto"/>
        <w:ind w:firstLine="567" w:left="0"/>
        <w:rPr>
          <w:color w:val="000000"/>
          <w:sz w:val="24"/>
        </w:rPr>
      </w:pPr>
      <w:r>
        <w:rPr>
          <w:color w:val="000000"/>
          <w:sz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07090000">
      <w:pPr>
        <w:pStyle w:val="Style_36"/>
        <w:spacing w:line="240" w:lineRule="auto"/>
        <w:ind w:firstLine="567" w:left="0"/>
        <w:rPr>
          <w:color w:val="000000"/>
          <w:sz w:val="24"/>
        </w:rPr>
      </w:pPr>
      <w:r>
        <w:rPr>
          <w:color w:val="000000"/>
          <w:sz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08090000">
      <w:pPr>
        <w:pStyle w:val="Style_36"/>
        <w:spacing w:line="240" w:lineRule="auto"/>
        <w:ind w:firstLine="567" w:left="0"/>
        <w:rPr>
          <w:color w:val="000000"/>
          <w:sz w:val="24"/>
        </w:rPr>
      </w:pPr>
      <w:r>
        <w:rPr>
          <w:color w:val="000000"/>
          <w:sz w:val="24"/>
        </w:rPr>
        <w:t>осознавать правильную устную и письменную речь как показатель общей культуры человека;</w:t>
      </w:r>
    </w:p>
    <w:p w14:paraId="09090000">
      <w:pPr>
        <w:pStyle w:val="Style_36"/>
        <w:spacing w:line="240" w:lineRule="auto"/>
        <w:ind w:firstLine="567" w:left="0"/>
        <w:rPr>
          <w:color w:val="000000"/>
          <w:sz w:val="24"/>
        </w:rPr>
      </w:pPr>
      <w:r>
        <w:rPr>
          <w:color w:val="000000"/>
          <w:sz w:val="24"/>
        </w:rPr>
        <w:t>проводить звуко-буквенный разбор слов (в соответствии с предложенным в учебнике алгоритмом);</w:t>
      </w:r>
    </w:p>
    <w:p w14:paraId="0A090000">
      <w:pPr>
        <w:pStyle w:val="Style_36"/>
        <w:spacing w:line="240" w:lineRule="auto"/>
        <w:ind w:firstLine="567" w:left="0"/>
        <w:rPr>
          <w:color w:val="000000"/>
          <w:sz w:val="24"/>
        </w:rPr>
      </w:pPr>
      <w:r>
        <w:rPr>
          <w:color w:val="000000"/>
          <w:sz w:val="24"/>
        </w:rPr>
        <w:t>подбирать к предложенным словам синонимы; подбирать к предложенным словам антонимы;</w:t>
      </w:r>
    </w:p>
    <w:p w14:paraId="0B090000">
      <w:pPr>
        <w:pStyle w:val="Style_36"/>
        <w:spacing w:line="240" w:lineRule="auto"/>
        <w:ind w:firstLine="567" w:left="0"/>
        <w:rPr>
          <w:color w:val="000000"/>
          <w:sz w:val="24"/>
        </w:rPr>
      </w:pPr>
      <w:r>
        <w:rPr>
          <w:color w:val="000000"/>
          <w:sz w:val="24"/>
        </w:rPr>
        <w:t>выявлять в речи слова, значение которых требует уточнения, определять значение слова по контексту;</w:t>
      </w:r>
    </w:p>
    <w:p w14:paraId="0C090000">
      <w:pPr>
        <w:pStyle w:val="Style_36"/>
        <w:spacing w:line="240" w:lineRule="auto"/>
        <w:ind w:firstLine="567" w:left="0"/>
        <w:rPr>
          <w:color w:val="000000"/>
          <w:sz w:val="24"/>
        </w:rPr>
      </w:pPr>
      <w:r>
        <w:rPr>
          <w:color w:val="000000"/>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D090000">
      <w:pPr>
        <w:pStyle w:val="Style_36"/>
        <w:spacing w:line="240" w:lineRule="auto"/>
        <w:ind w:firstLine="567" w:left="0"/>
        <w:rPr>
          <w:color w:val="000000"/>
          <w:sz w:val="24"/>
        </w:rPr>
      </w:pPr>
      <w:r>
        <w:rPr>
          <w:color w:val="000000"/>
          <w:sz w:val="24"/>
        </w:rPr>
        <w:t>устанавливать принадлежность слова к определённой части речи (в объёме изученного) по комплексу освоенных грамматических признаков;</w:t>
      </w:r>
    </w:p>
    <w:p w14:paraId="0E090000">
      <w:pPr>
        <w:pStyle w:val="Style_36"/>
        <w:spacing w:line="240" w:lineRule="auto"/>
        <w:ind w:firstLine="567" w:left="0"/>
        <w:rPr>
          <w:color w:val="000000"/>
          <w:sz w:val="24"/>
        </w:rPr>
      </w:pPr>
      <w:r>
        <w:rPr>
          <w:color w:val="000000"/>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F090000">
      <w:pPr>
        <w:pStyle w:val="Style_36"/>
        <w:spacing w:line="240" w:lineRule="auto"/>
        <w:ind w:firstLine="567" w:left="0"/>
        <w:rPr>
          <w:color w:val="000000"/>
          <w:sz w:val="24"/>
        </w:rPr>
      </w:pPr>
      <w:r>
        <w:rPr>
          <w:color w:val="000000"/>
          <w:sz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0090000">
      <w:pPr>
        <w:pStyle w:val="Style_36"/>
        <w:spacing w:line="240" w:lineRule="auto"/>
        <w:ind w:firstLine="567" w:left="0"/>
        <w:rPr>
          <w:color w:val="000000"/>
          <w:sz w:val="24"/>
        </w:rPr>
      </w:pPr>
      <w:r>
        <w:rPr>
          <w:color w:val="000000"/>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11090000">
      <w:pPr>
        <w:pStyle w:val="Style_36"/>
        <w:spacing w:line="240" w:lineRule="auto"/>
        <w:ind w:firstLine="567" w:left="0"/>
        <w:rPr>
          <w:color w:val="000000"/>
          <w:sz w:val="24"/>
        </w:rPr>
      </w:pPr>
      <w:r>
        <w:rPr>
          <w:color w:val="000000"/>
          <w:sz w:val="24"/>
        </w:rPr>
        <w:t>определять грамматические признаки личного местоимения в начальной форме: лицо, число, род (у местоимений 3</w:t>
      </w:r>
      <w:r>
        <w:rPr>
          <w:color w:val="000000"/>
          <w:sz w:val="24"/>
        </w:rPr>
        <w:t>го лица в единственном числе); использовать личные местоимения для устранения неоправданных повторов в тексте;</w:t>
      </w:r>
    </w:p>
    <w:p w14:paraId="12090000">
      <w:pPr>
        <w:pStyle w:val="Style_36"/>
        <w:spacing w:line="240" w:lineRule="auto"/>
        <w:ind w:firstLine="567" w:left="0"/>
        <w:rPr>
          <w:color w:val="000000"/>
          <w:sz w:val="24"/>
        </w:rPr>
      </w:pPr>
      <w:r>
        <w:rPr>
          <w:color w:val="000000"/>
          <w:sz w:val="24"/>
        </w:rPr>
        <w:t>различать предложение, словосочетание и слово;</w:t>
      </w:r>
    </w:p>
    <w:p w14:paraId="13090000">
      <w:pPr>
        <w:pStyle w:val="Style_36"/>
        <w:spacing w:line="240" w:lineRule="auto"/>
        <w:ind w:firstLine="567" w:left="0"/>
        <w:rPr>
          <w:color w:val="000000"/>
          <w:sz w:val="24"/>
        </w:rPr>
      </w:pPr>
      <w:r>
        <w:rPr>
          <w:color w:val="000000"/>
          <w:sz w:val="24"/>
        </w:rPr>
        <w:t>классифицировать предложения по цели высказывания и по эмоциональной окраске;</w:t>
      </w:r>
    </w:p>
    <w:p w14:paraId="14090000">
      <w:pPr>
        <w:pStyle w:val="Style_36"/>
        <w:spacing w:line="240" w:lineRule="auto"/>
        <w:ind w:firstLine="567" w:left="0"/>
        <w:rPr>
          <w:color w:val="000000"/>
          <w:sz w:val="24"/>
        </w:rPr>
      </w:pPr>
      <w:r>
        <w:rPr>
          <w:color w:val="000000"/>
          <w:sz w:val="24"/>
        </w:rPr>
        <w:t>различать распространённые и нераспространённые предложения;</w:t>
      </w:r>
    </w:p>
    <w:p w14:paraId="15090000">
      <w:pPr>
        <w:pStyle w:val="Style_36"/>
        <w:spacing w:line="240" w:lineRule="auto"/>
        <w:ind w:firstLine="567" w:left="0"/>
        <w:rPr>
          <w:color w:val="000000"/>
          <w:sz w:val="24"/>
        </w:rPr>
      </w:pPr>
      <w:r>
        <w:rPr>
          <w:color w:val="000000"/>
          <w:sz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16090000">
      <w:pPr>
        <w:pStyle w:val="Style_36"/>
        <w:spacing w:line="240" w:lineRule="auto"/>
        <w:ind w:firstLine="567" w:left="0"/>
        <w:rPr>
          <w:color w:val="000000"/>
          <w:sz w:val="24"/>
        </w:rPr>
      </w:pPr>
      <w:r>
        <w:rPr>
          <w:color w:val="000000"/>
          <w:sz w:val="24"/>
        </w:rPr>
        <w:t xml:space="preserve">разграничивать простые распространённые и сложные предложения, состоящие из двух простых (сложносочинённые с союзами </w:t>
      </w:r>
      <w:r>
        <w:rPr>
          <w:rStyle w:val="Style_9_ch"/>
          <w:color w:val="000000"/>
          <w:sz w:val="24"/>
        </w:rPr>
        <w:t>и</w:t>
      </w:r>
      <w:r>
        <w:rPr>
          <w:color w:val="000000"/>
          <w:sz w:val="24"/>
        </w:rPr>
        <w:t xml:space="preserve">, </w:t>
      </w:r>
      <w:r>
        <w:rPr>
          <w:rStyle w:val="Style_9_ch"/>
          <w:color w:val="000000"/>
          <w:sz w:val="24"/>
        </w:rPr>
        <w:t>а</w:t>
      </w:r>
      <w:r>
        <w:rPr>
          <w:color w:val="000000"/>
          <w:sz w:val="24"/>
        </w:rPr>
        <w:t xml:space="preserve">, </w:t>
      </w:r>
      <w:r>
        <w:rPr>
          <w:rStyle w:val="Style_9_ch"/>
          <w:color w:val="000000"/>
          <w:sz w:val="24"/>
        </w:rPr>
        <w:t xml:space="preserve">но </w:t>
      </w:r>
      <w:r>
        <w:rPr>
          <w:color w:val="000000"/>
          <w:sz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Pr>
          <w:rStyle w:val="Style_9_ch"/>
          <w:color w:val="000000"/>
          <w:sz w:val="24"/>
        </w:rPr>
        <w:t>и</w:t>
      </w:r>
      <w:r>
        <w:rPr>
          <w:color w:val="000000"/>
          <w:sz w:val="24"/>
        </w:rPr>
        <w:t xml:space="preserve">, </w:t>
      </w:r>
      <w:r>
        <w:rPr>
          <w:rStyle w:val="Style_9_ch"/>
          <w:color w:val="000000"/>
          <w:sz w:val="24"/>
        </w:rPr>
        <w:t>а</w:t>
      </w:r>
      <w:r>
        <w:rPr>
          <w:color w:val="000000"/>
          <w:sz w:val="24"/>
        </w:rPr>
        <w:t xml:space="preserve">, </w:t>
      </w:r>
      <w:r>
        <w:rPr>
          <w:rStyle w:val="Style_9_ch"/>
          <w:color w:val="000000"/>
          <w:sz w:val="24"/>
        </w:rPr>
        <w:t xml:space="preserve">но </w:t>
      </w:r>
      <w:r>
        <w:rPr>
          <w:color w:val="000000"/>
          <w:sz w:val="24"/>
        </w:rPr>
        <w:t>и бессоюзные сложные предложения без называния терминов);</w:t>
      </w:r>
    </w:p>
    <w:p w14:paraId="17090000">
      <w:pPr>
        <w:pStyle w:val="Style_36"/>
        <w:spacing w:line="240" w:lineRule="auto"/>
        <w:ind w:firstLine="567" w:left="0"/>
        <w:rPr>
          <w:color w:val="000000"/>
          <w:sz w:val="24"/>
        </w:rPr>
      </w:pPr>
      <w:r>
        <w:rPr>
          <w:color w:val="000000"/>
          <w:sz w:val="24"/>
        </w:rPr>
        <w:t>производить синтаксический разбор простого предложения;</w:t>
      </w:r>
    </w:p>
    <w:p w14:paraId="18090000">
      <w:pPr>
        <w:pStyle w:val="Style_36"/>
        <w:spacing w:line="240" w:lineRule="auto"/>
        <w:ind w:firstLine="567" w:left="0"/>
        <w:rPr>
          <w:color w:val="000000"/>
          <w:sz w:val="24"/>
        </w:rPr>
      </w:pPr>
      <w:r>
        <w:rPr>
          <w:color w:val="000000"/>
          <w:sz w:val="24"/>
        </w:rPr>
        <w:t>находить место орфограммы в слове и между словами на изученные правила;</w:t>
      </w:r>
    </w:p>
    <w:p w14:paraId="19090000">
      <w:pPr>
        <w:pStyle w:val="Style_36"/>
        <w:spacing w:line="240" w:lineRule="auto"/>
        <w:ind w:firstLine="567" w:left="0"/>
        <w:rPr>
          <w:color w:val="000000"/>
          <w:sz w:val="24"/>
        </w:rPr>
      </w:pPr>
      <w:r>
        <w:rPr>
          <w:color w:val="000000"/>
          <w:sz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rStyle w:val="Style_22_ch"/>
          <w:color w:val="000000"/>
          <w:sz w:val="24"/>
        </w:rPr>
        <w:t>-мя</w:t>
      </w:r>
      <w:r>
        <w:rPr>
          <w:color w:val="000000"/>
          <w:sz w:val="24"/>
        </w:rPr>
        <w:t xml:space="preserve">, </w:t>
      </w:r>
      <w:r>
        <w:rPr>
          <w:rStyle w:val="Style_22_ch"/>
          <w:color w:val="000000"/>
          <w:sz w:val="24"/>
        </w:rPr>
        <w:t>-ий</w:t>
      </w:r>
      <w:r>
        <w:rPr>
          <w:color w:val="000000"/>
          <w:sz w:val="24"/>
        </w:rPr>
        <w:t xml:space="preserve">, </w:t>
      </w:r>
      <w:r>
        <w:rPr>
          <w:rStyle w:val="Style_24_ch"/>
          <w:color w:val="000000"/>
          <w:sz w:val="24"/>
        </w:rPr>
        <w:t>-</w:t>
      </w:r>
      <w:r>
        <w:rPr>
          <w:rStyle w:val="Style_22_ch"/>
          <w:color w:val="000000"/>
          <w:sz w:val="24"/>
        </w:rPr>
        <w:t>ие</w:t>
      </w:r>
      <w:r>
        <w:rPr>
          <w:color w:val="000000"/>
          <w:sz w:val="24"/>
        </w:rPr>
        <w:t xml:space="preserve">, </w:t>
      </w:r>
      <w:r>
        <w:rPr>
          <w:rStyle w:val="Style_22_ch"/>
          <w:color w:val="000000"/>
          <w:sz w:val="24"/>
        </w:rPr>
        <w:t>-ия</w:t>
      </w:r>
      <w:r>
        <w:rPr>
          <w:color w:val="000000"/>
          <w:sz w:val="24"/>
        </w:rPr>
        <w:t xml:space="preserve">, а также кроме собственных имён существительных на </w:t>
      </w:r>
      <w:r>
        <w:rPr>
          <w:rStyle w:val="Style_22_ch"/>
          <w:color w:val="000000"/>
          <w:sz w:val="24"/>
        </w:rPr>
        <w:t>-ов</w:t>
      </w:r>
      <w:r>
        <w:rPr>
          <w:color w:val="000000"/>
          <w:sz w:val="24"/>
        </w:rPr>
        <w:t xml:space="preserve">, </w:t>
      </w:r>
      <w:r>
        <w:rPr>
          <w:rStyle w:val="Style_22_ch"/>
          <w:color w:val="000000"/>
          <w:sz w:val="24"/>
        </w:rPr>
        <w:t>-ин</w:t>
      </w:r>
      <w:r>
        <w:rPr>
          <w:color w:val="000000"/>
          <w:sz w:val="24"/>
        </w:rPr>
        <w:t xml:space="preserve">, </w:t>
      </w:r>
      <w:r>
        <w:rPr>
          <w:rStyle w:val="Style_22_ch"/>
          <w:color w:val="000000"/>
          <w:sz w:val="24"/>
        </w:rPr>
        <w:t>-ий</w:t>
      </w:r>
      <w:r>
        <w:rPr>
          <w:color w:val="000000"/>
          <w:sz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rStyle w:val="Style_22_ch"/>
          <w:color w:val="000000"/>
          <w:sz w:val="24"/>
        </w:rPr>
        <w:t>-ться</w:t>
      </w:r>
      <w:r>
        <w:rPr>
          <w:rStyle w:val="Style_9_ch"/>
          <w:color w:val="000000"/>
          <w:sz w:val="24"/>
        </w:rPr>
        <w:t xml:space="preserve"> </w:t>
      </w:r>
      <w:r>
        <w:rPr>
          <w:color w:val="000000"/>
          <w:sz w:val="24"/>
        </w:rPr>
        <w:t xml:space="preserve">и </w:t>
      </w:r>
      <w:r>
        <w:rPr>
          <w:rStyle w:val="Style_22_ch"/>
          <w:color w:val="000000"/>
          <w:sz w:val="24"/>
        </w:rPr>
        <w:t>-тся</w:t>
      </w:r>
      <w:r>
        <w:rPr>
          <w:color w:val="000000"/>
          <w:sz w:val="24"/>
        </w:rPr>
        <w:t xml:space="preserve">; безударные личные окончания глаголов; знаки препинания в предложениях с однородными членами, соединёнными союзами </w:t>
      </w:r>
      <w:r>
        <w:rPr>
          <w:rStyle w:val="Style_9_ch"/>
          <w:color w:val="000000"/>
          <w:sz w:val="24"/>
        </w:rPr>
        <w:t>и</w:t>
      </w:r>
      <w:r>
        <w:rPr>
          <w:color w:val="000000"/>
          <w:sz w:val="24"/>
        </w:rPr>
        <w:t xml:space="preserve">, </w:t>
      </w:r>
      <w:r>
        <w:rPr>
          <w:rStyle w:val="Style_9_ch"/>
          <w:color w:val="000000"/>
          <w:sz w:val="24"/>
        </w:rPr>
        <w:t>а</w:t>
      </w:r>
      <w:r>
        <w:rPr>
          <w:color w:val="000000"/>
          <w:sz w:val="24"/>
        </w:rPr>
        <w:t xml:space="preserve">, </w:t>
      </w:r>
      <w:r>
        <w:rPr>
          <w:rStyle w:val="Style_9_ch"/>
          <w:color w:val="000000"/>
          <w:sz w:val="24"/>
        </w:rPr>
        <w:t>но</w:t>
      </w:r>
      <w:r>
        <w:rPr>
          <w:color w:val="000000"/>
          <w:sz w:val="24"/>
        </w:rPr>
        <w:t xml:space="preserve"> и без союзов;</w:t>
      </w:r>
    </w:p>
    <w:p w14:paraId="1A090000">
      <w:pPr>
        <w:pStyle w:val="Style_36"/>
        <w:spacing w:line="240" w:lineRule="auto"/>
        <w:ind w:firstLine="567" w:left="0"/>
        <w:rPr>
          <w:color w:val="000000"/>
          <w:sz w:val="24"/>
        </w:rPr>
      </w:pPr>
      <w:r>
        <w:rPr>
          <w:color w:val="000000"/>
          <w:sz w:val="24"/>
        </w:rPr>
        <w:t>правильно списывать тексты объёмом не более 85 слов;</w:t>
      </w:r>
    </w:p>
    <w:p w14:paraId="1B090000">
      <w:pPr>
        <w:pStyle w:val="Style_36"/>
        <w:spacing w:line="240" w:lineRule="auto"/>
        <w:ind w:firstLine="567" w:left="0"/>
        <w:rPr>
          <w:color w:val="000000"/>
          <w:sz w:val="24"/>
        </w:rPr>
      </w:pPr>
      <w:r>
        <w:rPr>
          <w:color w:val="000000"/>
          <w:sz w:val="24"/>
        </w:rPr>
        <w:t>писать под диктовку тексты объёмом не более 80 слов с учётом изученных правил правописания;</w:t>
      </w:r>
    </w:p>
    <w:p w14:paraId="1C090000">
      <w:pPr>
        <w:pStyle w:val="Style_36"/>
        <w:spacing w:line="240" w:lineRule="auto"/>
        <w:ind w:firstLine="567" w:left="0"/>
        <w:rPr>
          <w:color w:val="000000"/>
          <w:sz w:val="24"/>
        </w:rPr>
      </w:pPr>
      <w:r>
        <w:rPr>
          <w:color w:val="000000"/>
          <w:sz w:val="24"/>
        </w:rPr>
        <w:t>находить и исправлять орфографические и пунктуационные ошибки на изученные правила, описки;</w:t>
      </w:r>
    </w:p>
    <w:p w14:paraId="1D090000">
      <w:pPr>
        <w:pStyle w:val="Style_36"/>
        <w:spacing w:line="240" w:lineRule="auto"/>
        <w:ind w:firstLine="567" w:left="0"/>
        <w:rPr>
          <w:color w:val="000000"/>
          <w:sz w:val="24"/>
        </w:rPr>
      </w:pPr>
      <w:r>
        <w:rPr>
          <w:color w:val="000000"/>
          <w:sz w:val="24"/>
        </w:rPr>
        <w:t>осознавать ситуацию общения (с какой целью, с кем, где происходит общение); выбирать адекватные языковые средства в ситуации общения;</w:t>
      </w:r>
    </w:p>
    <w:p w14:paraId="1E090000">
      <w:pPr>
        <w:pStyle w:val="Style_36"/>
        <w:spacing w:line="240" w:lineRule="auto"/>
        <w:ind w:firstLine="567" w:left="0"/>
        <w:rPr>
          <w:color w:val="000000"/>
          <w:sz w:val="24"/>
        </w:rPr>
      </w:pPr>
      <w:r>
        <w:rPr>
          <w:color w:val="000000"/>
          <w:sz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1F090000">
      <w:pPr>
        <w:pStyle w:val="Style_36"/>
        <w:spacing w:line="240" w:lineRule="auto"/>
        <w:ind w:firstLine="567" w:left="0"/>
        <w:rPr>
          <w:color w:val="000000"/>
          <w:sz w:val="24"/>
        </w:rPr>
      </w:pPr>
      <w:r>
        <w:rPr>
          <w:color w:val="000000"/>
          <w:sz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14:paraId="20090000">
      <w:pPr>
        <w:pStyle w:val="Style_36"/>
        <w:spacing w:line="240" w:lineRule="auto"/>
        <w:ind w:firstLine="567" w:left="0"/>
        <w:rPr>
          <w:color w:val="000000"/>
          <w:sz w:val="24"/>
        </w:rPr>
      </w:pPr>
      <w:r>
        <w:rPr>
          <w:color w:val="000000"/>
          <w:sz w:val="24"/>
        </w:rPr>
        <w:t>определять тему и основную мысль текста; самостоятельно озаглавливать текст с опорой на тему или основную мысль;</w:t>
      </w:r>
    </w:p>
    <w:p w14:paraId="21090000">
      <w:pPr>
        <w:pStyle w:val="Style_36"/>
        <w:spacing w:line="240" w:lineRule="auto"/>
        <w:ind w:firstLine="567" w:left="0"/>
        <w:rPr>
          <w:color w:val="000000"/>
          <w:sz w:val="24"/>
        </w:rPr>
      </w:pPr>
      <w:r>
        <w:rPr>
          <w:color w:val="000000"/>
          <w:sz w:val="24"/>
        </w:rPr>
        <w:t>корректировать порядок предложений и частей текста;</w:t>
      </w:r>
    </w:p>
    <w:p w14:paraId="22090000">
      <w:pPr>
        <w:pStyle w:val="Style_36"/>
        <w:spacing w:line="240" w:lineRule="auto"/>
        <w:ind w:firstLine="567" w:left="0"/>
        <w:rPr>
          <w:color w:val="000000"/>
          <w:sz w:val="24"/>
        </w:rPr>
      </w:pPr>
      <w:r>
        <w:rPr>
          <w:color w:val="000000"/>
          <w:sz w:val="24"/>
        </w:rPr>
        <w:t>составлять план к заданным текстам;</w:t>
      </w:r>
    </w:p>
    <w:p w14:paraId="23090000">
      <w:pPr>
        <w:pStyle w:val="Style_36"/>
        <w:spacing w:line="240" w:lineRule="auto"/>
        <w:ind w:firstLine="567" w:left="0"/>
        <w:rPr>
          <w:color w:val="000000"/>
          <w:sz w:val="24"/>
        </w:rPr>
      </w:pPr>
      <w:r>
        <w:rPr>
          <w:color w:val="000000"/>
          <w:sz w:val="24"/>
        </w:rPr>
        <w:t>осуществлять подробный пересказ текста (устно и письменно);</w:t>
      </w:r>
    </w:p>
    <w:p w14:paraId="24090000">
      <w:pPr>
        <w:pStyle w:val="Style_36"/>
        <w:spacing w:line="240" w:lineRule="auto"/>
        <w:ind w:firstLine="567" w:left="0"/>
        <w:rPr>
          <w:color w:val="000000"/>
          <w:sz w:val="24"/>
        </w:rPr>
      </w:pPr>
      <w:r>
        <w:rPr>
          <w:color w:val="000000"/>
          <w:sz w:val="24"/>
        </w:rPr>
        <w:t>осуществлять выборочный пересказ текста (устно);</w:t>
      </w:r>
    </w:p>
    <w:p w14:paraId="25090000">
      <w:pPr>
        <w:pStyle w:val="Style_36"/>
        <w:spacing w:line="240" w:lineRule="auto"/>
        <w:ind w:firstLine="567" w:left="0"/>
        <w:rPr>
          <w:color w:val="000000"/>
          <w:sz w:val="24"/>
        </w:rPr>
      </w:pPr>
      <w:r>
        <w:rPr>
          <w:color w:val="000000"/>
          <w:sz w:val="24"/>
        </w:rPr>
        <w:t>писать (после предварительной подготовки) сочинения по заданным темам;</w:t>
      </w:r>
    </w:p>
    <w:p w14:paraId="26090000">
      <w:pPr>
        <w:pStyle w:val="Style_36"/>
        <w:spacing w:line="240" w:lineRule="auto"/>
        <w:ind w:firstLine="567" w:left="0"/>
        <w:rPr>
          <w:color w:val="000000"/>
          <w:sz w:val="24"/>
        </w:rPr>
      </w:pPr>
      <w:r>
        <w:rPr>
          <w:color w:val="000000"/>
          <w:sz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27090000">
      <w:pPr>
        <w:pStyle w:val="Style_36"/>
        <w:spacing w:line="240" w:lineRule="auto"/>
        <w:ind w:firstLine="567" w:left="0"/>
        <w:rPr>
          <w:color w:val="000000"/>
          <w:sz w:val="24"/>
        </w:rPr>
      </w:pPr>
      <w:r>
        <w:rPr>
          <w:color w:val="000000"/>
          <w:sz w:val="24"/>
        </w:rPr>
        <w:t>объяснять своими словами значение изученных понятий; использовать изученные понятия;</w:t>
      </w:r>
    </w:p>
    <w:p w14:paraId="28090000">
      <w:pPr>
        <w:pStyle w:val="Style_36"/>
        <w:spacing w:line="240" w:lineRule="auto"/>
        <w:ind w:firstLine="567" w:left="0"/>
        <w:rPr>
          <w:color w:val="000000"/>
          <w:sz w:val="24"/>
        </w:rPr>
      </w:pPr>
      <w:r>
        <w:rPr>
          <w:color w:val="000000"/>
          <w:sz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14:paraId="29090000">
      <w:pPr>
        <w:pStyle w:val="Style_38"/>
        <w:spacing w:after="0" w:before="0" w:line="240" w:lineRule="auto"/>
        <w:ind w:firstLine="567"/>
        <w:jc w:val="center"/>
        <w:rPr>
          <w:color w:val="000000"/>
        </w:rPr>
      </w:pPr>
      <w:r>
        <w:rPr>
          <w:color w:val="000000"/>
        </w:rPr>
        <w:t>ЛИТЕРАТУРНОЕ ЧТЕНИЕ</w:t>
      </w:r>
    </w:p>
    <w:p w14:paraId="2A090000">
      <w:pPr>
        <w:pStyle w:val="Style_8"/>
        <w:spacing w:line="240" w:lineRule="auto"/>
        <w:ind w:firstLine="567"/>
        <w:rPr>
          <w:color w:val="000000"/>
          <w:sz w:val="24"/>
        </w:rPr>
      </w:pPr>
      <w:r>
        <w:rPr>
          <w:color w:val="000000"/>
          <w:sz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2B090000">
      <w:pPr>
        <w:pStyle w:val="Style_8"/>
        <w:spacing w:line="240" w:lineRule="auto"/>
        <w:ind w:firstLine="567"/>
        <w:rPr>
          <w:color w:val="000000"/>
          <w:sz w:val="24"/>
        </w:rPr>
      </w:pPr>
      <w:r>
        <w:rPr>
          <w:color w:val="000000"/>
          <w:sz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2C090000">
      <w:pPr>
        <w:pStyle w:val="Style_8"/>
        <w:spacing w:line="240" w:lineRule="auto"/>
        <w:ind w:firstLine="567"/>
        <w:rPr>
          <w:color w:val="000000"/>
          <w:sz w:val="24"/>
        </w:rPr>
      </w:pPr>
      <w:r>
        <w:rPr>
          <w:color w:val="000000"/>
          <w:sz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color w:val="000000"/>
          <w:sz w:val="24"/>
          <w:vertAlign w:val="superscript"/>
        </w:rPr>
        <w:footnoteReference w:id="8"/>
      </w:r>
      <w:r>
        <w:rPr>
          <w:color w:val="000000"/>
          <w:sz w:val="24"/>
        </w:rPr>
        <w:t>.</w:t>
      </w:r>
    </w:p>
    <w:p w14:paraId="2D090000">
      <w:pPr>
        <w:pStyle w:val="Style_8"/>
        <w:spacing w:line="240" w:lineRule="auto"/>
        <w:ind w:firstLine="567"/>
        <w:rPr>
          <w:color w:val="000000"/>
          <w:sz w:val="24"/>
        </w:rPr>
      </w:pPr>
      <w:r>
        <w:rPr>
          <w:color w:val="000000"/>
          <w:sz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14:paraId="2E090000">
      <w:pPr>
        <w:pStyle w:val="Style_8"/>
        <w:spacing w:line="240" w:lineRule="auto"/>
        <w:ind w:firstLine="567"/>
        <w:rPr>
          <w:color w:val="000000"/>
          <w:sz w:val="24"/>
        </w:rPr>
      </w:pPr>
      <w:r>
        <w:rPr>
          <w:color w:val="000000"/>
          <w:sz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14:paraId="2F090000">
      <w:pPr>
        <w:pStyle w:val="Style_38"/>
        <w:pageBreakBefore w:val="0"/>
        <w:spacing w:after="0" w:before="0" w:line="240" w:lineRule="auto"/>
        <w:ind w:firstLine="567"/>
        <w:jc w:val="center"/>
        <w:rPr>
          <w:color w:val="000000"/>
        </w:rPr>
      </w:pPr>
      <w:r>
        <w:rPr>
          <w:color w:val="000000"/>
        </w:rPr>
        <w:t>ПОЯСНИТЕЛЬНАЯ ЗАПИСКА</w:t>
      </w:r>
    </w:p>
    <w:p w14:paraId="30090000">
      <w:pPr>
        <w:pStyle w:val="Style_8"/>
        <w:spacing w:line="240" w:lineRule="auto"/>
        <w:ind w:firstLine="567"/>
        <w:rPr>
          <w:color w:val="000000"/>
          <w:spacing w:val="2"/>
          <w:sz w:val="24"/>
        </w:rPr>
      </w:pPr>
      <w:r>
        <w:rPr>
          <w:color w:val="000000"/>
          <w:spacing w:val="2"/>
          <w:sz w:val="24"/>
        </w:rPr>
        <w:t xml:space="preserve">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color w:val="000000"/>
          <w:spacing w:val="2"/>
          <w:sz w:val="24"/>
          <w:vertAlign w:val="superscript"/>
        </w:rPr>
        <w:footnoteReference w:id="9"/>
      </w:r>
      <w:r>
        <w:rPr>
          <w:color w:val="000000"/>
          <w:spacing w:val="2"/>
          <w:sz w:val="24"/>
        </w:rP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Pr>
          <w:color w:val="000000"/>
          <w:spacing w:val="2"/>
          <w:sz w:val="24"/>
          <w:vertAlign w:val="superscript"/>
        </w:rPr>
        <w:footnoteReference w:id="10"/>
      </w:r>
      <w:r>
        <w:rPr>
          <w:color w:val="000000"/>
          <w:spacing w:val="2"/>
          <w:sz w:val="24"/>
        </w:rPr>
        <w:t xml:space="preserve">. </w:t>
      </w:r>
    </w:p>
    <w:p w14:paraId="31090000">
      <w:pPr>
        <w:pStyle w:val="Style_8"/>
        <w:spacing w:line="240" w:lineRule="auto"/>
        <w:ind w:firstLine="567"/>
        <w:rPr>
          <w:color w:val="000000"/>
          <w:sz w:val="24"/>
        </w:rPr>
      </w:pPr>
      <w:r>
        <w:rPr>
          <w:color w:val="000000"/>
          <w:sz w:val="24"/>
        </w:rPr>
        <w:t>«Литературное чтение» — один из ведущих предметов начальной школы, который обеспечивает, наряду с достижением предме</w:t>
      </w:r>
      <w:r>
        <w:rPr>
          <w:color w:val="000000"/>
          <w:spacing w:val="-2"/>
          <w:sz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Pr>
          <w:color w:val="000000"/>
          <w:sz w:val="24"/>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14:paraId="32090000">
      <w:pPr>
        <w:pStyle w:val="Style_8"/>
        <w:spacing w:line="240" w:lineRule="auto"/>
        <w:ind w:firstLine="567"/>
        <w:rPr>
          <w:color w:val="000000"/>
          <w:sz w:val="24"/>
        </w:rPr>
      </w:pPr>
      <w:r>
        <w:rPr>
          <w:color w:val="000000"/>
          <w:sz w:val="24"/>
        </w:rPr>
        <w:t xml:space="preserve">Приоритетная </w:t>
      </w:r>
      <w:r>
        <w:rPr>
          <w:rStyle w:val="Style_24_ch"/>
          <w:color w:val="000000"/>
          <w:sz w:val="24"/>
        </w:rPr>
        <w:t>цель</w:t>
      </w:r>
      <w:r>
        <w:rPr>
          <w:color w:val="000000"/>
          <w:sz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14:paraId="33090000">
      <w:pPr>
        <w:pStyle w:val="Style_8"/>
        <w:spacing w:line="240" w:lineRule="auto"/>
        <w:ind w:firstLine="567"/>
        <w:rPr>
          <w:color w:val="000000"/>
          <w:sz w:val="24"/>
        </w:rPr>
      </w:pPr>
      <w:r>
        <w:rPr>
          <w:color w:val="000000"/>
          <w:sz w:val="24"/>
        </w:rPr>
        <w:t xml:space="preserve">Достижение заявленной цели определяется особенностями курса литературного чтения и решением следующих </w:t>
      </w:r>
      <w:r>
        <w:rPr>
          <w:rStyle w:val="Style_24_ch"/>
          <w:color w:val="000000"/>
          <w:sz w:val="24"/>
        </w:rPr>
        <w:t>задач</w:t>
      </w:r>
      <w:r>
        <w:rPr>
          <w:color w:val="000000"/>
          <w:sz w:val="24"/>
        </w:rPr>
        <w:t>:</w:t>
      </w:r>
    </w:p>
    <w:p w14:paraId="34090000">
      <w:pPr>
        <w:pStyle w:val="Style_39"/>
        <w:spacing w:line="240" w:lineRule="auto"/>
        <w:ind w:firstLine="567" w:left="0"/>
        <w:rPr>
          <w:color w:val="000000"/>
          <w:sz w:val="24"/>
        </w:rPr>
      </w:pPr>
      <w:r>
        <w:rPr>
          <w:color w:val="000000"/>
          <w:sz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35090000">
      <w:pPr>
        <w:pStyle w:val="Style_39"/>
        <w:spacing w:line="240" w:lineRule="auto"/>
        <w:ind w:firstLine="567" w:left="0"/>
        <w:rPr>
          <w:color w:val="000000"/>
          <w:sz w:val="24"/>
        </w:rPr>
      </w:pPr>
      <w:r>
        <w:rPr>
          <w:color w:val="000000"/>
          <w:sz w:val="24"/>
        </w:rPr>
        <w:t>достижение необходимого для продолжения образования уровня общего речевого развития;</w:t>
      </w:r>
    </w:p>
    <w:p w14:paraId="36090000">
      <w:pPr>
        <w:pStyle w:val="Style_39"/>
        <w:spacing w:line="240" w:lineRule="auto"/>
        <w:ind w:firstLine="567" w:left="0"/>
        <w:rPr>
          <w:color w:val="000000"/>
          <w:sz w:val="24"/>
        </w:rPr>
      </w:pPr>
      <w:r>
        <w:rPr>
          <w:color w:val="000000"/>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7090000">
      <w:pPr>
        <w:pStyle w:val="Style_39"/>
        <w:spacing w:line="240" w:lineRule="auto"/>
        <w:ind w:firstLine="567" w:left="0"/>
        <w:rPr>
          <w:color w:val="000000"/>
          <w:sz w:val="24"/>
        </w:rPr>
      </w:pPr>
      <w:r>
        <w:rPr>
          <w:color w:val="000000"/>
          <w:sz w:val="24"/>
        </w:rPr>
        <w:t>первоначальное представление о многообразии жанров художественных произведений и произведений устного народного творчества;</w:t>
      </w:r>
    </w:p>
    <w:p w14:paraId="38090000">
      <w:pPr>
        <w:pStyle w:val="Style_39"/>
        <w:spacing w:line="240" w:lineRule="auto"/>
        <w:ind w:firstLine="567" w:left="0"/>
        <w:rPr>
          <w:color w:val="000000"/>
          <w:sz w:val="24"/>
        </w:rPr>
      </w:pPr>
      <w:r>
        <w:rPr>
          <w:color w:val="000000"/>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39090000">
      <w:pPr>
        <w:pStyle w:val="Style_39"/>
        <w:spacing w:line="240" w:lineRule="auto"/>
        <w:ind w:firstLine="567" w:left="0"/>
        <w:rPr>
          <w:color w:val="000000"/>
          <w:sz w:val="24"/>
        </w:rPr>
      </w:pPr>
      <w:r>
        <w:rPr>
          <w:color w:val="000000"/>
          <w:sz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3A090000">
      <w:pPr>
        <w:pStyle w:val="Style_8"/>
        <w:spacing w:line="240" w:lineRule="auto"/>
        <w:ind w:firstLine="567"/>
        <w:rPr>
          <w:color w:val="000000"/>
          <w:sz w:val="24"/>
        </w:rPr>
      </w:pPr>
      <w:r>
        <w:rPr>
          <w:color w:val="000000"/>
          <w:sz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14:paraId="3B090000">
      <w:pPr>
        <w:pStyle w:val="Style_8"/>
        <w:spacing w:line="240" w:lineRule="auto"/>
        <w:ind w:firstLine="567"/>
        <w:rPr>
          <w:color w:val="000000"/>
          <w:sz w:val="24"/>
        </w:rPr>
      </w:pPr>
      <w:r>
        <w:rPr>
          <w:color w:val="000000"/>
          <w:sz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14:paraId="3C090000">
      <w:pPr>
        <w:pStyle w:val="Style_8"/>
        <w:spacing w:line="240" w:lineRule="auto"/>
        <w:ind w:firstLine="567"/>
        <w:rPr>
          <w:color w:val="000000"/>
          <w:sz w:val="24"/>
        </w:rPr>
      </w:pPr>
      <w:r>
        <w:rPr>
          <w:color w:val="000000"/>
          <w:sz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3D090000">
      <w:pPr>
        <w:pStyle w:val="Style_8"/>
        <w:spacing w:line="240" w:lineRule="auto"/>
        <w:ind w:firstLine="567"/>
        <w:rPr>
          <w:color w:val="000000"/>
          <w:sz w:val="24"/>
        </w:rPr>
      </w:pPr>
      <w:r>
        <w:rPr>
          <w:color w:val="000000"/>
          <w:sz w:val="24"/>
        </w:rPr>
        <w:t xml:space="preserve">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w:t>
      </w:r>
    </w:p>
    <w:p w14:paraId="3E090000">
      <w:pPr>
        <w:pStyle w:val="Style_8"/>
        <w:spacing w:line="240" w:lineRule="auto"/>
        <w:ind w:firstLine="567"/>
        <w:rPr>
          <w:color w:val="000000"/>
          <w:sz w:val="24"/>
        </w:rPr>
      </w:pPr>
      <w:r>
        <w:rPr>
          <w:color w:val="000000"/>
          <w:sz w:val="24"/>
        </w:rPr>
        <w:t xml:space="preserve">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14:paraId="3F090000">
      <w:pPr>
        <w:pStyle w:val="Style_8"/>
        <w:spacing w:line="240" w:lineRule="auto"/>
        <w:ind w:firstLine="567"/>
        <w:rPr>
          <w:color w:val="000000"/>
          <w:sz w:val="24"/>
        </w:rPr>
      </w:pPr>
      <w:r>
        <w:rPr>
          <w:color w:val="000000"/>
          <w:sz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14:paraId="40090000">
      <w:pPr>
        <w:pStyle w:val="Style_8"/>
        <w:spacing w:line="240" w:lineRule="auto"/>
        <w:ind w:firstLine="567"/>
        <w:rPr>
          <w:color w:val="000000"/>
          <w:spacing w:val="2"/>
          <w:sz w:val="24"/>
        </w:rPr>
      </w:pPr>
      <w:r>
        <w:rPr>
          <w:color w:val="000000"/>
          <w:spacing w:val="2"/>
          <w:sz w:val="24"/>
        </w:rPr>
        <w:t>Предмет «Литературное чтение» преемственен по отношению к предмету «Литература», который изучается в основной школе.</w:t>
      </w:r>
    </w:p>
    <w:p w14:paraId="41090000">
      <w:pPr>
        <w:pStyle w:val="Style_8"/>
        <w:spacing w:line="240" w:lineRule="auto"/>
        <w:ind/>
        <w:rPr>
          <w:color w:val="000000"/>
          <w:spacing w:val="2"/>
          <w:sz w:val="24"/>
        </w:rPr>
      </w:pPr>
      <w:r>
        <w:rPr>
          <w:color w:val="000000"/>
          <w:spacing w:val="2"/>
          <w:sz w:val="24"/>
        </w:rPr>
        <w:t>Освоение программы по предмету «Литературное чтение» в 1 классе начинается вводным интегрированным курсом «Обучение грамоте»</w:t>
      </w:r>
      <w:r>
        <w:rPr>
          <w:rStyle w:val="Style_26_ch"/>
          <w:color w:val="000000"/>
          <w:spacing w:val="1"/>
          <w:sz w:val="24"/>
          <w:vertAlign w:val="superscript"/>
        </w:rPr>
        <w:footnoteReference w:id="11"/>
      </w:r>
      <w:r>
        <w:rPr>
          <w:color w:val="000000"/>
          <w:spacing w:val="2"/>
          <w:sz w:val="24"/>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Pr>
          <w:color w:val="000000"/>
          <w:spacing w:val="2"/>
          <w:sz w:val="24"/>
        </w:rPr>
        <w:br/>
      </w:r>
      <w:r>
        <w:rPr>
          <w:color w:val="000000"/>
          <w:spacing w:val="2"/>
          <w:sz w:val="24"/>
        </w:rPr>
        <w:t>классе)</w:t>
      </w:r>
      <w:r>
        <w:rPr>
          <w:color w:val="000000"/>
          <w:spacing w:val="2"/>
          <w:sz w:val="24"/>
          <w:vertAlign w:val="superscript"/>
        </w:rPr>
        <w:footnoteReference w:id="12"/>
      </w:r>
      <w:r>
        <w:rPr>
          <w:color w:val="000000"/>
          <w:spacing w:val="2"/>
          <w:sz w:val="24"/>
        </w:rPr>
        <w:t>.</w:t>
      </w:r>
    </w:p>
    <w:p w14:paraId="42090000">
      <w:pPr>
        <w:pStyle w:val="Style_38"/>
        <w:spacing w:after="0" w:before="0" w:line="240" w:lineRule="auto"/>
        <w:ind/>
        <w:jc w:val="center"/>
        <w:rPr>
          <w:color w:val="000000"/>
        </w:rPr>
      </w:pPr>
      <w:r>
        <w:rPr>
          <w:color w:val="000000"/>
        </w:rPr>
        <w:t>СОДЕРЖАНИЕ ОБУЧЕНИЯ</w:t>
      </w:r>
    </w:p>
    <w:p w14:paraId="43090000">
      <w:pPr>
        <w:pStyle w:val="Style_40"/>
        <w:spacing w:before="0" w:line="240" w:lineRule="auto"/>
        <w:ind/>
        <w:jc w:val="center"/>
        <w:rPr>
          <w:color w:val="000000"/>
          <w:sz w:val="24"/>
        </w:rPr>
      </w:pPr>
      <w:r>
        <w:rPr>
          <w:color w:val="000000"/>
          <w:sz w:val="24"/>
        </w:rPr>
        <w:t>1 КЛАСС</w:t>
      </w:r>
    </w:p>
    <w:p w14:paraId="44090000">
      <w:pPr>
        <w:pStyle w:val="Style_8"/>
        <w:spacing w:line="240" w:lineRule="auto"/>
        <w:ind/>
        <w:rPr>
          <w:color w:val="000000"/>
          <w:sz w:val="24"/>
        </w:rPr>
      </w:pPr>
      <w:r>
        <w:rPr>
          <w:rStyle w:val="Style_9_ch"/>
          <w:color w:val="000000"/>
          <w:sz w:val="24"/>
        </w:rPr>
        <w:t xml:space="preserve">Сказка фольклорная </w:t>
      </w:r>
      <w:r>
        <w:rPr>
          <w:color w:val="000000"/>
          <w:sz w:val="24"/>
        </w:rPr>
        <w:t>(</w:t>
      </w:r>
      <w:r>
        <w:rPr>
          <w:rStyle w:val="Style_9_ch"/>
          <w:color w:val="000000"/>
          <w:sz w:val="24"/>
        </w:rPr>
        <w:t>народная</w:t>
      </w:r>
      <w:r>
        <w:rPr>
          <w:color w:val="000000"/>
          <w:sz w:val="24"/>
        </w:rPr>
        <w:t>)</w:t>
      </w:r>
      <w:r>
        <w:rPr>
          <w:rStyle w:val="Style_9_ch"/>
          <w:color w:val="000000"/>
          <w:sz w:val="24"/>
        </w:rPr>
        <w:t xml:space="preserve"> и литературная </w:t>
      </w:r>
      <w:r>
        <w:rPr>
          <w:color w:val="000000"/>
          <w:sz w:val="24"/>
        </w:rPr>
        <w:t>(</w:t>
      </w:r>
      <w:r>
        <w:rPr>
          <w:rStyle w:val="Style_9_ch"/>
          <w:color w:val="000000"/>
          <w:sz w:val="24"/>
        </w:rPr>
        <w:t>авторская</w:t>
      </w:r>
      <w:r>
        <w:rPr>
          <w:color w:val="000000"/>
          <w:sz w:val="24"/>
        </w:rPr>
        <w:t>)</w:t>
      </w:r>
      <w:r>
        <w:rPr>
          <w:rStyle w:val="Style_9_ch"/>
          <w:color w:val="000000"/>
          <w:sz w:val="24"/>
        </w:rPr>
        <w:t xml:space="preserve">. </w:t>
      </w:r>
      <w:r>
        <w:rPr>
          <w:color w:val="000000"/>
          <w:sz w:val="24"/>
        </w:rPr>
        <w:t xml:space="preserve">Восприятие текста произведений художественной </w:t>
      </w:r>
      <w:r>
        <w:rPr>
          <w:color w:val="000000"/>
          <w:sz w:val="24"/>
        </w:rPr>
        <w:br/>
      </w:r>
      <w:r>
        <w:rPr>
          <w:color w:val="000000"/>
          <w:sz w:val="24"/>
        </w:rP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45090000">
      <w:pPr>
        <w:pStyle w:val="Style_8"/>
        <w:spacing w:line="240" w:lineRule="auto"/>
        <w:ind/>
        <w:rPr>
          <w:color w:val="000000"/>
          <w:sz w:val="24"/>
        </w:rPr>
      </w:pPr>
      <w:r>
        <w:rPr>
          <w:rStyle w:val="Style_9_ch"/>
          <w:color w:val="000000"/>
          <w:sz w:val="24"/>
        </w:rPr>
        <w:t>Произведения о детях и для детей.</w:t>
      </w:r>
      <w:r>
        <w:rPr>
          <w:color w:val="000000"/>
          <w:sz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46090000">
      <w:pPr>
        <w:pStyle w:val="Style_8"/>
        <w:spacing w:line="240" w:lineRule="auto"/>
        <w:ind/>
        <w:rPr>
          <w:color w:val="000000"/>
          <w:sz w:val="24"/>
        </w:rPr>
      </w:pPr>
      <w:r>
        <w:rPr>
          <w:rStyle w:val="Style_9_ch"/>
          <w:color w:val="000000"/>
          <w:spacing w:val="-2"/>
          <w:sz w:val="24"/>
        </w:rPr>
        <w:t xml:space="preserve">Произведения о родной природе. </w:t>
      </w:r>
      <w:r>
        <w:rPr>
          <w:color w:val="000000"/>
          <w:spacing w:val="-2"/>
          <w:sz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Pr>
          <w:color w:val="000000"/>
          <w:sz w:val="24"/>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14:paraId="47090000">
      <w:pPr>
        <w:pStyle w:val="Style_8"/>
        <w:spacing w:line="240" w:lineRule="auto"/>
        <w:ind/>
        <w:rPr>
          <w:color w:val="000000"/>
          <w:sz w:val="24"/>
        </w:rPr>
      </w:pPr>
      <w:r>
        <w:rPr>
          <w:rStyle w:val="Style_9_ch"/>
          <w:color w:val="000000"/>
          <w:sz w:val="24"/>
        </w:rPr>
        <w:t xml:space="preserve">Устное народное творчество — малые фольклорные жанры </w:t>
      </w:r>
      <w:r>
        <w:rPr>
          <w:color w:val="000000"/>
          <w:sz w:val="24"/>
        </w:rPr>
        <w:t>(не менее шести произведений)</w:t>
      </w:r>
      <w:r>
        <w:rPr>
          <w:rStyle w:val="Style_9_ch"/>
          <w:color w:val="000000"/>
          <w:sz w:val="24"/>
        </w:rPr>
        <w:t xml:space="preserve">. </w:t>
      </w:r>
      <w:r>
        <w:rPr>
          <w:color w:val="000000"/>
          <w:sz w:val="24"/>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14:paraId="48090000">
      <w:pPr>
        <w:pStyle w:val="Style_8"/>
        <w:spacing w:line="240" w:lineRule="auto"/>
        <w:ind/>
        <w:rPr>
          <w:color w:val="000000"/>
          <w:sz w:val="24"/>
        </w:rPr>
      </w:pPr>
      <w:r>
        <w:rPr>
          <w:rStyle w:val="Style_9_ch"/>
          <w:color w:val="000000"/>
          <w:sz w:val="24"/>
        </w:rPr>
        <w:t xml:space="preserve">Произведения о братьях наших меньших </w:t>
      </w:r>
      <w:r>
        <w:rPr>
          <w:color w:val="000000"/>
          <w:sz w:val="24"/>
        </w:rPr>
        <w:t>(трёх-четырёх авторов по выбору)</w:t>
      </w:r>
      <w:r>
        <w:rPr>
          <w:rStyle w:val="Style_9_ch"/>
          <w:color w:val="000000"/>
          <w:sz w:val="24"/>
        </w:rPr>
        <w:t xml:space="preserve">. </w:t>
      </w:r>
      <w:r>
        <w:rPr>
          <w:color w:val="000000"/>
          <w:sz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14:paraId="49090000">
      <w:pPr>
        <w:pStyle w:val="Style_8"/>
        <w:spacing w:line="240" w:lineRule="auto"/>
        <w:ind/>
        <w:rPr>
          <w:color w:val="000000"/>
          <w:sz w:val="24"/>
        </w:rPr>
      </w:pPr>
      <w:r>
        <w:rPr>
          <w:rStyle w:val="Style_9_ch"/>
          <w:color w:val="000000"/>
          <w:sz w:val="24"/>
        </w:rPr>
        <w:t xml:space="preserve">Произведения о маме. </w:t>
      </w:r>
      <w:r>
        <w:rPr>
          <w:color w:val="000000"/>
          <w:sz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14:paraId="4A090000">
      <w:pPr>
        <w:pStyle w:val="Style_8"/>
        <w:spacing w:line="240" w:lineRule="auto"/>
        <w:ind/>
        <w:rPr>
          <w:color w:val="000000"/>
          <w:sz w:val="24"/>
        </w:rPr>
      </w:pPr>
      <w:r>
        <w:rPr>
          <w:rStyle w:val="Style_9_ch"/>
          <w:color w:val="000000"/>
          <w:sz w:val="24"/>
        </w:rPr>
        <w:t xml:space="preserve">Фольклорные и авторские произведения о чудесах и фантазии </w:t>
      </w:r>
      <w:r>
        <w:rPr>
          <w:color w:val="000000"/>
          <w:sz w:val="24"/>
        </w:rPr>
        <w:t>(не менее трёх произведений)</w:t>
      </w:r>
      <w:r>
        <w:rPr>
          <w:rStyle w:val="Style_9_ch"/>
          <w:color w:val="000000"/>
          <w:sz w:val="24"/>
        </w:rPr>
        <w:t xml:space="preserve">. </w:t>
      </w:r>
      <w:r>
        <w:rPr>
          <w:color w:val="000000"/>
          <w:sz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14:paraId="4B090000">
      <w:pPr>
        <w:pStyle w:val="Style_8"/>
        <w:spacing w:line="240" w:lineRule="auto"/>
        <w:ind/>
        <w:rPr>
          <w:color w:val="000000"/>
          <w:sz w:val="24"/>
        </w:rPr>
      </w:pPr>
      <w:r>
        <w:rPr>
          <w:rStyle w:val="Style_9_ch"/>
          <w:color w:val="000000"/>
          <w:sz w:val="24"/>
        </w:rPr>
        <w:t xml:space="preserve">Библиографическая культура </w:t>
      </w:r>
      <w:r>
        <w:rPr>
          <w:color w:val="000000"/>
          <w:sz w:val="24"/>
        </w:rPr>
        <w:t>(</w:t>
      </w:r>
      <w:r>
        <w:rPr>
          <w:rStyle w:val="Style_9_ch"/>
          <w:color w:val="000000"/>
          <w:sz w:val="24"/>
        </w:rPr>
        <w:t>работа с детской книгой</w:t>
      </w:r>
      <w:r>
        <w:rPr>
          <w:color w:val="000000"/>
          <w:sz w:val="24"/>
        </w:rPr>
        <w:t>).</w:t>
      </w:r>
      <w:r>
        <w:rPr>
          <w:rStyle w:val="Style_9_ch"/>
          <w:color w:val="000000"/>
          <w:sz w:val="24"/>
        </w:rPr>
        <w:t xml:space="preserve"> </w:t>
      </w:r>
      <w:r>
        <w:rPr>
          <w:color w:val="000000"/>
          <w:sz w:val="24"/>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14:paraId="4C090000">
      <w:pPr>
        <w:pStyle w:val="Style_8"/>
        <w:spacing w:line="240" w:lineRule="auto"/>
        <w:ind/>
        <w:rPr>
          <w:color w:val="000000"/>
          <w:sz w:val="24"/>
        </w:rPr>
      </w:pPr>
      <w:r>
        <w:rPr>
          <w:color w:val="000000"/>
          <w:sz w:val="24"/>
        </w:rPr>
        <w:t xml:space="preserve">Изучение содержания учебного предмета «Литературное чтение» в первом классе способствует освоению </w:t>
      </w:r>
      <w:r>
        <w:rPr>
          <w:rStyle w:val="Style_24_ch"/>
          <w:color w:val="000000"/>
          <w:sz w:val="24"/>
        </w:rPr>
        <w:t>на пропедевтическом уровне</w:t>
      </w:r>
      <w:r>
        <w:rPr>
          <w:color w:val="000000"/>
          <w:sz w:val="24"/>
        </w:rPr>
        <w:t xml:space="preserve"> ряда универсальных учебных действий.</w:t>
      </w:r>
    </w:p>
    <w:p w14:paraId="4D090000">
      <w:pPr>
        <w:pStyle w:val="Style_41"/>
        <w:spacing w:line="240" w:lineRule="auto"/>
        <w:ind/>
        <w:rPr>
          <w:rStyle w:val="Style_24_ch"/>
          <w:b w:val="0"/>
          <w:color w:val="000000"/>
          <w:sz w:val="24"/>
        </w:rPr>
      </w:pPr>
      <w:r>
        <w:rPr>
          <w:rStyle w:val="Style_24_ch"/>
          <w:color w:val="000000"/>
          <w:sz w:val="24"/>
        </w:rPr>
        <w:t>Познавательные универсальные учебные действия:</w:t>
      </w:r>
    </w:p>
    <w:p w14:paraId="4E090000">
      <w:pPr>
        <w:pStyle w:val="Style_36"/>
        <w:spacing w:line="240" w:lineRule="auto"/>
        <w:ind w:firstLine="0" w:left="0"/>
        <w:rPr>
          <w:color w:val="000000"/>
          <w:sz w:val="24"/>
        </w:rPr>
      </w:pPr>
      <w:r>
        <w:rPr>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F090000">
      <w:pPr>
        <w:pStyle w:val="Style_36"/>
        <w:spacing w:line="240" w:lineRule="auto"/>
        <w:ind w:firstLine="0" w:left="0"/>
        <w:rPr>
          <w:color w:val="000000"/>
          <w:sz w:val="24"/>
        </w:rPr>
      </w:pPr>
      <w:r>
        <w:rPr>
          <w:color w:val="000000"/>
          <w:sz w:val="24"/>
        </w:rPr>
        <w:t>понимать фактическое содержание прочитанного или прослушанного произведения;</w:t>
      </w:r>
    </w:p>
    <w:p w14:paraId="50090000">
      <w:pPr>
        <w:pStyle w:val="Style_36"/>
        <w:spacing w:line="240" w:lineRule="auto"/>
        <w:ind w:firstLine="0" w:left="0"/>
        <w:rPr>
          <w:color w:val="000000"/>
          <w:sz w:val="24"/>
        </w:rPr>
      </w:pPr>
      <w:r>
        <w:rPr>
          <w:color w:val="000000"/>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1090000">
      <w:pPr>
        <w:pStyle w:val="Style_36"/>
        <w:spacing w:line="240" w:lineRule="auto"/>
        <w:ind w:firstLine="0" w:left="0"/>
        <w:rPr>
          <w:color w:val="000000"/>
          <w:sz w:val="24"/>
        </w:rPr>
      </w:pPr>
      <w:r>
        <w:rPr>
          <w:color w:val="000000"/>
          <w:spacing w:val="-2"/>
          <w:sz w:val="24"/>
        </w:rPr>
        <w:t>различать и группировать произведения по жанрам (загадки, по</w:t>
      </w:r>
      <w:r>
        <w:rPr>
          <w:color w:val="000000"/>
          <w:sz w:val="24"/>
        </w:rPr>
        <w:t>словицы, сказки (фольклорная и литературная), стихотворение, рассказ);</w:t>
      </w:r>
    </w:p>
    <w:p w14:paraId="52090000">
      <w:pPr>
        <w:pStyle w:val="Style_36"/>
        <w:spacing w:line="240" w:lineRule="auto"/>
        <w:ind w:firstLine="0" w:left="0"/>
        <w:rPr>
          <w:color w:val="000000"/>
          <w:sz w:val="24"/>
        </w:rPr>
      </w:pPr>
      <w:r>
        <w:rPr>
          <w:color w:val="000000"/>
          <w:sz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14:paraId="53090000">
      <w:pPr>
        <w:pStyle w:val="Style_36"/>
        <w:spacing w:line="240" w:lineRule="auto"/>
        <w:ind w:firstLine="0" w:left="0"/>
        <w:rPr>
          <w:color w:val="000000"/>
          <w:sz w:val="24"/>
        </w:rPr>
      </w:pPr>
      <w:r>
        <w:rPr>
          <w:color w:val="000000"/>
          <w:sz w:val="24"/>
        </w:rPr>
        <w:t xml:space="preserve">сравнивать произведения по теме, настроению, которое оно вызывает. </w:t>
      </w:r>
    </w:p>
    <w:p w14:paraId="54090000">
      <w:pPr>
        <w:pStyle w:val="Style_8"/>
        <w:spacing w:line="240" w:lineRule="auto"/>
        <w:ind/>
        <w:rPr>
          <w:rStyle w:val="Style_9_ch"/>
          <w:color w:val="000000"/>
          <w:sz w:val="24"/>
        </w:rPr>
      </w:pPr>
      <w:r>
        <w:rPr>
          <w:rStyle w:val="Style_9_ch"/>
          <w:color w:val="000000"/>
          <w:sz w:val="24"/>
        </w:rPr>
        <w:t>Работа с информацией</w:t>
      </w:r>
      <w:r>
        <w:rPr>
          <w:color w:val="000000"/>
          <w:sz w:val="24"/>
        </w:rPr>
        <w:t>:</w:t>
      </w:r>
    </w:p>
    <w:p w14:paraId="55090000">
      <w:pPr>
        <w:pStyle w:val="Style_36"/>
        <w:spacing w:line="240" w:lineRule="auto"/>
        <w:ind w:firstLine="0" w:left="0"/>
        <w:rPr>
          <w:color w:val="000000"/>
          <w:sz w:val="24"/>
        </w:rPr>
      </w:pPr>
      <w:r>
        <w:rPr>
          <w:color w:val="000000"/>
          <w:sz w:val="24"/>
        </w:rPr>
        <w:t>понимать, что текст произведения может быть представлен в иллюстрациях, различных видах зрительного искусства (фильм, спектакль и т. д.);</w:t>
      </w:r>
    </w:p>
    <w:p w14:paraId="56090000">
      <w:pPr>
        <w:pStyle w:val="Style_36"/>
        <w:spacing w:line="240" w:lineRule="auto"/>
        <w:ind w:firstLine="0" w:left="0"/>
        <w:rPr>
          <w:rStyle w:val="Style_9_ch"/>
          <w:color w:val="000000"/>
          <w:sz w:val="24"/>
        </w:rPr>
      </w:pPr>
      <w:r>
        <w:rPr>
          <w:color w:val="000000"/>
          <w:sz w:val="24"/>
        </w:rPr>
        <w:t>соотносить иллюстрацию с текстом произведения, читать отрывки из текста, которые соответствуют иллюстрации.</w:t>
      </w:r>
      <w:r>
        <w:rPr>
          <w:rStyle w:val="Style_9_ch"/>
          <w:color w:val="000000"/>
          <w:sz w:val="24"/>
        </w:rPr>
        <w:t xml:space="preserve"> </w:t>
      </w:r>
    </w:p>
    <w:p w14:paraId="57090000">
      <w:pPr>
        <w:pStyle w:val="Style_41"/>
        <w:spacing w:line="240" w:lineRule="auto"/>
        <w:ind/>
        <w:rPr>
          <w:color w:val="000000"/>
          <w:sz w:val="24"/>
        </w:rPr>
      </w:pPr>
      <w:r>
        <w:rPr>
          <w:color w:val="000000"/>
          <w:sz w:val="24"/>
        </w:rPr>
        <w:t xml:space="preserve">Коммуникативные универсальные учебные действия: </w:t>
      </w:r>
    </w:p>
    <w:p w14:paraId="58090000">
      <w:pPr>
        <w:pStyle w:val="Style_36"/>
        <w:spacing w:line="240" w:lineRule="auto"/>
        <w:ind w:firstLine="0" w:left="0"/>
        <w:rPr>
          <w:color w:val="000000"/>
          <w:sz w:val="24"/>
        </w:rPr>
      </w:pPr>
      <w:r>
        <w:rPr>
          <w:color w:val="000000"/>
          <w:sz w:val="24"/>
        </w:rPr>
        <w:t>читать наизусть стихотворения, соблюдать орфоэпические и пунктуационные нормы;</w:t>
      </w:r>
    </w:p>
    <w:p w14:paraId="59090000">
      <w:pPr>
        <w:pStyle w:val="Style_36"/>
        <w:spacing w:line="240" w:lineRule="auto"/>
        <w:ind w:firstLine="0" w:left="0"/>
        <w:rPr>
          <w:color w:val="000000"/>
          <w:sz w:val="24"/>
        </w:rPr>
      </w:pPr>
      <w:r>
        <w:rPr>
          <w:color w:val="000000"/>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A090000">
      <w:pPr>
        <w:pStyle w:val="Style_36"/>
        <w:spacing w:line="240" w:lineRule="auto"/>
        <w:ind w:firstLine="0" w:left="0"/>
        <w:rPr>
          <w:color w:val="000000"/>
          <w:sz w:val="24"/>
        </w:rPr>
      </w:pPr>
      <w:r>
        <w:rPr>
          <w:color w:val="000000"/>
          <w:sz w:val="24"/>
        </w:rPr>
        <w:t>пересказывать (устно) содержание произведения с опорой на вопросы, рисунки, предложенный план;</w:t>
      </w:r>
    </w:p>
    <w:p w14:paraId="5B090000">
      <w:pPr>
        <w:pStyle w:val="Style_36"/>
        <w:spacing w:line="240" w:lineRule="auto"/>
        <w:ind w:firstLine="0" w:left="0"/>
        <w:rPr>
          <w:color w:val="000000"/>
          <w:sz w:val="24"/>
        </w:rPr>
      </w:pPr>
      <w:r>
        <w:rPr>
          <w:color w:val="000000"/>
          <w:sz w:val="24"/>
        </w:rPr>
        <w:t>объяснять своими словами значение изученных понятий;</w:t>
      </w:r>
    </w:p>
    <w:p w14:paraId="5C090000">
      <w:pPr>
        <w:pStyle w:val="Style_36"/>
        <w:spacing w:line="240" w:lineRule="auto"/>
        <w:ind w:firstLine="0" w:left="0"/>
        <w:rPr>
          <w:color w:val="000000"/>
          <w:sz w:val="24"/>
        </w:rPr>
      </w:pPr>
      <w:r>
        <w:rPr>
          <w:color w:val="000000"/>
          <w:sz w:val="24"/>
        </w:rPr>
        <w:t xml:space="preserve">описывать своё настроение после слушания (чтения) стихотворений, сказок, рассказов. </w:t>
      </w:r>
    </w:p>
    <w:p w14:paraId="5D090000">
      <w:pPr>
        <w:pStyle w:val="Style_41"/>
        <w:spacing w:line="240" w:lineRule="auto"/>
        <w:ind/>
        <w:rPr>
          <w:color w:val="000000"/>
          <w:sz w:val="24"/>
        </w:rPr>
      </w:pPr>
      <w:r>
        <w:rPr>
          <w:color w:val="000000"/>
          <w:sz w:val="24"/>
        </w:rPr>
        <w:t>Регулятивные универсальные учебные действия:</w:t>
      </w:r>
    </w:p>
    <w:p w14:paraId="5E090000">
      <w:pPr>
        <w:pStyle w:val="Style_36"/>
        <w:spacing w:line="240" w:lineRule="auto"/>
        <w:ind w:firstLine="0" w:left="0"/>
        <w:rPr>
          <w:color w:val="000000"/>
          <w:sz w:val="24"/>
        </w:rPr>
      </w:pPr>
      <w:r>
        <w:rPr>
          <w:color w:val="000000"/>
          <w:sz w:val="24"/>
        </w:rPr>
        <w:t>понимать и удерживать поставленную учебную задачу, в случае необходимости обращаться за помощью к учителю;</w:t>
      </w:r>
    </w:p>
    <w:p w14:paraId="5F090000">
      <w:pPr>
        <w:pStyle w:val="Style_36"/>
        <w:spacing w:line="240" w:lineRule="auto"/>
        <w:ind w:firstLine="0" w:left="0"/>
        <w:rPr>
          <w:color w:val="000000"/>
          <w:sz w:val="24"/>
        </w:rPr>
      </w:pPr>
      <w:r>
        <w:rPr>
          <w:color w:val="000000"/>
          <w:sz w:val="24"/>
        </w:rPr>
        <w:t>проявлять желание самостоятельно читать, совершенствовать свой навык чтения;</w:t>
      </w:r>
    </w:p>
    <w:p w14:paraId="60090000">
      <w:pPr>
        <w:pStyle w:val="Style_36"/>
        <w:spacing w:line="240" w:lineRule="auto"/>
        <w:ind w:firstLine="0" w:left="0"/>
        <w:rPr>
          <w:color w:val="000000"/>
          <w:sz w:val="24"/>
        </w:rPr>
      </w:pPr>
      <w:r>
        <w:rPr>
          <w:color w:val="000000"/>
          <w:sz w:val="24"/>
        </w:rPr>
        <w:t>с небольшой помощью учителя оценивать свои успехи/трудности в освоении читательской деятельности.</w:t>
      </w:r>
    </w:p>
    <w:p w14:paraId="61090000">
      <w:pPr>
        <w:pStyle w:val="Style_41"/>
        <w:spacing w:line="240" w:lineRule="auto"/>
        <w:ind/>
        <w:rPr>
          <w:color w:val="000000"/>
          <w:sz w:val="24"/>
        </w:rPr>
      </w:pPr>
      <w:r>
        <w:rPr>
          <w:color w:val="000000"/>
          <w:sz w:val="24"/>
        </w:rPr>
        <w:t>Совместная деятельность:</w:t>
      </w:r>
    </w:p>
    <w:p w14:paraId="62090000">
      <w:pPr>
        <w:pStyle w:val="Style_36"/>
        <w:spacing w:line="240" w:lineRule="auto"/>
        <w:ind w:firstLine="0" w:left="0"/>
        <w:rPr>
          <w:color w:val="000000"/>
          <w:sz w:val="24"/>
        </w:rPr>
      </w:pPr>
      <w:r>
        <w:rPr>
          <w:color w:val="000000"/>
          <w:sz w:val="24"/>
        </w:rPr>
        <w:t>проявлять желание работать в парах, небольших группах;</w:t>
      </w:r>
    </w:p>
    <w:p w14:paraId="63090000">
      <w:pPr>
        <w:pStyle w:val="Style_36"/>
        <w:spacing w:line="240" w:lineRule="auto"/>
        <w:ind w:firstLine="0" w:left="0"/>
        <w:rPr>
          <w:color w:val="000000"/>
          <w:sz w:val="24"/>
        </w:rPr>
      </w:pPr>
      <w:r>
        <w:rPr>
          <w:color w:val="000000"/>
          <w:sz w:val="24"/>
        </w:rPr>
        <w:t>проявлять культуру взаимодействия, терпение, умение договариваться, ответственно выполнять свою часть работы.</w:t>
      </w:r>
    </w:p>
    <w:p w14:paraId="64090000">
      <w:pPr>
        <w:pStyle w:val="Style_42"/>
        <w:spacing w:before="0" w:line="240" w:lineRule="auto"/>
        <w:ind/>
        <w:rPr>
          <w:color w:val="000000"/>
          <w:sz w:val="24"/>
        </w:rPr>
      </w:pPr>
      <w:r>
        <w:rPr>
          <w:color w:val="000000"/>
          <w:sz w:val="24"/>
        </w:rPr>
        <w:t>2 КЛАСС</w:t>
      </w:r>
    </w:p>
    <w:p w14:paraId="65090000">
      <w:pPr>
        <w:pStyle w:val="Style_8"/>
        <w:spacing w:line="240" w:lineRule="auto"/>
        <w:ind/>
        <w:rPr>
          <w:color w:val="000000"/>
          <w:sz w:val="24"/>
        </w:rPr>
      </w:pPr>
      <w:r>
        <w:rPr>
          <w:rStyle w:val="Style_9_ch"/>
          <w:color w:val="000000"/>
          <w:sz w:val="24"/>
        </w:rPr>
        <w:t>О нашей Родине</w:t>
      </w:r>
      <w:r>
        <w:rPr>
          <w:color w:val="000000"/>
          <w:sz w:val="24"/>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14:paraId="66090000">
      <w:pPr>
        <w:pStyle w:val="Style_8"/>
        <w:spacing w:line="240" w:lineRule="auto"/>
        <w:ind/>
        <w:rPr>
          <w:color w:val="000000"/>
          <w:sz w:val="24"/>
        </w:rPr>
      </w:pPr>
      <w:r>
        <w:rPr>
          <w:rStyle w:val="Style_9_ch"/>
          <w:color w:val="000000"/>
          <w:sz w:val="24"/>
        </w:rPr>
        <w:t xml:space="preserve">Фольклор </w:t>
      </w:r>
      <w:r>
        <w:rPr>
          <w:color w:val="000000"/>
          <w:sz w:val="24"/>
        </w:rPr>
        <w:t>(</w:t>
      </w:r>
      <w:r>
        <w:rPr>
          <w:rStyle w:val="Style_9_ch"/>
          <w:color w:val="000000"/>
          <w:sz w:val="24"/>
        </w:rPr>
        <w:t>устное народное творчество</w:t>
      </w:r>
      <w:r>
        <w:rPr>
          <w:color w:val="000000"/>
          <w:sz w:val="24"/>
        </w:rPr>
        <w:t>)</w:t>
      </w:r>
      <w:r>
        <w:rPr>
          <w:rStyle w:val="Style_9_ch"/>
          <w:color w:val="000000"/>
          <w:sz w:val="24"/>
        </w:rPr>
        <w:t xml:space="preserve">. </w:t>
      </w:r>
      <w:r>
        <w:rPr>
          <w:color w:val="000000"/>
          <w:sz w:val="24"/>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14:paraId="67090000">
      <w:pPr>
        <w:pStyle w:val="Style_8"/>
        <w:spacing w:line="240" w:lineRule="auto"/>
        <w:ind/>
        <w:rPr>
          <w:color w:val="000000"/>
          <w:sz w:val="24"/>
        </w:rPr>
      </w:pPr>
      <w:r>
        <w:rPr>
          <w:rStyle w:val="Style_9_ch"/>
          <w:color w:val="000000"/>
          <w:sz w:val="24"/>
        </w:rPr>
        <w:t xml:space="preserve">Звуки и краски родной природы в разные времена года. </w:t>
      </w:r>
      <w:r>
        <w:rPr>
          <w:color w:val="000000"/>
          <w:sz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14:paraId="68090000">
      <w:pPr>
        <w:pStyle w:val="Style_8"/>
        <w:spacing w:line="240" w:lineRule="auto"/>
        <w:ind/>
        <w:rPr>
          <w:color w:val="000000"/>
          <w:sz w:val="24"/>
        </w:rPr>
      </w:pPr>
      <w:r>
        <w:rPr>
          <w:rStyle w:val="Style_9_ch"/>
          <w:color w:val="000000"/>
          <w:sz w:val="24"/>
        </w:rPr>
        <w:t xml:space="preserve">О детях и дружбе. </w:t>
      </w:r>
      <w:r>
        <w:rPr>
          <w:color w:val="000000"/>
          <w:sz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69090000">
      <w:pPr>
        <w:pStyle w:val="Style_8"/>
        <w:spacing w:line="240" w:lineRule="auto"/>
        <w:ind/>
        <w:rPr>
          <w:color w:val="000000"/>
          <w:spacing w:val="-1"/>
          <w:sz w:val="24"/>
        </w:rPr>
      </w:pPr>
      <w:r>
        <w:rPr>
          <w:rStyle w:val="Style_9_ch"/>
          <w:color w:val="000000"/>
          <w:sz w:val="24"/>
        </w:rPr>
        <w:t>Мир сказок</w:t>
      </w:r>
      <w:r>
        <w:rPr>
          <w:color w:val="000000"/>
          <w:sz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w:t>
      </w:r>
      <w:r>
        <w:rPr>
          <w:color w:val="000000"/>
          <w:spacing w:val="-1"/>
          <w:sz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14:paraId="6A090000">
      <w:pPr>
        <w:pStyle w:val="Style_8"/>
        <w:spacing w:line="240" w:lineRule="auto"/>
        <w:ind/>
        <w:rPr>
          <w:color w:val="000000"/>
          <w:spacing w:val="1"/>
          <w:sz w:val="24"/>
        </w:rPr>
      </w:pPr>
      <w:r>
        <w:rPr>
          <w:rStyle w:val="Style_9_ch"/>
          <w:color w:val="000000"/>
          <w:spacing w:val="1"/>
          <w:sz w:val="24"/>
        </w:rPr>
        <w:t xml:space="preserve">О братьях наших меньших. </w:t>
      </w:r>
      <w:r>
        <w:rPr>
          <w:color w:val="000000"/>
          <w:spacing w:val="1"/>
          <w:sz w:val="24"/>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14:paraId="6B090000">
      <w:pPr>
        <w:pStyle w:val="Style_8"/>
        <w:spacing w:line="240" w:lineRule="auto"/>
        <w:ind/>
        <w:rPr>
          <w:color w:val="000000"/>
          <w:sz w:val="24"/>
        </w:rPr>
      </w:pPr>
      <w:r>
        <w:rPr>
          <w:rStyle w:val="Style_9_ch"/>
          <w:color w:val="000000"/>
          <w:sz w:val="24"/>
        </w:rPr>
        <w:t>О наших близких, о семье.</w:t>
      </w:r>
      <w:r>
        <w:rPr>
          <w:color w:val="000000"/>
          <w:sz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14:paraId="6C090000">
      <w:pPr>
        <w:pStyle w:val="Style_8"/>
        <w:spacing w:line="240" w:lineRule="auto"/>
        <w:ind/>
        <w:rPr>
          <w:color w:val="000000"/>
          <w:sz w:val="24"/>
        </w:rPr>
      </w:pPr>
      <w:r>
        <w:rPr>
          <w:rStyle w:val="Style_9_ch"/>
          <w:color w:val="000000"/>
          <w:sz w:val="24"/>
        </w:rPr>
        <w:t xml:space="preserve">Зарубежная литература. </w:t>
      </w:r>
      <w:r>
        <w:rPr>
          <w:color w:val="000000"/>
          <w:sz w:val="24"/>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D090000">
      <w:pPr>
        <w:pStyle w:val="Style_8"/>
        <w:spacing w:line="240" w:lineRule="auto"/>
        <w:ind/>
        <w:rPr>
          <w:color w:val="000000"/>
          <w:sz w:val="24"/>
        </w:rPr>
      </w:pPr>
      <w:r>
        <w:rPr>
          <w:rStyle w:val="Style_9_ch"/>
          <w:color w:val="000000"/>
          <w:sz w:val="24"/>
        </w:rPr>
        <w:t xml:space="preserve">Библиографическая культура (работа с детской книгой и справочной литературой). </w:t>
      </w:r>
      <w:r>
        <w:rPr>
          <w:color w:val="000000"/>
          <w:sz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E090000">
      <w:pPr>
        <w:pStyle w:val="Style_8"/>
        <w:spacing w:line="240" w:lineRule="auto"/>
        <w:ind/>
        <w:rPr>
          <w:color w:val="000000"/>
          <w:sz w:val="24"/>
        </w:rPr>
      </w:pPr>
      <w:r>
        <w:rPr>
          <w:color w:val="000000"/>
          <w:sz w:val="24"/>
        </w:rPr>
        <w:t xml:space="preserve">Изучение содержания учебного предмета «Литературное чтение» во втором классе способствует освоению </w:t>
      </w:r>
      <w:r>
        <w:rPr>
          <w:rStyle w:val="Style_24_ch"/>
          <w:color w:val="000000"/>
          <w:sz w:val="24"/>
        </w:rPr>
        <w:t>на пропедевтическом уровне</w:t>
      </w:r>
      <w:r>
        <w:rPr>
          <w:color w:val="000000"/>
          <w:sz w:val="24"/>
        </w:rPr>
        <w:t xml:space="preserve"> ряда универсальных учебных действий.</w:t>
      </w:r>
    </w:p>
    <w:p w14:paraId="6F090000">
      <w:pPr>
        <w:pStyle w:val="Style_41"/>
        <w:spacing w:line="240" w:lineRule="auto"/>
        <w:ind/>
        <w:rPr>
          <w:rStyle w:val="Style_24_ch"/>
          <w:b w:val="0"/>
          <w:color w:val="000000"/>
          <w:sz w:val="24"/>
        </w:rPr>
      </w:pPr>
      <w:r>
        <w:rPr>
          <w:rStyle w:val="Style_24_ch"/>
          <w:color w:val="000000"/>
          <w:sz w:val="24"/>
        </w:rPr>
        <w:t>Познавательные универсальные учебные действия:</w:t>
      </w:r>
    </w:p>
    <w:p w14:paraId="70090000">
      <w:pPr>
        <w:pStyle w:val="Style_36"/>
        <w:spacing w:line="240" w:lineRule="auto"/>
        <w:ind w:firstLine="0" w:left="0"/>
        <w:rPr>
          <w:color w:val="000000"/>
          <w:sz w:val="24"/>
        </w:rPr>
      </w:pPr>
      <w:r>
        <w:rPr>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1090000">
      <w:pPr>
        <w:pStyle w:val="Style_36"/>
        <w:spacing w:line="240" w:lineRule="auto"/>
        <w:ind w:firstLine="0" w:left="0"/>
        <w:rPr>
          <w:color w:val="000000"/>
          <w:sz w:val="24"/>
        </w:rPr>
      </w:pPr>
      <w:r>
        <w:rPr>
          <w:color w:val="000000"/>
          <w:sz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72090000">
      <w:pPr>
        <w:pStyle w:val="Style_36"/>
        <w:spacing w:line="240" w:lineRule="auto"/>
        <w:ind w:firstLine="0" w:left="0"/>
        <w:rPr>
          <w:color w:val="000000"/>
          <w:sz w:val="24"/>
        </w:rPr>
      </w:pPr>
      <w:r>
        <w:rPr>
          <w:color w:val="000000"/>
          <w:sz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14:paraId="73090000">
      <w:pPr>
        <w:pStyle w:val="Style_36"/>
        <w:spacing w:line="240" w:lineRule="auto"/>
        <w:ind w:firstLine="0" w:left="0"/>
        <w:rPr>
          <w:color w:val="000000"/>
          <w:sz w:val="24"/>
        </w:rPr>
      </w:pPr>
      <w:r>
        <w:rPr>
          <w:color w:val="000000"/>
          <w:sz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14:paraId="74090000">
      <w:pPr>
        <w:pStyle w:val="Style_36"/>
        <w:spacing w:line="240" w:lineRule="auto"/>
        <w:ind w:firstLine="0" w:left="0"/>
        <w:rPr>
          <w:color w:val="000000"/>
          <w:sz w:val="24"/>
        </w:rPr>
      </w:pPr>
      <w:r>
        <w:rPr>
          <w:color w:val="000000"/>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75090000">
      <w:pPr>
        <w:pStyle w:val="Style_8"/>
        <w:spacing w:line="240" w:lineRule="auto"/>
        <w:ind/>
        <w:rPr>
          <w:rStyle w:val="Style_9_ch"/>
          <w:color w:val="000000"/>
          <w:sz w:val="24"/>
        </w:rPr>
      </w:pPr>
      <w:r>
        <w:rPr>
          <w:rStyle w:val="Style_9_ch"/>
          <w:color w:val="000000"/>
          <w:sz w:val="24"/>
        </w:rPr>
        <w:t>Работа с информацией</w:t>
      </w:r>
      <w:r>
        <w:rPr>
          <w:color w:val="000000"/>
          <w:sz w:val="24"/>
        </w:rPr>
        <w:t>:</w:t>
      </w:r>
    </w:p>
    <w:p w14:paraId="76090000">
      <w:pPr>
        <w:pStyle w:val="Style_36"/>
        <w:spacing w:line="240" w:lineRule="auto"/>
        <w:ind w:firstLine="0" w:left="0"/>
        <w:rPr>
          <w:color w:val="000000"/>
          <w:sz w:val="24"/>
        </w:rPr>
      </w:pPr>
      <w:r>
        <w:rPr>
          <w:color w:val="000000"/>
          <w:sz w:val="24"/>
        </w:rPr>
        <w:t xml:space="preserve">соотносить иллюстрации с текстом произведения; </w:t>
      </w:r>
    </w:p>
    <w:p w14:paraId="77090000">
      <w:pPr>
        <w:pStyle w:val="Style_36"/>
        <w:spacing w:line="240" w:lineRule="auto"/>
        <w:ind w:firstLine="0" w:left="0"/>
        <w:rPr>
          <w:color w:val="000000"/>
          <w:sz w:val="24"/>
        </w:rPr>
      </w:pPr>
      <w:r>
        <w:rPr>
          <w:color w:val="000000"/>
          <w:sz w:val="24"/>
        </w:rPr>
        <w:t>ориентироваться в содержании книги, каталоге, выбирать книгу по автору, каталогу на основе рекомендованного списка;</w:t>
      </w:r>
    </w:p>
    <w:p w14:paraId="78090000">
      <w:pPr>
        <w:pStyle w:val="Style_36"/>
        <w:spacing w:line="240" w:lineRule="auto"/>
        <w:ind w:firstLine="0" w:left="0"/>
        <w:rPr>
          <w:color w:val="000000"/>
          <w:sz w:val="24"/>
        </w:rPr>
      </w:pPr>
      <w:r>
        <w:rPr>
          <w:color w:val="000000"/>
          <w:sz w:val="24"/>
        </w:rPr>
        <w:t>по информации, представленной в оглавлении, в иллюстрациях предполагать тему и содержание книги;</w:t>
      </w:r>
    </w:p>
    <w:p w14:paraId="79090000">
      <w:pPr>
        <w:pStyle w:val="Style_36"/>
        <w:spacing w:line="240" w:lineRule="auto"/>
        <w:ind w:firstLine="0" w:left="0"/>
        <w:rPr>
          <w:color w:val="000000"/>
          <w:sz w:val="24"/>
        </w:rPr>
      </w:pPr>
      <w:r>
        <w:rPr>
          <w:color w:val="000000"/>
          <w:sz w:val="24"/>
        </w:rPr>
        <w:t>пользоваться словарями для уточнения значения незнакомого слова.</w:t>
      </w:r>
    </w:p>
    <w:p w14:paraId="7A090000">
      <w:pPr>
        <w:pStyle w:val="Style_41"/>
        <w:spacing w:line="240" w:lineRule="auto"/>
        <w:ind/>
        <w:rPr>
          <w:color w:val="000000"/>
          <w:sz w:val="24"/>
        </w:rPr>
      </w:pPr>
      <w:r>
        <w:rPr>
          <w:color w:val="000000"/>
          <w:sz w:val="24"/>
        </w:rPr>
        <w:t xml:space="preserve">Коммуникативные универсальные учебные действия: </w:t>
      </w:r>
    </w:p>
    <w:p w14:paraId="7B090000">
      <w:pPr>
        <w:pStyle w:val="Style_36"/>
        <w:spacing w:line="240" w:lineRule="auto"/>
        <w:ind w:firstLine="0" w:left="0"/>
        <w:rPr>
          <w:color w:val="000000"/>
          <w:sz w:val="24"/>
        </w:rPr>
      </w:pPr>
      <w:r>
        <w:rPr>
          <w:color w:val="000000"/>
          <w:sz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7C090000">
      <w:pPr>
        <w:pStyle w:val="Style_36"/>
        <w:spacing w:line="240" w:lineRule="auto"/>
        <w:ind w:firstLine="0" w:left="0"/>
        <w:rPr>
          <w:color w:val="000000"/>
          <w:sz w:val="24"/>
        </w:rPr>
      </w:pPr>
      <w:r>
        <w:rPr>
          <w:color w:val="000000"/>
          <w:sz w:val="24"/>
        </w:rPr>
        <w:t xml:space="preserve">пересказывать подробно и выборочно прочитанное произведение;  </w:t>
      </w:r>
    </w:p>
    <w:p w14:paraId="7D090000">
      <w:pPr>
        <w:pStyle w:val="Style_36"/>
        <w:spacing w:line="240" w:lineRule="auto"/>
        <w:ind w:firstLine="0" w:left="0"/>
        <w:rPr>
          <w:color w:val="000000"/>
          <w:sz w:val="24"/>
        </w:rPr>
      </w:pPr>
      <w:r>
        <w:rPr>
          <w:color w:val="000000"/>
          <w:sz w:val="24"/>
        </w:rPr>
        <w:t>обсуждать (в парах, группах) содержание текста, формулировать (устно) простые выводы на основе прочитанного/прослушанного произведения;</w:t>
      </w:r>
    </w:p>
    <w:p w14:paraId="7E090000">
      <w:pPr>
        <w:pStyle w:val="Style_36"/>
        <w:spacing w:line="240" w:lineRule="auto"/>
        <w:ind w:firstLine="0" w:left="0"/>
        <w:rPr>
          <w:color w:val="000000"/>
          <w:sz w:val="24"/>
        </w:rPr>
      </w:pPr>
      <w:r>
        <w:rPr>
          <w:color w:val="000000"/>
          <w:sz w:val="24"/>
        </w:rPr>
        <w:t xml:space="preserve">описывать (устно) картины природы; </w:t>
      </w:r>
    </w:p>
    <w:p w14:paraId="7F090000">
      <w:pPr>
        <w:pStyle w:val="Style_36"/>
        <w:spacing w:line="240" w:lineRule="auto"/>
        <w:ind w:firstLine="0" w:left="0"/>
        <w:rPr>
          <w:color w:val="000000"/>
          <w:sz w:val="24"/>
        </w:rPr>
      </w:pPr>
      <w:r>
        <w:rPr>
          <w:color w:val="000000"/>
          <w:sz w:val="24"/>
        </w:rPr>
        <w:t>сочинять по аналогии с прочитанным (загадки, рассказы, небольшие сказки);</w:t>
      </w:r>
    </w:p>
    <w:p w14:paraId="80090000">
      <w:pPr>
        <w:pStyle w:val="Style_36"/>
        <w:spacing w:line="240" w:lineRule="auto"/>
        <w:ind w:firstLine="0" w:left="0"/>
        <w:rPr>
          <w:rStyle w:val="Style_9_ch"/>
          <w:color w:val="000000"/>
          <w:sz w:val="24"/>
        </w:rPr>
      </w:pPr>
      <w:r>
        <w:rPr>
          <w:color w:val="000000"/>
          <w:sz w:val="24"/>
        </w:rPr>
        <w:t>участвовать в инсценировках и драматизации отрывков из художественных произведений.</w:t>
      </w:r>
    </w:p>
    <w:p w14:paraId="81090000">
      <w:pPr>
        <w:pStyle w:val="Style_41"/>
        <w:spacing w:line="240" w:lineRule="auto"/>
        <w:ind/>
        <w:rPr>
          <w:color w:val="000000"/>
          <w:sz w:val="24"/>
        </w:rPr>
      </w:pPr>
      <w:r>
        <w:rPr>
          <w:color w:val="000000"/>
          <w:sz w:val="24"/>
        </w:rPr>
        <w:t>Регулятивные универсальные учебные действия:</w:t>
      </w:r>
    </w:p>
    <w:p w14:paraId="82090000">
      <w:pPr>
        <w:pStyle w:val="Style_36"/>
        <w:spacing w:line="240" w:lineRule="auto"/>
        <w:ind w:firstLine="0" w:left="0"/>
        <w:rPr>
          <w:color w:val="000000"/>
          <w:sz w:val="24"/>
        </w:rPr>
      </w:pPr>
      <w:r>
        <w:rPr>
          <w:color w:val="000000"/>
          <w:sz w:val="24"/>
        </w:rPr>
        <w:t>оценивать своё эмоциональное состояние, возникшее при прочтении/слушании произведения;</w:t>
      </w:r>
    </w:p>
    <w:p w14:paraId="83090000">
      <w:pPr>
        <w:pStyle w:val="Style_36"/>
        <w:spacing w:line="240" w:lineRule="auto"/>
        <w:ind w:firstLine="0" w:left="0"/>
        <w:rPr>
          <w:color w:val="000000"/>
          <w:sz w:val="24"/>
        </w:rPr>
      </w:pPr>
      <w:r>
        <w:rPr>
          <w:color w:val="000000"/>
          <w:sz w:val="24"/>
        </w:rPr>
        <w:t>удерживать в памяти последовательность событий прослушанного/прочитанного текста;</w:t>
      </w:r>
    </w:p>
    <w:p w14:paraId="84090000">
      <w:pPr>
        <w:pStyle w:val="Style_36"/>
        <w:spacing w:line="240" w:lineRule="auto"/>
        <w:ind w:firstLine="0" w:left="0"/>
        <w:rPr>
          <w:color w:val="000000"/>
          <w:sz w:val="24"/>
        </w:rPr>
      </w:pPr>
      <w:r>
        <w:rPr>
          <w:color w:val="000000"/>
          <w:sz w:val="24"/>
        </w:rPr>
        <w:t>контролировать выполнение поставленной учебной задачи при чтении/слушании произведения;</w:t>
      </w:r>
    </w:p>
    <w:p w14:paraId="85090000">
      <w:pPr>
        <w:pStyle w:val="Style_36"/>
        <w:spacing w:line="240" w:lineRule="auto"/>
        <w:ind w:firstLine="0" w:left="0"/>
        <w:rPr>
          <w:color w:val="000000"/>
          <w:sz w:val="24"/>
        </w:rPr>
      </w:pPr>
      <w:r>
        <w:rPr>
          <w:color w:val="000000"/>
          <w:sz w:val="24"/>
        </w:rPr>
        <w:t xml:space="preserve">проверять (по образцу) выполнение поставленной учебной задачи. </w:t>
      </w:r>
    </w:p>
    <w:p w14:paraId="86090000">
      <w:pPr>
        <w:pStyle w:val="Style_41"/>
        <w:spacing w:line="240" w:lineRule="auto"/>
        <w:ind/>
        <w:rPr>
          <w:color w:val="000000"/>
          <w:sz w:val="24"/>
        </w:rPr>
      </w:pPr>
      <w:r>
        <w:rPr>
          <w:color w:val="000000"/>
          <w:sz w:val="24"/>
        </w:rPr>
        <w:t>Совместная деятельность:</w:t>
      </w:r>
    </w:p>
    <w:p w14:paraId="87090000">
      <w:pPr>
        <w:pStyle w:val="Style_36"/>
        <w:spacing w:line="240" w:lineRule="auto"/>
        <w:ind w:firstLine="0" w:left="0"/>
        <w:rPr>
          <w:color w:val="000000"/>
          <w:sz w:val="24"/>
        </w:rPr>
      </w:pPr>
      <w:r>
        <w:rPr>
          <w:color w:val="000000"/>
          <w:sz w:val="24"/>
        </w:rPr>
        <w:t>выбирать себе партнёров по совместной деятельности;</w:t>
      </w:r>
    </w:p>
    <w:p w14:paraId="88090000">
      <w:pPr>
        <w:pStyle w:val="Style_36"/>
        <w:spacing w:line="240" w:lineRule="auto"/>
        <w:ind w:firstLine="0" w:left="0"/>
        <w:rPr>
          <w:color w:val="000000"/>
          <w:sz w:val="24"/>
        </w:rPr>
      </w:pPr>
      <w:r>
        <w:rPr>
          <w:color w:val="000000"/>
          <w:sz w:val="24"/>
        </w:rPr>
        <w:t>распределять работу, договариваться, приходить к общему решению, отвечать за общий результат работы.</w:t>
      </w:r>
    </w:p>
    <w:p w14:paraId="89090000">
      <w:pPr>
        <w:pStyle w:val="Style_42"/>
        <w:spacing w:before="0" w:line="240" w:lineRule="auto"/>
        <w:ind/>
        <w:jc w:val="center"/>
        <w:rPr>
          <w:color w:val="000000"/>
          <w:sz w:val="24"/>
        </w:rPr>
      </w:pPr>
      <w:r>
        <w:rPr>
          <w:color w:val="000000"/>
          <w:sz w:val="24"/>
        </w:rPr>
        <w:t>3 КЛАСС</w:t>
      </w:r>
    </w:p>
    <w:p w14:paraId="8A090000">
      <w:pPr>
        <w:pStyle w:val="Style_8"/>
        <w:spacing w:line="240" w:lineRule="auto"/>
        <w:ind w:firstLine="567"/>
        <w:rPr>
          <w:color w:val="000000"/>
          <w:sz w:val="24"/>
        </w:rPr>
      </w:pPr>
      <w:r>
        <w:rPr>
          <w:rStyle w:val="Style_9_ch"/>
          <w:color w:val="000000"/>
          <w:sz w:val="24"/>
        </w:rPr>
        <w:t xml:space="preserve">О Родине и её истории. </w:t>
      </w:r>
      <w:r>
        <w:rPr>
          <w:color w:val="000000"/>
          <w:sz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8B090000">
      <w:pPr>
        <w:pStyle w:val="Style_8"/>
        <w:spacing w:line="240" w:lineRule="auto"/>
        <w:ind w:firstLine="567"/>
        <w:rPr>
          <w:color w:val="000000"/>
          <w:sz w:val="24"/>
        </w:rPr>
      </w:pPr>
      <w:r>
        <w:rPr>
          <w:rStyle w:val="Style_9_ch"/>
          <w:color w:val="000000"/>
          <w:sz w:val="24"/>
        </w:rPr>
        <w:t>Фольклор</w:t>
      </w:r>
      <w:r>
        <w:rPr>
          <w:color w:val="000000"/>
          <w:sz w:val="24"/>
        </w:rPr>
        <w:t xml:space="preserve"> (</w:t>
      </w:r>
      <w:r>
        <w:rPr>
          <w:rStyle w:val="Style_9_ch"/>
          <w:color w:val="000000"/>
          <w:sz w:val="24"/>
        </w:rPr>
        <w:t>устное народное творчество</w:t>
      </w:r>
      <w:r>
        <w:rPr>
          <w:color w:val="000000"/>
          <w:sz w:val="24"/>
        </w:rPr>
        <w:t>)</w:t>
      </w:r>
      <w:r>
        <w:rPr>
          <w:rStyle w:val="Style_9_ch"/>
          <w:color w:val="000000"/>
          <w:sz w:val="24"/>
        </w:rPr>
        <w:t xml:space="preserve">. </w:t>
      </w:r>
      <w:r>
        <w:rPr>
          <w:color w:val="000000"/>
          <w:sz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8C090000">
      <w:pPr>
        <w:pStyle w:val="Style_8"/>
        <w:spacing w:line="240" w:lineRule="auto"/>
        <w:ind w:firstLine="567"/>
        <w:rPr>
          <w:color w:val="000000"/>
          <w:sz w:val="24"/>
        </w:rPr>
      </w:pPr>
      <w:r>
        <w:rPr>
          <w:color w:val="000000"/>
          <w:sz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14:paraId="8D090000">
      <w:pPr>
        <w:pStyle w:val="Style_8"/>
        <w:spacing w:line="240" w:lineRule="auto"/>
        <w:ind w:firstLine="567"/>
        <w:rPr>
          <w:color w:val="000000"/>
          <w:sz w:val="24"/>
        </w:rPr>
      </w:pPr>
      <w:r>
        <w:rPr>
          <w:color w:val="000000"/>
          <w:sz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8E090000">
      <w:pPr>
        <w:pStyle w:val="Style_8"/>
        <w:spacing w:line="240" w:lineRule="auto"/>
        <w:ind w:firstLine="567"/>
        <w:rPr>
          <w:color w:val="000000"/>
          <w:sz w:val="24"/>
        </w:rPr>
      </w:pPr>
      <w:r>
        <w:rPr>
          <w:rStyle w:val="Style_9_ch"/>
          <w:color w:val="000000"/>
          <w:sz w:val="24"/>
        </w:rPr>
        <w:t xml:space="preserve">Творчество А. С. Пушкина. </w:t>
      </w:r>
      <w:r>
        <w:rPr>
          <w:color w:val="000000"/>
          <w:sz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Pr>
          <w:color w:val="000000"/>
          <w:sz w:val="24"/>
        </w:rPr>
        <w:br/>
      </w:r>
      <w:r>
        <w:rPr>
          <w:color w:val="000000"/>
          <w:sz w:val="24"/>
        </w:rPr>
        <w:t>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8F090000">
      <w:pPr>
        <w:pStyle w:val="Style_8"/>
        <w:spacing w:line="240" w:lineRule="auto"/>
        <w:ind w:firstLine="567"/>
        <w:rPr>
          <w:color w:val="000000"/>
          <w:sz w:val="24"/>
        </w:rPr>
      </w:pPr>
      <w:r>
        <w:rPr>
          <w:rStyle w:val="Style_9_ch"/>
          <w:color w:val="000000"/>
          <w:sz w:val="24"/>
        </w:rPr>
        <w:t xml:space="preserve">Творчество И. А. Крылова. </w:t>
      </w:r>
      <w:r>
        <w:rPr>
          <w:color w:val="000000"/>
          <w:sz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14:paraId="90090000">
      <w:pPr>
        <w:pStyle w:val="Style_8"/>
        <w:spacing w:line="240" w:lineRule="auto"/>
        <w:ind w:firstLine="567"/>
        <w:rPr>
          <w:color w:val="000000"/>
          <w:spacing w:val="1"/>
          <w:sz w:val="24"/>
        </w:rPr>
      </w:pPr>
      <w:r>
        <w:rPr>
          <w:rStyle w:val="Style_9_ch"/>
          <w:color w:val="000000"/>
          <w:spacing w:val="1"/>
          <w:sz w:val="24"/>
        </w:rPr>
        <w:t xml:space="preserve">Картины природы в произведениях поэтов и писателей ХIХ—ХХ веков. </w:t>
      </w:r>
      <w:r>
        <w:rPr>
          <w:color w:val="000000"/>
          <w:spacing w:val="1"/>
          <w:sz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91090000">
      <w:pPr>
        <w:pStyle w:val="Style_8"/>
        <w:spacing w:line="240" w:lineRule="auto"/>
        <w:ind w:firstLine="567"/>
        <w:rPr>
          <w:color w:val="000000"/>
          <w:sz w:val="24"/>
        </w:rPr>
      </w:pPr>
      <w:r>
        <w:rPr>
          <w:rStyle w:val="Style_9_ch"/>
          <w:color w:val="000000"/>
          <w:sz w:val="24"/>
        </w:rPr>
        <w:t xml:space="preserve">Творчество Л. Н. Толстого. </w:t>
      </w:r>
      <w:r>
        <w:rPr>
          <w:color w:val="000000"/>
          <w:sz w:val="24"/>
        </w:rPr>
        <w:t>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92090000">
      <w:pPr>
        <w:pStyle w:val="Style_8"/>
        <w:spacing w:line="240" w:lineRule="auto"/>
        <w:ind w:firstLine="567"/>
        <w:rPr>
          <w:color w:val="000000"/>
          <w:sz w:val="24"/>
        </w:rPr>
      </w:pPr>
      <w:r>
        <w:rPr>
          <w:rStyle w:val="Style_9_ch"/>
          <w:color w:val="000000"/>
          <w:sz w:val="24"/>
        </w:rPr>
        <w:t xml:space="preserve">Литературная сказка. </w:t>
      </w:r>
      <w:r>
        <w:rPr>
          <w:color w:val="000000"/>
          <w:sz w:val="24"/>
        </w:rPr>
        <w:t>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14:paraId="93090000">
      <w:pPr>
        <w:pStyle w:val="Style_8"/>
        <w:spacing w:line="240" w:lineRule="auto"/>
        <w:ind w:firstLine="567"/>
        <w:rPr>
          <w:color w:val="000000"/>
          <w:sz w:val="24"/>
        </w:rPr>
      </w:pPr>
      <w:r>
        <w:rPr>
          <w:rStyle w:val="Style_9_ch"/>
          <w:color w:val="000000"/>
          <w:sz w:val="24"/>
        </w:rPr>
        <w:t xml:space="preserve">Произведения о взаимоотношениях человека и животных. </w:t>
      </w:r>
      <w:r>
        <w:rPr>
          <w:color w:val="000000"/>
          <w:sz w:val="24"/>
        </w:rPr>
        <w:t>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14:paraId="94090000">
      <w:pPr>
        <w:pStyle w:val="Style_8"/>
        <w:spacing w:line="240" w:lineRule="auto"/>
        <w:ind w:firstLine="567"/>
        <w:rPr>
          <w:color w:val="000000"/>
          <w:spacing w:val="1"/>
          <w:sz w:val="24"/>
        </w:rPr>
      </w:pPr>
      <w:r>
        <w:rPr>
          <w:rStyle w:val="Style_9_ch"/>
          <w:color w:val="000000"/>
          <w:sz w:val="24"/>
        </w:rPr>
        <w:t xml:space="preserve">Произведения о детях. </w:t>
      </w:r>
      <w:r>
        <w:rPr>
          <w:color w:val="000000"/>
          <w:sz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95090000">
      <w:pPr>
        <w:pStyle w:val="Style_8"/>
        <w:spacing w:line="240" w:lineRule="auto"/>
        <w:ind w:firstLine="567"/>
        <w:rPr>
          <w:color w:val="000000"/>
          <w:spacing w:val="2"/>
          <w:sz w:val="24"/>
        </w:rPr>
      </w:pPr>
      <w:r>
        <w:rPr>
          <w:rStyle w:val="Style_9_ch"/>
          <w:color w:val="000000"/>
          <w:spacing w:val="2"/>
          <w:sz w:val="24"/>
        </w:rPr>
        <w:t xml:space="preserve">Юмористические произведения. </w:t>
      </w:r>
      <w:r>
        <w:rPr>
          <w:color w:val="000000"/>
          <w:spacing w:val="2"/>
          <w:sz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14:paraId="96090000">
      <w:pPr>
        <w:pStyle w:val="Style_8"/>
        <w:spacing w:line="240" w:lineRule="auto"/>
        <w:ind w:firstLine="567"/>
        <w:rPr>
          <w:color w:val="000000"/>
          <w:sz w:val="24"/>
        </w:rPr>
      </w:pPr>
      <w:r>
        <w:rPr>
          <w:rStyle w:val="Style_9_ch"/>
          <w:color w:val="000000"/>
          <w:sz w:val="24"/>
        </w:rPr>
        <w:t xml:space="preserve">Зарубежная литература. </w:t>
      </w:r>
      <w:r>
        <w:rPr>
          <w:color w:val="000000"/>
          <w:sz w:val="24"/>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97090000">
      <w:pPr>
        <w:pStyle w:val="Style_8"/>
        <w:spacing w:line="240" w:lineRule="auto"/>
        <w:ind w:firstLine="567"/>
        <w:rPr>
          <w:color w:val="000000"/>
          <w:sz w:val="24"/>
        </w:rPr>
      </w:pPr>
      <w:r>
        <w:rPr>
          <w:rStyle w:val="Style_9_ch"/>
          <w:color w:val="000000"/>
          <w:sz w:val="24"/>
        </w:rPr>
        <w:t xml:space="preserve">Библиографическая культура </w:t>
      </w:r>
      <w:r>
        <w:rPr>
          <w:color w:val="000000"/>
          <w:sz w:val="24"/>
        </w:rPr>
        <w:t>(</w:t>
      </w:r>
      <w:r>
        <w:rPr>
          <w:rStyle w:val="Style_9_ch"/>
          <w:color w:val="000000"/>
          <w:sz w:val="24"/>
        </w:rPr>
        <w:t>работа с детской книгой и справочной литературой</w:t>
      </w:r>
      <w:r>
        <w:rPr>
          <w:color w:val="000000"/>
          <w:sz w:val="24"/>
        </w:rPr>
        <w:t>)</w:t>
      </w:r>
      <w:r>
        <w:rPr>
          <w:rStyle w:val="Style_9_ch"/>
          <w:color w:val="000000"/>
          <w:sz w:val="24"/>
        </w:rPr>
        <w:t xml:space="preserve">. </w:t>
      </w:r>
      <w:r>
        <w:rPr>
          <w:color w:val="000000"/>
          <w:sz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98090000">
      <w:pPr>
        <w:pStyle w:val="Style_8"/>
        <w:spacing w:line="240" w:lineRule="auto"/>
        <w:ind w:firstLine="567"/>
        <w:rPr>
          <w:color w:val="000000"/>
          <w:sz w:val="24"/>
        </w:rPr>
      </w:pPr>
      <w:r>
        <w:rPr>
          <w:color w:val="000000"/>
          <w:sz w:val="24"/>
        </w:rPr>
        <w:t>Изучение содержания учебного предмета «Литературное чтение» в третьем классе способствует освоению ряда универсальных учебных действий.</w:t>
      </w:r>
    </w:p>
    <w:p w14:paraId="99090000">
      <w:pPr>
        <w:pStyle w:val="Style_41"/>
        <w:spacing w:line="240" w:lineRule="auto"/>
        <w:ind w:firstLine="567"/>
        <w:rPr>
          <w:rStyle w:val="Style_24_ch"/>
          <w:b w:val="0"/>
          <w:color w:val="000000"/>
          <w:sz w:val="24"/>
        </w:rPr>
      </w:pPr>
      <w:r>
        <w:rPr>
          <w:rStyle w:val="Style_24_ch"/>
          <w:color w:val="000000"/>
          <w:sz w:val="24"/>
        </w:rPr>
        <w:t>Познавательные универсальные учебные действия:</w:t>
      </w:r>
    </w:p>
    <w:p w14:paraId="9A090000">
      <w:pPr>
        <w:pStyle w:val="Style_36"/>
        <w:spacing w:line="240" w:lineRule="auto"/>
        <w:ind w:firstLine="567" w:left="0"/>
        <w:rPr>
          <w:color w:val="000000"/>
          <w:sz w:val="24"/>
        </w:rPr>
      </w:pPr>
      <w:r>
        <w:rPr>
          <w:color w:val="000000"/>
          <w:sz w:val="24"/>
        </w:rPr>
        <w:t>читать доступные по восприятию и небольшие по объёму прозаические и стихотворные произведения (без отметочного оценивания);</w:t>
      </w:r>
    </w:p>
    <w:p w14:paraId="9B090000">
      <w:pPr>
        <w:pStyle w:val="Style_36"/>
        <w:spacing w:line="240" w:lineRule="auto"/>
        <w:ind w:firstLine="567" w:left="0"/>
        <w:rPr>
          <w:color w:val="000000"/>
          <w:sz w:val="24"/>
        </w:rPr>
      </w:pPr>
      <w:r>
        <w:rPr>
          <w:color w:val="000000"/>
          <w:sz w:val="24"/>
        </w:rPr>
        <w:t>различать сказочные и реалистические, лирические и эпические, народные и авторские произведения;</w:t>
      </w:r>
    </w:p>
    <w:p w14:paraId="9C090000">
      <w:pPr>
        <w:pStyle w:val="Style_36"/>
        <w:spacing w:line="240" w:lineRule="auto"/>
        <w:ind w:firstLine="567" w:left="0"/>
        <w:rPr>
          <w:color w:val="000000"/>
          <w:sz w:val="24"/>
        </w:rPr>
      </w:pPr>
      <w:r>
        <w:rPr>
          <w:color w:val="000000"/>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9D090000">
      <w:pPr>
        <w:pStyle w:val="Style_36"/>
        <w:spacing w:line="240" w:lineRule="auto"/>
        <w:ind w:firstLine="567" w:left="0"/>
        <w:rPr>
          <w:color w:val="000000"/>
          <w:sz w:val="24"/>
        </w:rPr>
      </w:pPr>
      <w:r>
        <w:rPr>
          <w:color w:val="000000"/>
          <w:sz w:val="24"/>
        </w:rPr>
        <w:t>конструировать план текста, дополнять и восстанавливать нарушенную последовательность;</w:t>
      </w:r>
    </w:p>
    <w:p w14:paraId="9E090000">
      <w:pPr>
        <w:pStyle w:val="Style_36"/>
        <w:spacing w:line="240" w:lineRule="auto"/>
        <w:ind w:firstLine="567" w:left="0"/>
        <w:rPr>
          <w:color w:val="000000"/>
          <w:sz w:val="24"/>
        </w:rPr>
      </w:pPr>
      <w:r>
        <w:rPr>
          <w:color w:val="000000"/>
          <w:sz w:val="24"/>
        </w:rPr>
        <w:t>сравнивать произведения, относящиеся к одной теме, но разным жанрам; произведения одного жанра, но разной тематики;</w:t>
      </w:r>
    </w:p>
    <w:p w14:paraId="9F090000">
      <w:pPr>
        <w:pStyle w:val="Style_36"/>
        <w:spacing w:line="240" w:lineRule="auto"/>
        <w:ind w:firstLine="567" w:left="0"/>
        <w:rPr>
          <w:color w:val="000000"/>
          <w:sz w:val="24"/>
        </w:rPr>
      </w:pPr>
      <w:r>
        <w:rPr>
          <w:color w:val="000000"/>
          <w:sz w:val="24"/>
        </w:rPr>
        <w:t>исследовать текст: находить описания в произведениях разных жанров (портрет, пейзаж, интерьер).</w:t>
      </w:r>
    </w:p>
    <w:p w14:paraId="A0090000">
      <w:pPr>
        <w:pStyle w:val="Style_8"/>
        <w:spacing w:line="240" w:lineRule="auto"/>
        <w:ind w:firstLine="567"/>
        <w:rPr>
          <w:rStyle w:val="Style_9_ch"/>
          <w:color w:val="000000"/>
          <w:sz w:val="24"/>
        </w:rPr>
      </w:pPr>
      <w:r>
        <w:rPr>
          <w:rStyle w:val="Style_9_ch"/>
          <w:color w:val="000000"/>
          <w:sz w:val="24"/>
        </w:rPr>
        <w:t>Работа с информацией</w:t>
      </w:r>
      <w:r>
        <w:rPr>
          <w:color w:val="000000"/>
          <w:sz w:val="24"/>
        </w:rPr>
        <w:t>:</w:t>
      </w:r>
    </w:p>
    <w:p w14:paraId="A1090000">
      <w:pPr>
        <w:pStyle w:val="Style_36"/>
        <w:spacing w:line="240" w:lineRule="auto"/>
        <w:ind w:firstLine="567" w:left="0"/>
        <w:rPr>
          <w:color w:val="000000"/>
          <w:sz w:val="24"/>
        </w:rPr>
      </w:pPr>
      <w:r>
        <w:rPr>
          <w:color w:val="000000"/>
          <w:sz w:val="24"/>
        </w:rPr>
        <w:t>сравнивать информацию словесную (текст), графическую/изобразительную (иллюстрация), звуковую (музыкальное произведение);</w:t>
      </w:r>
    </w:p>
    <w:p w14:paraId="A2090000">
      <w:pPr>
        <w:pStyle w:val="Style_36"/>
        <w:spacing w:line="240" w:lineRule="auto"/>
        <w:ind w:firstLine="567" w:left="0"/>
        <w:rPr>
          <w:color w:val="000000"/>
          <w:sz w:val="24"/>
        </w:rPr>
      </w:pPr>
      <w:r>
        <w:rPr>
          <w:color w:val="000000"/>
          <w:sz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A3090000">
      <w:pPr>
        <w:pStyle w:val="Style_36"/>
        <w:spacing w:line="240" w:lineRule="auto"/>
        <w:ind w:firstLine="567" w:left="0"/>
        <w:rPr>
          <w:color w:val="000000"/>
          <w:sz w:val="24"/>
        </w:rPr>
      </w:pPr>
      <w:r>
        <w:rPr>
          <w:color w:val="000000"/>
          <w:sz w:val="24"/>
        </w:rPr>
        <w:t>выбирать книгу в библиотеке в соответствии с учебной задачей; составлять аннотацию.</w:t>
      </w:r>
    </w:p>
    <w:p w14:paraId="A4090000">
      <w:pPr>
        <w:pStyle w:val="Style_41"/>
        <w:spacing w:line="240" w:lineRule="auto"/>
        <w:ind w:firstLine="567"/>
        <w:rPr>
          <w:color w:val="000000"/>
          <w:sz w:val="24"/>
        </w:rPr>
      </w:pPr>
      <w:r>
        <w:rPr>
          <w:color w:val="000000"/>
          <w:sz w:val="24"/>
        </w:rPr>
        <w:t xml:space="preserve">Коммуникативные универсальные учебные действия: </w:t>
      </w:r>
    </w:p>
    <w:p w14:paraId="A5090000">
      <w:pPr>
        <w:pStyle w:val="Style_36"/>
        <w:spacing w:line="240" w:lineRule="auto"/>
        <w:ind w:firstLine="567" w:left="0"/>
        <w:rPr>
          <w:color w:val="000000"/>
          <w:sz w:val="24"/>
        </w:rPr>
      </w:pPr>
      <w:r>
        <w:rPr>
          <w:color w:val="000000"/>
          <w:sz w:val="24"/>
        </w:rPr>
        <w:t>читать текст с разными интонациями, передавая своё отношение к событиям, героям произведения;</w:t>
      </w:r>
    </w:p>
    <w:p w14:paraId="A6090000">
      <w:pPr>
        <w:pStyle w:val="Style_36"/>
        <w:spacing w:line="240" w:lineRule="auto"/>
        <w:ind w:firstLine="567" w:left="0"/>
        <w:rPr>
          <w:color w:val="000000"/>
          <w:sz w:val="24"/>
        </w:rPr>
      </w:pPr>
      <w:r>
        <w:rPr>
          <w:color w:val="000000"/>
          <w:sz w:val="24"/>
        </w:rPr>
        <w:t>формулировать вопросы по основным событиям текста;</w:t>
      </w:r>
    </w:p>
    <w:p w14:paraId="A7090000">
      <w:pPr>
        <w:pStyle w:val="Style_36"/>
        <w:spacing w:line="240" w:lineRule="auto"/>
        <w:ind w:firstLine="567" w:left="0"/>
        <w:rPr>
          <w:color w:val="000000"/>
          <w:sz w:val="24"/>
        </w:rPr>
      </w:pPr>
      <w:r>
        <w:rPr>
          <w:color w:val="000000"/>
          <w:sz w:val="24"/>
        </w:rPr>
        <w:t>пересказывать текст (подробно, выборочно, с изменением лица);</w:t>
      </w:r>
    </w:p>
    <w:p w14:paraId="A8090000">
      <w:pPr>
        <w:pStyle w:val="Style_36"/>
        <w:spacing w:line="240" w:lineRule="auto"/>
        <w:ind w:firstLine="567" w:left="0"/>
        <w:rPr>
          <w:color w:val="000000"/>
          <w:sz w:val="24"/>
        </w:rPr>
      </w:pPr>
      <w:r>
        <w:rPr>
          <w:color w:val="000000"/>
          <w:sz w:val="24"/>
        </w:rPr>
        <w:t>выразительно исполнять стихотворное произведение, создавая соответствующее настроение;</w:t>
      </w:r>
    </w:p>
    <w:p w14:paraId="A9090000">
      <w:pPr>
        <w:pStyle w:val="Style_36"/>
        <w:spacing w:line="240" w:lineRule="auto"/>
        <w:ind w:firstLine="567" w:left="0"/>
        <w:rPr>
          <w:color w:val="000000"/>
          <w:sz w:val="24"/>
        </w:rPr>
      </w:pPr>
      <w:r>
        <w:rPr>
          <w:color w:val="000000"/>
          <w:sz w:val="24"/>
        </w:rPr>
        <w:t>сочинять простые истории (сказки, рассказы) по аналогии.</w:t>
      </w:r>
    </w:p>
    <w:p w14:paraId="AA090000">
      <w:pPr>
        <w:pStyle w:val="Style_41"/>
        <w:spacing w:line="240" w:lineRule="auto"/>
        <w:ind w:firstLine="567"/>
        <w:rPr>
          <w:color w:val="000000"/>
          <w:sz w:val="24"/>
        </w:rPr>
      </w:pPr>
      <w:r>
        <w:rPr>
          <w:color w:val="000000"/>
          <w:sz w:val="24"/>
        </w:rPr>
        <w:t>Регулятивные универсальные учебные действия:</w:t>
      </w:r>
    </w:p>
    <w:p w14:paraId="AB090000">
      <w:pPr>
        <w:pStyle w:val="Style_36"/>
        <w:spacing w:line="240" w:lineRule="auto"/>
        <w:ind w:firstLine="567" w:left="0"/>
        <w:rPr>
          <w:color w:val="000000"/>
          <w:sz w:val="24"/>
        </w:rPr>
      </w:pPr>
      <w:r>
        <w:rPr>
          <w:color w:val="000000"/>
          <w:sz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AC090000">
      <w:pPr>
        <w:pStyle w:val="Style_36"/>
        <w:spacing w:line="240" w:lineRule="auto"/>
        <w:ind w:firstLine="567" w:left="0"/>
        <w:rPr>
          <w:color w:val="000000"/>
          <w:sz w:val="24"/>
        </w:rPr>
      </w:pPr>
      <w:r>
        <w:rPr>
          <w:color w:val="000000"/>
          <w:sz w:val="24"/>
        </w:rPr>
        <w:t>оценивать качество своего восприятия текста на слух;</w:t>
      </w:r>
    </w:p>
    <w:p w14:paraId="AD090000">
      <w:pPr>
        <w:pStyle w:val="Style_36"/>
        <w:spacing w:line="240" w:lineRule="auto"/>
        <w:ind w:firstLine="567" w:left="0"/>
        <w:rPr>
          <w:color w:val="000000"/>
          <w:sz w:val="24"/>
        </w:rPr>
      </w:pPr>
      <w:r>
        <w:rPr>
          <w:color w:val="000000"/>
          <w:sz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AE090000">
      <w:pPr>
        <w:pStyle w:val="Style_41"/>
        <w:spacing w:line="240" w:lineRule="auto"/>
        <w:ind w:firstLine="567"/>
        <w:rPr>
          <w:color w:val="000000"/>
          <w:sz w:val="24"/>
        </w:rPr>
      </w:pPr>
      <w:r>
        <w:rPr>
          <w:color w:val="000000"/>
          <w:sz w:val="24"/>
        </w:rPr>
        <w:t>Совместная деятельность:</w:t>
      </w:r>
    </w:p>
    <w:p w14:paraId="AF090000">
      <w:pPr>
        <w:pStyle w:val="Style_36"/>
        <w:spacing w:line="240" w:lineRule="auto"/>
        <w:ind w:firstLine="567" w:left="0"/>
        <w:rPr>
          <w:color w:val="000000"/>
          <w:sz w:val="24"/>
        </w:rPr>
      </w:pPr>
      <w:r>
        <w:rPr>
          <w:color w:val="000000"/>
          <w:sz w:val="24"/>
        </w:rPr>
        <w:t>участвовать в совместной деятельности: выполнять роли лидера, подчинённого, соблюдать равноправие и дружелюбие;</w:t>
      </w:r>
    </w:p>
    <w:p w14:paraId="B0090000">
      <w:pPr>
        <w:pStyle w:val="Style_36"/>
        <w:spacing w:line="240" w:lineRule="auto"/>
        <w:ind w:firstLine="567" w:left="0"/>
        <w:rPr>
          <w:color w:val="000000"/>
          <w:sz w:val="24"/>
        </w:rPr>
      </w:pPr>
      <w:r>
        <w:rPr>
          <w:color w:val="000000"/>
          <w:sz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B1090000">
      <w:pPr>
        <w:pStyle w:val="Style_36"/>
        <w:spacing w:line="240" w:lineRule="auto"/>
        <w:ind w:firstLine="567" w:left="0"/>
        <w:rPr>
          <w:color w:val="000000"/>
          <w:sz w:val="24"/>
        </w:rPr>
      </w:pPr>
      <w:r>
        <w:rPr>
          <w:color w:val="000000"/>
          <w:sz w:val="24"/>
        </w:rPr>
        <w:t>осуществлять взаимопомощь, проявлять ответственность при выполнении своей части работы, оценивать свой вклад в общее дело.</w:t>
      </w:r>
    </w:p>
    <w:p w14:paraId="B2090000">
      <w:pPr>
        <w:pStyle w:val="Style_42"/>
        <w:spacing w:before="0" w:line="240" w:lineRule="auto"/>
        <w:ind/>
        <w:jc w:val="center"/>
        <w:rPr>
          <w:color w:val="000000"/>
          <w:sz w:val="24"/>
        </w:rPr>
      </w:pPr>
      <w:r>
        <w:rPr>
          <w:color w:val="000000"/>
          <w:sz w:val="24"/>
        </w:rPr>
        <w:t>4 КЛАСС</w:t>
      </w:r>
    </w:p>
    <w:p w14:paraId="B3090000">
      <w:pPr>
        <w:pStyle w:val="Style_8"/>
        <w:spacing w:line="240" w:lineRule="auto"/>
        <w:ind w:firstLine="567"/>
        <w:rPr>
          <w:color w:val="000000"/>
          <w:sz w:val="24"/>
        </w:rPr>
      </w:pPr>
      <w:r>
        <w:rPr>
          <w:rStyle w:val="Style_9_ch"/>
          <w:color w:val="000000"/>
          <w:sz w:val="24"/>
        </w:rPr>
        <w:t xml:space="preserve">О Родине, героические страницы истории. </w:t>
      </w:r>
      <w:r>
        <w:rPr>
          <w:color w:val="000000"/>
          <w:sz w:val="24"/>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14:paraId="B4090000">
      <w:pPr>
        <w:pStyle w:val="Style_8"/>
        <w:spacing w:line="240" w:lineRule="auto"/>
        <w:ind w:firstLine="567"/>
        <w:rPr>
          <w:color w:val="000000"/>
          <w:sz w:val="24"/>
        </w:rPr>
      </w:pPr>
      <w:r>
        <w:rPr>
          <w:color w:val="000000"/>
          <w:sz w:val="24"/>
        </w:rPr>
        <w:t>Круг чтения: народная и авторская песня: понятие исторической песни, знакомство с песнями на тему Великой Отечественной войны.</w:t>
      </w:r>
    </w:p>
    <w:p w14:paraId="B5090000">
      <w:pPr>
        <w:pStyle w:val="Style_8"/>
        <w:spacing w:line="240" w:lineRule="auto"/>
        <w:ind w:firstLine="567"/>
        <w:rPr>
          <w:color w:val="000000"/>
          <w:sz w:val="24"/>
        </w:rPr>
      </w:pPr>
      <w:r>
        <w:rPr>
          <w:rStyle w:val="Style_9_ch"/>
          <w:color w:val="000000"/>
          <w:sz w:val="24"/>
        </w:rPr>
        <w:t xml:space="preserve">Фольклор </w:t>
      </w:r>
      <w:r>
        <w:rPr>
          <w:color w:val="000000"/>
          <w:sz w:val="24"/>
        </w:rPr>
        <w:t>(</w:t>
      </w:r>
      <w:r>
        <w:rPr>
          <w:rStyle w:val="Style_9_ch"/>
          <w:color w:val="000000"/>
          <w:sz w:val="24"/>
        </w:rPr>
        <w:t>устное народное творчество</w:t>
      </w:r>
      <w:r>
        <w:rPr>
          <w:color w:val="000000"/>
          <w:sz w:val="24"/>
        </w:rPr>
        <w:t>)</w:t>
      </w:r>
      <w:r>
        <w:rPr>
          <w:rStyle w:val="Style_9_ch"/>
          <w:color w:val="000000"/>
          <w:sz w:val="24"/>
        </w:rPr>
        <w:t xml:space="preserve">. </w:t>
      </w:r>
      <w:r>
        <w:rPr>
          <w:color w:val="000000"/>
          <w:sz w:val="24"/>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B6090000">
      <w:pPr>
        <w:pStyle w:val="Style_8"/>
        <w:spacing w:line="240" w:lineRule="auto"/>
        <w:ind w:firstLine="567"/>
        <w:rPr>
          <w:color w:val="000000"/>
          <w:sz w:val="24"/>
        </w:rPr>
      </w:pPr>
      <w:r>
        <w:rPr>
          <w:color w:val="000000"/>
          <w:sz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B7090000">
      <w:pPr>
        <w:pStyle w:val="Style_8"/>
        <w:spacing w:line="240" w:lineRule="auto"/>
        <w:ind w:firstLine="567"/>
        <w:rPr>
          <w:color w:val="000000"/>
          <w:sz w:val="24"/>
        </w:rPr>
      </w:pPr>
      <w:r>
        <w:rPr>
          <w:rStyle w:val="Style_9_ch"/>
          <w:color w:val="000000"/>
          <w:sz w:val="24"/>
        </w:rPr>
        <w:t xml:space="preserve">Творчество А. С. Пушкина. </w:t>
      </w:r>
      <w:r>
        <w:rPr>
          <w:color w:val="000000"/>
          <w:sz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B8090000">
      <w:pPr>
        <w:pStyle w:val="Style_8"/>
        <w:spacing w:line="240" w:lineRule="auto"/>
        <w:ind w:firstLine="567"/>
        <w:rPr>
          <w:color w:val="000000"/>
          <w:sz w:val="24"/>
        </w:rPr>
      </w:pPr>
      <w:r>
        <w:rPr>
          <w:rStyle w:val="Style_9_ch"/>
          <w:color w:val="000000"/>
          <w:sz w:val="24"/>
        </w:rPr>
        <w:t xml:space="preserve">Творчество И. А. Крылова. </w:t>
      </w:r>
      <w:r>
        <w:rPr>
          <w:color w:val="000000"/>
          <w:sz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B9090000">
      <w:pPr>
        <w:pStyle w:val="Style_8"/>
        <w:spacing w:line="240" w:lineRule="auto"/>
        <w:ind w:firstLine="567"/>
        <w:rPr>
          <w:color w:val="000000"/>
          <w:sz w:val="24"/>
        </w:rPr>
      </w:pPr>
      <w:r>
        <w:rPr>
          <w:rStyle w:val="Style_9_ch"/>
          <w:color w:val="000000"/>
          <w:sz w:val="24"/>
        </w:rPr>
        <w:t xml:space="preserve">Творчество М. Ю. Лермонтова. </w:t>
      </w:r>
      <w:r>
        <w:rPr>
          <w:color w:val="000000"/>
          <w:sz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BA090000">
      <w:pPr>
        <w:pStyle w:val="Style_8"/>
        <w:spacing w:line="240" w:lineRule="auto"/>
        <w:ind w:firstLine="567"/>
        <w:rPr>
          <w:color w:val="000000"/>
          <w:sz w:val="24"/>
        </w:rPr>
      </w:pPr>
      <w:r>
        <w:rPr>
          <w:rStyle w:val="Style_9_ch"/>
          <w:color w:val="000000"/>
          <w:sz w:val="24"/>
        </w:rPr>
        <w:t xml:space="preserve">Литературная сказка. </w:t>
      </w:r>
      <w:r>
        <w:rPr>
          <w:color w:val="000000"/>
          <w:sz w:val="24"/>
        </w:rPr>
        <w:t>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14:paraId="BB090000">
      <w:pPr>
        <w:pStyle w:val="Style_8"/>
        <w:spacing w:line="240" w:lineRule="auto"/>
        <w:ind w:firstLine="567"/>
        <w:rPr>
          <w:color w:val="000000"/>
          <w:sz w:val="24"/>
        </w:rPr>
      </w:pPr>
      <w:r>
        <w:rPr>
          <w:rStyle w:val="Style_9_ch"/>
          <w:color w:val="000000"/>
          <w:sz w:val="24"/>
        </w:rPr>
        <w:t xml:space="preserve">Картины природы в творчестве поэтов и писателей ХIХ— ХХ веков. </w:t>
      </w:r>
      <w:r>
        <w:rPr>
          <w:color w:val="000000"/>
          <w:sz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BC090000">
      <w:pPr>
        <w:pStyle w:val="Style_8"/>
        <w:spacing w:line="240" w:lineRule="auto"/>
        <w:ind w:firstLine="567"/>
        <w:rPr>
          <w:color w:val="000000"/>
          <w:sz w:val="24"/>
        </w:rPr>
      </w:pPr>
      <w:r>
        <w:rPr>
          <w:rStyle w:val="Style_9_ch"/>
          <w:color w:val="000000"/>
          <w:sz w:val="24"/>
        </w:rPr>
        <w:t xml:space="preserve">Творчество Л. Н. Толстого. </w:t>
      </w:r>
      <w:r>
        <w:rPr>
          <w:color w:val="000000"/>
          <w:sz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BD090000">
      <w:pPr>
        <w:pStyle w:val="Style_8"/>
        <w:spacing w:line="240" w:lineRule="auto"/>
        <w:ind w:firstLine="567"/>
        <w:rPr>
          <w:color w:val="000000"/>
          <w:sz w:val="24"/>
        </w:rPr>
      </w:pPr>
      <w:r>
        <w:rPr>
          <w:rStyle w:val="Style_9_ch"/>
          <w:color w:val="000000"/>
          <w:sz w:val="24"/>
        </w:rPr>
        <w:t xml:space="preserve">Произведения о животных и родной природе. </w:t>
      </w:r>
      <w:r>
        <w:rPr>
          <w:color w:val="000000"/>
          <w:sz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14:paraId="BE090000">
      <w:pPr>
        <w:pStyle w:val="Style_8"/>
        <w:spacing w:line="240" w:lineRule="auto"/>
        <w:ind w:firstLine="567"/>
        <w:rPr>
          <w:color w:val="000000"/>
          <w:sz w:val="24"/>
        </w:rPr>
      </w:pPr>
      <w:r>
        <w:rPr>
          <w:rStyle w:val="Style_9_ch"/>
          <w:color w:val="000000"/>
          <w:sz w:val="24"/>
        </w:rPr>
        <w:t xml:space="preserve">Произведения о детях. </w:t>
      </w:r>
      <w:r>
        <w:rPr>
          <w:color w:val="000000"/>
          <w:sz w:val="24"/>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14:paraId="BF090000">
      <w:pPr>
        <w:pStyle w:val="Style_8"/>
        <w:spacing w:line="240" w:lineRule="auto"/>
        <w:ind w:firstLine="567"/>
        <w:rPr>
          <w:color w:val="000000"/>
          <w:sz w:val="24"/>
        </w:rPr>
      </w:pPr>
      <w:r>
        <w:rPr>
          <w:rStyle w:val="Style_9_ch"/>
          <w:color w:val="000000"/>
          <w:sz w:val="24"/>
        </w:rPr>
        <w:t xml:space="preserve">Пьеса. </w:t>
      </w:r>
      <w:r>
        <w:rPr>
          <w:color w:val="000000"/>
          <w:sz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14:paraId="C0090000">
      <w:pPr>
        <w:pStyle w:val="Style_8"/>
        <w:spacing w:line="240" w:lineRule="auto"/>
        <w:ind w:firstLine="567"/>
        <w:rPr>
          <w:color w:val="000000"/>
          <w:spacing w:val="-2"/>
          <w:sz w:val="24"/>
        </w:rPr>
      </w:pPr>
      <w:r>
        <w:rPr>
          <w:rStyle w:val="Style_9_ch"/>
          <w:color w:val="000000"/>
          <w:spacing w:val="-2"/>
          <w:sz w:val="24"/>
        </w:rPr>
        <w:t xml:space="preserve">Юмористические произведения. </w:t>
      </w:r>
      <w:r>
        <w:rPr>
          <w:color w:val="000000"/>
          <w:spacing w:val="-2"/>
          <w:sz w:val="24"/>
        </w:rPr>
        <w:t>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C1090000">
      <w:pPr>
        <w:pStyle w:val="Style_8"/>
        <w:spacing w:line="240" w:lineRule="auto"/>
        <w:ind w:firstLine="567"/>
        <w:rPr>
          <w:color w:val="000000"/>
          <w:sz w:val="24"/>
        </w:rPr>
      </w:pPr>
      <w:r>
        <w:rPr>
          <w:rStyle w:val="Style_9_ch"/>
          <w:color w:val="000000"/>
          <w:sz w:val="24"/>
        </w:rPr>
        <w:t xml:space="preserve">Зарубежная литература. </w:t>
      </w:r>
      <w:r>
        <w:rPr>
          <w:color w:val="000000"/>
          <w:sz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14:paraId="C2090000">
      <w:pPr>
        <w:pStyle w:val="Style_8"/>
        <w:spacing w:line="240" w:lineRule="auto"/>
        <w:ind w:firstLine="567"/>
        <w:rPr>
          <w:color w:val="000000"/>
          <w:sz w:val="24"/>
        </w:rPr>
      </w:pPr>
      <w:r>
        <w:rPr>
          <w:rStyle w:val="Style_9_ch"/>
          <w:color w:val="000000"/>
          <w:sz w:val="24"/>
        </w:rPr>
        <w:t xml:space="preserve">Библиографическая культура </w:t>
      </w:r>
      <w:r>
        <w:rPr>
          <w:color w:val="000000"/>
          <w:sz w:val="24"/>
        </w:rPr>
        <w:t>(</w:t>
      </w:r>
      <w:r>
        <w:rPr>
          <w:rStyle w:val="Style_9_ch"/>
          <w:color w:val="000000"/>
          <w:sz w:val="24"/>
        </w:rPr>
        <w:t>работа с детской книгой и справочной литературой</w:t>
      </w:r>
      <w:r>
        <w:rPr>
          <w:color w:val="000000"/>
          <w:sz w:val="24"/>
        </w:rPr>
        <w:t>)</w:t>
      </w:r>
      <w:r>
        <w:rPr>
          <w:rStyle w:val="Style_9_ch"/>
          <w:color w:val="000000"/>
          <w:sz w:val="24"/>
        </w:rPr>
        <w:t xml:space="preserve">. </w:t>
      </w:r>
      <w:r>
        <w:rPr>
          <w:color w:val="000000"/>
          <w:sz w:val="24"/>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C3090000">
      <w:pPr>
        <w:pStyle w:val="Style_8"/>
        <w:spacing w:line="240" w:lineRule="auto"/>
        <w:ind w:firstLine="567"/>
        <w:rPr>
          <w:color w:val="000000"/>
          <w:sz w:val="24"/>
        </w:rPr>
      </w:pPr>
      <w:r>
        <w:rPr>
          <w:color w:val="000000"/>
          <w:sz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14:paraId="C4090000">
      <w:pPr>
        <w:pStyle w:val="Style_41"/>
        <w:spacing w:line="240" w:lineRule="auto"/>
        <w:ind w:firstLine="567"/>
        <w:rPr>
          <w:rStyle w:val="Style_24_ch"/>
          <w:b w:val="0"/>
          <w:color w:val="000000"/>
          <w:sz w:val="24"/>
        </w:rPr>
      </w:pPr>
      <w:r>
        <w:rPr>
          <w:rStyle w:val="Style_24_ch"/>
          <w:color w:val="000000"/>
          <w:sz w:val="24"/>
        </w:rPr>
        <w:t>Познавательные универсальные учебные действия:</w:t>
      </w:r>
    </w:p>
    <w:p w14:paraId="C5090000">
      <w:pPr>
        <w:pStyle w:val="Style_36"/>
        <w:spacing w:line="240" w:lineRule="auto"/>
        <w:ind w:firstLine="567" w:left="0"/>
        <w:rPr>
          <w:color w:val="000000"/>
          <w:sz w:val="24"/>
        </w:rPr>
      </w:pPr>
      <w:r>
        <w:rPr>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C6090000">
      <w:pPr>
        <w:pStyle w:val="Style_36"/>
        <w:spacing w:line="240" w:lineRule="auto"/>
        <w:ind w:firstLine="567" w:left="0"/>
        <w:rPr>
          <w:color w:val="000000"/>
          <w:sz w:val="24"/>
        </w:rPr>
      </w:pPr>
      <w:r>
        <w:rPr>
          <w:color w:val="000000"/>
          <w:sz w:val="24"/>
        </w:rPr>
        <w:t>читать про себя (молча), оценивать своё чтение с точки зрения понимания и запоминания текста;</w:t>
      </w:r>
    </w:p>
    <w:p w14:paraId="C7090000">
      <w:pPr>
        <w:pStyle w:val="Style_36"/>
        <w:spacing w:line="240" w:lineRule="auto"/>
        <w:ind w:firstLine="567" w:left="0"/>
        <w:rPr>
          <w:color w:val="000000"/>
          <w:sz w:val="24"/>
        </w:rPr>
      </w:pPr>
      <w:r>
        <w:rPr>
          <w:color w:val="000000"/>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C8090000">
      <w:pPr>
        <w:pStyle w:val="Style_36"/>
        <w:spacing w:line="240" w:lineRule="auto"/>
        <w:ind w:firstLine="567" w:left="0"/>
        <w:rPr>
          <w:color w:val="000000"/>
          <w:sz w:val="24"/>
        </w:rPr>
      </w:pPr>
      <w:r>
        <w:rPr>
          <w:color w:val="000000"/>
          <w:sz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C9090000">
      <w:pPr>
        <w:pStyle w:val="Style_36"/>
        <w:spacing w:line="240" w:lineRule="auto"/>
        <w:ind w:firstLine="567" w:left="0"/>
        <w:rPr>
          <w:color w:val="000000"/>
          <w:sz w:val="24"/>
        </w:rPr>
      </w:pPr>
      <w:r>
        <w:rPr>
          <w:color w:val="000000"/>
          <w:sz w:val="24"/>
        </w:rPr>
        <w:t>составлять план (вопросный, номинативный, цитатный) текста, дополнять и восстанавливать нарушенную последовательность;</w:t>
      </w:r>
    </w:p>
    <w:p w14:paraId="CA090000">
      <w:pPr>
        <w:pStyle w:val="Style_36"/>
        <w:spacing w:line="240" w:lineRule="auto"/>
        <w:ind w:firstLine="567" w:left="0"/>
        <w:rPr>
          <w:color w:val="000000"/>
          <w:sz w:val="24"/>
        </w:rPr>
      </w:pPr>
      <w:r>
        <w:rPr>
          <w:color w:val="000000"/>
          <w:sz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CB090000">
      <w:pPr>
        <w:pStyle w:val="Style_8"/>
        <w:spacing w:line="240" w:lineRule="auto"/>
        <w:ind w:firstLine="567"/>
        <w:rPr>
          <w:rStyle w:val="Style_9_ch"/>
          <w:color w:val="000000"/>
          <w:sz w:val="24"/>
        </w:rPr>
      </w:pPr>
      <w:r>
        <w:rPr>
          <w:rStyle w:val="Style_9_ch"/>
          <w:color w:val="000000"/>
          <w:sz w:val="24"/>
        </w:rPr>
        <w:t>Работа с текстом</w:t>
      </w:r>
      <w:r>
        <w:rPr>
          <w:color w:val="000000"/>
          <w:sz w:val="24"/>
        </w:rPr>
        <w:t>:</w:t>
      </w:r>
    </w:p>
    <w:p w14:paraId="CC090000">
      <w:pPr>
        <w:pStyle w:val="Style_36"/>
        <w:spacing w:line="240" w:lineRule="auto"/>
        <w:ind w:firstLine="567" w:left="0"/>
        <w:rPr>
          <w:color w:val="000000"/>
          <w:sz w:val="24"/>
        </w:rPr>
      </w:pPr>
      <w:r>
        <w:rPr>
          <w:color w:val="000000"/>
          <w:sz w:val="24"/>
        </w:rPr>
        <w:t>использовать справочную информацию для получения дополнительной информации в соответствии с учебной задачей;</w:t>
      </w:r>
    </w:p>
    <w:p w14:paraId="CD090000">
      <w:pPr>
        <w:pStyle w:val="Style_36"/>
        <w:spacing w:line="240" w:lineRule="auto"/>
        <w:ind w:firstLine="567" w:left="0"/>
        <w:rPr>
          <w:color w:val="000000"/>
          <w:sz w:val="24"/>
        </w:rPr>
      </w:pPr>
      <w:r>
        <w:rPr>
          <w:color w:val="000000"/>
          <w:sz w:val="24"/>
        </w:rPr>
        <w:t>характеризовать книгу по её элементам (обложка, оглавление, аннотация, предисловие, иллюстрации, примечания и др.);</w:t>
      </w:r>
    </w:p>
    <w:p w14:paraId="CE090000">
      <w:pPr>
        <w:pStyle w:val="Style_36"/>
        <w:spacing w:line="240" w:lineRule="auto"/>
        <w:ind w:firstLine="567" w:left="0"/>
        <w:rPr>
          <w:color w:val="000000"/>
          <w:sz w:val="24"/>
        </w:rPr>
      </w:pPr>
      <w:r>
        <w:rPr>
          <w:color w:val="000000"/>
          <w:sz w:val="24"/>
        </w:rPr>
        <w:t>выбирать книгу в библиотеке в соответствии с учебной задачей; составлять аннотацию.</w:t>
      </w:r>
    </w:p>
    <w:p w14:paraId="CF090000">
      <w:pPr>
        <w:pStyle w:val="Style_41"/>
        <w:spacing w:line="240" w:lineRule="auto"/>
        <w:ind w:firstLine="567"/>
        <w:rPr>
          <w:color w:val="000000"/>
          <w:sz w:val="24"/>
        </w:rPr>
      </w:pPr>
      <w:r>
        <w:rPr>
          <w:color w:val="000000"/>
          <w:sz w:val="24"/>
        </w:rPr>
        <w:t xml:space="preserve">Коммуникативные универсальные учебные действия: </w:t>
      </w:r>
    </w:p>
    <w:p w14:paraId="D0090000">
      <w:pPr>
        <w:pStyle w:val="Style_36"/>
        <w:spacing w:line="240" w:lineRule="auto"/>
        <w:ind w:firstLine="567" w:left="0"/>
        <w:rPr>
          <w:color w:val="000000"/>
          <w:sz w:val="24"/>
        </w:rPr>
      </w:pPr>
      <w:r>
        <w:rPr>
          <w:color w:val="000000"/>
          <w:sz w:val="24"/>
        </w:rPr>
        <w:t>соблюдать правила речевого этикета в учебном диалоге, отвечать и задавать вопросы к учебным и художественным текстам;</w:t>
      </w:r>
    </w:p>
    <w:p w14:paraId="D1090000">
      <w:pPr>
        <w:pStyle w:val="Style_36"/>
        <w:spacing w:line="240" w:lineRule="auto"/>
        <w:ind w:firstLine="567" w:left="0"/>
        <w:rPr>
          <w:color w:val="000000"/>
          <w:sz w:val="24"/>
        </w:rPr>
      </w:pPr>
      <w:r>
        <w:rPr>
          <w:color w:val="000000"/>
          <w:sz w:val="24"/>
        </w:rPr>
        <w:t>пересказывать текст в соответствии с учебной задачей;</w:t>
      </w:r>
    </w:p>
    <w:p w14:paraId="D2090000">
      <w:pPr>
        <w:pStyle w:val="Style_36"/>
        <w:spacing w:line="240" w:lineRule="auto"/>
        <w:ind w:firstLine="567" w:left="0"/>
        <w:rPr>
          <w:color w:val="000000"/>
          <w:sz w:val="24"/>
        </w:rPr>
      </w:pPr>
      <w:r>
        <w:rPr>
          <w:color w:val="000000"/>
          <w:sz w:val="24"/>
        </w:rPr>
        <w:t>рассказывать о тематике детской литературы, о любимом писателе и его произведениях;</w:t>
      </w:r>
    </w:p>
    <w:p w14:paraId="D3090000">
      <w:pPr>
        <w:pStyle w:val="Style_36"/>
        <w:spacing w:line="240" w:lineRule="auto"/>
        <w:ind w:firstLine="567" w:left="0"/>
        <w:rPr>
          <w:color w:val="000000"/>
          <w:sz w:val="24"/>
        </w:rPr>
      </w:pPr>
      <w:r>
        <w:rPr>
          <w:color w:val="000000"/>
          <w:sz w:val="24"/>
        </w:rPr>
        <w:t>оценивать мнение авторов о героях и своё отношение к ним;</w:t>
      </w:r>
    </w:p>
    <w:p w14:paraId="D4090000">
      <w:pPr>
        <w:pStyle w:val="Style_36"/>
        <w:spacing w:line="240" w:lineRule="auto"/>
        <w:ind w:firstLine="567" w:left="0"/>
        <w:rPr>
          <w:color w:val="000000"/>
          <w:sz w:val="24"/>
        </w:rPr>
      </w:pPr>
      <w:r>
        <w:rPr>
          <w:color w:val="000000"/>
          <w:sz w:val="24"/>
        </w:rPr>
        <w:t>использовать элементы импровизации при исполнении фольклорных произведений;</w:t>
      </w:r>
    </w:p>
    <w:p w14:paraId="D5090000">
      <w:pPr>
        <w:pStyle w:val="Style_36"/>
        <w:spacing w:line="240" w:lineRule="auto"/>
        <w:ind w:firstLine="567" w:left="0"/>
        <w:rPr>
          <w:color w:val="000000"/>
          <w:sz w:val="24"/>
        </w:rPr>
      </w:pPr>
      <w:r>
        <w:rPr>
          <w:color w:val="000000"/>
          <w:sz w:val="24"/>
        </w:rPr>
        <w:t>сочинять небольшие тексты повествовательного и описательного характера по наблюдениям, на заданную тему.</w:t>
      </w:r>
    </w:p>
    <w:p w14:paraId="D6090000">
      <w:pPr>
        <w:pStyle w:val="Style_41"/>
        <w:spacing w:line="240" w:lineRule="auto"/>
        <w:ind w:firstLine="567"/>
        <w:rPr>
          <w:color w:val="000000"/>
          <w:sz w:val="24"/>
        </w:rPr>
      </w:pPr>
      <w:r>
        <w:rPr>
          <w:color w:val="000000"/>
          <w:sz w:val="24"/>
        </w:rPr>
        <w:t>Регулятивные универсальные учебные действия:</w:t>
      </w:r>
    </w:p>
    <w:p w14:paraId="D7090000">
      <w:pPr>
        <w:pStyle w:val="Style_36"/>
        <w:spacing w:line="240" w:lineRule="auto"/>
        <w:ind w:firstLine="567" w:left="0"/>
        <w:rPr>
          <w:color w:val="000000"/>
          <w:sz w:val="24"/>
        </w:rPr>
      </w:pPr>
      <w:r>
        <w:rPr>
          <w:color w:val="000000"/>
          <w:sz w:val="24"/>
        </w:rPr>
        <w:t>понимать значение чтения для самообразования и саморазвития; самостоятельно организовывать читательскую деятельность во время досуга;</w:t>
      </w:r>
    </w:p>
    <w:p w14:paraId="D8090000">
      <w:pPr>
        <w:pStyle w:val="Style_36"/>
        <w:spacing w:line="240" w:lineRule="auto"/>
        <w:ind w:firstLine="567" w:left="0"/>
        <w:rPr>
          <w:color w:val="000000"/>
          <w:sz w:val="24"/>
        </w:rPr>
      </w:pPr>
      <w:r>
        <w:rPr>
          <w:color w:val="000000"/>
          <w:sz w:val="24"/>
        </w:rPr>
        <w:t>определять цель выразительного исполнения и работы с текстом;</w:t>
      </w:r>
    </w:p>
    <w:p w14:paraId="D9090000">
      <w:pPr>
        <w:pStyle w:val="Style_36"/>
        <w:spacing w:line="240" w:lineRule="auto"/>
        <w:ind w:firstLine="567" w:left="0"/>
        <w:rPr>
          <w:color w:val="000000"/>
          <w:sz w:val="24"/>
        </w:rPr>
      </w:pPr>
      <w:r>
        <w:rPr>
          <w:color w:val="000000"/>
          <w:sz w:val="24"/>
        </w:rPr>
        <w:t>оценивать выступление (своё и одноклассников) с точки зрения передачи настроения, особенностей произведения и героев;</w:t>
      </w:r>
    </w:p>
    <w:p w14:paraId="DA090000">
      <w:pPr>
        <w:pStyle w:val="Style_36"/>
        <w:spacing w:line="240" w:lineRule="auto"/>
        <w:ind w:firstLine="567" w:left="0"/>
        <w:rPr>
          <w:color w:val="000000"/>
          <w:sz w:val="24"/>
        </w:rPr>
      </w:pPr>
      <w:r>
        <w:rPr>
          <w:color w:val="000000"/>
          <w:sz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DB090000">
      <w:pPr>
        <w:pStyle w:val="Style_41"/>
        <w:spacing w:line="240" w:lineRule="auto"/>
        <w:ind w:firstLine="567"/>
        <w:rPr>
          <w:color w:val="000000"/>
          <w:sz w:val="24"/>
        </w:rPr>
      </w:pPr>
      <w:r>
        <w:rPr>
          <w:color w:val="000000"/>
          <w:sz w:val="24"/>
        </w:rPr>
        <w:t>Совместная деятельность:</w:t>
      </w:r>
    </w:p>
    <w:p w14:paraId="DC090000">
      <w:pPr>
        <w:pStyle w:val="Style_36"/>
        <w:spacing w:line="240" w:lineRule="auto"/>
        <w:ind w:firstLine="567" w:left="0"/>
        <w:rPr>
          <w:color w:val="000000"/>
          <w:sz w:val="24"/>
        </w:rPr>
      </w:pPr>
      <w:r>
        <w:rPr>
          <w:color w:val="000000"/>
          <w:sz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14:paraId="DD090000">
      <w:pPr>
        <w:pStyle w:val="Style_36"/>
        <w:spacing w:line="240" w:lineRule="auto"/>
        <w:ind w:firstLine="567" w:left="0"/>
        <w:jc w:val="center"/>
        <w:rPr>
          <w:color w:val="000000"/>
          <w:sz w:val="24"/>
        </w:rPr>
      </w:pPr>
      <w:r>
        <w:rPr>
          <w:color w:val="000000"/>
          <w:sz w:val="24"/>
        </w:rPr>
        <w:t>ответственно относиться к своим обязанностям в процессе совместной деятельности, оценивать свой вклад в общее дело.</w:t>
      </w:r>
    </w:p>
    <w:p w14:paraId="DE090000">
      <w:pPr>
        <w:pStyle w:val="Style_36"/>
        <w:numPr>
          <w:ilvl w:val="0"/>
          <w:numId w:val="0"/>
        </w:numPr>
        <w:spacing w:line="240" w:lineRule="auto"/>
        <w:ind w:firstLine="0" w:left="567"/>
        <w:jc w:val="center"/>
        <w:rPr>
          <w:color w:val="000000"/>
          <w:sz w:val="24"/>
        </w:rPr>
      </w:pPr>
    </w:p>
    <w:p w14:paraId="DF090000">
      <w:pPr>
        <w:pStyle w:val="Style_36"/>
        <w:numPr>
          <w:ilvl w:val="0"/>
          <w:numId w:val="0"/>
        </w:numPr>
        <w:spacing w:line="240" w:lineRule="auto"/>
        <w:ind w:firstLine="0" w:left="567"/>
        <w:jc w:val="center"/>
        <w:rPr>
          <w:b w:val="1"/>
          <w:color w:val="000000"/>
          <w:sz w:val="24"/>
        </w:rPr>
      </w:pPr>
      <w:r>
        <w:rPr>
          <w:b w:val="1"/>
          <w:color w:val="000000"/>
          <w:sz w:val="24"/>
        </w:rPr>
        <w:t>ПЛАНИРУЕМЫЕ РЕЗУЛЬТАТЫ ОСВОЕНИЯ программы учебного ПРЕДМЕТА «ЛИТЕРАТУРНОЕ ЧТЕНИЕ» на уровне начального общего образования</w:t>
      </w:r>
    </w:p>
    <w:p w14:paraId="E0090000">
      <w:pPr>
        <w:pStyle w:val="Style_40"/>
        <w:spacing w:before="0" w:line="240" w:lineRule="auto"/>
        <w:ind/>
        <w:jc w:val="center"/>
        <w:rPr>
          <w:color w:val="000000"/>
          <w:sz w:val="24"/>
        </w:rPr>
      </w:pPr>
    </w:p>
    <w:p w14:paraId="E1090000">
      <w:pPr>
        <w:pStyle w:val="Style_40"/>
        <w:spacing w:before="0" w:line="240" w:lineRule="auto"/>
        <w:ind/>
        <w:jc w:val="center"/>
        <w:rPr>
          <w:color w:val="000000"/>
          <w:sz w:val="24"/>
        </w:rPr>
      </w:pPr>
      <w:r>
        <w:rPr>
          <w:color w:val="000000"/>
          <w:sz w:val="24"/>
        </w:rPr>
        <w:t>ЛИЧНОСТНЫЕ РЕЗУЛЬТАТЫ</w:t>
      </w:r>
    </w:p>
    <w:p w14:paraId="E2090000">
      <w:pPr>
        <w:pStyle w:val="Style_8"/>
        <w:spacing w:line="240" w:lineRule="auto"/>
        <w:ind/>
        <w:rPr>
          <w:color w:val="000000"/>
          <w:spacing w:val="1"/>
          <w:sz w:val="24"/>
        </w:rPr>
      </w:pPr>
      <w:r>
        <w:rPr>
          <w:color w:val="000000"/>
          <w:spacing w:val="1"/>
          <w:sz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14:paraId="E3090000">
      <w:pPr>
        <w:pStyle w:val="Style_43"/>
        <w:spacing w:before="0" w:line="240" w:lineRule="auto"/>
        <w:ind/>
        <w:rPr>
          <w:color w:val="000000"/>
          <w:sz w:val="24"/>
        </w:rPr>
      </w:pPr>
      <w:r>
        <w:rPr>
          <w:color w:val="000000"/>
          <w:sz w:val="24"/>
        </w:rPr>
        <w:t xml:space="preserve">Гражданско-патриотическое воспитание: </w:t>
      </w:r>
    </w:p>
    <w:p w14:paraId="E4090000">
      <w:pPr>
        <w:pStyle w:val="Style_39"/>
        <w:spacing w:line="240" w:lineRule="auto"/>
        <w:ind w:firstLine="0" w:left="0"/>
        <w:rPr>
          <w:color w:val="000000"/>
          <w:sz w:val="24"/>
        </w:rPr>
      </w:pPr>
      <w:r>
        <w:rPr>
          <w:color w:val="000000"/>
          <w:sz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E5090000">
      <w:pPr>
        <w:pStyle w:val="Style_39"/>
        <w:spacing w:line="240" w:lineRule="auto"/>
        <w:ind w:firstLine="0" w:left="0"/>
        <w:rPr>
          <w:color w:val="000000"/>
          <w:sz w:val="24"/>
        </w:rPr>
      </w:pPr>
      <w:r>
        <w:rPr>
          <w:color w:val="000000"/>
          <w:sz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14:paraId="E6090000">
      <w:pPr>
        <w:pStyle w:val="Style_39"/>
        <w:spacing w:line="240" w:lineRule="auto"/>
        <w:ind w:firstLine="0" w:left="0"/>
        <w:rPr>
          <w:color w:val="000000"/>
          <w:sz w:val="24"/>
        </w:rPr>
      </w:pPr>
      <w:r>
        <w:rPr>
          <w:color w:val="000000"/>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E7090000">
      <w:pPr>
        <w:pStyle w:val="Style_43"/>
        <w:spacing w:before="0" w:line="240" w:lineRule="auto"/>
        <w:ind/>
        <w:rPr>
          <w:color w:val="000000"/>
          <w:sz w:val="24"/>
        </w:rPr>
      </w:pPr>
      <w:r>
        <w:rPr>
          <w:color w:val="000000"/>
          <w:sz w:val="24"/>
        </w:rPr>
        <w:t xml:space="preserve">Духовно-нравственное воспитание: </w:t>
      </w:r>
    </w:p>
    <w:p w14:paraId="E8090000">
      <w:pPr>
        <w:pStyle w:val="Style_36"/>
        <w:spacing w:line="240" w:lineRule="auto"/>
        <w:ind w:firstLine="0" w:left="0"/>
        <w:rPr>
          <w:color w:val="000000"/>
          <w:sz w:val="24"/>
        </w:rPr>
      </w:pPr>
      <w:r>
        <w:rPr>
          <w:color w:val="000000"/>
          <w:sz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E9090000">
      <w:pPr>
        <w:pStyle w:val="Style_36"/>
        <w:spacing w:line="240" w:lineRule="auto"/>
        <w:ind w:firstLine="0" w:left="0"/>
        <w:rPr>
          <w:color w:val="000000"/>
          <w:sz w:val="24"/>
        </w:rPr>
      </w:pPr>
      <w:r>
        <w:rPr>
          <w:color w:val="000000"/>
          <w:sz w:val="24"/>
        </w:rPr>
        <w:t>осознание этических понятий, оценка поведения и поступков персонажей художественных произведений в ситуации нравственного выбора;</w:t>
      </w:r>
    </w:p>
    <w:p w14:paraId="EA090000">
      <w:pPr>
        <w:pStyle w:val="Style_39"/>
        <w:spacing w:line="240" w:lineRule="auto"/>
        <w:ind w:firstLine="0" w:left="0"/>
        <w:rPr>
          <w:color w:val="000000"/>
          <w:sz w:val="24"/>
        </w:rPr>
      </w:pPr>
      <w:r>
        <w:rPr>
          <w:color w:val="000000"/>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EB090000">
      <w:pPr>
        <w:pStyle w:val="Style_39"/>
        <w:spacing w:line="240" w:lineRule="auto"/>
        <w:ind w:firstLine="0" w:left="0"/>
        <w:rPr>
          <w:color w:val="000000"/>
          <w:sz w:val="24"/>
        </w:rPr>
      </w:pPr>
      <w:r>
        <w:rPr>
          <w:color w:val="000000"/>
          <w:sz w:val="24"/>
        </w:rPr>
        <w:t>неприятие любых форм поведения, направленных на причинение физического и морального вреда другим людям.</w:t>
      </w:r>
    </w:p>
    <w:p w14:paraId="EC090000">
      <w:pPr>
        <w:pStyle w:val="Style_43"/>
        <w:spacing w:before="0" w:line="240" w:lineRule="auto"/>
        <w:ind/>
        <w:rPr>
          <w:color w:val="000000"/>
          <w:sz w:val="24"/>
        </w:rPr>
      </w:pPr>
      <w:r>
        <w:rPr>
          <w:color w:val="000000"/>
          <w:sz w:val="24"/>
        </w:rPr>
        <w:t>Эстетическое воспитание:</w:t>
      </w:r>
    </w:p>
    <w:p w14:paraId="ED090000">
      <w:pPr>
        <w:pStyle w:val="Style_39"/>
        <w:spacing w:line="240" w:lineRule="auto"/>
        <w:ind w:firstLine="0" w:left="0"/>
        <w:rPr>
          <w:color w:val="000000"/>
          <w:sz w:val="24"/>
        </w:rPr>
      </w:pPr>
      <w:r>
        <w:rPr>
          <w:color w:val="000000"/>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EE090000">
      <w:pPr>
        <w:pStyle w:val="Style_39"/>
        <w:spacing w:line="240" w:lineRule="auto"/>
        <w:ind w:firstLine="0" w:left="0"/>
        <w:rPr>
          <w:color w:val="000000"/>
          <w:sz w:val="24"/>
        </w:rPr>
      </w:pPr>
      <w:r>
        <w:rPr>
          <w:color w:val="000000"/>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EF090000">
      <w:pPr>
        <w:pStyle w:val="Style_39"/>
        <w:spacing w:line="240" w:lineRule="auto"/>
        <w:ind w:firstLine="0" w:left="0"/>
        <w:rPr>
          <w:color w:val="000000"/>
          <w:sz w:val="24"/>
        </w:rPr>
      </w:pPr>
      <w:r>
        <w:rPr>
          <w:color w:val="000000"/>
          <w:sz w:val="24"/>
        </w:rPr>
        <w:t>понимание образного языка художественных произведений, выразительных средств, создающих художественный образ.</w:t>
      </w:r>
    </w:p>
    <w:p w14:paraId="F0090000">
      <w:pPr>
        <w:pStyle w:val="Style_43"/>
        <w:spacing w:before="0" w:line="240" w:lineRule="auto"/>
        <w:ind/>
        <w:rPr>
          <w:color w:val="000000"/>
          <w:sz w:val="24"/>
        </w:rPr>
      </w:pPr>
      <w:r>
        <w:rPr>
          <w:color w:val="000000"/>
          <w:sz w:val="24"/>
        </w:rPr>
        <w:t>Физическое воспитание, формирование культуры здоровья эмоционального благополучия:</w:t>
      </w:r>
    </w:p>
    <w:p w14:paraId="F1090000">
      <w:pPr>
        <w:pStyle w:val="Style_39"/>
        <w:spacing w:line="240" w:lineRule="auto"/>
        <w:ind w:firstLine="0" w:left="0"/>
        <w:rPr>
          <w:color w:val="000000"/>
          <w:sz w:val="24"/>
        </w:rPr>
      </w:pPr>
      <w:r>
        <w:rPr>
          <w:color w:val="000000"/>
          <w:sz w:val="24"/>
        </w:rPr>
        <w:t>соблюдение правил здорового и безопасного (для себя и других людей) образа жизни в окружающей среде (в том числе информационной);</w:t>
      </w:r>
    </w:p>
    <w:p w14:paraId="F2090000">
      <w:pPr>
        <w:pStyle w:val="Style_39"/>
        <w:spacing w:line="240" w:lineRule="auto"/>
        <w:ind w:firstLine="0" w:left="0"/>
        <w:rPr>
          <w:color w:val="000000"/>
          <w:sz w:val="24"/>
        </w:rPr>
      </w:pPr>
      <w:r>
        <w:rPr>
          <w:color w:val="000000"/>
          <w:sz w:val="24"/>
        </w:rPr>
        <w:t>бережное отношение к физическому и психическому здоровью.</w:t>
      </w:r>
    </w:p>
    <w:p w14:paraId="F3090000">
      <w:pPr>
        <w:pStyle w:val="Style_43"/>
        <w:spacing w:before="0" w:line="240" w:lineRule="auto"/>
        <w:ind/>
        <w:rPr>
          <w:color w:val="000000"/>
          <w:sz w:val="24"/>
        </w:rPr>
      </w:pPr>
      <w:r>
        <w:rPr>
          <w:color w:val="000000"/>
          <w:sz w:val="24"/>
        </w:rPr>
        <w:t>Трудовое воспитание:</w:t>
      </w:r>
    </w:p>
    <w:p w14:paraId="F4090000">
      <w:pPr>
        <w:pStyle w:val="Style_39"/>
        <w:spacing w:line="240" w:lineRule="auto"/>
        <w:ind w:firstLine="0" w:left="0"/>
        <w:rPr>
          <w:color w:val="000000"/>
          <w:sz w:val="24"/>
        </w:rPr>
      </w:pPr>
      <w:r>
        <w:rPr>
          <w:color w:val="000000"/>
          <w:sz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F5090000">
      <w:pPr>
        <w:pStyle w:val="Style_43"/>
        <w:spacing w:before="0" w:line="240" w:lineRule="auto"/>
        <w:ind/>
        <w:rPr>
          <w:color w:val="000000"/>
          <w:sz w:val="24"/>
        </w:rPr>
      </w:pPr>
      <w:r>
        <w:rPr>
          <w:color w:val="000000"/>
          <w:sz w:val="24"/>
        </w:rPr>
        <w:t xml:space="preserve">Экологическое воспитание: </w:t>
      </w:r>
    </w:p>
    <w:p w14:paraId="F6090000">
      <w:pPr>
        <w:pStyle w:val="Style_39"/>
        <w:spacing w:line="240" w:lineRule="auto"/>
        <w:ind w:firstLine="0" w:left="0"/>
        <w:rPr>
          <w:color w:val="000000"/>
          <w:sz w:val="24"/>
        </w:rPr>
      </w:pPr>
      <w:r>
        <w:rPr>
          <w:color w:val="000000"/>
          <w:sz w:val="24"/>
        </w:rPr>
        <w:t>бережное отношение к природе, осознание проблем взаимоотношений человека и животных, отражённых в литературных произведениях;</w:t>
      </w:r>
    </w:p>
    <w:p w14:paraId="F7090000">
      <w:pPr>
        <w:pStyle w:val="Style_39"/>
        <w:spacing w:line="240" w:lineRule="auto"/>
        <w:ind w:firstLine="0" w:left="0"/>
        <w:rPr>
          <w:color w:val="000000"/>
          <w:sz w:val="24"/>
        </w:rPr>
      </w:pPr>
      <w:r>
        <w:rPr>
          <w:color w:val="000000"/>
          <w:sz w:val="24"/>
        </w:rPr>
        <w:t>неприятие действий, приносящих ей вред.</w:t>
      </w:r>
    </w:p>
    <w:p w14:paraId="F8090000">
      <w:pPr>
        <w:pStyle w:val="Style_43"/>
        <w:spacing w:before="0" w:line="240" w:lineRule="auto"/>
        <w:ind/>
        <w:rPr>
          <w:color w:val="000000"/>
          <w:sz w:val="24"/>
        </w:rPr>
      </w:pPr>
      <w:r>
        <w:rPr>
          <w:color w:val="000000"/>
          <w:sz w:val="24"/>
        </w:rPr>
        <w:t>Ценности научного познания:</w:t>
      </w:r>
    </w:p>
    <w:p w14:paraId="F9090000">
      <w:pPr>
        <w:pStyle w:val="Style_39"/>
        <w:spacing w:line="240" w:lineRule="auto"/>
        <w:ind w:firstLine="0" w:left="0"/>
        <w:rPr>
          <w:color w:val="000000"/>
          <w:sz w:val="24"/>
        </w:rPr>
      </w:pPr>
      <w:r>
        <w:rPr>
          <w:color w:val="000000"/>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FA090000">
      <w:pPr>
        <w:pStyle w:val="Style_39"/>
        <w:spacing w:line="240" w:lineRule="auto"/>
        <w:ind w:firstLine="0" w:left="0"/>
        <w:rPr>
          <w:color w:val="000000"/>
          <w:sz w:val="24"/>
        </w:rPr>
      </w:pPr>
      <w:r>
        <w:rPr>
          <w:color w:val="000000"/>
          <w:sz w:val="24"/>
        </w:rPr>
        <w:t>овладение смысловым чтением для решения различного уровня учебных и жизненных задач;</w:t>
      </w:r>
    </w:p>
    <w:p w14:paraId="FB090000">
      <w:pPr>
        <w:pStyle w:val="Style_39"/>
        <w:spacing w:line="240" w:lineRule="auto"/>
        <w:ind w:firstLine="0" w:left="0"/>
        <w:rPr>
          <w:color w:val="000000"/>
          <w:sz w:val="24"/>
        </w:rPr>
      </w:pPr>
      <w:r>
        <w:rPr>
          <w:color w:val="000000"/>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FC090000">
      <w:pPr>
        <w:pStyle w:val="Style_42"/>
        <w:spacing w:before="0" w:line="240" w:lineRule="auto"/>
        <w:ind/>
        <w:rPr>
          <w:color w:val="000000"/>
          <w:sz w:val="24"/>
        </w:rPr>
      </w:pPr>
      <w:r>
        <w:rPr>
          <w:color w:val="000000"/>
          <w:sz w:val="24"/>
        </w:rPr>
        <w:t>МЕТАПРЕДМЕТНЫЕ РЕЗУЛЬТАТЫ</w:t>
      </w:r>
    </w:p>
    <w:p w14:paraId="FD090000">
      <w:pPr>
        <w:pStyle w:val="Style_8"/>
        <w:spacing w:line="240" w:lineRule="auto"/>
        <w:ind/>
        <w:rPr>
          <w:color w:val="000000"/>
          <w:sz w:val="24"/>
        </w:rPr>
      </w:pPr>
      <w:r>
        <w:rPr>
          <w:color w:val="000000"/>
          <w:sz w:val="24"/>
        </w:rPr>
        <w:t xml:space="preserve">В результате изучения предмета «Литературное чтение» в начальной школе у обучающихся будут сформированы </w:t>
      </w:r>
      <w:r>
        <w:rPr>
          <w:rStyle w:val="Style_24_ch"/>
          <w:color w:val="000000"/>
          <w:sz w:val="24"/>
        </w:rPr>
        <w:t>познавательные</w:t>
      </w:r>
      <w:r>
        <w:rPr>
          <w:color w:val="000000"/>
          <w:sz w:val="24"/>
        </w:rPr>
        <w:t xml:space="preserve"> универсальные учебные действия:</w:t>
      </w:r>
    </w:p>
    <w:p w14:paraId="FE090000">
      <w:pPr>
        <w:pStyle w:val="Style_8"/>
        <w:spacing w:line="240" w:lineRule="auto"/>
        <w:ind/>
        <w:rPr>
          <w:rStyle w:val="Style_9_ch"/>
          <w:color w:val="000000"/>
          <w:sz w:val="24"/>
        </w:rPr>
      </w:pPr>
      <w:r>
        <w:rPr>
          <w:rStyle w:val="Style_9_ch"/>
          <w:color w:val="000000"/>
          <w:sz w:val="24"/>
        </w:rPr>
        <w:t>базовые логические действия:</w:t>
      </w:r>
    </w:p>
    <w:p w14:paraId="FF090000">
      <w:pPr>
        <w:pStyle w:val="Style_39"/>
        <w:spacing w:line="240" w:lineRule="auto"/>
        <w:ind w:firstLine="0" w:left="0"/>
        <w:rPr>
          <w:color w:val="000000"/>
          <w:spacing w:val="-2"/>
          <w:sz w:val="24"/>
        </w:rPr>
      </w:pPr>
      <w:r>
        <w:rPr>
          <w:color w:val="000000"/>
          <w:spacing w:val="-2"/>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000A0000">
      <w:pPr>
        <w:pStyle w:val="Style_39"/>
        <w:spacing w:line="240" w:lineRule="auto"/>
        <w:ind w:firstLine="0" w:left="0"/>
        <w:rPr>
          <w:color w:val="000000"/>
          <w:sz w:val="24"/>
        </w:rPr>
      </w:pPr>
      <w:r>
        <w:rPr>
          <w:color w:val="000000"/>
          <w:sz w:val="24"/>
        </w:rPr>
        <w:t>объединять произведения по жанру, авторской принадлежности;</w:t>
      </w:r>
    </w:p>
    <w:p w14:paraId="010A0000">
      <w:pPr>
        <w:pStyle w:val="Style_39"/>
        <w:spacing w:line="240" w:lineRule="auto"/>
        <w:ind w:firstLine="0" w:left="0"/>
        <w:rPr>
          <w:color w:val="000000"/>
          <w:sz w:val="24"/>
        </w:rPr>
      </w:pPr>
      <w:r>
        <w:rPr>
          <w:color w:val="000000"/>
          <w:sz w:val="24"/>
        </w:rPr>
        <w:t>определять существенный признак для классификации, классифицировать произведения по темам, жанрам и видам;</w:t>
      </w:r>
    </w:p>
    <w:p w14:paraId="020A0000">
      <w:pPr>
        <w:pStyle w:val="Style_39"/>
        <w:spacing w:line="240" w:lineRule="auto"/>
        <w:ind w:firstLine="0" w:left="0"/>
        <w:rPr>
          <w:color w:val="000000"/>
          <w:sz w:val="24"/>
        </w:rPr>
      </w:pPr>
      <w:r>
        <w:rPr>
          <w:color w:val="000000"/>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30A0000">
      <w:pPr>
        <w:pStyle w:val="Style_39"/>
        <w:spacing w:line="240" w:lineRule="auto"/>
        <w:ind w:firstLine="0" w:left="0"/>
        <w:rPr>
          <w:color w:val="000000"/>
          <w:sz w:val="24"/>
        </w:rPr>
      </w:pPr>
      <w:r>
        <w:rPr>
          <w:color w:val="000000"/>
          <w:sz w:val="24"/>
        </w:rPr>
        <w:t>выявлять недостаток информации для решения учебной (практической) задачи на основе предложенного алгоритма;</w:t>
      </w:r>
    </w:p>
    <w:p w14:paraId="040A0000">
      <w:pPr>
        <w:pStyle w:val="Style_39"/>
        <w:spacing w:line="240" w:lineRule="auto"/>
        <w:ind w:firstLine="0" w:left="0"/>
        <w:rPr>
          <w:color w:val="000000"/>
          <w:sz w:val="24"/>
        </w:rPr>
      </w:pPr>
      <w:r>
        <w:rPr>
          <w:color w:val="000000"/>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50A0000">
      <w:pPr>
        <w:pStyle w:val="Style_8"/>
        <w:spacing w:line="240" w:lineRule="auto"/>
        <w:ind/>
        <w:rPr>
          <w:color w:val="000000"/>
          <w:sz w:val="24"/>
        </w:rPr>
      </w:pPr>
      <w:r>
        <w:rPr>
          <w:rStyle w:val="Style_9_ch"/>
          <w:color w:val="000000"/>
          <w:sz w:val="24"/>
        </w:rPr>
        <w:t>базовые исследовательские действия</w:t>
      </w:r>
      <w:r>
        <w:rPr>
          <w:color w:val="000000"/>
          <w:sz w:val="24"/>
        </w:rPr>
        <w:t>:</w:t>
      </w:r>
    </w:p>
    <w:p w14:paraId="060A0000">
      <w:pPr>
        <w:pStyle w:val="Style_39"/>
        <w:spacing w:line="240" w:lineRule="auto"/>
        <w:ind w:firstLine="0" w:left="0"/>
        <w:rPr>
          <w:color w:val="000000"/>
          <w:sz w:val="24"/>
        </w:rPr>
      </w:pPr>
      <w:r>
        <w:rPr>
          <w:color w:val="000000"/>
          <w:sz w:val="24"/>
        </w:rPr>
        <w:t>определять разрыв между реальным и желательным состоянием объекта (ситуации) на основе предложенных учителем вопросов;</w:t>
      </w:r>
    </w:p>
    <w:p w14:paraId="070A0000">
      <w:pPr>
        <w:pStyle w:val="Style_39"/>
        <w:spacing w:line="240" w:lineRule="auto"/>
        <w:ind w:firstLine="0" w:left="0"/>
        <w:rPr>
          <w:color w:val="000000"/>
          <w:sz w:val="24"/>
        </w:rPr>
      </w:pPr>
      <w:r>
        <w:rPr>
          <w:color w:val="000000"/>
          <w:sz w:val="24"/>
        </w:rPr>
        <w:t>формулировать с помощью учителя цель, планировать изменения объекта, ситуации;</w:t>
      </w:r>
    </w:p>
    <w:p w14:paraId="080A0000">
      <w:pPr>
        <w:pStyle w:val="Style_39"/>
        <w:spacing w:line="240" w:lineRule="auto"/>
        <w:ind w:firstLine="0" w:left="0"/>
        <w:rPr>
          <w:color w:val="000000"/>
          <w:spacing w:val="-2"/>
          <w:sz w:val="24"/>
        </w:rPr>
      </w:pPr>
      <w:r>
        <w:rPr>
          <w:color w:val="000000"/>
          <w:spacing w:val="-2"/>
          <w:sz w:val="24"/>
        </w:rPr>
        <w:t xml:space="preserve">сравнивать несколько вариантов решения задачи, выбирать наиболее подходящий (на основе предложенных критериев); </w:t>
      </w:r>
    </w:p>
    <w:p w14:paraId="090A0000">
      <w:pPr>
        <w:pStyle w:val="Style_39"/>
        <w:spacing w:line="240" w:lineRule="auto"/>
        <w:ind w:firstLine="0" w:left="0"/>
        <w:rPr>
          <w:color w:val="000000"/>
          <w:sz w:val="24"/>
        </w:rPr>
      </w:pPr>
      <w:r>
        <w:rPr>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A0A0000">
      <w:pPr>
        <w:pStyle w:val="Style_39"/>
        <w:spacing w:line="240" w:lineRule="auto"/>
        <w:ind w:firstLine="0" w:left="0"/>
        <w:rPr>
          <w:color w:val="000000"/>
          <w:sz w:val="24"/>
        </w:rPr>
      </w:pPr>
      <w:r>
        <w:rPr>
          <w:color w:val="000000"/>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0B0A0000">
      <w:pPr>
        <w:pStyle w:val="Style_39"/>
        <w:spacing w:line="240" w:lineRule="auto"/>
        <w:ind w:firstLine="0" w:left="0"/>
        <w:rPr>
          <w:color w:val="000000"/>
          <w:sz w:val="24"/>
        </w:rPr>
      </w:pPr>
      <w:r>
        <w:rPr>
          <w:color w:val="000000"/>
          <w:sz w:val="24"/>
        </w:rPr>
        <w:t>прогнозировать возможное развитие процессов, событий и их последствия в аналогичных или сходных ситуациях;</w:t>
      </w:r>
    </w:p>
    <w:p w14:paraId="0C0A0000">
      <w:pPr>
        <w:pStyle w:val="Style_8"/>
        <w:spacing w:line="240" w:lineRule="auto"/>
        <w:ind/>
        <w:rPr>
          <w:rStyle w:val="Style_9_ch"/>
          <w:color w:val="000000"/>
          <w:sz w:val="24"/>
        </w:rPr>
      </w:pPr>
      <w:r>
        <w:rPr>
          <w:rStyle w:val="Style_9_ch"/>
          <w:color w:val="000000"/>
          <w:sz w:val="24"/>
        </w:rPr>
        <w:t>работа с информацией:</w:t>
      </w:r>
    </w:p>
    <w:p w14:paraId="0D0A0000">
      <w:pPr>
        <w:pStyle w:val="Style_39"/>
        <w:spacing w:line="240" w:lineRule="auto"/>
        <w:ind w:firstLine="0" w:left="0"/>
        <w:rPr>
          <w:color w:val="000000"/>
          <w:sz w:val="24"/>
        </w:rPr>
      </w:pPr>
      <w:r>
        <w:rPr>
          <w:color w:val="000000"/>
          <w:sz w:val="24"/>
        </w:rPr>
        <w:t>выбирать источник получения информации;</w:t>
      </w:r>
    </w:p>
    <w:p w14:paraId="0E0A0000">
      <w:pPr>
        <w:pStyle w:val="Style_39"/>
        <w:spacing w:line="240" w:lineRule="auto"/>
        <w:ind w:firstLine="0" w:left="0"/>
        <w:rPr>
          <w:color w:val="000000"/>
          <w:sz w:val="24"/>
        </w:rPr>
      </w:pPr>
      <w:r>
        <w:rPr>
          <w:color w:val="000000"/>
          <w:sz w:val="24"/>
        </w:rPr>
        <w:t>согласно заданному алгоритму находить в предложенном источнике информацию, представленную в явном виде;</w:t>
      </w:r>
    </w:p>
    <w:p w14:paraId="0F0A0000">
      <w:pPr>
        <w:pStyle w:val="Style_39"/>
        <w:spacing w:line="240" w:lineRule="auto"/>
        <w:ind w:firstLine="0" w:left="0"/>
        <w:rPr>
          <w:color w:val="000000"/>
          <w:sz w:val="24"/>
        </w:rPr>
      </w:pPr>
      <w:r>
        <w:rPr>
          <w:color w:val="000000"/>
          <w:sz w:val="24"/>
        </w:rPr>
        <w:t>распознавать достоверную и недостоверную информацию самостоятельно или на основании предложенного учителем способа её проверки;</w:t>
      </w:r>
    </w:p>
    <w:p w14:paraId="100A0000">
      <w:pPr>
        <w:pStyle w:val="Style_39"/>
        <w:spacing w:line="240" w:lineRule="auto"/>
        <w:ind w:firstLine="0" w:left="0"/>
        <w:rPr>
          <w:color w:val="000000"/>
          <w:sz w:val="24"/>
        </w:rPr>
      </w:pPr>
      <w:r>
        <w:rPr>
          <w:color w:val="000000"/>
          <w:sz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10A0000">
      <w:pPr>
        <w:pStyle w:val="Style_39"/>
        <w:spacing w:line="240" w:lineRule="auto"/>
        <w:ind w:firstLine="0" w:left="0"/>
        <w:rPr>
          <w:color w:val="000000"/>
          <w:sz w:val="24"/>
        </w:rPr>
      </w:pPr>
      <w:r>
        <w:rPr>
          <w:color w:val="000000"/>
          <w:sz w:val="24"/>
        </w:rPr>
        <w:t>анализировать и создавать текстовую, видео, графическую, звуковую информацию в соответствии с учебной задачей;</w:t>
      </w:r>
    </w:p>
    <w:p w14:paraId="120A0000">
      <w:pPr>
        <w:pStyle w:val="Style_39"/>
        <w:spacing w:line="240" w:lineRule="auto"/>
        <w:ind w:firstLine="0" w:left="0"/>
        <w:rPr>
          <w:color w:val="000000"/>
          <w:sz w:val="24"/>
        </w:rPr>
      </w:pPr>
      <w:r>
        <w:rPr>
          <w:color w:val="000000"/>
          <w:sz w:val="24"/>
        </w:rPr>
        <w:t>самостоятельно создавать схемы, таблицы для представления информации.</w:t>
      </w:r>
    </w:p>
    <w:p w14:paraId="130A0000">
      <w:pPr>
        <w:pStyle w:val="Style_39"/>
        <w:spacing w:line="240" w:lineRule="auto"/>
        <w:ind w:firstLine="0" w:left="0"/>
        <w:rPr>
          <w:color w:val="000000"/>
          <w:sz w:val="24"/>
        </w:rPr>
      </w:pPr>
      <w:r>
        <w:rPr>
          <w:color w:val="000000"/>
          <w:sz w:val="24"/>
        </w:rPr>
        <w:t xml:space="preserve">К концу обучения в начальной школе у обучающегося формируются </w:t>
      </w:r>
      <w:r>
        <w:rPr>
          <w:rStyle w:val="Style_24_ch"/>
          <w:color w:val="000000"/>
          <w:sz w:val="24"/>
        </w:rPr>
        <w:t>коммуникативные</w:t>
      </w:r>
      <w:r>
        <w:rPr>
          <w:color w:val="000000"/>
          <w:sz w:val="24"/>
        </w:rPr>
        <w:t xml:space="preserve"> универсальные учебные действия:</w:t>
      </w:r>
    </w:p>
    <w:p w14:paraId="140A0000">
      <w:pPr>
        <w:pStyle w:val="Style_8"/>
        <w:spacing w:line="240" w:lineRule="auto"/>
        <w:ind/>
        <w:rPr>
          <w:rStyle w:val="Style_9_ch"/>
          <w:color w:val="000000"/>
          <w:sz w:val="24"/>
        </w:rPr>
      </w:pPr>
      <w:r>
        <w:rPr>
          <w:rStyle w:val="Style_9_ch"/>
          <w:color w:val="000000"/>
          <w:sz w:val="24"/>
        </w:rPr>
        <w:t>общение:</w:t>
      </w:r>
    </w:p>
    <w:p w14:paraId="150A0000">
      <w:pPr>
        <w:pStyle w:val="Style_39"/>
        <w:spacing w:line="240" w:lineRule="auto"/>
        <w:ind w:firstLine="0" w:left="0"/>
        <w:rPr>
          <w:color w:val="000000"/>
          <w:sz w:val="24"/>
        </w:rPr>
      </w:pPr>
      <w:r>
        <w:rPr>
          <w:color w:val="000000"/>
          <w:sz w:val="24"/>
        </w:rPr>
        <w:t>воспринимать и формулировать суждения, выражать эмоции в соответствии с целями и условиями общения в знакомой среде;</w:t>
      </w:r>
    </w:p>
    <w:p w14:paraId="160A0000">
      <w:pPr>
        <w:pStyle w:val="Style_39"/>
        <w:spacing w:line="240" w:lineRule="auto"/>
        <w:ind w:firstLine="0" w:left="0"/>
        <w:rPr>
          <w:color w:val="000000"/>
          <w:sz w:val="24"/>
        </w:rPr>
      </w:pPr>
      <w:r>
        <w:rPr>
          <w:color w:val="000000"/>
          <w:sz w:val="24"/>
        </w:rPr>
        <w:t>проявлять уважительное отношение к собеседнику, соблюдать правила ведения диалога и дискуссии;</w:t>
      </w:r>
    </w:p>
    <w:p w14:paraId="170A0000">
      <w:pPr>
        <w:pStyle w:val="Style_39"/>
        <w:spacing w:line="240" w:lineRule="auto"/>
        <w:ind w:firstLine="0" w:left="0"/>
        <w:rPr>
          <w:color w:val="000000"/>
          <w:sz w:val="24"/>
        </w:rPr>
      </w:pPr>
      <w:r>
        <w:rPr>
          <w:color w:val="000000"/>
          <w:sz w:val="24"/>
        </w:rPr>
        <w:t>признавать возможность существования разных точек зрения;</w:t>
      </w:r>
    </w:p>
    <w:p w14:paraId="180A0000">
      <w:pPr>
        <w:pStyle w:val="Style_39"/>
        <w:spacing w:line="240" w:lineRule="auto"/>
        <w:ind w:firstLine="0" w:left="0"/>
        <w:rPr>
          <w:color w:val="000000"/>
          <w:sz w:val="24"/>
        </w:rPr>
      </w:pPr>
      <w:r>
        <w:rPr>
          <w:color w:val="000000"/>
          <w:sz w:val="24"/>
        </w:rPr>
        <w:t>корректно и аргументированно высказывать своё мнение;</w:t>
      </w:r>
    </w:p>
    <w:p w14:paraId="190A0000">
      <w:pPr>
        <w:pStyle w:val="Style_39"/>
        <w:spacing w:line="240" w:lineRule="auto"/>
        <w:ind w:firstLine="0" w:left="0"/>
        <w:rPr>
          <w:color w:val="000000"/>
          <w:sz w:val="24"/>
        </w:rPr>
      </w:pPr>
      <w:r>
        <w:rPr>
          <w:color w:val="000000"/>
          <w:sz w:val="24"/>
        </w:rPr>
        <w:t>строить речевое высказывание в соответствии с поставленной задачей;</w:t>
      </w:r>
    </w:p>
    <w:p w14:paraId="1A0A0000">
      <w:pPr>
        <w:pStyle w:val="Style_39"/>
        <w:spacing w:line="240" w:lineRule="auto"/>
        <w:ind w:firstLine="0" w:left="0"/>
        <w:rPr>
          <w:color w:val="000000"/>
          <w:sz w:val="24"/>
        </w:rPr>
      </w:pPr>
      <w:r>
        <w:rPr>
          <w:color w:val="000000"/>
          <w:sz w:val="24"/>
        </w:rPr>
        <w:t>создавать устные и письменные тексты (описание, рассуждение, повествование);</w:t>
      </w:r>
    </w:p>
    <w:p w14:paraId="1B0A0000">
      <w:pPr>
        <w:pStyle w:val="Style_39"/>
        <w:spacing w:line="240" w:lineRule="auto"/>
        <w:ind w:firstLine="0" w:left="0"/>
        <w:rPr>
          <w:color w:val="000000"/>
          <w:sz w:val="24"/>
        </w:rPr>
      </w:pPr>
      <w:r>
        <w:rPr>
          <w:color w:val="000000"/>
          <w:sz w:val="24"/>
        </w:rPr>
        <w:t>готовить небольшие публичные выступления;</w:t>
      </w:r>
    </w:p>
    <w:p w14:paraId="1C0A0000">
      <w:pPr>
        <w:pStyle w:val="Style_39"/>
        <w:spacing w:line="240" w:lineRule="auto"/>
        <w:ind w:firstLine="0" w:left="0"/>
        <w:rPr>
          <w:color w:val="000000"/>
          <w:sz w:val="24"/>
        </w:rPr>
      </w:pPr>
      <w:r>
        <w:rPr>
          <w:color w:val="000000"/>
          <w:sz w:val="24"/>
        </w:rPr>
        <w:t>подбирать иллюстративный материал (рисунки, фото, плакаты) к тексту выступления.</w:t>
      </w:r>
    </w:p>
    <w:p w14:paraId="1D0A0000">
      <w:pPr>
        <w:pStyle w:val="Style_39"/>
        <w:spacing w:line="240" w:lineRule="auto"/>
        <w:ind w:firstLine="0" w:left="0"/>
        <w:rPr>
          <w:color w:val="000000"/>
          <w:sz w:val="24"/>
        </w:rPr>
      </w:pPr>
      <w:r>
        <w:rPr>
          <w:color w:val="000000"/>
          <w:sz w:val="24"/>
        </w:rPr>
        <w:t xml:space="preserve">К концу обучения в начальной школе у обучающегося формируются </w:t>
      </w:r>
      <w:r>
        <w:rPr>
          <w:rStyle w:val="Style_24_ch"/>
          <w:color w:val="000000"/>
          <w:sz w:val="24"/>
        </w:rPr>
        <w:t>регулятивные</w:t>
      </w:r>
      <w:r>
        <w:rPr>
          <w:color w:val="000000"/>
          <w:sz w:val="24"/>
        </w:rPr>
        <w:t xml:space="preserve"> универсальные учебные действия:</w:t>
      </w:r>
    </w:p>
    <w:p w14:paraId="1E0A0000">
      <w:pPr>
        <w:pStyle w:val="Style_8"/>
        <w:keepNext w:val="1"/>
        <w:spacing w:line="240" w:lineRule="auto"/>
        <w:ind/>
        <w:rPr>
          <w:rStyle w:val="Style_9_ch"/>
          <w:color w:val="000000"/>
          <w:sz w:val="24"/>
        </w:rPr>
      </w:pPr>
      <w:r>
        <w:rPr>
          <w:rStyle w:val="Style_9_ch"/>
          <w:color w:val="000000"/>
          <w:sz w:val="24"/>
        </w:rPr>
        <w:t>самоорганизация:</w:t>
      </w:r>
    </w:p>
    <w:p w14:paraId="1F0A0000">
      <w:pPr>
        <w:pStyle w:val="Style_36"/>
        <w:spacing w:line="240" w:lineRule="auto"/>
        <w:ind w:firstLine="0" w:left="0"/>
        <w:rPr>
          <w:color w:val="000000"/>
          <w:sz w:val="24"/>
        </w:rPr>
      </w:pPr>
      <w:r>
        <w:rPr>
          <w:color w:val="000000"/>
          <w:sz w:val="24"/>
        </w:rPr>
        <w:t xml:space="preserve">планировать действия по решению учебной задачи для получения результата; </w:t>
      </w:r>
    </w:p>
    <w:p w14:paraId="200A0000">
      <w:pPr>
        <w:pStyle w:val="Style_36"/>
        <w:spacing w:line="240" w:lineRule="auto"/>
        <w:ind w:firstLine="0" w:left="0"/>
        <w:rPr>
          <w:color w:val="000000"/>
          <w:sz w:val="24"/>
        </w:rPr>
      </w:pPr>
      <w:r>
        <w:rPr>
          <w:color w:val="000000"/>
          <w:sz w:val="24"/>
        </w:rPr>
        <w:t>выстраивать последовательность выбранных действий;</w:t>
      </w:r>
    </w:p>
    <w:p w14:paraId="210A0000">
      <w:pPr>
        <w:pStyle w:val="Style_8"/>
        <w:spacing w:line="240" w:lineRule="auto"/>
        <w:ind/>
        <w:rPr>
          <w:rStyle w:val="Style_9_ch"/>
          <w:color w:val="000000"/>
          <w:sz w:val="24"/>
        </w:rPr>
      </w:pPr>
      <w:r>
        <w:rPr>
          <w:rStyle w:val="Style_9_ch"/>
          <w:color w:val="000000"/>
          <w:sz w:val="24"/>
        </w:rPr>
        <w:t>самоконтроль:</w:t>
      </w:r>
    </w:p>
    <w:p w14:paraId="220A0000">
      <w:pPr>
        <w:pStyle w:val="Style_39"/>
        <w:spacing w:line="240" w:lineRule="auto"/>
        <w:ind w:firstLine="0" w:left="0"/>
        <w:rPr>
          <w:color w:val="000000"/>
          <w:sz w:val="24"/>
        </w:rPr>
      </w:pPr>
      <w:r>
        <w:rPr>
          <w:color w:val="000000"/>
          <w:sz w:val="24"/>
        </w:rPr>
        <w:t>устанавливать причины успеха/неудач учебной деятельности;</w:t>
      </w:r>
    </w:p>
    <w:p w14:paraId="230A0000">
      <w:pPr>
        <w:pStyle w:val="Style_39"/>
        <w:spacing w:line="240" w:lineRule="auto"/>
        <w:ind w:firstLine="0" w:left="0"/>
        <w:rPr>
          <w:color w:val="000000"/>
          <w:sz w:val="24"/>
        </w:rPr>
      </w:pPr>
      <w:r>
        <w:rPr>
          <w:color w:val="000000"/>
          <w:sz w:val="24"/>
        </w:rPr>
        <w:t>корректировать свои учебные действия для преодоления ошибок.</w:t>
      </w:r>
    </w:p>
    <w:p w14:paraId="240A0000">
      <w:pPr>
        <w:pStyle w:val="Style_41"/>
        <w:spacing w:line="240" w:lineRule="auto"/>
        <w:ind/>
        <w:rPr>
          <w:color w:val="000000"/>
          <w:sz w:val="24"/>
        </w:rPr>
      </w:pPr>
      <w:r>
        <w:rPr>
          <w:color w:val="000000"/>
          <w:sz w:val="24"/>
        </w:rPr>
        <w:t xml:space="preserve">Совместная деятельность: </w:t>
      </w:r>
    </w:p>
    <w:p w14:paraId="250A0000">
      <w:pPr>
        <w:pStyle w:val="Style_39"/>
        <w:spacing w:line="240" w:lineRule="auto"/>
        <w:ind w:firstLine="0" w:left="0"/>
        <w:rPr>
          <w:color w:val="000000"/>
          <w:spacing w:val="-2"/>
          <w:sz w:val="24"/>
        </w:rPr>
      </w:pPr>
      <w:r>
        <w:rPr>
          <w:color w:val="000000"/>
          <w:spacing w:val="-2"/>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60A0000">
      <w:pPr>
        <w:pStyle w:val="Style_39"/>
        <w:spacing w:line="240" w:lineRule="auto"/>
        <w:ind w:firstLine="0" w:left="0"/>
        <w:rPr>
          <w:color w:val="000000"/>
          <w:sz w:val="24"/>
        </w:rPr>
      </w:pPr>
      <w:r>
        <w:rPr>
          <w:color w:val="000000"/>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70A0000">
      <w:pPr>
        <w:pStyle w:val="Style_39"/>
        <w:spacing w:line="240" w:lineRule="auto"/>
        <w:ind w:firstLine="0" w:left="0"/>
        <w:rPr>
          <w:color w:val="000000"/>
          <w:sz w:val="24"/>
        </w:rPr>
      </w:pPr>
      <w:r>
        <w:rPr>
          <w:color w:val="000000"/>
          <w:sz w:val="24"/>
        </w:rPr>
        <w:t>проявлять готовность руководить, выполнять поручения, подчиняться;</w:t>
      </w:r>
    </w:p>
    <w:p w14:paraId="280A0000">
      <w:pPr>
        <w:pStyle w:val="Style_39"/>
        <w:spacing w:line="240" w:lineRule="auto"/>
        <w:ind w:firstLine="0" w:left="0"/>
        <w:rPr>
          <w:color w:val="000000"/>
          <w:sz w:val="24"/>
        </w:rPr>
      </w:pPr>
      <w:r>
        <w:rPr>
          <w:color w:val="000000"/>
          <w:sz w:val="24"/>
        </w:rPr>
        <w:t>ответственно выполнять свою часть работы;</w:t>
      </w:r>
    </w:p>
    <w:p w14:paraId="290A0000">
      <w:pPr>
        <w:pStyle w:val="Style_39"/>
        <w:spacing w:line="240" w:lineRule="auto"/>
        <w:ind w:firstLine="0" w:left="0"/>
        <w:rPr>
          <w:color w:val="000000"/>
          <w:sz w:val="24"/>
        </w:rPr>
      </w:pPr>
      <w:r>
        <w:rPr>
          <w:color w:val="000000"/>
          <w:sz w:val="24"/>
        </w:rPr>
        <w:t>оценивать свой вклад в общий результат;</w:t>
      </w:r>
    </w:p>
    <w:p w14:paraId="2A0A0000">
      <w:pPr>
        <w:pStyle w:val="Style_39"/>
        <w:spacing w:line="240" w:lineRule="auto"/>
        <w:ind w:firstLine="0" w:left="0"/>
        <w:rPr>
          <w:color w:val="000000"/>
          <w:sz w:val="24"/>
        </w:rPr>
      </w:pPr>
      <w:r>
        <w:rPr>
          <w:color w:val="000000"/>
          <w:sz w:val="24"/>
        </w:rPr>
        <w:t>выполнять совместные проектные задания с опорой на предложенные образцы;</w:t>
      </w:r>
    </w:p>
    <w:p w14:paraId="2B0A0000">
      <w:pPr>
        <w:pStyle w:val="Style_42"/>
        <w:spacing w:before="0" w:line="240" w:lineRule="auto"/>
        <w:ind/>
        <w:jc w:val="center"/>
        <w:rPr>
          <w:color w:val="000000"/>
          <w:sz w:val="24"/>
        </w:rPr>
      </w:pPr>
      <w:r>
        <w:rPr>
          <w:color w:val="000000"/>
          <w:sz w:val="24"/>
        </w:rPr>
        <w:t>ПРЕДМЕТНЫЕ РЕЗУЛЬТАТЫ</w:t>
      </w:r>
    </w:p>
    <w:p w14:paraId="2C0A0000">
      <w:pPr>
        <w:pStyle w:val="Style_8"/>
        <w:spacing w:line="240" w:lineRule="auto"/>
        <w:ind/>
        <w:rPr>
          <w:color w:val="000000"/>
          <w:sz w:val="24"/>
        </w:rPr>
      </w:pPr>
      <w:r>
        <w:rPr>
          <w:color w:val="000000"/>
          <w:sz w:val="24"/>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14:paraId="2D0A0000">
      <w:pPr>
        <w:pStyle w:val="Style_42"/>
        <w:spacing w:before="0" w:line="240" w:lineRule="auto"/>
        <w:ind/>
        <w:jc w:val="center"/>
        <w:rPr>
          <w:color w:val="000000"/>
          <w:sz w:val="24"/>
        </w:rPr>
      </w:pPr>
      <w:r>
        <w:rPr>
          <w:color w:val="000000"/>
          <w:sz w:val="24"/>
        </w:rPr>
        <w:t>1 КЛАСС</w:t>
      </w:r>
    </w:p>
    <w:p w14:paraId="2E0A0000">
      <w:pPr>
        <w:pStyle w:val="Style_8"/>
        <w:spacing w:line="240" w:lineRule="auto"/>
        <w:ind/>
        <w:rPr>
          <w:color w:val="000000"/>
          <w:sz w:val="24"/>
        </w:rPr>
      </w:pPr>
      <w:r>
        <w:rPr>
          <w:color w:val="000000"/>
          <w:sz w:val="24"/>
        </w:rPr>
        <w:t xml:space="preserve">К концу обучения </w:t>
      </w:r>
      <w:r>
        <w:rPr>
          <w:rStyle w:val="Style_24_ch"/>
          <w:color w:val="000000"/>
          <w:sz w:val="24"/>
        </w:rPr>
        <w:t xml:space="preserve">в первом классе </w:t>
      </w:r>
      <w:r>
        <w:rPr>
          <w:color w:val="000000"/>
          <w:sz w:val="24"/>
        </w:rPr>
        <w:t>обучающийся научится:</w:t>
      </w:r>
    </w:p>
    <w:p w14:paraId="2F0A0000">
      <w:pPr>
        <w:pStyle w:val="Style_39"/>
        <w:spacing w:line="240" w:lineRule="auto"/>
        <w:ind w:firstLine="0" w:left="0"/>
        <w:rPr>
          <w:color w:val="000000"/>
          <w:sz w:val="24"/>
        </w:rPr>
      </w:pPr>
      <w:r>
        <w:rPr>
          <w:color w:val="000000"/>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00A0000">
      <w:pPr>
        <w:pStyle w:val="Style_39"/>
        <w:spacing w:line="240" w:lineRule="auto"/>
        <w:ind w:firstLine="0" w:left="0"/>
        <w:rPr>
          <w:color w:val="000000"/>
          <w:spacing w:val="-2"/>
          <w:sz w:val="24"/>
        </w:rPr>
      </w:pPr>
      <w:r>
        <w:rPr>
          <w:color w:val="000000"/>
          <w:spacing w:val="-2"/>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310A0000">
      <w:pPr>
        <w:pStyle w:val="Style_39"/>
        <w:spacing w:line="240" w:lineRule="auto"/>
        <w:ind w:firstLine="0" w:left="0"/>
        <w:rPr>
          <w:color w:val="000000"/>
          <w:sz w:val="24"/>
        </w:rPr>
      </w:pPr>
      <w:r>
        <w:rPr>
          <w:color w:val="000000"/>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320A0000">
      <w:pPr>
        <w:pStyle w:val="Style_39"/>
        <w:spacing w:line="240" w:lineRule="auto"/>
        <w:ind w:firstLine="0" w:left="0"/>
        <w:rPr>
          <w:color w:val="000000"/>
          <w:sz w:val="24"/>
        </w:rPr>
      </w:pPr>
      <w:r>
        <w:rPr>
          <w:color w:val="000000"/>
          <w:sz w:val="24"/>
        </w:rPr>
        <w:t>различать прозаическую (нестихотворную) и стихотворную речь;</w:t>
      </w:r>
    </w:p>
    <w:p w14:paraId="330A0000">
      <w:pPr>
        <w:pStyle w:val="Style_39"/>
        <w:spacing w:line="240" w:lineRule="auto"/>
        <w:ind w:firstLine="0" w:left="0"/>
        <w:rPr>
          <w:color w:val="000000"/>
          <w:sz w:val="24"/>
        </w:rPr>
      </w:pPr>
      <w:r>
        <w:rPr>
          <w:color w:val="000000"/>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340A0000">
      <w:pPr>
        <w:pStyle w:val="Style_39"/>
        <w:spacing w:line="240" w:lineRule="auto"/>
        <w:ind w:firstLine="0" w:left="0"/>
        <w:rPr>
          <w:color w:val="000000"/>
          <w:sz w:val="24"/>
        </w:rPr>
      </w:pPr>
      <w:r>
        <w:rPr>
          <w:color w:val="000000"/>
          <w:sz w:val="24"/>
        </w:rPr>
        <w:t>понимать содержание прослушанного/прочитанного произведения: отвечать на вопросы по фактическому содержанию произведения;</w:t>
      </w:r>
    </w:p>
    <w:p w14:paraId="350A0000">
      <w:pPr>
        <w:pStyle w:val="Style_39"/>
        <w:spacing w:line="240" w:lineRule="auto"/>
        <w:ind w:firstLine="0" w:left="0"/>
        <w:rPr>
          <w:color w:val="000000"/>
          <w:sz w:val="24"/>
        </w:rPr>
      </w:pPr>
      <w:r>
        <w:rPr>
          <w:color w:val="000000"/>
          <w:sz w:val="24"/>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360A0000">
      <w:pPr>
        <w:pStyle w:val="Style_39"/>
        <w:spacing w:line="240" w:lineRule="auto"/>
        <w:ind w:firstLine="0" w:left="0"/>
        <w:rPr>
          <w:color w:val="000000"/>
          <w:sz w:val="24"/>
        </w:rPr>
      </w:pPr>
      <w:r>
        <w:rPr>
          <w:color w:val="000000"/>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70A0000">
      <w:pPr>
        <w:pStyle w:val="Style_39"/>
        <w:spacing w:line="240" w:lineRule="auto"/>
        <w:ind w:firstLine="0" w:left="0"/>
        <w:rPr>
          <w:color w:val="000000"/>
          <w:sz w:val="24"/>
        </w:rPr>
      </w:pPr>
      <w:r>
        <w:rPr>
          <w:color w:val="000000"/>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380A0000">
      <w:pPr>
        <w:pStyle w:val="Style_39"/>
        <w:spacing w:line="240" w:lineRule="auto"/>
        <w:ind w:firstLine="0" w:left="0"/>
        <w:rPr>
          <w:color w:val="000000"/>
          <w:sz w:val="24"/>
        </w:rPr>
      </w:pPr>
      <w:r>
        <w:rPr>
          <w:color w:val="000000"/>
          <w:sz w:val="24"/>
        </w:rPr>
        <w:t>читать по ролям с соблюдением норм произношения, расстановки ударения;</w:t>
      </w:r>
    </w:p>
    <w:p w14:paraId="390A0000">
      <w:pPr>
        <w:pStyle w:val="Style_39"/>
        <w:spacing w:line="240" w:lineRule="auto"/>
        <w:ind w:firstLine="0" w:left="0"/>
        <w:rPr>
          <w:color w:val="000000"/>
          <w:sz w:val="24"/>
        </w:rPr>
      </w:pPr>
      <w:r>
        <w:rPr>
          <w:color w:val="000000"/>
          <w:sz w:val="24"/>
        </w:rPr>
        <w:t>составлять высказывания по содержанию произведения (не менее 3 предложений) по заданному алгоритму;</w:t>
      </w:r>
    </w:p>
    <w:p w14:paraId="3A0A0000">
      <w:pPr>
        <w:pStyle w:val="Style_39"/>
        <w:spacing w:line="240" w:lineRule="auto"/>
        <w:ind w:firstLine="0" w:left="0"/>
        <w:rPr>
          <w:color w:val="000000"/>
          <w:sz w:val="24"/>
        </w:rPr>
      </w:pPr>
      <w:r>
        <w:rPr>
          <w:color w:val="000000"/>
          <w:sz w:val="24"/>
        </w:rPr>
        <w:t>сочинять небольшие тексты по предложенному началу и др. (не менее 3 предложений);</w:t>
      </w:r>
    </w:p>
    <w:p w14:paraId="3B0A0000">
      <w:pPr>
        <w:pStyle w:val="Style_39"/>
        <w:spacing w:line="240" w:lineRule="auto"/>
        <w:ind w:firstLine="0" w:left="0"/>
        <w:rPr>
          <w:color w:val="000000"/>
          <w:sz w:val="24"/>
        </w:rPr>
      </w:pPr>
      <w:r>
        <w:rPr>
          <w:color w:val="000000"/>
          <w:sz w:val="24"/>
        </w:rPr>
        <w:t>ориентироваться в книге/учебнике по обложке, оглавлению, иллюстрациям;</w:t>
      </w:r>
    </w:p>
    <w:p w14:paraId="3C0A0000">
      <w:pPr>
        <w:pStyle w:val="Style_39"/>
        <w:spacing w:line="240" w:lineRule="auto"/>
        <w:ind w:firstLine="0" w:left="0"/>
        <w:rPr>
          <w:color w:val="000000"/>
          <w:sz w:val="24"/>
        </w:rPr>
      </w:pPr>
      <w:r>
        <w:rPr>
          <w:color w:val="000000"/>
          <w:sz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3D0A0000">
      <w:pPr>
        <w:pStyle w:val="Style_39"/>
        <w:spacing w:line="240" w:lineRule="auto"/>
        <w:ind w:firstLine="0" w:left="0"/>
        <w:rPr>
          <w:color w:val="000000"/>
          <w:sz w:val="24"/>
        </w:rPr>
      </w:pPr>
      <w:r>
        <w:rPr>
          <w:color w:val="000000"/>
          <w:sz w:val="24"/>
        </w:rPr>
        <w:t xml:space="preserve">обращаться к справочной литературе для получения дополнительной информации в соответствии с учебной задачей. </w:t>
      </w:r>
    </w:p>
    <w:p w14:paraId="3E0A0000">
      <w:pPr>
        <w:pStyle w:val="Style_42"/>
        <w:keepNext w:val="1"/>
        <w:spacing w:before="0" w:line="240" w:lineRule="auto"/>
        <w:ind/>
        <w:jc w:val="center"/>
        <w:rPr>
          <w:color w:val="000000"/>
          <w:sz w:val="24"/>
        </w:rPr>
      </w:pPr>
      <w:r>
        <w:rPr>
          <w:color w:val="000000"/>
          <w:sz w:val="24"/>
        </w:rPr>
        <w:t>2 КЛАСС</w:t>
      </w:r>
    </w:p>
    <w:p w14:paraId="3F0A0000">
      <w:pPr>
        <w:pStyle w:val="Style_8"/>
        <w:spacing w:line="240" w:lineRule="auto"/>
        <w:ind/>
        <w:rPr>
          <w:color w:val="000000"/>
          <w:sz w:val="24"/>
        </w:rPr>
      </w:pPr>
      <w:r>
        <w:rPr>
          <w:color w:val="000000"/>
          <w:sz w:val="24"/>
        </w:rPr>
        <w:t xml:space="preserve">К концу обучения </w:t>
      </w:r>
      <w:r>
        <w:rPr>
          <w:rStyle w:val="Style_24_ch"/>
          <w:color w:val="000000"/>
          <w:sz w:val="24"/>
        </w:rPr>
        <w:t xml:space="preserve">во втором классе </w:t>
      </w:r>
      <w:r>
        <w:rPr>
          <w:color w:val="000000"/>
          <w:sz w:val="24"/>
        </w:rPr>
        <w:t>обучающийся научится:</w:t>
      </w:r>
    </w:p>
    <w:p w14:paraId="400A0000">
      <w:pPr>
        <w:pStyle w:val="Style_39"/>
        <w:spacing w:line="240" w:lineRule="auto"/>
        <w:ind w:firstLine="0" w:left="0"/>
        <w:rPr>
          <w:color w:val="000000"/>
          <w:sz w:val="24"/>
        </w:rPr>
      </w:pPr>
      <w:r>
        <w:rPr>
          <w:color w:val="000000"/>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410A0000">
      <w:pPr>
        <w:pStyle w:val="Style_39"/>
        <w:spacing w:line="240" w:lineRule="auto"/>
        <w:ind w:firstLine="0" w:left="0"/>
        <w:rPr>
          <w:color w:val="000000"/>
          <w:sz w:val="24"/>
        </w:rPr>
      </w:pPr>
      <w:r>
        <w:rPr>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20A0000">
      <w:pPr>
        <w:pStyle w:val="Style_39"/>
        <w:spacing w:line="240" w:lineRule="auto"/>
        <w:ind w:firstLine="0" w:left="0"/>
        <w:rPr>
          <w:color w:val="000000"/>
          <w:sz w:val="24"/>
        </w:rPr>
      </w:pPr>
      <w:r>
        <w:rPr>
          <w:color w:val="000000"/>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30A0000">
      <w:pPr>
        <w:pStyle w:val="Style_39"/>
        <w:spacing w:line="240" w:lineRule="auto"/>
        <w:ind w:firstLine="0" w:left="0"/>
        <w:rPr>
          <w:color w:val="000000"/>
          <w:sz w:val="24"/>
        </w:rPr>
      </w:pPr>
      <w:r>
        <w:rPr>
          <w:color w:val="000000"/>
          <w:sz w:val="24"/>
        </w:rPr>
        <w:t>различать прозаическую и стихотворную речь: называть особенности стихотворного произведения (ритм, рифма);</w:t>
      </w:r>
    </w:p>
    <w:p w14:paraId="440A0000">
      <w:pPr>
        <w:pStyle w:val="Style_39"/>
        <w:spacing w:line="240" w:lineRule="auto"/>
        <w:ind w:firstLine="0" w:left="0"/>
        <w:rPr>
          <w:color w:val="000000"/>
          <w:sz w:val="24"/>
        </w:rPr>
      </w:pPr>
      <w:r>
        <w:rPr>
          <w:color w:val="000000"/>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450A0000">
      <w:pPr>
        <w:pStyle w:val="Style_39"/>
        <w:spacing w:line="240" w:lineRule="auto"/>
        <w:ind w:firstLine="0" w:left="0"/>
        <w:rPr>
          <w:color w:val="000000"/>
          <w:sz w:val="24"/>
        </w:rPr>
      </w:pPr>
      <w:r>
        <w:rPr>
          <w:color w:val="000000"/>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460A0000">
      <w:pPr>
        <w:pStyle w:val="Style_39"/>
        <w:spacing w:line="240" w:lineRule="auto"/>
        <w:ind w:firstLine="0" w:left="0"/>
        <w:rPr>
          <w:color w:val="000000"/>
          <w:sz w:val="24"/>
        </w:rPr>
      </w:pPr>
      <w:r>
        <w:rPr>
          <w:color w:val="000000"/>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470A0000">
      <w:pPr>
        <w:pStyle w:val="Style_39"/>
        <w:spacing w:line="240" w:lineRule="auto"/>
        <w:ind w:firstLine="0" w:left="0"/>
        <w:rPr>
          <w:color w:val="000000"/>
          <w:sz w:val="24"/>
        </w:rPr>
      </w:pPr>
      <w:r>
        <w:rPr>
          <w:color w:val="000000"/>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80A0000">
      <w:pPr>
        <w:pStyle w:val="Style_39"/>
        <w:spacing w:line="240" w:lineRule="auto"/>
        <w:ind w:firstLine="0" w:left="0"/>
        <w:rPr>
          <w:color w:val="000000"/>
          <w:sz w:val="24"/>
        </w:rPr>
      </w:pPr>
      <w:r>
        <w:rPr>
          <w:color w:val="000000"/>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490A0000">
      <w:pPr>
        <w:pStyle w:val="Style_39"/>
        <w:spacing w:line="240" w:lineRule="auto"/>
        <w:ind w:firstLine="0" w:left="0"/>
        <w:rPr>
          <w:color w:val="000000"/>
          <w:sz w:val="24"/>
        </w:rPr>
      </w:pPr>
      <w:r>
        <w:rPr>
          <w:color w:val="000000"/>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A0A0000">
      <w:pPr>
        <w:pStyle w:val="Style_39"/>
        <w:spacing w:line="240" w:lineRule="auto"/>
        <w:ind w:firstLine="0" w:left="0"/>
        <w:rPr>
          <w:color w:val="000000"/>
          <w:sz w:val="24"/>
        </w:rPr>
      </w:pPr>
      <w:r>
        <w:rPr>
          <w:color w:val="000000"/>
          <w:sz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B0A0000">
      <w:pPr>
        <w:pStyle w:val="Style_39"/>
        <w:spacing w:line="240" w:lineRule="auto"/>
        <w:ind w:firstLine="0" w:left="0"/>
        <w:rPr>
          <w:color w:val="000000"/>
          <w:sz w:val="24"/>
        </w:rPr>
      </w:pPr>
      <w:r>
        <w:rPr>
          <w:color w:val="000000"/>
          <w:sz w:val="24"/>
        </w:rPr>
        <w:t>пересказывать (устно) содержание произведения подробно, выборочно, от лица героя, от третьего лица;</w:t>
      </w:r>
    </w:p>
    <w:p w14:paraId="4C0A0000">
      <w:pPr>
        <w:pStyle w:val="Style_39"/>
        <w:spacing w:line="240" w:lineRule="auto"/>
        <w:ind w:firstLine="0" w:left="0"/>
        <w:rPr>
          <w:color w:val="000000"/>
          <w:sz w:val="24"/>
        </w:rPr>
      </w:pPr>
      <w:r>
        <w:rPr>
          <w:color w:val="000000"/>
          <w:sz w:val="24"/>
        </w:rPr>
        <w:t>читать по ролям с соблюдением норм произношения, расстановки ударения, инсценировать небольшие эпизоды из произведения;</w:t>
      </w:r>
    </w:p>
    <w:p w14:paraId="4D0A0000">
      <w:pPr>
        <w:pStyle w:val="Style_39"/>
        <w:spacing w:line="240" w:lineRule="auto"/>
        <w:ind w:firstLine="0" w:left="0"/>
        <w:rPr>
          <w:color w:val="000000"/>
          <w:sz w:val="24"/>
        </w:rPr>
      </w:pPr>
      <w:r>
        <w:rPr>
          <w:color w:val="000000"/>
          <w:sz w:val="24"/>
        </w:rPr>
        <w:t>составлять высказывания на заданную тему по содержанию произведения (не менее 5 предложений);</w:t>
      </w:r>
    </w:p>
    <w:p w14:paraId="4E0A0000">
      <w:pPr>
        <w:pStyle w:val="Style_39"/>
        <w:spacing w:line="240" w:lineRule="auto"/>
        <w:ind w:firstLine="0" w:left="0"/>
        <w:rPr>
          <w:color w:val="000000"/>
          <w:sz w:val="24"/>
        </w:rPr>
      </w:pPr>
      <w:r>
        <w:rPr>
          <w:color w:val="000000"/>
          <w:sz w:val="24"/>
        </w:rPr>
        <w:t>сочинять по аналогии с прочитанным загадки, небольшие сказки, рассказы;</w:t>
      </w:r>
    </w:p>
    <w:p w14:paraId="4F0A0000">
      <w:pPr>
        <w:pStyle w:val="Style_39"/>
        <w:spacing w:line="240" w:lineRule="auto"/>
        <w:ind w:firstLine="0" w:left="0"/>
        <w:rPr>
          <w:color w:val="000000"/>
          <w:sz w:val="24"/>
        </w:rPr>
      </w:pPr>
      <w:r>
        <w:rPr>
          <w:color w:val="000000"/>
          <w:sz w:val="24"/>
        </w:rPr>
        <w:t>ориентироваться в книге/учебнике по обложке, оглавлению, аннотации, иллюстрациям, предисловию, условным обозначениям;</w:t>
      </w:r>
    </w:p>
    <w:p w14:paraId="500A0000">
      <w:pPr>
        <w:pStyle w:val="Style_39"/>
        <w:spacing w:line="240" w:lineRule="auto"/>
        <w:ind w:firstLine="0" w:left="0"/>
        <w:rPr>
          <w:color w:val="000000"/>
          <w:sz w:val="24"/>
        </w:rPr>
      </w:pPr>
      <w:r>
        <w:rPr>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510A0000">
      <w:pPr>
        <w:pStyle w:val="Style_39"/>
        <w:spacing w:line="240" w:lineRule="auto"/>
        <w:ind w:firstLine="0" w:left="0"/>
        <w:rPr>
          <w:color w:val="000000"/>
          <w:sz w:val="24"/>
        </w:rPr>
      </w:pPr>
      <w:r>
        <w:rPr>
          <w:color w:val="000000"/>
          <w:sz w:val="24"/>
        </w:rPr>
        <w:t>использовать справочную литературу для получения дополнительной информации в соответствии с учебной задачей.</w:t>
      </w:r>
    </w:p>
    <w:p w14:paraId="520A0000">
      <w:pPr>
        <w:pStyle w:val="Style_42"/>
        <w:spacing w:before="0" w:line="240" w:lineRule="auto"/>
        <w:ind/>
        <w:jc w:val="center"/>
        <w:rPr>
          <w:color w:val="000000"/>
          <w:sz w:val="24"/>
        </w:rPr>
      </w:pPr>
      <w:r>
        <w:rPr>
          <w:color w:val="000000"/>
          <w:sz w:val="24"/>
        </w:rPr>
        <w:t>3 КЛАСС</w:t>
      </w:r>
    </w:p>
    <w:p w14:paraId="530A0000">
      <w:pPr>
        <w:pStyle w:val="Style_8"/>
        <w:spacing w:line="240" w:lineRule="auto"/>
        <w:ind/>
        <w:rPr>
          <w:color w:val="000000"/>
          <w:sz w:val="24"/>
        </w:rPr>
      </w:pPr>
      <w:r>
        <w:rPr>
          <w:color w:val="000000"/>
          <w:sz w:val="24"/>
        </w:rPr>
        <w:t xml:space="preserve">К концу обучения </w:t>
      </w:r>
      <w:r>
        <w:rPr>
          <w:rStyle w:val="Style_24_ch"/>
          <w:color w:val="000000"/>
          <w:sz w:val="24"/>
        </w:rPr>
        <w:t xml:space="preserve">в третьем классе </w:t>
      </w:r>
      <w:r>
        <w:rPr>
          <w:color w:val="000000"/>
          <w:sz w:val="24"/>
        </w:rPr>
        <w:t>обучающийся научится:</w:t>
      </w:r>
    </w:p>
    <w:p w14:paraId="540A0000">
      <w:pPr>
        <w:pStyle w:val="Style_39"/>
        <w:spacing w:line="240" w:lineRule="auto"/>
        <w:ind w:firstLine="0" w:left="0"/>
        <w:rPr>
          <w:color w:val="000000"/>
          <w:sz w:val="24"/>
        </w:rPr>
      </w:pPr>
      <w:r>
        <w:rPr>
          <w:color w:val="000000"/>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50A0000">
      <w:pPr>
        <w:pStyle w:val="Style_39"/>
        <w:spacing w:line="240" w:lineRule="auto"/>
        <w:ind w:firstLine="0" w:left="0"/>
        <w:rPr>
          <w:color w:val="000000"/>
          <w:sz w:val="24"/>
        </w:rPr>
      </w:pPr>
      <w:r>
        <w:rPr>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60A0000">
      <w:pPr>
        <w:pStyle w:val="Style_39"/>
        <w:spacing w:line="240" w:lineRule="auto"/>
        <w:ind w:firstLine="0" w:left="0"/>
        <w:rPr>
          <w:color w:val="000000"/>
          <w:sz w:val="24"/>
        </w:rPr>
      </w:pPr>
      <w:r>
        <w:rPr>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570A0000">
      <w:pPr>
        <w:pStyle w:val="Style_39"/>
        <w:spacing w:line="240" w:lineRule="auto"/>
        <w:ind w:firstLine="0" w:left="0"/>
        <w:rPr>
          <w:color w:val="000000"/>
          <w:sz w:val="24"/>
        </w:rPr>
      </w:pPr>
      <w:r>
        <w:rPr>
          <w:color w:val="000000"/>
          <w:sz w:val="24"/>
        </w:rPr>
        <w:t>читать наизусть не менее 4 стихотворений в соответствии с изученной тематикой произведений;</w:t>
      </w:r>
    </w:p>
    <w:p w14:paraId="580A0000">
      <w:pPr>
        <w:pStyle w:val="Style_39"/>
        <w:spacing w:line="240" w:lineRule="auto"/>
        <w:ind w:firstLine="0" w:left="0"/>
        <w:rPr>
          <w:color w:val="000000"/>
          <w:sz w:val="24"/>
        </w:rPr>
      </w:pPr>
      <w:r>
        <w:rPr>
          <w:color w:val="000000"/>
          <w:sz w:val="24"/>
        </w:rPr>
        <w:t>различать художественные произведения и познавательные тексты;</w:t>
      </w:r>
    </w:p>
    <w:p w14:paraId="590A0000">
      <w:pPr>
        <w:pStyle w:val="Style_39"/>
        <w:spacing w:line="240" w:lineRule="auto"/>
        <w:ind w:firstLine="0" w:left="0"/>
        <w:rPr>
          <w:color w:val="000000"/>
          <w:sz w:val="24"/>
        </w:rPr>
      </w:pPr>
      <w:r>
        <w:rPr>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5A0A0000">
      <w:pPr>
        <w:pStyle w:val="Style_39"/>
        <w:spacing w:line="240" w:lineRule="auto"/>
        <w:ind w:firstLine="0" w:left="0"/>
        <w:rPr>
          <w:color w:val="000000"/>
          <w:sz w:val="24"/>
        </w:rPr>
      </w:pPr>
      <w:r>
        <w:rPr>
          <w:color w:val="000000"/>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5B0A0000">
      <w:pPr>
        <w:pStyle w:val="Style_39"/>
        <w:spacing w:line="240" w:lineRule="auto"/>
        <w:ind w:firstLine="0" w:left="0"/>
        <w:rPr>
          <w:color w:val="000000"/>
          <w:sz w:val="24"/>
        </w:rPr>
      </w:pPr>
      <w:r>
        <w:rPr>
          <w:color w:val="000000"/>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5C0A0000">
      <w:pPr>
        <w:pStyle w:val="Style_39"/>
        <w:spacing w:line="240" w:lineRule="auto"/>
        <w:ind w:firstLine="0" w:left="0"/>
        <w:rPr>
          <w:color w:val="000000"/>
          <w:sz w:val="24"/>
        </w:rPr>
      </w:pPr>
      <w:r>
        <w:rPr>
          <w:color w:val="000000"/>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5D0A0000">
      <w:pPr>
        <w:pStyle w:val="Style_39"/>
        <w:spacing w:line="240" w:lineRule="auto"/>
        <w:ind w:firstLine="0" w:left="0"/>
        <w:rPr>
          <w:color w:val="000000"/>
          <w:sz w:val="24"/>
        </w:rPr>
      </w:pPr>
      <w:r>
        <w:rPr>
          <w:color w:val="000000"/>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E0A0000">
      <w:pPr>
        <w:pStyle w:val="Style_39"/>
        <w:spacing w:line="240" w:lineRule="auto"/>
        <w:ind w:firstLine="0" w:left="0"/>
        <w:rPr>
          <w:color w:val="000000"/>
          <w:sz w:val="24"/>
        </w:rPr>
      </w:pPr>
      <w:r>
        <w:rPr>
          <w:color w:val="000000"/>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F0A0000">
      <w:pPr>
        <w:pStyle w:val="Style_39"/>
        <w:spacing w:line="240" w:lineRule="auto"/>
        <w:ind w:firstLine="0" w:left="0"/>
        <w:rPr>
          <w:color w:val="000000"/>
          <w:spacing w:val="-2"/>
          <w:sz w:val="24"/>
        </w:rPr>
      </w:pPr>
      <w:r>
        <w:rPr>
          <w:color w:val="000000"/>
          <w:spacing w:val="-2"/>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00A0000">
      <w:pPr>
        <w:pStyle w:val="Style_39"/>
        <w:spacing w:line="240" w:lineRule="auto"/>
        <w:ind w:firstLine="0" w:left="0"/>
        <w:rPr>
          <w:color w:val="000000"/>
          <w:sz w:val="24"/>
        </w:rPr>
      </w:pPr>
      <w:r>
        <w:rPr>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610A0000">
      <w:pPr>
        <w:pStyle w:val="Style_39"/>
        <w:spacing w:line="240" w:lineRule="auto"/>
        <w:ind w:firstLine="0" w:left="0"/>
        <w:rPr>
          <w:color w:val="000000"/>
          <w:sz w:val="24"/>
        </w:rPr>
      </w:pPr>
      <w:r>
        <w:rPr>
          <w:color w:val="000000"/>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620A0000">
      <w:pPr>
        <w:pStyle w:val="Style_39"/>
        <w:spacing w:line="240" w:lineRule="auto"/>
        <w:ind w:firstLine="0" w:left="0"/>
        <w:rPr>
          <w:color w:val="000000"/>
          <w:sz w:val="24"/>
        </w:rPr>
      </w:pPr>
      <w:r>
        <w:rPr>
          <w:color w:val="000000"/>
          <w:sz w:val="24"/>
        </w:rPr>
        <w:t>пересказывать произведение (устно) подробно, выборочно, сжато (кратко), от лица героя, с изменением лица рассказчика, от третьего лица;</w:t>
      </w:r>
    </w:p>
    <w:p w14:paraId="630A0000">
      <w:pPr>
        <w:pStyle w:val="Style_39"/>
        <w:spacing w:line="240" w:lineRule="auto"/>
        <w:ind w:firstLine="0" w:left="0"/>
        <w:rPr>
          <w:color w:val="000000"/>
          <w:sz w:val="24"/>
        </w:rPr>
      </w:pPr>
      <w:r>
        <w:rPr>
          <w:color w:val="000000"/>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640A0000">
      <w:pPr>
        <w:pStyle w:val="Style_39"/>
        <w:spacing w:line="240" w:lineRule="auto"/>
        <w:ind w:firstLine="0" w:left="0"/>
        <w:rPr>
          <w:color w:val="000000"/>
          <w:sz w:val="24"/>
        </w:rPr>
      </w:pPr>
      <w:r>
        <w:rPr>
          <w:color w:val="000000"/>
          <w:sz w:val="24"/>
        </w:rPr>
        <w:t>читать по ролям с соблюдением норм произношения, инсценировать небольшие эпизоды из произведения;</w:t>
      </w:r>
    </w:p>
    <w:p w14:paraId="650A0000">
      <w:pPr>
        <w:pStyle w:val="Style_39"/>
        <w:spacing w:line="240" w:lineRule="auto"/>
        <w:ind w:firstLine="0" w:left="0"/>
        <w:rPr>
          <w:color w:val="000000"/>
          <w:sz w:val="24"/>
        </w:rPr>
      </w:pPr>
      <w:r>
        <w:rPr>
          <w:color w:val="000000"/>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660A0000">
      <w:pPr>
        <w:pStyle w:val="Style_39"/>
        <w:spacing w:line="240" w:lineRule="auto"/>
        <w:ind w:firstLine="0" w:left="0"/>
        <w:rPr>
          <w:color w:val="000000"/>
          <w:sz w:val="24"/>
        </w:rPr>
      </w:pPr>
      <w:r>
        <w:rPr>
          <w:color w:val="000000"/>
          <w:sz w:val="24"/>
        </w:rPr>
        <w:t>составлять краткий отзыв о прочитанном произведении по заданному алгоритму;</w:t>
      </w:r>
    </w:p>
    <w:p w14:paraId="670A0000">
      <w:pPr>
        <w:pStyle w:val="Style_39"/>
        <w:spacing w:line="240" w:lineRule="auto"/>
        <w:ind w:firstLine="0" w:left="0"/>
        <w:rPr>
          <w:color w:val="000000"/>
          <w:sz w:val="24"/>
        </w:rPr>
      </w:pPr>
      <w:r>
        <w:rPr>
          <w:color w:val="000000"/>
          <w:sz w:val="24"/>
        </w:rPr>
        <w:t>сочинять тексты, используя аналогии, иллюстрации, придумывать продолжение прочитанного произведения;</w:t>
      </w:r>
    </w:p>
    <w:p w14:paraId="680A0000">
      <w:pPr>
        <w:pStyle w:val="Style_39"/>
        <w:spacing w:line="240" w:lineRule="auto"/>
        <w:ind w:firstLine="0" w:left="0"/>
        <w:rPr>
          <w:color w:val="000000"/>
          <w:sz w:val="24"/>
        </w:rPr>
      </w:pPr>
      <w:r>
        <w:rPr>
          <w:color w:val="000000"/>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690A0000">
      <w:pPr>
        <w:pStyle w:val="Style_39"/>
        <w:spacing w:line="240" w:lineRule="auto"/>
        <w:ind w:firstLine="0" w:left="0"/>
        <w:rPr>
          <w:color w:val="000000"/>
          <w:sz w:val="24"/>
        </w:rPr>
      </w:pPr>
      <w:r>
        <w:rPr>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6A0A0000">
      <w:pPr>
        <w:pStyle w:val="Style_39"/>
        <w:spacing w:line="240" w:lineRule="auto"/>
        <w:ind w:firstLine="0" w:left="0"/>
        <w:rPr>
          <w:color w:val="000000"/>
          <w:sz w:val="24"/>
        </w:rPr>
      </w:pPr>
      <w:r>
        <w:rPr>
          <w:color w:val="000000"/>
          <w:sz w:val="24"/>
        </w:rPr>
        <w:t>использовать справочные издания, в том числе верифицированные электронные ресурсы, включённые в федеральный перечень.</w:t>
      </w:r>
    </w:p>
    <w:p w14:paraId="6B0A0000">
      <w:pPr>
        <w:pStyle w:val="Style_42"/>
        <w:spacing w:before="0" w:line="240" w:lineRule="auto"/>
        <w:ind/>
        <w:jc w:val="center"/>
        <w:rPr>
          <w:color w:val="000000"/>
          <w:sz w:val="24"/>
        </w:rPr>
      </w:pPr>
      <w:r>
        <w:rPr>
          <w:color w:val="000000"/>
          <w:sz w:val="24"/>
        </w:rPr>
        <w:t>4 КЛАСС</w:t>
      </w:r>
    </w:p>
    <w:p w14:paraId="6C0A0000">
      <w:pPr>
        <w:pStyle w:val="Style_8"/>
        <w:spacing w:line="240" w:lineRule="auto"/>
        <w:ind/>
        <w:rPr>
          <w:color w:val="000000"/>
          <w:spacing w:val="-2"/>
          <w:sz w:val="24"/>
        </w:rPr>
      </w:pPr>
      <w:r>
        <w:rPr>
          <w:color w:val="000000"/>
          <w:spacing w:val="-2"/>
          <w:sz w:val="24"/>
        </w:rPr>
        <w:t xml:space="preserve">К концу обучения </w:t>
      </w:r>
      <w:r>
        <w:rPr>
          <w:rStyle w:val="Style_24_ch"/>
          <w:color w:val="000000"/>
          <w:spacing w:val="-2"/>
          <w:sz w:val="24"/>
        </w:rPr>
        <w:t xml:space="preserve">в четвёртом классе </w:t>
      </w:r>
      <w:r>
        <w:rPr>
          <w:color w:val="000000"/>
          <w:spacing w:val="-2"/>
          <w:sz w:val="24"/>
        </w:rPr>
        <w:t>обучающийся научится:</w:t>
      </w:r>
    </w:p>
    <w:p w14:paraId="6D0A0000">
      <w:pPr>
        <w:pStyle w:val="Style_39"/>
        <w:spacing w:line="240" w:lineRule="auto"/>
        <w:ind w:firstLine="0" w:left="0"/>
        <w:rPr>
          <w:color w:val="000000"/>
          <w:sz w:val="24"/>
        </w:rPr>
      </w:pPr>
      <w:r>
        <w:rPr>
          <w:color w:val="000000"/>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E0A0000">
      <w:pPr>
        <w:pStyle w:val="Style_39"/>
        <w:spacing w:line="240" w:lineRule="auto"/>
        <w:ind w:firstLine="0" w:left="0"/>
        <w:rPr>
          <w:color w:val="000000"/>
          <w:sz w:val="24"/>
        </w:rPr>
      </w:pPr>
      <w:r>
        <w:rPr>
          <w:color w:val="000000"/>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6F0A0000">
      <w:pPr>
        <w:pStyle w:val="Style_39"/>
        <w:spacing w:line="240" w:lineRule="auto"/>
        <w:ind w:firstLine="0" w:left="0"/>
        <w:rPr>
          <w:color w:val="000000"/>
          <w:sz w:val="24"/>
        </w:rPr>
      </w:pPr>
      <w:r>
        <w:rPr>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00A0000">
      <w:pPr>
        <w:pStyle w:val="Style_39"/>
        <w:spacing w:line="240" w:lineRule="auto"/>
        <w:ind w:firstLine="0" w:left="0"/>
        <w:rPr>
          <w:color w:val="000000"/>
          <w:sz w:val="24"/>
        </w:rPr>
      </w:pPr>
      <w:r>
        <w:rPr>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10A0000">
      <w:pPr>
        <w:pStyle w:val="Style_39"/>
        <w:spacing w:line="240" w:lineRule="auto"/>
        <w:ind w:firstLine="0" w:left="0"/>
        <w:rPr>
          <w:color w:val="000000"/>
          <w:sz w:val="24"/>
        </w:rPr>
      </w:pPr>
      <w:r>
        <w:rPr>
          <w:color w:val="000000"/>
          <w:sz w:val="24"/>
        </w:rPr>
        <w:t>читать наизусть не менее 5 стихотворений в соответствии с изученной тематикой произведений;</w:t>
      </w:r>
    </w:p>
    <w:p w14:paraId="720A0000">
      <w:pPr>
        <w:pStyle w:val="Style_39"/>
        <w:spacing w:line="240" w:lineRule="auto"/>
        <w:ind w:firstLine="0" w:left="0"/>
        <w:rPr>
          <w:color w:val="000000"/>
          <w:sz w:val="24"/>
        </w:rPr>
      </w:pPr>
      <w:r>
        <w:rPr>
          <w:color w:val="000000"/>
          <w:sz w:val="24"/>
        </w:rPr>
        <w:t>различать художественные произведения и познавательные тексты;</w:t>
      </w:r>
    </w:p>
    <w:p w14:paraId="730A0000">
      <w:pPr>
        <w:pStyle w:val="Style_39"/>
        <w:spacing w:line="240" w:lineRule="auto"/>
        <w:ind w:firstLine="0" w:left="0"/>
        <w:rPr>
          <w:color w:val="000000"/>
          <w:sz w:val="24"/>
        </w:rPr>
      </w:pPr>
      <w:r>
        <w:rPr>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40A0000">
      <w:pPr>
        <w:pStyle w:val="Style_39"/>
        <w:spacing w:line="240" w:lineRule="auto"/>
        <w:ind w:firstLine="0" w:left="0"/>
        <w:rPr>
          <w:color w:val="000000"/>
          <w:sz w:val="24"/>
        </w:rPr>
      </w:pPr>
      <w:r>
        <w:rPr>
          <w:color w:val="000000"/>
          <w:sz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750A0000">
      <w:pPr>
        <w:pStyle w:val="Style_39"/>
        <w:spacing w:line="240" w:lineRule="auto"/>
        <w:ind w:firstLine="0" w:left="0"/>
        <w:rPr>
          <w:color w:val="000000"/>
          <w:sz w:val="24"/>
        </w:rPr>
      </w:pPr>
      <w:r>
        <w:rPr>
          <w:color w:val="000000"/>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760A0000">
      <w:pPr>
        <w:pStyle w:val="Style_39"/>
        <w:spacing w:line="240" w:lineRule="auto"/>
        <w:ind w:firstLine="0" w:left="0"/>
        <w:rPr>
          <w:color w:val="000000"/>
          <w:sz w:val="24"/>
        </w:rPr>
      </w:pPr>
      <w:r>
        <w:rPr>
          <w:color w:val="000000"/>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70A0000">
      <w:pPr>
        <w:pStyle w:val="Style_39"/>
        <w:spacing w:line="240" w:lineRule="auto"/>
        <w:ind w:firstLine="0" w:left="0"/>
        <w:rPr>
          <w:color w:val="000000"/>
          <w:sz w:val="24"/>
        </w:rPr>
      </w:pPr>
      <w:r>
        <w:rPr>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80A0000">
      <w:pPr>
        <w:pStyle w:val="Style_39"/>
        <w:spacing w:line="240" w:lineRule="auto"/>
        <w:ind w:firstLine="0" w:left="0"/>
        <w:rPr>
          <w:color w:val="000000"/>
          <w:spacing w:val="-2"/>
          <w:sz w:val="24"/>
        </w:rPr>
      </w:pPr>
      <w:r>
        <w:rPr>
          <w:color w:val="000000"/>
          <w:spacing w:val="-2"/>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790A0000">
      <w:pPr>
        <w:pStyle w:val="Style_39"/>
        <w:spacing w:line="240" w:lineRule="auto"/>
        <w:ind w:firstLine="0" w:left="0"/>
        <w:rPr>
          <w:color w:val="000000"/>
          <w:sz w:val="24"/>
        </w:rPr>
      </w:pPr>
      <w:r>
        <w:rPr>
          <w:color w:val="000000"/>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7A0A0000">
      <w:pPr>
        <w:pStyle w:val="Style_39"/>
        <w:spacing w:line="240" w:lineRule="auto"/>
        <w:ind w:firstLine="0" w:left="0"/>
        <w:rPr>
          <w:color w:val="000000"/>
          <w:sz w:val="24"/>
        </w:rPr>
      </w:pPr>
      <w:r>
        <w:rPr>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7B0A0000">
      <w:pPr>
        <w:pStyle w:val="Style_39"/>
        <w:spacing w:line="240" w:lineRule="auto"/>
        <w:ind w:firstLine="0" w:left="0"/>
        <w:rPr>
          <w:color w:val="000000"/>
          <w:sz w:val="24"/>
        </w:rPr>
      </w:pPr>
      <w:r>
        <w:rPr>
          <w:color w:val="000000"/>
          <w:sz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7C0A0000">
      <w:pPr>
        <w:pStyle w:val="Style_39"/>
        <w:spacing w:line="240" w:lineRule="auto"/>
        <w:ind w:firstLine="0" w:left="0"/>
        <w:rPr>
          <w:color w:val="000000"/>
          <w:sz w:val="24"/>
        </w:rPr>
      </w:pPr>
      <w:r>
        <w:rPr>
          <w:color w:val="000000"/>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D0A0000">
      <w:pPr>
        <w:pStyle w:val="Style_39"/>
        <w:spacing w:line="240" w:lineRule="auto"/>
        <w:ind w:firstLine="0" w:left="0"/>
        <w:rPr>
          <w:color w:val="000000"/>
          <w:sz w:val="24"/>
        </w:rPr>
      </w:pPr>
      <w:r>
        <w:rPr>
          <w:color w:val="000000"/>
          <w:sz w:val="24"/>
        </w:rPr>
        <w:t>читать по ролям с соблюдением норм произношения, расстановки ударения, инсценировать небольшие эпизоды из произведения;</w:t>
      </w:r>
    </w:p>
    <w:p w14:paraId="7E0A0000">
      <w:pPr>
        <w:pStyle w:val="Style_39"/>
        <w:spacing w:line="240" w:lineRule="auto"/>
        <w:ind w:firstLine="0" w:left="0"/>
        <w:rPr>
          <w:color w:val="000000"/>
          <w:sz w:val="24"/>
        </w:rPr>
      </w:pPr>
      <w:r>
        <w:rPr>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F0A0000">
      <w:pPr>
        <w:pStyle w:val="Style_39"/>
        <w:spacing w:line="240" w:lineRule="auto"/>
        <w:ind w:firstLine="0" w:left="0"/>
        <w:rPr>
          <w:color w:val="000000"/>
          <w:sz w:val="24"/>
        </w:rPr>
      </w:pPr>
      <w:r>
        <w:rPr>
          <w:color w:val="000000"/>
          <w:sz w:val="24"/>
        </w:rPr>
        <w:t>составлять краткий отзыв о прочитанном произведении по заданному алгоритму;</w:t>
      </w:r>
    </w:p>
    <w:p w14:paraId="800A0000">
      <w:pPr>
        <w:pStyle w:val="Style_39"/>
        <w:spacing w:line="240" w:lineRule="auto"/>
        <w:ind w:firstLine="0" w:left="0"/>
        <w:rPr>
          <w:color w:val="000000"/>
          <w:sz w:val="24"/>
        </w:rPr>
      </w:pPr>
      <w:r>
        <w:rPr>
          <w:color w:val="000000"/>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810A0000">
      <w:pPr>
        <w:pStyle w:val="Style_39"/>
        <w:spacing w:line="240" w:lineRule="auto"/>
        <w:ind w:firstLine="0" w:left="0"/>
        <w:rPr>
          <w:color w:val="000000"/>
          <w:sz w:val="24"/>
        </w:rPr>
      </w:pPr>
      <w:r>
        <w:rPr>
          <w:color w:val="000000"/>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820A0000">
      <w:pPr>
        <w:pStyle w:val="Style_39"/>
        <w:spacing w:line="240" w:lineRule="auto"/>
        <w:ind w:firstLine="0" w:left="0"/>
        <w:rPr>
          <w:color w:val="000000"/>
          <w:sz w:val="24"/>
        </w:rPr>
      </w:pPr>
      <w:r>
        <w:rPr>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830A0000">
      <w:pPr>
        <w:pStyle w:val="Style_39"/>
        <w:spacing w:line="240" w:lineRule="auto"/>
        <w:ind w:firstLine="0" w:left="0"/>
        <w:rPr>
          <w:color w:val="000000"/>
          <w:sz w:val="24"/>
        </w:rPr>
      </w:pPr>
      <w:r>
        <w:rPr>
          <w:color w:val="000000"/>
          <w:sz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840A0000">
      <w:pPr>
        <w:pStyle w:val="Style_11"/>
        <w:ind w:firstLine="0" w:left="0"/>
        <w:rPr>
          <w:sz w:val="24"/>
        </w:rPr>
      </w:pPr>
    </w:p>
    <w:p w14:paraId="850A0000">
      <w:pPr>
        <w:pStyle w:val="Style_11"/>
        <w:ind w:firstLine="0" w:left="0"/>
        <w:rPr>
          <w:sz w:val="24"/>
        </w:rPr>
      </w:pPr>
    </w:p>
    <w:p w14:paraId="860A0000">
      <w:pPr>
        <w:pStyle w:val="Style_38"/>
        <w:spacing w:after="198" w:before="510"/>
        <w:ind/>
        <w:jc w:val="center"/>
        <w:rPr>
          <w:color w:val="000000"/>
        </w:rPr>
      </w:pPr>
      <w:r>
        <w:rPr>
          <w:color w:val="000000"/>
        </w:rPr>
        <w:t>Иностранный (</w:t>
      </w:r>
      <w:r>
        <w:rPr>
          <w:color w:val="000000"/>
        </w:rPr>
        <w:t>немецкий</w:t>
      </w:r>
      <w:r>
        <w:rPr>
          <w:color w:val="000000"/>
        </w:rPr>
        <w:t>) язык</w:t>
      </w:r>
    </w:p>
    <w:p w14:paraId="870A0000">
      <w:pPr>
        <w:pStyle w:val="Style_8"/>
        <w:ind w:firstLine="567"/>
        <w:rPr>
          <w:color w:val="000000"/>
          <w:sz w:val="24"/>
        </w:rPr>
      </w:pPr>
      <w:r>
        <w:rPr>
          <w:color w:val="000000"/>
          <w:sz w:val="24"/>
        </w:rPr>
        <w:t xml:space="preserve">Рабочая программа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14:paraId="880A0000">
      <w:pPr>
        <w:pStyle w:val="Style_8"/>
        <w:ind w:firstLine="567"/>
        <w:jc w:val="center"/>
        <w:rPr>
          <w:b w:val="1"/>
          <w:color w:val="000000"/>
        </w:rPr>
      </w:pPr>
      <w:r>
        <w:rPr>
          <w:b w:val="1"/>
          <w:color w:val="000000"/>
        </w:rPr>
        <w:t>ПОЯСНИТЕЛЬНАЯ ЗАПИСКА</w:t>
      </w:r>
    </w:p>
    <w:p w14:paraId="890A0000">
      <w:pPr>
        <w:pStyle w:val="Style_8"/>
        <w:ind w:firstLine="567"/>
        <w:rPr>
          <w:color w:val="000000"/>
          <w:sz w:val="24"/>
        </w:rPr>
      </w:pPr>
      <w:r>
        <w:rPr>
          <w:color w:val="000000"/>
          <w:sz w:val="24"/>
        </w:rP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w:t>
      </w:r>
      <w:r>
        <w:rPr>
          <w:color w:val="000000"/>
          <w:sz w:val="24"/>
        </w:rPr>
        <w:t>немецкому</w:t>
      </w:r>
      <w:r>
        <w:rPr>
          <w:color w:val="000000"/>
          <w:sz w:val="24"/>
        </w:rPr>
        <w:t xml:space="preserve"> языку (одобрено решением ФУМО).</w:t>
      </w:r>
    </w:p>
    <w:p w14:paraId="8A0A0000">
      <w:pPr>
        <w:pStyle w:val="Style_8"/>
        <w:ind w:firstLine="567"/>
        <w:rPr>
          <w:color w:val="000000"/>
          <w:spacing w:val="-2"/>
          <w:sz w:val="24"/>
        </w:rPr>
      </w:pPr>
      <w:r>
        <w:rPr>
          <w:color w:val="000000"/>
          <w:spacing w:val="-2"/>
          <w:sz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14:paraId="8B0A0000">
      <w:pPr>
        <w:pStyle w:val="Style_44"/>
        <w:spacing w:before="283"/>
        <w:ind w:firstLine="567"/>
        <w:rPr>
          <w:color w:val="000000"/>
          <w:sz w:val="24"/>
          <w:highlight w:val="yellow"/>
        </w:rPr>
      </w:pPr>
      <w:r>
        <w:rPr>
          <w:color w:val="000000"/>
          <w:sz w:val="24"/>
          <w:highlight w:val="yellow"/>
        </w:rPr>
        <w:t xml:space="preserve">Общая характеристика учебного предмета </w:t>
      </w:r>
      <w:r>
        <w:rPr>
          <w:color w:val="000000"/>
          <w:sz w:val="24"/>
          <w:highlight w:val="yellow"/>
        </w:rPr>
        <w:br/>
      </w:r>
      <w:r>
        <w:rPr>
          <w:color w:val="000000"/>
          <w:sz w:val="24"/>
          <w:highlight w:val="yellow"/>
        </w:rPr>
        <w:t>«Иностранный (английский) язык»</w:t>
      </w:r>
    </w:p>
    <w:p w14:paraId="8C0A0000">
      <w:pPr>
        <w:pStyle w:val="Style_8"/>
        <w:ind w:firstLine="567"/>
        <w:rPr>
          <w:color w:val="000000"/>
          <w:sz w:val="24"/>
          <w:highlight w:val="yellow"/>
        </w:rPr>
      </w:pPr>
      <w:r>
        <w:rPr>
          <w:color w:val="000000"/>
          <w:sz w:val="24"/>
          <w:highlight w:val="yellow"/>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8D0A0000">
      <w:pPr>
        <w:pStyle w:val="Style_8"/>
        <w:ind w:firstLine="567"/>
        <w:rPr>
          <w:color w:val="000000"/>
          <w:sz w:val="24"/>
        </w:rPr>
      </w:pPr>
      <w:r>
        <w:rPr>
          <w:color w:val="000000"/>
          <w:sz w:val="24"/>
          <w:highlight w:val="yellow"/>
        </w:rPr>
        <w:t>Построение программы имеет нелинейный характер и основано на концентрическом принципе. В каждом классе даются новые элементы</w:t>
      </w:r>
      <w:r>
        <w:rPr>
          <w:color w:val="000000"/>
          <w:sz w:val="24"/>
        </w:rPr>
        <w:t xml:space="preserve">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8E0A0000">
      <w:pPr>
        <w:pStyle w:val="Style_44"/>
        <w:ind w:firstLine="567"/>
        <w:rPr>
          <w:color w:val="000000"/>
          <w:sz w:val="24"/>
        </w:rPr>
      </w:pPr>
      <w:r>
        <w:rPr>
          <w:color w:val="000000"/>
          <w:sz w:val="24"/>
        </w:rPr>
        <w:t xml:space="preserve">Цели изучения учебного предмета </w:t>
      </w:r>
      <w:r>
        <w:rPr>
          <w:color w:val="000000"/>
          <w:sz w:val="24"/>
        </w:rPr>
        <w:br/>
      </w:r>
      <w:r>
        <w:rPr>
          <w:color w:val="000000"/>
          <w:sz w:val="24"/>
        </w:rPr>
        <w:t>«Иностранный (английский) язык»</w:t>
      </w:r>
    </w:p>
    <w:p w14:paraId="8F0A0000">
      <w:pPr>
        <w:pStyle w:val="Style_8"/>
        <w:ind w:firstLine="567"/>
        <w:rPr>
          <w:color w:val="000000"/>
          <w:sz w:val="24"/>
        </w:rPr>
      </w:pPr>
      <w:r>
        <w:rPr>
          <w:color w:val="000000"/>
          <w:sz w:val="24"/>
        </w:rPr>
        <w:t>Цели обучения иностранному языку в начальной школе можно условно разделить на образовательные, развивающие, воспитывающие.</w:t>
      </w:r>
    </w:p>
    <w:p w14:paraId="900A0000">
      <w:pPr>
        <w:pStyle w:val="Style_8"/>
        <w:ind w:firstLine="567"/>
        <w:rPr>
          <w:color w:val="000000"/>
          <w:sz w:val="24"/>
        </w:rPr>
      </w:pPr>
      <w:r>
        <w:rPr>
          <w:color w:val="000000"/>
          <w:sz w:val="24"/>
        </w:rPr>
        <w:t>Образовательные цели учебного предмета «Иностранный (английский) язык» в начальной школе включают:</w:t>
      </w:r>
    </w:p>
    <w:p w14:paraId="910A0000">
      <w:pPr>
        <w:pStyle w:val="Style_36"/>
        <w:ind w:firstLine="567"/>
        <w:rPr>
          <w:color w:val="000000"/>
          <w:sz w:val="24"/>
        </w:rPr>
      </w:pPr>
      <w:r>
        <w:rPr>
          <w:color w:val="000000"/>
          <w:sz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14:paraId="920A0000">
      <w:pPr>
        <w:pStyle w:val="Style_36"/>
        <w:ind w:firstLine="567"/>
        <w:rPr>
          <w:color w:val="000000"/>
          <w:sz w:val="24"/>
        </w:rPr>
      </w:pPr>
      <w:r>
        <w:rPr>
          <w:color w:val="000000"/>
          <w:sz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14:paraId="930A0000">
      <w:pPr>
        <w:pStyle w:val="Style_36"/>
        <w:ind w:firstLine="567"/>
        <w:rPr>
          <w:color w:val="000000"/>
          <w:sz w:val="24"/>
        </w:rPr>
      </w:pPr>
      <w:r>
        <w:rPr>
          <w:color w:val="000000"/>
          <w:sz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14:paraId="940A0000">
      <w:pPr>
        <w:pStyle w:val="Style_36"/>
        <w:ind w:firstLine="567"/>
        <w:rPr>
          <w:color w:val="000000"/>
          <w:sz w:val="24"/>
        </w:rPr>
      </w:pPr>
      <w:r>
        <w:rPr>
          <w:color w:val="000000"/>
          <w:sz w:val="24"/>
        </w:rPr>
        <w:t>использование для решения учебных задач интеллектуальных операций (сравнение, анализ, обобщение и др.);</w:t>
      </w:r>
    </w:p>
    <w:p w14:paraId="950A0000">
      <w:pPr>
        <w:pStyle w:val="Style_36"/>
        <w:ind w:firstLine="567"/>
        <w:rPr>
          <w:color w:val="000000"/>
          <w:sz w:val="24"/>
        </w:rPr>
      </w:pPr>
      <w:r>
        <w:rPr>
          <w:color w:val="000000"/>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960A0000">
      <w:pPr>
        <w:pStyle w:val="Style_8"/>
        <w:ind w:firstLine="567"/>
        <w:rPr>
          <w:color w:val="000000"/>
          <w:sz w:val="24"/>
        </w:rPr>
      </w:pPr>
      <w:r>
        <w:rPr>
          <w:color w:val="000000"/>
          <w:sz w:val="24"/>
        </w:rPr>
        <w:t>Развивающие цели учебного предмета «Иностранный (английский) язык» в начальной школе включают:</w:t>
      </w:r>
    </w:p>
    <w:p w14:paraId="970A0000">
      <w:pPr>
        <w:pStyle w:val="Style_36"/>
        <w:ind w:firstLine="567"/>
        <w:rPr>
          <w:color w:val="000000"/>
          <w:sz w:val="24"/>
        </w:rPr>
      </w:pPr>
      <w:r>
        <w:rPr>
          <w:color w:val="000000"/>
          <w:sz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980A0000">
      <w:pPr>
        <w:pStyle w:val="Style_36"/>
        <w:ind w:firstLine="567"/>
        <w:rPr>
          <w:color w:val="000000"/>
          <w:sz w:val="24"/>
        </w:rPr>
      </w:pPr>
      <w:r>
        <w:rPr>
          <w:color w:val="000000"/>
          <w:sz w:val="24"/>
        </w:rPr>
        <w:t>становление коммуникативной культуры обучающихся и их общего речевого развития;</w:t>
      </w:r>
    </w:p>
    <w:p w14:paraId="990A0000">
      <w:pPr>
        <w:pStyle w:val="Style_36"/>
        <w:ind w:firstLine="567"/>
        <w:rPr>
          <w:color w:val="000000"/>
          <w:sz w:val="24"/>
        </w:rPr>
      </w:pPr>
      <w:r>
        <w:rPr>
          <w:color w:val="000000"/>
          <w:sz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14:paraId="9A0A0000">
      <w:pPr>
        <w:pStyle w:val="Style_36"/>
        <w:spacing w:line="240" w:lineRule="auto"/>
        <w:ind w:firstLine="567" w:left="0"/>
        <w:rPr>
          <w:color w:val="000000"/>
          <w:sz w:val="24"/>
        </w:rPr>
      </w:pPr>
      <w:r>
        <w:rPr>
          <w:color w:val="000000"/>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9B0A0000">
      <w:pPr>
        <w:pStyle w:val="Style_36"/>
        <w:spacing w:line="240" w:lineRule="auto"/>
        <w:ind w:firstLine="567" w:left="0"/>
        <w:rPr>
          <w:color w:val="000000"/>
          <w:sz w:val="24"/>
        </w:rPr>
      </w:pPr>
      <w:r>
        <w:rPr>
          <w:color w:val="000000"/>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9C0A0000">
      <w:pPr>
        <w:pStyle w:val="Style_8"/>
        <w:spacing w:line="240" w:lineRule="auto"/>
        <w:ind w:firstLine="567"/>
        <w:rPr>
          <w:color w:val="000000"/>
          <w:spacing w:val="-2"/>
          <w:sz w:val="24"/>
        </w:rPr>
      </w:pPr>
      <w:r>
        <w:rPr>
          <w:color w:val="000000"/>
          <w:spacing w:val="-2"/>
          <w:sz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14:paraId="9D0A0000">
      <w:pPr>
        <w:pStyle w:val="Style_36"/>
        <w:spacing w:line="240" w:lineRule="auto"/>
        <w:ind w:firstLine="567" w:left="0"/>
        <w:rPr>
          <w:color w:val="000000"/>
          <w:sz w:val="24"/>
        </w:rPr>
      </w:pPr>
      <w:r>
        <w:rPr>
          <w:color w:val="000000"/>
          <w:sz w:val="24"/>
        </w:rPr>
        <w:t>понимание необходимости овладения иностранным языком как средством общения в условиях взаимодействия разных стран и народов;</w:t>
      </w:r>
    </w:p>
    <w:p w14:paraId="9E0A0000">
      <w:pPr>
        <w:pStyle w:val="Style_36"/>
        <w:spacing w:line="240" w:lineRule="auto"/>
        <w:ind w:firstLine="567" w:left="0"/>
        <w:rPr>
          <w:color w:val="000000"/>
          <w:spacing w:val="-2"/>
          <w:sz w:val="24"/>
        </w:rPr>
      </w:pPr>
      <w:r>
        <w:rPr>
          <w:color w:val="000000"/>
          <w:spacing w:val="-2"/>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9F0A0000">
      <w:pPr>
        <w:pStyle w:val="Style_36"/>
        <w:spacing w:line="240" w:lineRule="auto"/>
        <w:ind w:firstLine="567" w:left="0"/>
        <w:rPr>
          <w:color w:val="000000"/>
          <w:sz w:val="24"/>
        </w:rPr>
      </w:pPr>
      <w:r>
        <w:rPr>
          <w:color w:val="000000"/>
          <w:sz w:val="24"/>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14:paraId="A00A0000">
      <w:pPr>
        <w:pStyle w:val="Style_36"/>
        <w:spacing w:line="240" w:lineRule="auto"/>
        <w:ind w:firstLine="567" w:left="0"/>
        <w:rPr>
          <w:color w:val="000000"/>
          <w:sz w:val="24"/>
        </w:rPr>
      </w:pPr>
      <w:r>
        <w:rPr>
          <w:color w:val="000000"/>
          <w:sz w:val="24"/>
        </w:rPr>
        <w:t xml:space="preserve">воспитание эмоционального и познавательного интереса к художественной культуре других народов; </w:t>
      </w:r>
    </w:p>
    <w:p w14:paraId="A10A0000">
      <w:pPr>
        <w:pStyle w:val="Style_36"/>
        <w:spacing w:line="240" w:lineRule="auto"/>
        <w:ind w:firstLine="567" w:left="0"/>
        <w:rPr>
          <w:color w:val="000000"/>
          <w:spacing w:val="-3"/>
          <w:sz w:val="24"/>
        </w:rPr>
      </w:pPr>
      <w:r>
        <w:rPr>
          <w:color w:val="000000"/>
          <w:spacing w:val="-3"/>
          <w:sz w:val="24"/>
        </w:rPr>
        <w:t>формирование положительной мотивации и устойчивого учебно-познавательного интереса к предмету «Иностранный язык».</w:t>
      </w:r>
    </w:p>
    <w:p w14:paraId="A20A0000">
      <w:pPr>
        <w:pStyle w:val="Style_44"/>
        <w:spacing w:before="0" w:line="240" w:lineRule="auto"/>
        <w:ind w:firstLine="567"/>
        <w:rPr>
          <w:color w:val="000000"/>
          <w:sz w:val="24"/>
        </w:rPr>
      </w:pPr>
      <w:r>
        <w:rPr>
          <w:color w:val="000000"/>
          <w:sz w:val="24"/>
        </w:rPr>
        <w:t xml:space="preserve">Место учебного предмета </w:t>
      </w:r>
      <w:r>
        <w:rPr>
          <w:color w:val="000000"/>
          <w:sz w:val="24"/>
        </w:rPr>
        <w:br/>
      </w:r>
      <w:r>
        <w:rPr>
          <w:color w:val="000000"/>
          <w:sz w:val="24"/>
        </w:rPr>
        <w:t>«Иностранный (английский) язык» в учебном плане</w:t>
      </w:r>
    </w:p>
    <w:p w14:paraId="A30A0000">
      <w:pPr>
        <w:pStyle w:val="Style_8"/>
        <w:spacing w:line="240" w:lineRule="auto"/>
        <w:ind w:firstLine="567"/>
        <w:rPr>
          <w:color w:val="000000"/>
          <w:sz w:val="24"/>
        </w:rPr>
      </w:pPr>
      <w:r>
        <w:rPr>
          <w:color w:val="000000"/>
          <w:sz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14:paraId="A40A0000">
      <w:pPr>
        <w:pStyle w:val="Style_8"/>
        <w:ind w:firstLine="567"/>
        <w:jc w:val="center"/>
        <w:rPr>
          <w:b w:val="1"/>
          <w:color w:val="000000"/>
        </w:rPr>
      </w:pPr>
    </w:p>
    <w:p w14:paraId="A50A0000">
      <w:pPr>
        <w:pStyle w:val="Style_8"/>
        <w:ind w:firstLine="567"/>
        <w:jc w:val="center"/>
        <w:rPr>
          <w:b w:val="1"/>
          <w:color w:val="000000"/>
        </w:rPr>
      </w:pPr>
    </w:p>
    <w:p w14:paraId="A60A0000">
      <w:pPr>
        <w:pStyle w:val="Style_8"/>
        <w:ind w:firstLine="567"/>
        <w:jc w:val="center"/>
        <w:rPr>
          <w:b w:val="1"/>
          <w:color w:val="000000"/>
        </w:rPr>
      </w:pPr>
    </w:p>
    <w:p w14:paraId="A70A0000">
      <w:pPr>
        <w:pStyle w:val="Style_8"/>
        <w:ind w:firstLine="567"/>
        <w:jc w:val="center"/>
        <w:rPr>
          <w:b w:val="1"/>
          <w:color w:val="000000"/>
        </w:rPr>
      </w:pPr>
    </w:p>
    <w:p w14:paraId="A80A0000">
      <w:pPr>
        <w:pStyle w:val="Style_8"/>
        <w:ind w:firstLine="567"/>
        <w:jc w:val="center"/>
        <w:rPr>
          <w:b w:val="1"/>
          <w:color w:val="000000"/>
          <w:sz w:val="22"/>
        </w:rPr>
      </w:pPr>
      <w:r>
        <w:rPr>
          <w:b w:val="1"/>
          <w:color w:val="000000"/>
          <w:sz w:val="22"/>
        </w:rPr>
        <w:t>СОДЕРЖАНИЕ УЧЕБНОГО ПРЕДМЕТА «ИНОСТРАННЫЙ (АНГЛИЙСКИЙ) ЯЗЫК»</w:t>
      </w:r>
    </w:p>
    <w:p w14:paraId="A90A0000">
      <w:pPr>
        <w:pStyle w:val="Style_40"/>
        <w:ind w:firstLine="567"/>
        <w:rPr>
          <w:color w:val="000000"/>
          <w:sz w:val="24"/>
        </w:rPr>
      </w:pPr>
      <w:r>
        <w:rPr>
          <w:color w:val="000000"/>
          <w:sz w:val="24"/>
        </w:rPr>
        <w:t>2 класс</w:t>
      </w:r>
    </w:p>
    <w:p w14:paraId="AA0A0000">
      <w:pPr>
        <w:pStyle w:val="Style_45"/>
        <w:ind w:firstLine="567"/>
        <w:rPr>
          <w:color w:val="000000"/>
          <w:sz w:val="24"/>
        </w:rPr>
      </w:pPr>
      <w:r>
        <w:rPr>
          <w:color w:val="000000"/>
          <w:sz w:val="24"/>
        </w:rPr>
        <w:t>Тематическое содержание речи</w:t>
      </w:r>
    </w:p>
    <w:p w14:paraId="AB0A0000">
      <w:pPr>
        <w:pStyle w:val="Style_8"/>
        <w:ind w:firstLine="567"/>
        <w:rPr>
          <w:color w:val="000000"/>
          <w:sz w:val="24"/>
        </w:rPr>
      </w:pPr>
      <w:r>
        <w:rPr>
          <w:rStyle w:val="Style_9_ch"/>
          <w:color w:val="000000"/>
          <w:sz w:val="24"/>
        </w:rPr>
        <w:t>Мир моего «я»</w:t>
      </w:r>
      <w:r>
        <w:rPr>
          <w:color w:val="000000"/>
          <w:sz w:val="24"/>
        </w:rPr>
        <w:t>. Приветствие. Знакомство. Моя семья. Мой день рождения. Моя любимая еда.</w:t>
      </w:r>
    </w:p>
    <w:p w14:paraId="AC0A0000">
      <w:pPr>
        <w:pStyle w:val="Style_8"/>
        <w:ind w:firstLine="567"/>
        <w:rPr>
          <w:color w:val="000000"/>
          <w:sz w:val="24"/>
        </w:rPr>
      </w:pPr>
      <w:r>
        <w:rPr>
          <w:rStyle w:val="Style_9_ch"/>
          <w:color w:val="000000"/>
          <w:sz w:val="24"/>
        </w:rPr>
        <w:t>Мир моих увлечений</w:t>
      </w:r>
      <w:r>
        <w:rPr>
          <w:color w:val="000000"/>
          <w:sz w:val="24"/>
        </w:rPr>
        <w:t>. Любимый цвет, игрушка. Любимые занятия. Мой питомец. Выходной день.</w:t>
      </w:r>
    </w:p>
    <w:p w14:paraId="AD0A0000">
      <w:pPr>
        <w:pStyle w:val="Style_8"/>
        <w:ind w:firstLine="567"/>
        <w:rPr>
          <w:color w:val="000000"/>
          <w:sz w:val="24"/>
        </w:rPr>
      </w:pPr>
      <w:r>
        <w:rPr>
          <w:rStyle w:val="Style_9_ch"/>
          <w:color w:val="000000"/>
          <w:sz w:val="24"/>
        </w:rPr>
        <w:t>Мир вокруг меня</w:t>
      </w:r>
      <w:r>
        <w:rPr>
          <w:color w:val="000000"/>
          <w:sz w:val="24"/>
        </w:rPr>
        <w:t>. Моя школа. Мои друзья. Моя малая родина (город, село).</w:t>
      </w:r>
    </w:p>
    <w:p w14:paraId="AE0A0000">
      <w:pPr>
        <w:pStyle w:val="Style_8"/>
        <w:ind w:firstLine="567"/>
        <w:rPr>
          <w:color w:val="000000"/>
          <w:sz w:val="24"/>
        </w:rPr>
      </w:pPr>
      <w:r>
        <w:rPr>
          <w:rStyle w:val="Style_9_ch"/>
          <w:color w:val="000000"/>
          <w:sz w:val="24"/>
        </w:rPr>
        <w:t>Родная страна и страны изучаемого языка</w:t>
      </w:r>
      <w:r>
        <w:rPr>
          <w:color w:val="000000"/>
          <w:sz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AF0A0000">
      <w:pPr>
        <w:pStyle w:val="Style_44"/>
        <w:ind w:firstLine="567"/>
        <w:rPr>
          <w:color w:val="000000"/>
          <w:sz w:val="24"/>
        </w:rPr>
      </w:pPr>
      <w:r>
        <w:rPr>
          <w:color w:val="000000"/>
          <w:sz w:val="24"/>
        </w:rPr>
        <w:t>Коммуникативные умения</w:t>
      </w:r>
    </w:p>
    <w:p w14:paraId="B00A0000">
      <w:pPr>
        <w:pStyle w:val="Style_41"/>
        <w:ind w:firstLine="567"/>
        <w:rPr>
          <w:rStyle w:val="Style_46_ch"/>
          <w:b w:val="0"/>
          <w:i w:val="0"/>
          <w:color w:val="000000"/>
          <w:sz w:val="24"/>
        </w:rPr>
      </w:pPr>
      <w:r>
        <w:rPr>
          <w:rStyle w:val="Style_46_ch"/>
          <w:color w:val="000000"/>
          <w:sz w:val="24"/>
        </w:rPr>
        <w:t>Говорение</w:t>
      </w:r>
    </w:p>
    <w:p w14:paraId="B10A0000">
      <w:pPr>
        <w:pStyle w:val="Style_8"/>
        <w:ind w:firstLine="567"/>
        <w:rPr>
          <w:color w:val="000000"/>
          <w:sz w:val="24"/>
        </w:rPr>
      </w:pPr>
      <w:r>
        <w:rPr>
          <w:color w:val="000000"/>
          <w:sz w:val="24"/>
        </w:rPr>
        <w:t xml:space="preserve">Коммуникативные умения </w:t>
      </w:r>
      <w:r>
        <w:rPr>
          <w:rStyle w:val="Style_46_ch"/>
          <w:color w:val="000000"/>
          <w:sz w:val="24"/>
        </w:rPr>
        <w:t>диалогической речи</w:t>
      </w:r>
      <w:r>
        <w:rPr>
          <w:color w:val="000000"/>
          <w:sz w:val="24"/>
        </w:rPr>
        <w:t xml:space="preserve">: </w:t>
      </w:r>
    </w:p>
    <w:p w14:paraId="B20A0000">
      <w:pPr>
        <w:pStyle w:val="Style_8"/>
        <w:ind w:firstLine="567"/>
        <w:rPr>
          <w:color w:val="000000"/>
          <w:sz w:val="24"/>
        </w:rPr>
      </w:pPr>
      <w:r>
        <w:rPr>
          <w:color w:val="000000"/>
          <w:sz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B30A0000">
      <w:pPr>
        <w:pStyle w:val="Style_8"/>
        <w:ind w:firstLine="567"/>
        <w:rPr>
          <w:color w:val="000000"/>
          <w:sz w:val="24"/>
        </w:rPr>
      </w:pPr>
      <w:r>
        <w:rPr>
          <w:color w:val="000000"/>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B40A0000">
      <w:pPr>
        <w:pStyle w:val="Style_8"/>
        <w:ind w:firstLine="567"/>
        <w:rPr>
          <w:color w:val="000000"/>
          <w:sz w:val="24"/>
        </w:rPr>
      </w:pPr>
      <w:r>
        <w:rPr>
          <w:color w:val="000000"/>
          <w:sz w:val="24"/>
        </w:rPr>
        <w:t xml:space="preserve">диалога-расспроса: запрашивание интересующей информации; сообщение фактической информации, ответы на вопросы собеседника. </w:t>
      </w:r>
    </w:p>
    <w:p w14:paraId="B50A0000">
      <w:pPr>
        <w:pStyle w:val="Style_8"/>
        <w:ind w:firstLine="567"/>
        <w:rPr>
          <w:color w:val="000000"/>
          <w:sz w:val="24"/>
        </w:rPr>
      </w:pPr>
      <w:r>
        <w:rPr>
          <w:color w:val="000000"/>
          <w:sz w:val="24"/>
        </w:rPr>
        <w:t xml:space="preserve">Коммуникативные умения </w:t>
      </w:r>
      <w:r>
        <w:rPr>
          <w:rStyle w:val="Style_46_ch"/>
          <w:color w:val="000000"/>
          <w:sz w:val="24"/>
        </w:rPr>
        <w:t>монологической речи</w:t>
      </w:r>
      <w:r>
        <w:rPr>
          <w:color w:val="000000"/>
          <w:sz w:val="24"/>
        </w:rPr>
        <w:t xml:space="preserve">. </w:t>
      </w:r>
    </w:p>
    <w:p w14:paraId="B60A0000">
      <w:pPr>
        <w:pStyle w:val="Style_8"/>
        <w:ind w:firstLine="567"/>
        <w:rPr>
          <w:color w:val="000000"/>
          <w:sz w:val="24"/>
        </w:rPr>
      </w:pPr>
      <w:r>
        <w:rPr>
          <w:color w:val="000000"/>
          <w:sz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14:paraId="B70A0000">
      <w:pPr>
        <w:pStyle w:val="Style_41"/>
        <w:ind w:firstLine="567"/>
        <w:rPr>
          <w:rStyle w:val="Style_46_ch"/>
          <w:b w:val="0"/>
          <w:i w:val="0"/>
          <w:color w:val="000000"/>
          <w:sz w:val="24"/>
        </w:rPr>
      </w:pPr>
      <w:r>
        <w:rPr>
          <w:rStyle w:val="Style_46_ch"/>
          <w:color w:val="000000"/>
          <w:sz w:val="24"/>
        </w:rPr>
        <w:t xml:space="preserve">Аудирование </w:t>
      </w:r>
    </w:p>
    <w:p w14:paraId="B80A0000">
      <w:pPr>
        <w:pStyle w:val="Style_8"/>
        <w:ind w:firstLine="567"/>
        <w:rPr>
          <w:color w:val="000000"/>
          <w:sz w:val="24"/>
        </w:rPr>
      </w:pPr>
      <w:r>
        <w:rPr>
          <w:color w:val="000000"/>
          <w:sz w:val="24"/>
        </w:rPr>
        <w:t xml:space="preserve">Понимание на слух речи учителя и одноклассников и вербальная/невербальная реакция на услышанное (при непосредственном общении).  </w:t>
      </w:r>
    </w:p>
    <w:p w14:paraId="B90A0000">
      <w:pPr>
        <w:pStyle w:val="Style_8"/>
        <w:ind w:firstLine="567"/>
        <w:rPr>
          <w:color w:val="000000"/>
          <w:sz w:val="24"/>
        </w:rPr>
      </w:pPr>
      <w:r>
        <w:rPr>
          <w:color w:val="000000"/>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BA0A0000">
      <w:pPr>
        <w:pStyle w:val="Style_8"/>
        <w:ind w:firstLine="567"/>
        <w:rPr>
          <w:color w:val="000000"/>
          <w:sz w:val="24"/>
        </w:rPr>
      </w:pPr>
      <w:r>
        <w:rPr>
          <w:color w:val="000000"/>
          <w:sz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14:paraId="BB0A0000">
      <w:pPr>
        <w:pStyle w:val="Style_8"/>
        <w:ind w:firstLine="567"/>
        <w:rPr>
          <w:color w:val="000000"/>
          <w:sz w:val="24"/>
        </w:rPr>
      </w:pPr>
      <w:r>
        <w:rPr>
          <w:color w:val="000000"/>
          <w:sz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14:paraId="BC0A0000">
      <w:pPr>
        <w:pStyle w:val="Style_8"/>
        <w:ind w:firstLine="567"/>
        <w:rPr>
          <w:color w:val="000000"/>
          <w:sz w:val="24"/>
        </w:rPr>
      </w:pPr>
      <w:r>
        <w:rPr>
          <w:color w:val="000000"/>
          <w:sz w:val="24"/>
        </w:rPr>
        <w:t>Тексты для аудирования: диалог, высказывания собеседников в ситуациях повседневного общения, рассказ, сказка.</w:t>
      </w:r>
    </w:p>
    <w:p w14:paraId="BD0A0000">
      <w:pPr>
        <w:pStyle w:val="Style_41"/>
        <w:ind w:firstLine="567"/>
        <w:rPr>
          <w:rStyle w:val="Style_46_ch"/>
          <w:b w:val="0"/>
          <w:i w:val="0"/>
          <w:color w:val="000000"/>
          <w:sz w:val="24"/>
        </w:rPr>
      </w:pPr>
      <w:r>
        <w:rPr>
          <w:rStyle w:val="Style_46_ch"/>
          <w:color w:val="000000"/>
          <w:sz w:val="24"/>
        </w:rPr>
        <w:t xml:space="preserve">Смысловое чтение </w:t>
      </w:r>
    </w:p>
    <w:p w14:paraId="BE0A0000">
      <w:pPr>
        <w:pStyle w:val="Style_8"/>
        <w:ind w:firstLine="567"/>
        <w:rPr>
          <w:color w:val="000000"/>
          <w:sz w:val="24"/>
        </w:rPr>
      </w:pPr>
      <w:r>
        <w:rPr>
          <w:color w:val="000000"/>
          <w:sz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BF0A0000">
      <w:pPr>
        <w:pStyle w:val="Style_8"/>
        <w:ind w:firstLine="567"/>
        <w:rPr>
          <w:color w:val="000000"/>
          <w:sz w:val="24"/>
        </w:rPr>
      </w:pPr>
      <w:r>
        <w:rPr>
          <w:color w:val="000000"/>
          <w:sz w:val="24"/>
        </w:rPr>
        <w:t xml:space="preserve">Тексты для чтения вслух: диалог, рассказ, сказка.  </w:t>
      </w:r>
    </w:p>
    <w:p w14:paraId="C00A0000">
      <w:pPr>
        <w:pStyle w:val="Style_8"/>
        <w:ind w:firstLine="567"/>
        <w:rPr>
          <w:color w:val="000000"/>
          <w:sz w:val="24"/>
        </w:rPr>
      </w:pPr>
      <w:r>
        <w:rPr>
          <w:color w:val="000000"/>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C10A0000">
      <w:pPr>
        <w:pStyle w:val="Style_8"/>
        <w:ind w:firstLine="567"/>
        <w:rPr>
          <w:color w:val="000000"/>
          <w:sz w:val="24"/>
        </w:rPr>
      </w:pPr>
      <w:r>
        <w:rPr>
          <w:color w:val="000000"/>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C20A0000">
      <w:pPr>
        <w:pStyle w:val="Style_8"/>
        <w:ind w:firstLine="567"/>
        <w:rPr>
          <w:color w:val="000000"/>
          <w:sz w:val="24"/>
        </w:rPr>
      </w:pPr>
      <w:r>
        <w:rPr>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C30A0000">
      <w:pPr>
        <w:pStyle w:val="Style_8"/>
        <w:ind w:firstLine="567"/>
        <w:rPr>
          <w:color w:val="000000"/>
          <w:sz w:val="24"/>
        </w:rPr>
      </w:pPr>
      <w:r>
        <w:rPr>
          <w:color w:val="000000"/>
          <w:sz w:val="24"/>
        </w:rPr>
        <w:t xml:space="preserve">Тексты для чтения про себя: диалог, рассказ, сказка, электронное сообщение личного характера. </w:t>
      </w:r>
    </w:p>
    <w:p w14:paraId="C40A0000">
      <w:pPr>
        <w:pStyle w:val="Style_41"/>
        <w:ind w:firstLine="567"/>
        <w:rPr>
          <w:rStyle w:val="Style_46_ch"/>
          <w:b w:val="0"/>
          <w:i w:val="0"/>
          <w:color w:val="000000"/>
          <w:sz w:val="24"/>
        </w:rPr>
      </w:pPr>
      <w:r>
        <w:rPr>
          <w:rStyle w:val="Style_46_ch"/>
          <w:color w:val="000000"/>
          <w:sz w:val="24"/>
        </w:rPr>
        <w:t>Письмо</w:t>
      </w:r>
    </w:p>
    <w:p w14:paraId="C50A0000">
      <w:pPr>
        <w:pStyle w:val="Style_8"/>
        <w:ind w:firstLine="567"/>
        <w:rPr>
          <w:color w:val="000000"/>
          <w:sz w:val="24"/>
        </w:rPr>
      </w:pPr>
      <w:r>
        <w:rPr>
          <w:color w:val="000000"/>
          <w:sz w:val="24"/>
        </w:rPr>
        <w:t>Овладение техникой письма (полупечатное написание букв, буквосочетаний, слов).</w:t>
      </w:r>
    </w:p>
    <w:p w14:paraId="C60A0000">
      <w:pPr>
        <w:pStyle w:val="Style_8"/>
        <w:ind w:firstLine="567"/>
        <w:rPr>
          <w:color w:val="000000"/>
          <w:spacing w:val="-1"/>
          <w:sz w:val="24"/>
        </w:rPr>
      </w:pPr>
      <w:r>
        <w:rPr>
          <w:color w:val="000000"/>
          <w:spacing w:val="-1"/>
          <w:sz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14:paraId="C70A0000">
      <w:pPr>
        <w:pStyle w:val="Style_8"/>
        <w:ind w:firstLine="567"/>
        <w:rPr>
          <w:color w:val="000000"/>
          <w:spacing w:val="-3"/>
          <w:sz w:val="24"/>
        </w:rPr>
      </w:pPr>
      <w:r>
        <w:rPr>
          <w:color w:val="000000"/>
          <w:spacing w:val="-3"/>
          <w:sz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14:paraId="C80A0000">
      <w:pPr>
        <w:pStyle w:val="Style_8"/>
        <w:ind w:firstLine="567"/>
        <w:rPr>
          <w:color w:val="000000"/>
          <w:sz w:val="24"/>
        </w:rPr>
      </w:pPr>
      <w:r>
        <w:rPr>
          <w:color w:val="000000"/>
          <w:sz w:val="24"/>
        </w:rPr>
        <w:t>Написание с опорой на образец коротких поздравлений с праздниками (с днём рождения, Новым годом).</w:t>
      </w:r>
    </w:p>
    <w:p w14:paraId="C90A0000">
      <w:pPr>
        <w:pStyle w:val="Style_44"/>
        <w:ind w:firstLine="567"/>
        <w:rPr>
          <w:color w:val="000000"/>
          <w:sz w:val="24"/>
        </w:rPr>
      </w:pPr>
      <w:r>
        <w:rPr>
          <w:color w:val="000000"/>
          <w:sz w:val="24"/>
        </w:rPr>
        <w:t>Языковые знания и навыки</w:t>
      </w:r>
    </w:p>
    <w:p w14:paraId="CA0A0000">
      <w:pPr>
        <w:pStyle w:val="Style_41"/>
        <w:ind w:firstLine="567"/>
        <w:rPr>
          <w:color w:val="000000"/>
          <w:sz w:val="24"/>
        </w:rPr>
      </w:pPr>
      <w:r>
        <w:rPr>
          <w:rStyle w:val="Style_46_ch"/>
          <w:color w:val="000000"/>
          <w:sz w:val="24"/>
        </w:rPr>
        <w:t>Фонетическая сторона речи</w:t>
      </w:r>
    </w:p>
    <w:p w14:paraId="CB0A0000">
      <w:pPr>
        <w:pStyle w:val="Style_8"/>
        <w:ind w:firstLine="567"/>
        <w:rPr>
          <w:color w:val="000000"/>
          <w:sz w:val="24"/>
        </w:rPr>
      </w:pPr>
      <w:r>
        <w:rPr>
          <w:color w:val="000000"/>
          <w:sz w:val="24"/>
        </w:rPr>
        <w:t xml:space="preserve">Буквы английского алфавита. Корректное называние букв английского алфавита. </w:t>
      </w:r>
    </w:p>
    <w:p w14:paraId="CC0A0000">
      <w:pPr>
        <w:pStyle w:val="Style_8"/>
        <w:ind w:firstLine="567"/>
        <w:rPr>
          <w:color w:val="000000"/>
          <w:sz w:val="24"/>
        </w:rPr>
      </w:pPr>
      <w:r>
        <w:rPr>
          <w:color w:val="000000"/>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CD0A0000">
      <w:pPr>
        <w:pStyle w:val="Style_8"/>
        <w:ind w:firstLine="567"/>
        <w:rPr>
          <w:color w:val="000000"/>
          <w:spacing w:val="-1"/>
          <w:sz w:val="24"/>
        </w:rPr>
      </w:pPr>
      <w:r>
        <w:rPr>
          <w:color w:val="000000"/>
          <w:spacing w:val="-1"/>
          <w:sz w:val="24"/>
        </w:rPr>
        <w:t>Различение на слух и адекватное, без ошибок, ведущих к сбою в коммуникации, произнесение слов с соблюдением правильного ударения и</w:t>
      </w:r>
      <w:r>
        <w:rPr>
          <w:rStyle w:val="Style_9_ch"/>
          <w:color w:val="000000"/>
          <w:spacing w:val="-1"/>
          <w:sz w:val="24"/>
        </w:rPr>
        <w:t xml:space="preserve"> фраз/предложений</w:t>
      </w:r>
      <w:r>
        <w:rPr>
          <w:color w:val="000000"/>
          <w:spacing w:val="-1"/>
          <w:sz w:val="24"/>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14:paraId="CE0A0000">
      <w:pPr>
        <w:pStyle w:val="Style_8"/>
        <w:ind w:firstLine="567"/>
        <w:rPr>
          <w:color w:val="000000"/>
          <w:sz w:val="24"/>
        </w:rPr>
      </w:pPr>
      <w:r>
        <w:rPr>
          <w:color w:val="000000"/>
          <w:sz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CF0A0000">
      <w:pPr>
        <w:pStyle w:val="Style_8"/>
        <w:ind w:firstLine="567"/>
        <w:rPr>
          <w:color w:val="000000"/>
          <w:sz w:val="24"/>
        </w:rPr>
      </w:pPr>
      <w:r>
        <w:rPr>
          <w:color w:val="000000"/>
          <w:sz w:val="24"/>
        </w:rPr>
        <w:t>Чтение новых слов согласно основным правилам чтения английского языка.</w:t>
      </w:r>
    </w:p>
    <w:p w14:paraId="D00A0000">
      <w:pPr>
        <w:pStyle w:val="Style_8"/>
        <w:ind w:firstLine="567"/>
        <w:rPr>
          <w:color w:val="000000"/>
          <w:sz w:val="24"/>
        </w:rPr>
      </w:pPr>
      <w:r>
        <w:rPr>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p w14:paraId="D10A0000">
      <w:pPr>
        <w:pStyle w:val="Style_41"/>
        <w:ind w:firstLine="567"/>
        <w:rPr>
          <w:rStyle w:val="Style_46_ch"/>
          <w:b w:val="0"/>
          <w:i w:val="0"/>
          <w:color w:val="000000"/>
          <w:sz w:val="24"/>
        </w:rPr>
      </w:pPr>
      <w:r>
        <w:rPr>
          <w:rStyle w:val="Style_46_ch"/>
          <w:color w:val="000000"/>
          <w:sz w:val="24"/>
        </w:rPr>
        <w:t>Графика, орфография и пунктуация</w:t>
      </w:r>
    </w:p>
    <w:p w14:paraId="D20A0000">
      <w:pPr>
        <w:pStyle w:val="Style_8"/>
        <w:ind w:firstLine="567"/>
        <w:rPr>
          <w:color w:val="000000"/>
          <w:sz w:val="24"/>
        </w:rPr>
      </w:pPr>
      <w:r>
        <w:rPr>
          <w:color w:val="000000"/>
          <w:sz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14:paraId="D30A0000">
      <w:pPr>
        <w:pStyle w:val="Style_8"/>
        <w:ind w:firstLine="567"/>
        <w:rPr>
          <w:color w:val="000000"/>
          <w:sz w:val="24"/>
        </w:rPr>
      </w:pPr>
      <w:r>
        <w:rPr>
          <w:color w:val="000000"/>
          <w:sz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14:paraId="D40A0000">
      <w:pPr>
        <w:pStyle w:val="Style_41"/>
        <w:ind w:firstLine="567"/>
        <w:rPr>
          <w:rStyle w:val="Style_46_ch"/>
          <w:b w:val="0"/>
          <w:i w:val="0"/>
          <w:color w:val="000000"/>
          <w:sz w:val="24"/>
        </w:rPr>
      </w:pPr>
      <w:r>
        <w:rPr>
          <w:rStyle w:val="Style_46_ch"/>
          <w:color w:val="000000"/>
          <w:sz w:val="24"/>
        </w:rPr>
        <w:t xml:space="preserve">Лексическая сторона речи </w:t>
      </w:r>
    </w:p>
    <w:p w14:paraId="D50A0000">
      <w:pPr>
        <w:pStyle w:val="Style_8"/>
        <w:ind w:firstLine="567"/>
        <w:rPr>
          <w:color w:val="000000"/>
          <w:sz w:val="24"/>
        </w:rPr>
      </w:pPr>
      <w:r>
        <w:rPr>
          <w:color w:val="000000"/>
          <w:sz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14:paraId="D60A0000">
      <w:pPr>
        <w:pStyle w:val="Style_8"/>
        <w:ind w:firstLine="567"/>
        <w:rPr>
          <w:color w:val="000000"/>
          <w:sz w:val="24"/>
        </w:rPr>
      </w:pPr>
      <w:r>
        <w:rPr>
          <w:color w:val="000000"/>
          <w:sz w:val="24"/>
        </w:rPr>
        <w:t xml:space="preserve">Распознавание в устной и письменной речи интернациональных слов (doctor, film) с помощью языковой догадки.  </w:t>
      </w:r>
    </w:p>
    <w:p w14:paraId="D70A0000">
      <w:pPr>
        <w:pStyle w:val="Style_41"/>
        <w:ind w:firstLine="567"/>
        <w:rPr>
          <w:rStyle w:val="Style_46_ch"/>
          <w:b w:val="0"/>
          <w:i w:val="0"/>
          <w:color w:val="000000"/>
          <w:sz w:val="24"/>
        </w:rPr>
      </w:pPr>
      <w:r>
        <w:rPr>
          <w:rStyle w:val="Style_46_ch"/>
          <w:color w:val="000000"/>
          <w:sz w:val="24"/>
        </w:rPr>
        <w:t xml:space="preserve">Грамматическая сторона речи </w:t>
      </w:r>
    </w:p>
    <w:p w14:paraId="D80A0000">
      <w:pPr>
        <w:pStyle w:val="Style_8"/>
        <w:ind w:firstLine="567"/>
        <w:rPr>
          <w:color w:val="000000"/>
          <w:sz w:val="24"/>
        </w:rPr>
      </w:pPr>
      <w:r>
        <w:rPr>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D90A0000">
      <w:pPr>
        <w:pStyle w:val="Style_8"/>
        <w:ind w:firstLine="567"/>
        <w:rPr>
          <w:color w:val="000000"/>
          <w:spacing w:val="-1"/>
          <w:sz w:val="24"/>
        </w:rPr>
      </w:pPr>
      <w:r>
        <w:rPr>
          <w:color w:val="000000"/>
          <w:spacing w:val="-1"/>
          <w:sz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14:paraId="DA0A0000">
      <w:pPr>
        <w:pStyle w:val="Style_8"/>
        <w:ind w:firstLine="567"/>
        <w:rPr>
          <w:color w:val="000000"/>
          <w:sz w:val="24"/>
        </w:rPr>
      </w:pPr>
      <w:r>
        <w:rPr>
          <w:color w:val="000000"/>
          <w:sz w:val="24"/>
        </w:rPr>
        <w:t xml:space="preserve">Нераспространённые и распространённые простые предложения.    </w:t>
      </w:r>
    </w:p>
    <w:p w14:paraId="DB0A0000">
      <w:pPr>
        <w:pStyle w:val="Style_8"/>
        <w:ind w:firstLine="567"/>
        <w:rPr>
          <w:color w:val="000000"/>
          <w:sz w:val="24"/>
        </w:rPr>
      </w:pPr>
      <w:r>
        <w:rPr>
          <w:color w:val="000000"/>
          <w:sz w:val="24"/>
        </w:rPr>
        <w:t xml:space="preserve">Предложения с начальным It (It’s a red ball.).  </w:t>
      </w:r>
    </w:p>
    <w:p w14:paraId="DC0A0000">
      <w:pPr>
        <w:pStyle w:val="Style_8"/>
        <w:ind w:firstLine="567"/>
        <w:rPr>
          <w:color w:val="000000"/>
          <w:spacing w:val="1"/>
          <w:sz w:val="24"/>
        </w:rPr>
      </w:pPr>
      <w:r>
        <w:rPr>
          <w:color w:val="000000"/>
          <w:spacing w:val="1"/>
          <w:sz w:val="24"/>
        </w:rPr>
        <w:t>Предложения</w:t>
      </w:r>
      <w:r>
        <w:rPr>
          <w:color w:val="000000"/>
          <w:spacing w:val="1"/>
          <w:sz w:val="24"/>
        </w:rPr>
        <w:t xml:space="preserve"> </w:t>
      </w:r>
      <w:r>
        <w:rPr>
          <w:color w:val="000000"/>
          <w:spacing w:val="1"/>
          <w:sz w:val="24"/>
        </w:rPr>
        <w:t>с</w:t>
      </w:r>
      <w:r>
        <w:rPr>
          <w:color w:val="000000"/>
          <w:spacing w:val="1"/>
          <w:sz w:val="24"/>
        </w:rPr>
        <w:t xml:space="preserve"> </w:t>
      </w:r>
      <w:r>
        <w:rPr>
          <w:color w:val="000000"/>
          <w:spacing w:val="1"/>
          <w:sz w:val="24"/>
        </w:rPr>
        <w:t>начальным</w:t>
      </w:r>
      <w:r>
        <w:rPr>
          <w:color w:val="000000"/>
          <w:spacing w:val="1"/>
          <w:sz w:val="24"/>
        </w:rPr>
        <w:t xml:space="preserve"> There + to be </w:t>
      </w:r>
      <w:r>
        <w:rPr>
          <w:color w:val="000000"/>
          <w:spacing w:val="1"/>
          <w:sz w:val="24"/>
        </w:rPr>
        <w:t>в</w:t>
      </w:r>
      <w:r>
        <w:rPr>
          <w:color w:val="000000"/>
          <w:spacing w:val="1"/>
          <w:sz w:val="24"/>
        </w:rPr>
        <w:t xml:space="preserve"> Present Simple Tense (There is a cat in the room. Is there a cat in the room? — Yes, there is./No, there isn’t. There are four pens on the table. Are there four pens on the table? — Yes, there are./No, there aren’t. How many</w:t>
      </w:r>
      <w:r>
        <w:rPr>
          <w:color w:val="000000"/>
          <w:spacing w:val="1"/>
          <w:sz w:val="24"/>
        </w:rPr>
        <w:t xml:space="preserve"> pens are there on the table? — There are four pens.).</w:t>
      </w:r>
    </w:p>
    <w:p w14:paraId="DD0A0000">
      <w:pPr>
        <w:pStyle w:val="Style_8"/>
        <w:ind w:firstLine="567"/>
        <w:rPr>
          <w:color w:val="000000"/>
          <w:sz w:val="24"/>
        </w:rPr>
      </w:pPr>
      <w:r>
        <w:rPr>
          <w:color w:val="000000"/>
          <w:sz w:val="24"/>
        </w:rPr>
        <w:t>Предложения</w:t>
      </w:r>
      <w:r>
        <w:rPr>
          <w:color w:val="000000"/>
          <w:sz w:val="24"/>
        </w:rPr>
        <w:t xml:space="preserve"> </w:t>
      </w:r>
      <w:r>
        <w:rPr>
          <w:color w:val="000000"/>
          <w:sz w:val="24"/>
        </w:rPr>
        <w:t>с</w:t>
      </w:r>
      <w:r>
        <w:rPr>
          <w:color w:val="000000"/>
          <w:sz w:val="24"/>
        </w:rPr>
        <w:t xml:space="preserve"> </w:t>
      </w:r>
      <w:r>
        <w:rPr>
          <w:color w:val="000000"/>
          <w:sz w:val="24"/>
        </w:rPr>
        <w:t>простым</w:t>
      </w:r>
      <w:r>
        <w:rPr>
          <w:color w:val="000000"/>
          <w:sz w:val="24"/>
        </w:rPr>
        <w:t xml:space="preserve"> </w:t>
      </w:r>
      <w:r>
        <w:rPr>
          <w:color w:val="000000"/>
          <w:sz w:val="24"/>
        </w:rPr>
        <w:t>глагольным</w:t>
      </w:r>
      <w:r>
        <w:rPr>
          <w:color w:val="000000"/>
          <w:sz w:val="24"/>
        </w:rPr>
        <w:t xml:space="preserve"> </w:t>
      </w:r>
      <w:r>
        <w:rPr>
          <w:color w:val="000000"/>
          <w:sz w:val="24"/>
        </w:rPr>
        <w:t>сказуемым</w:t>
      </w:r>
      <w:r>
        <w:rPr>
          <w:color w:val="000000"/>
          <w:sz w:val="24"/>
        </w:rPr>
        <w:t xml:space="preserve"> (They live in the country.), </w:t>
      </w:r>
      <w:r>
        <w:rPr>
          <w:color w:val="000000"/>
          <w:sz w:val="24"/>
        </w:rPr>
        <w:t>составным</w:t>
      </w:r>
      <w:r>
        <w:rPr>
          <w:color w:val="000000"/>
          <w:sz w:val="24"/>
        </w:rPr>
        <w:t xml:space="preserve"> </w:t>
      </w:r>
      <w:r>
        <w:rPr>
          <w:color w:val="000000"/>
          <w:sz w:val="24"/>
        </w:rPr>
        <w:t>именным</w:t>
      </w:r>
      <w:r>
        <w:rPr>
          <w:color w:val="000000"/>
          <w:sz w:val="24"/>
        </w:rPr>
        <w:t xml:space="preserve"> </w:t>
      </w:r>
      <w:r>
        <w:rPr>
          <w:color w:val="000000"/>
          <w:sz w:val="24"/>
        </w:rPr>
        <w:t>сказуемым</w:t>
      </w:r>
      <w:r>
        <w:rPr>
          <w:color w:val="000000"/>
          <w:sz w:val="24"/>
        </w:rPr>
        <w:t xml:space="preserve"> (The box is small.) </w:t>
      </w:r>
      <w:r>
        <w:rPr>
          <w:color w:val="000000"/>
          <w:sz w:val="24"/>
        </w:rPr>
        <w:t>и</w:t>
      </w:r>
      <w:r>
        <w:rPr>
          <w:color w:val="000000"/>
          <w:sz w:val="24"/>
        </w:rPr>
        <w:t xml:space="preserve"> </w:t>
      </w:r>
      <w:r>
        <w:rPr>
          <w:color w:val="000000"/>
          <w:sz w:val="24"/>
        </w:rPr>
        <w:t>составным</w:t>
      </w:r>
      <w:r>
        <w:rPr>
          <w:color w:val="000000"/>
          <w:sz w:val="24"/>
        </w:rPr>
        <w:t xml:space="preserve"> </w:t>
      </w:r>
      <w:r>
        <w:rPr>
          <w:color w:val="000000"/>
          <w:sz w:val="24"/>
        </w:rPr>
        <w:t>глагольным</w:t>
      </w:r>
      <w:r>
        <w:rPr>
          <w:color w:val="000000"/>
          <w:sz w:val="24"/>
        </w:rPr>
        <w:t xml:space="preserve"> </w:t>
      </w:r>
      <w:r>
        <w:rPr>
          <w:color w:val="000000"/>
          <w:sz w:val="24"/>
        </w:rPr>
        <w:t>сказуемым</w:t>
      </w:r>
      <w:r>
        <w:rPr>
          <w:color w:val="000000"/>
          <w:sz w:val="24"/>
        </w:rPr>
        <w:t xml:space="preserve"> (I like to play with my cat. She can play the pi</w:t>
      </w:r>
      <w:r>
        <w:rPr>
          <w:color w:val="000000"/>
          <w:sz w:val="24"/>
        </w:rPr>
        <w:t xml:space="preserve">ano.). </w:t>
      </w:r>
    </w:p>
    <w:p w14:paraId="DE0A0000">
      <w:pPr>
        <w:pStyle w:val="Style_8"/>
        <w:ind w:firstLine="567"/>
        <w:rPr>
          <w:color w:val="000000"/>
          <w:sz w:val="24"/>
        </w:rPr>
      </w:pPr>
      <w:r>
        <w:rPr>
          <w:color w:val="000000"/>
          <w:sz w:val="24"/>
        </w:rPr>
        <w:t>Предложения</w:t>
      </w:r>
      <w:r>
        <w:rPr>
          <w:color w:val="000000"/>
          <w:sz w:val="24"/>
        </w:rPr>
        <w:t xml:space="preserve"> </w:t>
      </w:r>
      <w:r>
        <w:rPr>
          <w:color w:val="000000"/>
          <w:sz w:val="24"/>
        </w:rPr>
        <w:t>с</w:t>
      </w:r>
      <w:r>
        <w:rPr>
          <w:color w:val="000000"/>
          <w:sz w:val="24"/>
        </w:rPr>
        <w:t xml:space="preserve"> </w:t>
      </w:r>
      <w:r>
        <w:rPr>
          <w:color w:val="000000"/>
          <w:sz w:val="24"/>
        </w:rPr>
        <w:t>глаголом</w:t>
      </w:r>
      <w:r>
        <w:rPr>
          <w:color w:val="000000"/>
          <w:sz w:val="24"/>
        </w:rPr>
        <w:t>-</w:t>
      </w:r>
      <w:r>
        <w:rPr>
          <w:color w:val="000000"/>
          <w:sz w:val="24"/>
        </w:rPr>
        <w:t>связкой</w:t>
      </w:r>
      <w:r>
        <w:rPr>
          <w:color w:val="000000"/>
          <w:sz w:val="24"/>
        </w:rPr>
        <w:t xml:space="preserve"> to be </w:t>
      </w:r>
      <w:r>
        <w:rPr>
          <w:color w:val="000000"/>
          <w:sz w:val="24"/>
        </w:rPr>
        <w:t>в</w:t>
      </w:r>
      <w:r>
        <w:rPr>
          <w:color w:val="000000"/>
          <w:sz w:val="24"/>
        </w:rPr>
        <w:t xml:space="preserve"> Present Simple Tense (My father is a doctor. Is it a red ball? — Yes, it is./No, it isn’t. )</w:t>
      </w:r>
    </w:p>
    <w:p w14:paraId="DF0A0000">
      <w:pPr>
        <w:pStyle w:val="Style_8"/>
        <w:ind w:firstLine="567"/>
        <w:rPr>
          <w:color w:val="000000"/>
          <w:sz w:val="24"/>
        </w:rPr>
      </w:pPr>
      <w:r>
        <w:rPr>
          <w:color w:val="000000"/>
          <w:sz w:val="24"/>
        </w:rPr>
        <w:t>Предложения с краткими глагольными формами (She can’t swim. I don’t like porridge.).</w:t>
      </w:r>
    </w:p>
    <w:p w14:paraId="E00A0000">
      <w:pPr>
        <w:pStyle w:val="Style_8"/>
        <w:ind w:firstLine="567"/>
        <w:rPr>
          <w:color w:val="000000"/>
          <w:sz w:val="24"/>
        </w:rPr>
      </w:pPr>
      <w:r>
        <w:rPr>
          <w:color w:val="000000"/>
          <w:sz w:val="24"/>
        </w:rPr>
        <w:t>Побудительные предложения в утвердительной форме (Come in, please.).</w:t>
      </w:r>
    </w:p>
    <w:p w14:paraId="E10A0000">
      <w:pPr>
        <w:pStyle w:val="Style_8"/>
        <w:ind w:firstLine="567"/>
        <w:rPr>
          <w:color w:val="000000"/>
          <w:sz w:val="24"/>
        </w:rPr>
      </w:pPr>
      <w:r>
        <w:rPr>
          <w:color w:val="000000"/>
          <w:sz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14:paraId="E20A0000">
      <w:pPr>
        <w:pStyle w:val="Style_8"/>
        <w:ind w:firstLine="567"/>
        <w:rPr>
          <w:color w:val="000000"/>
          <w:sz w:val="24"/>
        </w:rPr>
      </w:pPr>
      <w:r>
        <w:rPr>
          <w:color w:val="000000"/>
          <w:sz w:val="24"/>
        </w:rPr>
        <w:t>Глагольная</w:t>
      </w:r>
      <w:r>
        <w:rPr>
          <w:color w:val="000000"/>
          <w:sz w:val="24"/>
        </w:rPr>
        <w:t xml:space="preserve"> </w:t>
      </w:r>
      <w:r>
        <w:rPr>
          <w:color w:val="000000"/>
          <w:sz w:val="24"/>
        </w:rPr>
        <w:t>конструкция</w:t>
      </w:r>
      <w:r>
        <w:rPr>
          <w:color w:val="000000"/>
          <w:sz w:val="24"/>
        </w:rPr>
        <w:t xml:space="preserve"> have got (I’ve got a cat. He’s/She’s got a cat. H</w:t>
      </w:r>
      <w:r>
        <w:rPr>
          <w:color w:val="000000"/>
          <w:sz w:val="24"/>
        </w:rPr>
        <w:t>ave you got a cat? — Yes, I have./No, I haven’t. What have you got?).</w:t>
      </w:r>
    </w:p>
    <w:p w14:paraId="E30A0000">
      <w:pPr>
        <w:pStyle w:val="Style_8"/>
        <w:ind w:firstLine="567"/>
        <w:rPr>
          <w:color w:val="000000"/>
          <w:sz w:val="24"/>
        </w:rPr>
      </w:pPr>
      <w:r>
        <w:rPr>
          <w:color w:val="000000"/>
          <w:sz w:val="24"/>
        </w:rPr>
        <w:t xml:space="preserve">Модальный глагол can: для выражения умения (I can play tennis.) и отсутствия умения (I can’t play chess.); для получения разрешения (Can I go out?). </w:t>
      </w:r>
    </w:p>
    <w:p w14:paraId="E40A0000">
      <w:pPr>
        <w:pStyle w:val="Style_8"/>
        <w:ind w:firstLine="567"/>
        <w:rPr>
          <w:color w:val="000000"/>
          <w:sz w:val="24"/>
        </w:rPr>
      </w:pPr>
      <w:r>
        <w:rPr>
          <w:color w:val="000000"/>
          <w:sz w:val="24"/>
        </w:rPr>
        <w:t xml:space="preserve">Определённый, неопределённый и нулевой артикли c именами существительными (наиболее распространённые случаи). </w:t>
      </w:r>
    </w:p>
    <w:p w14:paraId="E50A0000">
      <w:pPr>
        <w:pStyle w:val="Style_8"/>
        <w:ind w:firstLine="567"/>
        <w:rPr>
          <w:color w:val="000000"/>
          <w:sz w:val="24"/>
        </w:rPr>
      </w:pPr>
      <w:r>
        <w:rPr>
          <w:color w:val="000000"/>
          <w:sz w:val="24"/>
        </w:rPr>
        <w:t xml:space="preserve">Существительные во множественном числе, образованные по правилу и исключения (a book — books; a man — men). </w:t>
      </w:r>
    </w:p>
    <w:p w14:paraId="E60A0000">
      <w:pPr>
        <w:pStyle w:val="Style_8"/>
        <w:ind w:firstLine="567"/>
        <w:rPr>
          <w:color w:val="000000"/>
          <w:sz w:val="24"/>
        </w:rPr>
      </w:pPr>
      <w:r>
        <w:rPr>
          <w:color w:val="000000"/>
          <w:sz w:val="24"/>
        </w:rPr>
        <w:t>Личные</w:t>
      </w:r>
      <w:r>
        <w:rPr>
          <w:color w:val="000000"/>
          <w:sz w:val="24"/>
        </w:rPr>
        <w:t xml:space="preserve"> </w:t>
      </w:r>
      <w:r>
        <w:rPr>
          <w:color w:val="000000"/>
          <w:sz w:val="24"/>
        </w:rPr>
        <w:t>местоимения</w:t>
      </w:r>
      <w:r>
        <w:rPr>
          <w:color w:val="000000"/>
          <w:sz w:val="24"/>
        </w:rPr>
        <w:t xml:space="preserve"> (I, you, he/she/it, we, they). </w:t>
      </w:r>
      <w:r>
        <w:rPr>
          <w:color w:val="000000"/>
          <w:sz w:val="24"/>
        </w:rPr>
        <w:t>Притяжательные</w:t>
      </w:r>
      <w:r>
        <w:rPr>
          <w:color w:val="000000"/>
          <w:sz w:val="24"/>
        </w:rPr>
        <w:t xml:space="preserve"> </w:t>
      </w:r>
      <w:r>
        <w:rPr>
          <w:color w:val="000000"/>
          <w:sz w:val="24"/>
        </w:rPr>
        <w:t>местоимения</w:t>
      </w:r>
      <w:r>
        <w:rPr>
          <w:color w:val="000000"/>
          <w:sz w:val="24"/>
        </w:rPr>
        <w:t xml:space="preserve"> (my, your, his/her/its, our, their). </w:t>
      </w:r>
      <w:r>
        <w:rPr>
          <w:color w:val="000000"/>
          <w:sz w:val="24"/>
        </w:rPr>
        <w:t xml:space="preserve">Указательные местоимения (this — these). </w:t>
      </w:r>
    </w:p>
    <w:p w14:paraId="E70A0000">
      <w:pPr>
        <w:pStyle w:val="Style_8"/>
        <w:ind w:firstLine="567"/>
        <w:rPr>
          <w:color w:val="000000"/>
          <w:sz w:val="24"/>
        </w:rPr>
      </w:pPr>
      <w:r>
        <w:rPr>
          <w:color w:val="000000"/>
          <w:sz w:val="24"/>
        </w:rPr>
        <w:t xml:space="preserve">Количественные числительные (1—12). </w:t>
      </w:r>
    </w:p>
    <w:p w14:paraId="E80A0000">
      <w:pPr>
        <w:pStyle w:val="Style_8"/>
        <w:ind w:firstLine="567"/>
        <w:rPr>
          <w:color w:val="000000"/>
          <w:sz w:val="24"/>
        </w:rPr>
      </w:pPr>
      <w:r>
        <w:rPr>
          <w:color w:val="000000"/>
          <w:sz w:val="24"/>
        </w:rPr>
        <w:t>Вопросительные слова (who, what, how, where, how many).</w:t>
      </w:r>
    </w:p>
    <w:p w14:paraId="E90A0000">
      <w:pPr>
        <w:pStyle w:val="Style_8"/>
        <w:ind w:firstLine="567"/>
        <w:rPr>
          <w:color w:val="000000"/>
          <w:sz w:val="24"/>
        </w:rPr>
      </w:pPr>
      <w:r>
        <w:rPr>
          <w:color w:val="000000"/>
          <w:sz w:val="24"/>
        </w:rPr>
        <w:t>Предлоги</w:t>
      </w:r>
      <w:r>
        <w:rPr>
          <w:color w:val="000000"/>
          <w:sz w:val="24"/>
        </w:rPr>
        <w:t xml:space="preserve"> </w:t>
      </w:r>
      <w:r>
        <w:rPr>
          <w:color w:val="000000"/>
          <w:sz w:val="24"/>
        </w:rPr>
        <w:t>места</w:t>
      </w:r>
      <w:r>
        <w:rPr>
          <w:color w:val="000000"/>
          <w:sz w:val="24"/>
        </w:rPr>
        <w:t xml:space="preserve"> (in, on, near, under).</w:t>
      </w:r>
    </w:p>
    <w:p w14:paraId="EA0A0000">
      <w:pPr>
        <w:pStyle w:val="Style_8"/>
        <w:ind w:firstLine="567"/>
        <w:rPr>
          <w:color w:val="000000"/>
          <w:sz w:val="24"/>
        </w:rPr>
      </w:pPr>
      <w:r>
        <w:rPr>
          <w:color w:val="000000"/>
          <w:sz w:val="24"/>
        </w:rPr>
        <w:t>Союзы and и but (c однородными членами).</w:t>
      </w:r>
    </w:p>
    <w:p w14:paraId="EB0A0000">
      <w:pPr>
        <w:pStyle w:val="Style_44"/>
        <w:ind w:firstLine="567"/>
        <w:rPr>
          <w:color w:val="000000"/>
          <w:sz w:val="24"/>
        </w:rPr>
      </w:pPr>
      <w:r>
        <w:rPr>
          <w:color w:val="000000"/>
          <w:sz w:val="24"/>
        </w:rPr>
        <w:t xml:space="preserve">Социокультурные знания и умения </w:t>
      </w:r>
    </w:p>
    <w:p w14:paraId="EC0A0000">
      <w:pPr>
        <w:pStyle w:val="Style_8"/>
        <w:ind w:firstLine="567"/>
        <w:rPr>
          <w:color w:val="000000"/>
          <w:sz w:val="24"/>
        </w:rPr>
      </w:pPr>
      <w:r>
        <w:rPr>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ED0A0000">
      <w:pPr>
        <w:pStyle w:val="Style_8"/>
        <w:ind w:firstLine="567"/>
        <w:rPr>
          <w:color w:val="000000"/>
          <w:sz w:val="24"/>
        </w:rPr>
      </w:pPr>
      <w:r>
        <w:rPr>
          <w:color w:val="000000"/>
          <w:sz w:val="24"/>
        </w:rPr>
        <w:t>Знание небольших произведений детского фольклора страны/стран изучаемого языка (рифмовки, стихи, песенки); персонажей детских книг.</w:t>
      </w:r>
    </w:p>
    <w:p w14:paraId="EE0A0000">
      <w:pPr>
        <w:pStyle w:val="Style_8"/>
        <w:ind w:firstLine="567"/>
        <w:rPr>
          <w:color w:val="000000"/>
          <w:sz w:val="24"/>
        </w:rPr>
      </w:pPr>
      <w:r>
        <w:rPr>
          <w:color w:val="000000"/>
          <w:sz w:val="24"/>
        </w:rPr>
        <w:t>Знание названий родной страны и страны/стран изучаемого языка и их столиц.</w:t>
      </w:r>
    </w:p>
    <w:p w14:paraId="EF0A0000">
      <w:pPr>
        <w:pStyle w:val="Style_44"/>
        <w:ind w:firstLine="567"/>
        <w:rPr>
          <w:color w:val="000000"/>
          <w:sz w:val="24"/>
        </w:rPr>
      </w:pPr>
      <w:r>
        <w:rPr>
          <w:color w:val="000000"/>
          <w:sz w:val="24"/>
        </w:rPr>
        <w:t xml:space="preserve">Компенсаторные умения </w:t>
      </w:r>
    </w:p>
    <w:p w14:paraId="F00A0000">
      <w:pPr>
        <w:pStyle w:val="Style_8"/>
        <w:ind w:firstLine="567"/>
        <w:rPr>
          <w:color w:val="000000"/>
          <w:sz w:val="24"/>
        </w:rPr>
      </w:pPr>
      <w:r>
        <w:rPr>
          <w:color w:val="000000"/>
          <w:sz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14:paraId="F10A0000">
      <w:pPr>
        <w:pStyle w:val="Style_8"/>
        <w:ind w:firstLine="567"/>
        <w:rPr>
          <w:color w:val="000000"/>
          <w:sz w:val="24"/>
        </w:rPr>
      </w:pPr>
      <w:r>
        <w:rPr>
          <w:color w:val="000000"/>
          <w:sz w:val="24"/>
        </w:rPr>
        <w:t>Использование в качестве опоры при порождении собственных высказываний ключевых слов, вопросов; иллюстраций.</w:t>
      </w:r>
    </w:p>
    <w:p w14:paraId="F20A0000">
      <w:pPr>
        <w:pStyle w:val="Style_42"/>
        <w:spacing w:before="340"/>
        <w:ind w:firstLine="567"/>
        <w:rPr>
          <w:color w:val="000000"/>
          <w:sz w:val="24"/>
        </w:rPr>
      </w:pPr>
      <w:r>
        <w:rPr>
          <w:color w:val="000000"/>
          <w:sz w:val="24"/>
        </w:rPr>
        <w:t>3 класс</w:t>
      </w:r>
    </w:p>
    <w:p w14:paraId="F30A0000">
      <w:pPr>
        <w:pStyle w:val="Style_45"/>
        <w:ind w:firstLine="567"/>
        <w:rPr>
          <w:color w:val="000000"/>
          <w:sz w:val="24"/>
        </w:rPr>
      </w:pPr>
      <w:r>
        <w:rPr>
          <w:color w:val="000000"/>
          <w:sz w:val="24"/>
        </w:rPr>
        <w:t xml:space="preserve">Тематическое содержание речи </w:t>
      </w:r>
    </w:p>
    <w:p w14:paraId="F40A0000">
      <w:pPr>
        <w:pStyle w:val="Style_8"/>
        <w:ind w:firstLine="567"/>
        <w:rPr>
          <w:color w:val="000000"/>
          <w:sz w:val="24"/>
        </w:rPr>
      </w:pPr>
      <w:r>
        <w:rPr>
          <w:rStyle w:val="Style_9_ch"/>
          <w:color w:val="000000"/>
          <w:sz w:val="24"/>
        </w:rPr>
        <w:t>Мир моего «я»</w:t>
      </w:r>
      <w:r>
        <w:rPr>
          <w:color w:val="000000"/>
          <w:sz w:val="24"/>
        </w:rPr>
        <w:t>. Моя семья. Мой день рождения. Моя любимая еда. Мой день (распорядок дня).</w:t>
      </w:r>
    </w:p>
    <w:p w14:paraId="F50A0000">
      <w:pPr>
        <w:pStyle w:val="Style_8"/>
        <w:ind w:firstLine="567"/>
        <w:rPr>
          <w:color w:val="000000"/>
          <w:sz w:val="24"/>
        </w:rPr>
      </w:pPr>
      <w:r>
        <w:rPr>
          <w:rStyle w:val="Style_9_ch"/>
          <w:color w:val="000000"/>
          <w:sz w:val="24"/>
        </w:rPr>
        <w:t>Мир моих увлечений</w:t>
      </w:r>
      <w:r>
        <w:rPr>
          <w:color w:val="000000"/>
          <w:sz w:val="24"/>
        </w:rPr>
        <w:t>. Любимая игрушка, игра. Мой питомец. Любимые занятия. Любимая сказка. Выходной день. Каникулы.</w:t>
      </w:r>
    </w:p>
    <w:p w14:paraId="F60A0000">
      <w:pPr>
        <w:pStyle w:val="Style_8"/>
        <w:ind w:firstLine="567"/>
        <w:rPr>
          <w:color w:val="000000"/>
          <w:sz w:val="24"/>
        </w:rPr>
      </w:pPr>
      <w:r>
        <w:rPr>
          <w:rStyle w:val="Style_9_ch"/>
          <w:color w:val="000000"/>
          <w:sz w:val="24"/>
        </w:rPr>
        <w:t>Мир вокруг меня</w:t>
      </w:r>
      <w:r>
        <w:rPr>
          <w:color w:val="000000"/>
          <w:sz w:val="24"/>
        </w:rPr>
        <w:t>. Моя комната (квартира, дом). Моя школа. Мои друзья. Моя малая родина (город, село). Дикие и домашние животные. Погода. Времена года (месяцы).</w:t>
      </w:r>
    </w:p>
    <w:p w14:paraId="F70A0000">
      <w:pPr>
        <w:pStyle w:val="Style_8"/>
        <w:spacing w:line="240" w:lineRule="auto"/>
        <w:ind w:firstLine="567"/>
        <w:rPr>
          <w:color w:val="000000"/>
          <w:sz w:val="24"/>
        </w:rPr>
      </w:pPr>
      <w:r>
        <w:rPr>
          <w:rStyle w:val="Style_9_ch"/>
          <w:color w:val="000000"/>
          <w:sz w:val="24"/>
        </w:rPr>
        <w:t>Родная страна и страны изучаемого языка</w:t>
      </w:r>
      <w:r>
        <w:rPr>
          <w:color w:val="000000"/>
          <w:sz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F80A0000">
      <w:pPr>
        <w:pStyle w:val="Style_44"/>
        <w:spacing w:before="0" w:line="240" w:lineRule="auto"/>
        <w:ind w:firstLine="567"/>
        <w:rPr>
          <w:color w:val="000000"/>
          <w:sz w:val="24"/>
        </w:rPr>
      </w:pPr>
      <w:r>
        <w:rPr>
          <w:color w:val="000000"/>
          <w:sz w:val="24"/>
        </w:rPr>
        <w:t>Коммуникативные умения</w:t>
      </w:r>
    </w:p>
    <w:p w14:paraId="F90A0000">
      <w:pPr>
        <w:pStyle w:val="Style_41"/>
        <w:spacing w:line="240" w:lineRule="auto"/>
        <w:ind w:firstLine="567"/>
        <w:rPr>
          <w:rStyle w:val="Style_46_ch"/>
          <w:b w:val="0"/>
          <w:i w:val="0"/>
          <w:color w:val="000000"/>
          <w:sz w:val="24"/>
        </w:rPr>
      </w:pPr>
      <w:r>
        <w:rPr>
          <w:rStyle w:val="Style_46_ch"/>
          <w:color w:val="000000"/>
          <w:sz w:val="24"/>
        </w:rPr>
        <w:t>Говорение</w:t>
      </w:r>
    </w:p>
    <w:p w14:paraId="FA0A0000">
      <w:pPr>
        <w:pStyle w:val="Style_8"/>
        <w:spacing w:line="240" w:lineRule="auto"/>
        <w:ind w:firstLine="567"/>
        <w:rPr>
          <w:rStyle w:val="Style_46_ch"/>
          <w:color w:val="000000"/>
          <w:sz w:val="24"/>
        </w:rPr>
      </w:pPr>
      <w:r>
        <w:rPr>
          <w:color w:val="000000"/>
          <w:sz w:val="24"/>
        </w:rPr>
        <w:t xml:space="preserve">Коммуникативные умения </w:t>
      </w:r>
      <w:r>
        <w:rPr>
          <w:rStyle w:val="Style_46_ch"/>
          <w:color w:val="000000"/>
          <w:sz w:val="24"/>
        </w:rPr>
        <w:t>диалогической речи</w:t>
      </w:r>
      <w:r>
        <w:rPr>
          <w:color w:val="000000"/>
          <w:sz w:val="24"/>
        </w:rPr>
        <w:t xml:space="preserve">: </w:t>
      </w:r>
    </w:p>
    <w:p w14:paraId="FB0A0000">
      <w:pPr>
        <w:pStyle w:val="Style_8"/>
        <w:spacing w:line="240" w:lineRule="auto"/>
        <w:ind w:firstLine="567"/>
        <w:rPr>
          <w:color w:val="000000"/>
          <w:sz w:val="24"/>
        </w:rPr>
      </w:pPr>
      <w:r>
        <w:rPr>
          <w:color w:val="000000"/>
          <w:sz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FC0A0000">
      <w:pPr>
        <w:pStyle w:val="Style_8"/>
        <w:spacing w:line="240" w:lineRule="auto"/>
        <w:ind w:firstLine="567"/>
        <w:rPr>
          <w:color w:val="000000"/>
          <w:spacing w:val="-2"/>
          <w:sz w:val="24"/>
        </w:rPr>
      </w:pPr>
      <w:r>
        <w:rPr>
          <w:color w:val="000000"/>
          <w:spacing w:val="-2"/>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FD0A0000">
      <w:pPr>
        <w:pStyle w:val="Style_8"/>
        <w:spacing w:line="240" w:lineRule="auto"/>
        <w:ind w:firstLine="567"/>
        <w:rPr>
          <w:color w:val="000000"/>
          <w:sz w:val="24"/>
        </w:rPr>
      </w:pPr>
      <w:r>
        <w:rPr>
          <w:color w:val="000000"/>
          <w:sz w:val="24"/>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14:paraId="FE0A0000">
      <w:pPr>
        <w:pStyle w:val="Style_8"/>
        <w:spacing w:line="240" w:lineRule="auto"/>
        <w:ind w:firstLine="567"/>
        <w:rPr>
          <w:color w:val="000000"/>
          <w:sz w:val="24"/>
        </w:rPr>
      </w:pPr>
      <w:r>
        <w:rPr>
          <w:color w:val="000000"/>
          <w:sz w:val="24"/>
        </w:rPr>
        <w:t xml:space="preserve">диалога-расспроса: запрашивание интересующей информации; сообщение фактической информации, ответы на вопросы собеседника. </w:t>
      </w:r>
    </w:p>
    <w:p w14:paraId="FF0A0000">
      <w:pPr>
        <w:pStyle w:val="Style_8"/>
        <w:spacing w:line="240" w:lineRule="auto"/>
        <w:ind w:firstLine="567"/>
        <w:rPr>
          <w:color w:val="000000"/>
          <w:sz w:val="24"/>
        </w:rPr>
      </w:pPr>
      <w:r>
        <w:rPr>
          <w:color w:val="000000"/>
          <w:sz w:val="24"/>
        </w:rPr>
        <w:t xml:space="preserve">Коммуникативные умения </w:t>
      </w:r>
      <w:r>
        <w:rPr>
          <w:rStyle w:val="Style_46_ch"/>
          <w:color w:val="000000"/>
          <w:sz w:val="24"/>
        </w:rPr>
        <w:t>монологической речи</w:t>
      </w:r>
      <w:r>
        <w:rPr>
          <w:color w:val="000000"/>
          <w:sz w:val="24"/>
        </w:rPr>
        <w:t>:</w:t>
      </w:r>
    </w:p>
    <w:p w14:paraId="000B0000">
      <w:pPr>
        <w:pStyle w:val="Style_8"/>
        <w:spacing w:line="240" w:lineRule="auto"/>
        <w:ind w:firstLine="567"/>
        <w:rPr>
          <w:color w:val="000000"/>
          <w:sz w:val="24"/>
        </w:rPr>
      </w:pPr>
      <w:r>
        <w:rPr>
          <w:color w:val="000000"/>
          <w:sz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010B0000">
      <w:pPr>
        <w:pStyle w:val="Style_8"/>
        <w:spacing w:line="240" w:lineRule="auto"/>
        <w:ind w:firstLine="567"/>
        <w:rPr>
          <w:color w:val="000000"/>
          <w:sz w:val="24"/>
        </w:rPr>
      </w:pPr>
      <w:r>
        <w:rPr>
          <w:color w:val="000000"/>
          <w:sz w:val="24"/>
        </w:rPr>
        <w:t xml:space="preserve">Пересказ с опорой на ключевые слова, вопросы и/или иллюстрации основного содержания прочитанного текста. </w:t>
      </w:r>
    </w:p>
    <w:p w14:paraId="020B0000">
      <w:pPr>
        <w:pStyle w:val="Style_41"/>
        <w:spacing w:line="240" w:lineRule="auto"/>
        <w:ind w:firstLine="567"/>
        <w:rPr>
          <w:rStyle w:val="Style_46_ch"/>
          <w:b w:val="0"/>
          <w:i w:val="0"/>
          <w:color w:val="000000"/>
          <w:sz w:val="24"/>
        </w:rPr>
      </w:pPr>
      <w:r>
        <w:rPr>
          <w:rStyle w:val="Style_46_ch"/>
          <w:color w:val="000000"/>
          <w:sz w:val="24"/>
        </w:rPr>
        <w:t xml:space="preserve">Аудирование </w:t>
      </w:r>
    </w:p>
    <w:p w14:paraId="030B0000">
      <w:pPr>
        <w:pStyle w:val="Style_8"/>
        <w:spacing w:line="240" w:lineRule="auto"/>
        <w:ind w:firstLine="567"/>
        <w:rPr>
          <w:color w:val="000000"/>
          <w:sz w:val="24"/>
        </w:rPr>
      </w:pPr>
      <w:r>
        <w:rPr>
          <w:color w:val="000000"/>
          <w:sz w:val="24"/>
        </w:rPr>
        <w:t xml:space="preserve">Понимание на слух речи учителя и одноклассников и вербальная/невербальная реакция на услышанное (при непосредственном общении).  </w:t>
      </w:r>
    </w:p>
    <w:p w14:paraId="040B0000">
      <w:pPr>
        <w:pStyle w:val="Style_8"/>
        <w:spacing w:line="240" w:lineRule="auto"/>
        <w:ind w:firstLine="567"/>
        <w:rPr>
          <w:color w:val="000000"/>
          <w:sz w:val="24"/>
        </w:rPr>
      </w:pPr>
      <w:r>
        <w:rPr>
          <w:color w:val="000000"/>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50B0000">
      <w:pPr>
        <w:pStyle w:val="Style_8"/>
        <w:spacing w:line="240" w:lineRule="auto"/>
        <w:ind w:firstLine="567"/>
        <w:rPr>
          <w:color w:val="000000"/>
          <w:sz w:val="24"/>
        </w:rPr>
      </w:pPr>
      <w:r>
        <w:rPr>
          <w:color w:val="000000"/>
          <w:sz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14:paraId="060B0000">
      <w:pPr>
        <w:pStyle w:val="Style_8"/>
        <w:spacing w:line="240" w:lineRule="auto"/>
        <w:ind w:firstLine="567"/>
        <w:rPr>
          <w:color w:val="000000"/>
          <w:sz w:val="24"/>
        </w:rPr>
      </w:pPr>
      <w:r>
        <w:rPr>
          <w:color w:val="000000"/>
          <w:sz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14:paraId="070B0000">
      <w:pPr>
        <w:pStyle w:val="Style_8"/>
        <w:spacing w:line="240" w:lineRule="auto"/>
        <w:ind w:firstLine="567"/>
        <w:rPr>
          <w:color w:val="000000"/>
          <w:sz w:val="24"/>
        </w:rPr>
      </w:pPr>
      <w:r>
        <w:rPr>
          <w:color w:val="000000"/>
          <w:sz w:val="24"/>
        </w:rPr>
        <w:t xml:space="preserve">Тексты для аудирования: диалог, высказывания собеседников в ситуациях повседневного общения, рассказ, сказка. </w:t>
      </w:r>
    </w:p>
    <w:p w14:paraId="080B0000">
      <w:pPr>
        <w:pStyle w:val="Style_41"/>
        <w:spacing w:line="240" w:lineRule="auto"/>
        <w:ind w:firstLine="567"/>
        <w:rPr>
          <w:color w:val="000000"/>
          <w:sz w:val="24"/>
        </w:rPr>
      </w:pPr>
      <w:r>
        <w:rPr>
          <w:rStyle w:val="Style_46_ch"/>
          <w:color w:val="000000"/>
          <w:sz w:val="24"/>
        </w:rPr>
        <w:t xml:space="preserve">Смысловое чтение </w:t>
      </w:r>
    </w:p>
    <w:p w14:paraId="090B0000">
      <w:pPr>
        <w:pStyle w:val="Style_8"/>
        <w:spacing w:line="240" w:lineRule="auto"/>
        <w:ind w:firstLine="567"/>
        <w:rPr>
          <w:color w:val="000000"/>
          <w:sz w:val="24"/>
        </w:rPr>
      </w:pPr>
      <w:r>
        <w:rPr>
          <w:color w:val="000000"/>
          <w:sz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0A0B0000">
      <w:pPr>
        <w:pStyle w:val="Style_8"/>
        <w:spacing w:line="240" w:lineRule="auto"/>
        <w:ind w:firstLine="567"/>
        <w:rPr>
          <w:color w:val="000000"/>
          <w:sz w:val="24"/>
        </w:rPr>
      </w:pPr>
      <w:r>
        <w:rPr>
          <w:color w:val="000000"/>
          <w:sz w:val="24"/>
        </w:rPr>
        <w:t xml:space="preserve">Тексты для чтения вслух: диалог, рассказ, сказка.  </w:t>
      </w:r>
    </w:p>
    <w:p w14:paraId="0B0B0000">
      <w:pPr>
        <w:pStyle w:val="Style_8"/>
        <w:spacing w:line="240" w:lineRule="auto"/>
        <w:ind w:firstLine="567"/>
        <w:rPr>
          <w:color w:val="000000"/>
          <w:sz w:val="24"/>
        </w:rPr>
      </w:pPr>
      <w:r>
        <w:rPr>
          <w:color w:val="000000"/>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0C0B0000">
      <w:pPr>
        <w:pStyle w:val="Style_8"/>
        <w:spacing w:line="240" w:lineRule="auto"/>
        <w:ind w:firstLine="567"/>
        <w:rPr>
          <w:color w:val="000000"/>
          <w:sz w:val="24"/>
        </w:rPr>
      </w:pPr>
      <w:r>
        <w:rPr>
          <w:color w:val="000000"/>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0D0B0000">
      <w:pPr>
        <w:pStyle w:val="Style_8"/>
        <w:spacing w:line="240" w:lineRule="auto"/>
        <w:ind w:firstLine="567"/>
        <w:rPr>
          <w:color w:val="000000"/>
          <w:sz w:val="24"/>
        </w:rPr>
      </w:pPr>
      <w:r>
        <w:rPr>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0E0B0000">
      <w:pPr>
        <w:pStyle w:val="Style_8"/>
        <w:spacing w:line="240" w:lineRule="auto"/>
        <w:ind w:firstLine="567"/>
        <w:rPr>
          <w:color w:val="000000"/>
          <w:sz w:val="24"/>
        </w:rPr>
      </w:pPr>
      <w:r>
        <w:rPr>
          <w:color w:val="000000"/>
          <w:sz w:val="24"/>
        </w:rPr>
        <w:t xml:space="preserve">Тексты для чтения: диалог, рассказ, сказка, электронное сообщение личного характера. </w:t>
      </w:r>
    </w:p>
    <w:p w14:paraId="0F0B0000">
      <w:pPr>
        <w:pStyle w:val="Style_41"/>
        <w:spacing w:line="240" w:lineRule="auto"/>
        <w:ind w:firstLine="567"/>
        <w:rPr>
          <w:rStyle w:val="Style_46_ch"/>
          <w:b w:val="0"/>
          <w:i w:val="0"/>
          <w:color w:val="000000"/>
          <w:sz w:val="24"/>
        </w:rPr>
      </w:pPr>
      <w:r>
        <w:rPr>
          <w:rStyle w:val="Style_46_ch"/>
          <w:color w:val="000000"/>
          <w:sz w:val="24"/>
        </w:rPr>
        <w:t>Письмо</w:t>
      </w:r>
    </w:p>
    <w:p w14:paraId="100B0000">
      <w:pPr>
        <w:pStyle w:val="Style_8"/>
        <w:spacing w:line="240" w:lineRule="auto"/>
        <w:ind w:firstLine="567"/>
        <w:rPr>
          <w:color w:val="000000"/>
          <w:spacing w:val="-1"/>
          <w:sz w:val="24"/>
        </w:rPr>
      </w:pPr>
      <w:r>
        <w:rPr>
          <w:color w:val="000000"/>
          <w:spacing w:val="-1"/>
          <w:sz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14:paraId="110B0000">
      <w:pPr>
        <w:pStyle w:val="Style_8"/>
        <w:spacing w:line="240" w:lineRule="auto"/>
        <w:ind w:firstLine="567"/>
        <w:rPr>
          <w:color w:val="000000"/>
          <w:sz w:val="24"/>
        </w:rPr>
      </w:pPr>
      <w:r>
        <w:rPr>
          <w:color w:val="000000"/>
          <w:sz w:val="24"/>
        </w:rPr>
        <w:t>Создание подписей к картинкам, фотографиям с пояснением, что на них изображено.</w:t>
      </w:r>
    </w:p>
    <w:p w14:paraId="120B0000">
      <w:pPr>
        <w:pStyle w:val="Style_8"/>
        <w:spacing w:line="240" w:lineRule="auto"/>
        <w:ind w:firstLine="567"/>
        <w:rPr>
          <w:color w:val="000000"/>
          <w:sz w:val="24"/>
        </w:rPr>
      </w:pPr>
      <w:r>
        <w:rPr>
          <w:color w:val="000000"/>
          <w:sz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14:paraId="130B0000">
      <w:pPr>
        <w:pStyle w:val="Style_8"/>
        <w:spacing w:line="240" w:lineRule="auto"/>
        <w:ind w:firstLine="567"/>
        <w:rPr>
          <w:color w:val="000000"/>
          <w:sz w:val="24"/>
        </w:rPr>
      </w:pPr>
      <w:r>
        <w:rPr>
          <w:color w:val="000000"/>
          <w:sz w:val="24"/>
        </w:rPr>
        <w:t xml:space="preserve">Написание с опорой на образец поздравлений с праздниками (с днём рождения, Новым годом, Рождеством) с выражением пожеланий. </w:t>
      </w:r>
    </w:p>
    <w:p w14:paraId="140B0000">
      <w:pPr>
        <w:pStyle w:val="Style_44"/>
        <w:spacing w:before="0" w:line="240" w:lineRule="auto"/>
        <w:ind w:firstLine="567"/>
        <w:rPr>
          <w:color w:val="000000"/>
          <w:sz w:val="24"/>
        </w:rPr>
      </w:pPr>
      <w:r>
        <w:rPr>
          <w:color w:val="000000"/>
          <w:sz w:val="24"/>
        </w:rPr>
        <w:t>Языковые знания и навыки</w:t>
      </w:r>
    </w:p>
    <w:p w14:paraId="150B0000">
      <w:pPr>
        <w:pStyle w:val="Style_41"/>
        <w:spacing w:line="240" w:lineRule="auto"/>
        <w:ind w:firstLine="567"/>
        <w:rPr>
          <w:rStyle w:val="Style_46_ch"/>
          <w:b w:val="0"/>
          <w:i w:val="0"/>
          <w:color w:val="000000"/>
          <w:sz w:val="24"/>
        </w:rPr>
      </w:pPr>
      <w:r>
        <w:rPr>
          <w:rStyle w:val="Style_46_ch"/>
          <w:color w:val="000000"/>
          <w:sz w:val="24"/>
        </w:rPr>
        <w:t xml:space="preserve">Фонетическая сторона речи </w:t>
      </w:r>
    </w:p>
    <w:p w14:paraId="160B0000">
      <w:pPr>
        <w:pStyle w:val="Style_8"/>
        <w:spacing w:line="240" w:lineRule="auto"/>
        <w:ind w:firstLine="567"/>
        <w:rPr>
          <w:color w:val="000000"/>
          <w:sz w:val="24"/>
        </w:rPr>
      </w:pPr>
      <w:r>
        <w:rPr>
          <w:color w:val="000000"/>
          <w:sz w:val="24"/>
        </w:rPr>
        <w:t xml:space="preserve">Буквы английского алфавита. Фонетически корректное озвучивание букв английского алфавита. </w:t>
      </w:r>
    </w:p>
    <w:p w14:paraId="170B0000">
      <w:pPr>
        <w:pStyle w:val="Style_8"/>
        <w:spacing w:line="240" w:lineRule="auto"/>
        <w:ind w:firstLine="567"/>
        <w:rPr>
          <w:color w:val="000000"/>
          <w:sz w:val="24"/>
        </w:rPr>
      </w:pPr>
      <w:r>
        <w:rPr>
          <w:color w:val="000000"/>
          <w:sz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180B0000">
      <w:pPr>
        <w:pStyle w:val="Style_8"/>
        <w:spacing w:line="240" w:lineRule="auto"/>
        <w:ind w:firstLine="567"/>
        <w:rPr>
          <w:color w:val="000000"/>
          <w:sz w:val="24"/>
        </w:rPr>
      </w:pPr>
      <w:r>
        <w:rPr>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p w14:paraId="190B0000">
      <w:pPr>
        <w:pStyle w:val="Style_8"/>
        <w:spacing w:line="240" w:lineRule="auto"/>
        <w:ind w:firstLine="567"/>
        <w:rPr>
          <w:color w:val="000000"/>
          <w:spacing w:val="2"/>
          <w:sz w:val="24"/>
        </w:rPr>
      </w:pPr>
      <w:r>
        <w:rPr>
          <w:color w:val="000000"/>
          <w:spacing w:val="2"/>
          <w:sz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14:paraId="1A0B0000">
      <w:pPr>
        <w:pStyle w:val="Style_8"/>
        <w:spacing w:line="240" w:lineRule="auto"/>
        <w:ind w:firstLine="567"/>
        <w:rPr>
          <w:color w:val="000000"/>
          <w:sz w:val="24"/>
        </w:rPr>
      </w:pPr>
      <w:r>
        <w:rPr>
          <w:color w:val="000000"/>
          <w:sz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1B0B0000">
      <w:pPr>
        <w:pStyle w:val="Style_8"/>
        <w:spacing w:line="240" w:lineRule="auto"/>
        <w:ind w:firstLine="567"/>
        <w:rPr>
          <w:color w:val="000000"/>
          <w:sz w:val="24"/>
        </w:rPr>
      </w:pPr>
      <w:r>
        <w:rPr>
          <w:color w:val="000000"/>
          <w:sz w:val="24"/>
        </w:rPr>
        <w:t>Вычленение некоторых звукобуквенных сочетаний при анализе изученных слов.</w:t>
      </w:r>
    </w:p>
    <w:p w14:paraId="1C0B0000">
      <w:pPr>
        <w:pStyle w:val="Style_8"/>
        <w:spacing w:line="240" w:lineRule="auto"/>
        <w:ind w:firstLine="567"/>
        <w:rPr>
          <w:color w:val="000000"/>
          <w:sz w:val="24"/>
        </w:rPr>
      </w:pPr>
      <w:r>
        <w:rPr>
          <w:color w:val="000000"/>
          <w:sz w:val="24"/>
        </w:rPr>
        <w:t>Чтение новых слов согласно основным правилам чтения с использованием полной или частичной транскрипции.</w:t>
      </w:r>
    </w:p>
    <w:p w14:paraId="1D0B0000">
      <w:pPr>
        <w:pStyle w:val="Style_8"/>
        <w:spacing w:line="240" w:lineRule="auto"/>
        <w:ind w:firstLine="567"/>
        <w:rPr>
          <w:color w:val="000000"/>
          <w:sz w:val="24"/>
        </w:rPr>
      </w:pPr>
      <w:r>
        <w:rPr>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p w14:paraId="1E0B0000">
      <w:pPr>
        <w:pStyle w:val="Style_41"/>
        <w:spacing w:line="240" w:lineRule="auto"/>
        <w:ind w:firstLine="567"/>
        <w:rPr>
          <w:rStyle w:val="Style_46_ch"/>
          <w:b w:val="0"/>
          <w:i w:val="0"/>
          <w:color w:val="000000"/>
          <w:sz w:val="24"/>
        </w:rPr>
      </w:pPr>
      <w:r>
        <w:rPr>
          <w:rStyle w:val="Style_46_ch"/>
          <w:color w:val="000000"/>
          <w:sz w:val="24"/>
        </w:rPr>
        <w:t>Графика, орфография и пунктуация</w:t>
      </w:r>
    </w:p>
    <w:p w14:paraId="1F0B0000">
      <w:pPr>
        <w:pStyle w:val="Style_8"/>
        <w:spacing w:line="240" w:lineRule="auto"/>
        <w:ind w:firstLine="567"/>
        <w:rPr>
          <w:color w:val="000000"/>
          <w:sz w:val="24"/>
        </w:rPr>
      </w:pPr>
      <w:r>
        <w:rPr>
          <w:color w:val="000000"/>
          <w:sz w:val="24"/>
        </w:rPr>
        <w:t xml:space="preserve">Правильное написание изученных слов. </w:t>
      </w:r>
    </w:p>
    <w:p w14:paraId="200B0000">
      <w:pPr>
        <w:pStyle w:val="Style_8"/>
        <w:spacing w:line="240" w:lineRule="auto"/>
        <w:ind w:firstLine="567"/>
        <w:rPr>
          <w:color w:val="000000"/>
          <w:sz w:val="24"/>
        </w:rPr>
      </w:pPr>
      <w:r>
        <w:rPr>
          <w:color w:val="000000"/>
          <w:sz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14:paraId="210B0000">
      <w:pPr>
        <w:pStyle w:val="Style_41"/>
        <w:spacing w:line="240" w:lineRule="auto"/>
        <w:ind w:firstLine="567"/>
        <w:rPr>
          <w:rStyle w:val="Style_46_ch"/>
          <w:b w:val="0"/>
          <w:i w:val="0"/>
          <w:color w:val="000000"/>
          <w:sz w:val="24"/>
        </w:rPr>
      </w:pPr>
      <w:r>
        <w:rPr>
          <w:rStyle w:val="Style_46_ch"/>
          <w:color w:val="000000"/>
          <w:sz w:val="24"/>
        </w:rPr>
        <w:t>Лексическая сторона речи</w:t>
      </w:r>
    </w:p>
    <w:p w14:paraId="220B0000">
      <w:pPr>
        <w:pStyle w:val="Style_8"/>
        <w:spacing w:line="240" w:lineRule="auto"/>
        <w:ind w:firstLine="567"/>
        <w:rPr>
          <w:color w:val="000000"/>
          <w:sz w:val="24"/>
        </w:rPr>
      </w:pPr>
      <w:r>
        <w:rPr>
          <w:color w:val="000000"/>
          <w:sz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14:paraId="230B0000">
      <w:pPr>
        <w:pStyle w:val="Style_8"/>
        <w:spacing w:line="240" w:lineRule="auto"/>
        <w:ind w:firstLine="567"/>
        <w:rPr>
          <w:color w:val="000000"/>
          <w:sz w:val="24"/>
        </w:rPr>
      </w:pPr>
      <w:r>
        <w:rPr>
          <w:color w:val="000000"/>
          <w:sz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240B0000">
      <w:pPr>
        <w:pStyle w:val="Style_8"/>
        <w:ind w:firstLine="567"/>
        <w:rPr>
          <w:color w:val="000000"/>
          <w:sz w:val="24"/>
        </w:rPr>
      </w:pPr>
      <w:r>
        <w:rPr>
          <w:color w:val="000000"/>
          <w:sz w:val="24"/>
        </w:rPr>
        <w:t xml:space="preserve">Распознавание в устной и письменной речи интернациональных слов (doctor, film) с помощью языковой догадки.  </w:t>
      </w:r>
    </w:p>
    <w:p w14:paraId="250B0000">
      <w:pPr>
        <w:pStyle w:val="Style_8"/>
        <w:ind w:firstLine="567"/>
        <w:rPr>
          <w:rStyle w:val="Style_46_ch"/>
          <w:color w:val="000000"/>
          <w:sz w:val="24"/>
        </w:rPr>
      </w:pPr>
      <w:r>
        <w:rPr>
          <w:rStyle w:val="Style_46_ch"/>
          <w:color w:val="000000"/>
          <w:sz w:val="24"/>
        </w:rPr>
        <w:t xml:space="preserve">Грамматическая сторона речи </w:t>
      </w:r>
    </w:p>
    <w:p w14:paraId="260B0000">
      <w:pPr>
        <w:pStyle w:val="Style_8"/>
        <w:ind w:firstLine="567"/>
        <w:rPr>
          <w:color w:val="000000"/>
          <w:sz w:val="24"/>
        </w:rPr>
      </w:pPr>
      <w:r>
        <w:rPr>
          <w:color w:val="000000"/>
          <w:sz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270B0000">
      <w:pPr>
        <w:pStyle w:val="Style_8"/>
        <w:ind w:firstLine="567"/>
        <w:rPr>
          <w:color w:val="000000"/>
          <w:sz w:val="24"/>
        </w:rPr>
      </w:pPr>
      <w:r>
        <w:rPr>
          <w:color w:val="000000"/>
          <w:sz w:val="24"/>
        </w:rPr>
        <w:t>Предложения</w:t>
      </w:r>
      <w:r>
        <w:rPr>
          <w:color w:val="000000"/>
          <w:sz w:val="24"/>
        </w:rPr>
        <w:t xml:space="preserve"> </w:t>
      </w:r>
      <w:r>
        <w:rPr>
          <w:color w:val="000000"/>
          <w:sz w:val="24"/>
        </w:rPr>
        <w:t>с</w:t>
      </w:r>
      <w:r>
        <w:rPr>
          <w:color w:val="000000"/>
          <w:sz w:val="24"/>
        </w:rPr>
        <w:t xml:space="preserve"> </w:t>
      </w:r>
      <w:r>
        <w:rPr>
          <w:color w:val="000000"/>
          <w:sz w:val="24"/>
        </w:rPr>
        <w:t>начальным</w:t>
      </w:r>
      <w:r>
        <w:rPr>
          <w:color w:val="000000"/>
          <w:sz w:val="24"/>
        </w:rPr>
        <w:t xml:space="preserve"> There + to be </w:t>
      </w:r>
      <w:r>
        <w:rPr>
          <w:color w:val="000000"/>
          <w:sz w:val="24"/>
        </w:rPr>
        <w:t>в</w:t>
      </w:r>
      <w:r>
        <w:rPr>
          <w:color w:val="000000"/>
          <w:sz w:val="24"/>
        </w:rPr>
        <w:t xml:space="preserve"> Past Simple Tense (There was an old house near the river.).</w:t>
      </w:r>
    </w:p>
    <w:p w14:paraId="280B0000">
      <w:pPr>
        <w:pStyle w:val="Style_8"/>
        <w:ind w:firstLine="567"/>
        <w:rPr>
          <w:color w:val="000000"/>
          <w:sz w:val="24"/>
        </w:rPr>
      </w:pPr>
      <w:r>
        <w:rPr>
          <w:color w:val="000000"/>
          <w:sz w:val="24"/>
        </w:rPr>
        <w:t>Побудительные предложения в отрицательной (Don’t talk, please.) форме.</w:t>
      </w:r>
    </w:p>
    <w:p w14:paraId="290B0000">
      <w:pPr>
        <w:pStyle w:val="Style_8"/>
        <w:spacing w:line="240" w:lineRule="auto"/>
        <w:ind w:firstLine="567"/>
        <w:rPr>
          <w:color w:val="000000"/>
          <w:spacing w:val="2"/>
          <w:sz w:val="24"/>
        </w:rPr>
      </w:pPr>
      <w:r>
        <w:rPr>
          <w:color w:val="000000"/>
          <w:spacing w:val="2"/>
          <w:sz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2A0B0000">
      <w:pPr>
        <w:pStyle w:val="Style_8"/>
        <w:spacing w:line="240" w:lineRule="auto"/>
        <w:ind w:firstLine="567"/>
        <w:rPr>
          <w:color w:val="000000"/>
          <w:sz w:val="24"/>
        </w:rPr>
      </w:pPr>
      <w:r>
        <w:rPr>
          <w:color w:val="000000"/>
          <w:sz w:val="24"/>
        </w:rPr>
        <w:t>Конструкция</w:t>
      </w:r>
      <w:r>
        <w:rPr>
          <w:color w:val="000000"/>
          <w:sz w:val="24"/>
        </w:rPr>
        <w:t xml:space="preserve"> I’d like to … (I’d like to read this book.).</w:t>
      </w:r>
    </w:p>
    <w:p w14:paraId="2B0B0000">
      <w:pPr>
        <w:pStyle w:val="Style_8"/>
        <w:spacing w:line="240" w:lineRule="auto"/>
        <w:ind w:firstLine="567"/>
        <w:rPr>
          <w:color w:val="000000"/>
          <w:sz w:val="24"/>
        </w:rPr>
      </w:pPr>
      <w:r>
        <w:rPr>
          <w:color w:val="000000"/>
          <w:sz w:val="24"/>
        </w:rPr>
        <w:t>Конструкции</w:t>
      </w:r>
      <w:r>
        <w:rPr>
          <w:color w:val="000000"/>
          <w:sz w:val="24"/>
        </w:rPr>
        <w:t xml:space="preserve"> </w:t>
      </w:r>
      <w:r>
        <w:rPr>
          <w:color w:val="000000"/>
          <w:sz w:val="24"/>
        </w:rPr>
        <w:t>с</w:t>
      </w:r>
      <w:r>
        <w:rPr>
          <w:color w:val="000000"/>
          <w:sz w:val="24"/>
        </w:rPr>
        <w:t xml:space="preserve"> </w:t>
      </w:r>
      <w:r>
        <w:rPr>
          <w:color w:val="000000"/>
          <w:sz w:val="24"/>
        </w:rPr>
        <w:t>глаголами</w:t>
      </w:r>
      <w:r>
        <w:rPr>
          <w:color w:val="000000"/>
          <w:sz w:val="24"/>
        </w:rPr>
        <w:t xml:space="preserve"> </w:t>
      </w:r>
      <w:r>
        <w:rPr>
          <w:color w:val="000000"/>
          <w:sz w:val="24"/>
        </w:rPr>
        <w:t>на</w:t>
      </w:r>
      <w:r>
        <w:rPr>
          <w:color w:val="000000"/>
          <w:sz w:val="24"/>
        </w:rPr>
        <w:t xml:space="preserve"> -ing: to like/enjoy doing smth (I like riding my bike.).</w:t>
      </w:r>
    </w:p>
    <w:p w14:paraId="2C0B0000">
      <w:pPr>
        <w:pStyle w:val="Style_8"/>
        <w:spacing w:line="240" w:lineRule="auto"/>
        <w:ind w:firstLine="567"/>
        <w:rPr>
          <w:color w:val="000000"/>
          <w:sz w:val="24"/>
        </w:rPr>
      </w:pPr>
      <w:r>
        <w:rPr>
          <w:color w:val="000000"/>
          <w:sz w:val="24"/>
        </w:rPr>
        <w:t>Существительные</w:t>
      </w:r>
      <w:r>
        <w:rPr>
          <w:color w:val="000000"/>
          <w:sz w:val="24"/>
        </w:rPr>
        <w:t xml:space="preserve"> </w:t>
      </w:r>
      <w:r>
        <w:rPr>
          <w:color w:val="000000"/>
          <w:sz w:val="24"/>
        </w:rPr>
        <w:t>в</w:t>
      </w:r>
      <w:r>
        <w:rPr>
          <w:color w:val="000000"/>
          <w:sz w:val="24"/>
        </w:rPr>
        <w:t xml:space="preserve"> </w:t>
      </w:r>
      <w:r>
        <w:rPr>
          <w:color w:val="000000"/>
          <w:sz w:val="24"/>
        </w:rPr>
        <w:t>притяжательном</w:t>
      </w:r>
      <w:r>
        <w:rPr>
          <w:color w:val="000000"/>
          <w:sz w:val="24"/>
        </w:rPr>
        <w:t xml:space="preserve"> </w:t>
      </w:r>
      <w:r>
        <w:rPr>
          <w:color w:val="000000"/>
          <w:sz w:val="24"/>
        </w:rPr>
        <w:t>падеже</w:t>
      </w:r>
      <w:r>
        <w:rPr>
          <w:color w:val="000000"/>
          <w:sz w:val="24"/>
        </w:rPr>
        <w:t xml:space="preserve"> (Possessive Case; Ann’s dress, children’s toys, boys’ books).</w:t>
      </w:r>
    </w:p>
    <w:p w14:paraId="2D0B0000">
      <w:pPr>
        <w:pStyle w:val="Style_8"/>
        <w:spacing w:line="240" w:lineRule="auto"/>
        <w:ind w:firstLine="567"/>
        <w:rPr>
          <w:color w:val="000000"/>
          <w:sz w:val="24"/>
        </w:rPr>
      </w:pPr>
      <w:r>
        <w:rPr>
          <w:color w:val="000000"/>
          <w:sz w:val="24"/>
        </w:rPr>
        <w:t>Слова, выражающие количество с исчисляемыми и неисчисляемыми существительными (much/many/a lot of).</w:t>
      </w:r>
    </w:p>
    <w:p w14:paraId="2E0B0000">
      <w:pPr>
        <w:pStyle w:val="Style_8"/>
        <w:spacing w:line="240" w:lineRule="auto"/>
        <w:ind w:firstLine="567"/>
        <w:rPr>
          <w:color w:val="000000"/>
          <w:sz w:val="24"/>
        </w:rPr>
      </w:pPr>
      <w:r>
        <w:rPr>
          <w:color w:val="000000"/>
          <w:sz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14:paraId="2F0B0000">
      <w:pPr>
        <w:pStyle w:val="Style_8"/>
        <w:spacing w:line="240" w:lineRule="auto"/>
        <w:ind w:firstLine="567"/>
        <w:rPr>
          <w:color w:val="000000"/>
          <w:sz w:val="24"/>
        </w:rPr>
      </w:pPr>
      <w:r>
        <w:rPr>
          <w:color w:val="000000"/>
          <w:sz w:val="24"/>
        </w:rPr>
        <w:t>Наречия частотности (usually, often).</w:t>
      </w:r>
    </w:p>
    <w:p w14:paraId="300B0000">
      <w:pPr>
        <w:pStyle w:val="Style_8"/>
        <w:spacing w:line="240" w:lineRule="auto"/>
        <w:ind w:firstLine="567"/>
        <w:rPr>
          <w:color w:val="000000"/>
          <w:sz w:val="24"/>
        </w:rPr>
      </w:pPr>
      <w:r>
        <w:rPr>
          <w:color w:val="000000"/>
          <w:sz w:val="24"/>
        </w:rPr>
        <w:t>Количественные числительные (13—100). Порядковые числительные (1—30).</w:t>
      </w:r>
    </w:p>
    <w:p w14:paraId="310B0000">
      <w:pPr>
        <w:pStyle w:val="Style_8"/>
        <w:spacing w:line="240" w:lineRule="auto"/>
        <w:ind w:firstLine="567"/>
        <w:rPr>
          <w:color w:val="000000"/>
          <w:sz w:val="24"/>
        </w:rPr>
      </w:pPr>
      <w:r>
        <w:rPr>
          <w:color w:val="000000"/>
          <w:sz w:val="24"/>
        </w:rPr>
        <w:t>Вопросительные слова (when, whose, why).</w:t>
      </w:r>
    </w:p>
    <w:p w14:paraId="320B0000">
      <w:pPr>
        <w:pStyle w:val="Style_8"/>
        <w:spacing w:line="240" w:lineRule="auto"/>
        <w:ind w:firstLine="567"/>
        <w:rPr>
          <w:color w:val="000000"/>
          <w:sz w:val="24"/>
        </w:rPr>
      </w:pPr>
      <w:r>
        <w:rPr>
          <w:color w:val="000000"/>
          <w:sz w:val="24"/>
        </w:rPr>
        <w:t>Предлоги</w:t>
      </w:r>
      <w:r>
        <w:rPr>
          <w:color w:val="000000"/>
          <w:sz w:val="24"/>
        </w:rPr>
        <w:t xml:space="preserve"> </w:t>
      </w:r>
      <w:r>
        <w:rPr>
          <w:color w:val="000000"/>
          <w:sz w:val="24"/>
        </w:rPr>
        <w:t>места</w:t>
      </w:r>
      <w:r>
        <w:rPr>
          <w:color w:val="000000"/>
          <w:sz w:val="24"/>
        </w:rPr>
        <w:t xml:space="preserve"> (next to, in front of, behind), </w:t>
      </w:r>
      <w:r>
        <w:rPr>
          <w:color w:val="000000"/>
          <w:sz w:val="24"/>
        </w:rPr>
        <w:t>направления</w:t>
      </w:r>
      <w:r>
        <w:rPr>
          <w:color w:val="000000"/>
          <w:sz w:val="24"/>
        </w:rPr>
        <w:t xml:space="preserve"> (to), </w:t>
      </w:r>
      <w:r>
        <w:rPr>
          <w:color w:val="000000"/>
          <w:sz w:val="24"/>
        </w:rPr>
        <w:t>времени</w:t>
      </w:r>
      <w:r>
        <w:rPr>
          <w:color w:val="000000"/>
          <w:sz w:val="24"/>
        </w:rPr>
        <w:t xml:space="preserve"> (at, in, on </w:t>
      </w:r>
      <w:r>
        <w:rPr>
          <w:color w:val="000000"/>
          <w:sz w:val="24"/>
        </w:rPr>
        <w:t>в</w:t>
      </w:r>
      <w:r>
        <w:rPr>
          <w:color w:val="000000"/>
          <w:sz w:val="24"/>
        </w:rPr>
        <w:t xml:space="preserve"> </w:t>
      </w:r>
      <w:r>
        <w:rPr>
          <w:color w:val="000000"/>
          <w:sz w:val="24"/>
        </w:rPr>
        <w:t>выражениях</w:t>
      </w:r>
      <w:r>
        <w:rPr>
          <w:color w:val="000000"/>
          <w:sz w:val="24"/>
        </w:rPr>
        <w:t xml:space="preserve"> at 5 o’clock, in the morning, on Monday).</w:t>
      </w:r>
    </w:p>
    <w:p w14:paraId="330B0000">
      <w:pPr>
        <w:pStyle w:val="Style_44"/>
        <w:spacing w:before="0" w:line="240" w:lineRule="auto"/>
        <w:ind w:firstLine="567"/>
        <w:rPr>
          <w:color w:val="000000"/>
          <w:sz w:val="24"/>
        </w:rPr>
      </w:pPr>
      <w:r>
        <w:rPr>
          <w:color w:val="000000"/>
          <w:sz w:val="24"/>
        </w:rPr>
        <w:t xml:space="preserve">Социокультурные знания и умения </w:t>
      </w:r>
    </w:p>
    <w:p w14:paraId="340B0000">
      <w:pPr>
        <w:pStyle w:val="Style_8"/>
        <w:spacing w:line="240" w:lineRule="auto"/>
        <w:ind w:firstLine="567"/>
        <w:rPr>
          <w:color w:val="000000"/>
          <w:sz w:val="24"/>
        </w:rPr>
      </w:pPr>
      <w:r>
        <w:rPr>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50B0000">
      <w:pPr>
        <w:pStyle w:val="Style_8"/>
        <w:spacing w:line="240" w:lineRule="auto"/>
        <w:ind w:firstLine="567"/>
        <w:rPr>
          <w:color w:val="000000"/>
          <w:sz w:val="24"/>
        </w:rPr>
      </w:pPr>
      <w:r>
        <w:rPr>
          <w:color w:val="000000"/>
          <w:sz w:val="24"/>
        </w:rPr>
        <w:t>Знание произведений детского фольклора (рифмовок, стихов, песенок), персонажей детских книг.</w:t>
      </w:r>
    </w:p>
    <w:p w14:paraId="360B0000">
      <w:pPr>
        <w:pStyle w:val="Style_8"/>
        <w:spacing w:line="240" w:lineRule="auto"/>
        <w:ind w:firstLine="567"/>
        <w:rPr>
          <w:color w:val="000000"/>
          <w:sz w:val="24"/>
        </w:rPr>
      </w:pPr>
      <w:r>
        <w:rPr>
          <w:color w:val="000000"/>
          <w:sz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14:paraId="370B0000">
      <w:pPr>
        <w:pStyle w:val="Style_44"/>
        <w:spacing w:before="0" w:line="240" w:lineRule="auto"/>
        <w:ind w:firstLine="567"/>
        <w:rPr>
          <w:color w:val="000000"/>
          <w:sz w:val="24"/>
        </w:rPr>
      </w:pPr>
      <w:r>
        <w:rPr>
          <w:color w:val="000000"/>
          <w:sz w:val="24"/>
        </w:rPr>
        <w:t>Компенсаторные умения</w:t>
      </w:r>
    </w:p>
    <w:p w14:paraId="380B0000">
      <w:pPr>
        <w:pStyle w:val="Style_8"/>
        <w:spacing w:line="240" w:lineRule="auto"/>
        <w:ind w:firstLine="567"/>
        <w:rPr>
          <w:color w:val="000000"/>
          <w:sz w:val="24"/>
        </w:rPr>
      </w:pPr>
      <w:r>
        <w:rPr>
          <w:color w:val="000000"/>
          <w:sz w:val="24"/>
        </w:rPr>
        <w:t>Использование при чтении и аудировании языковой, в том числе контекстуальной, догадки.</w:t>
      </w:r>
    </w:p>
    <w:p w14:paraId="390B0000">
      <w:pPr>
        <w:pStyle w:val="Style_8"/>
        <w:spacing w:line="240" w:lineRule="auto"/>
        <w:ind w:firstLine="567"/>
        <w:rPr>
          <w:color w:val="000000"/>
          <w:sz w:val="24"/>
        </w:rPr>
      </w:pPr>
      <w:r>
        <w:rPr>
          <w:color w:val="000000"/>
          <w:sz w:val="24"/>
        </w:rPr>
        <w:t xml:space="preserve">Использование в качестве опоры при порождении собственных высказываний ключевых слов, вопросов; иллюстраций. </w:t>
      </w:r>
    </w:p>
    <w:p w14:paraId="3A0B0000">
      <w:pPr>
        <w:pStyle w:val="Style_8"/>
        <w:spacing w:line="240" w:lineRule="auto"/>
        <w:ind w:firstLine="567"/>
        <w:rPr>
          <w:color w:val="000000"/>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B0B0000">
      <w:pPr>
        <w:pStyle w:val="Style_42"/>
        <w:spacing w:before="0" w:line="240" w:lineRule="auto"/>
        <w:ind w:firstLine="567"/>
        <w:rPr>
          <w:color w:val="000000"/>
          <w:sz w:val="24"/>
        </w:rPr>
      </w:pPr>
      <w:r>
        <w:rPr>
          <w:color w:val="000000"/>
          <w:sz w:val="24"/>
        </w:rPr>
        <w:t>4 класс</w:t>
      </w:r>
    </w:p>
    <w:p w14:paraId="3C0B0000">
      <w:pPr>
        <w:pStyle w:val="Style_45"/>
        <w:spacing w:before="0" w:line="240" w:lineRule="auto"/>
        <w:ind w:firstLine="567"/>
        <w:rPr>
          <w:color w:val="000000"/>
          <w:sz w:val="24"/>
        </w:rPr>
      </w:pPr>
      <w:r>
        <w:rPr>
          <w:color w:val="000000"/>
          <w:sz w:val="24"/>
        </w:rPr>
        <w:t xml:space="preserve">Тематическое содержание речи </w:t>
      </w:r>
    </w:p>
    <w:p w14:paraId="3D0B0000">
      <w:pPr>
        <w:pStyle w:val="Style_8"/>
        <w:spacing w:line="240" w:lineRule="auto"/>
        <w:ind w:firstLine="567"/>
        <w:rPr>
          <w:color w:val="000000"/>
          <w:sz w:val="24"/>
        </w:rPr>
      </w:pPr>
      <w:r>
        <w:rPr>
          <w:rStyle w:val="Style_9_ch"/>
          <w:color w:val="000000"/>
          <w:sz w:val="24"/>
        </w:rPr>
        <w:t>Мир моего «я»</w:t>
      </w:r>
      <w:r>
        <w:rPr>
          <w:color w:val="000000"/>
          <w:sz w:val="24"/>
        </w:rPr>
        <w:t>. Моя семья. Мой день рождения, подарки. Моя любимая еда. Мой день (распорядок дня, домашние обязанности).</w:t>
      </w:r>
    </w:p>
    <w:p w14:paraId="3E0B0000">
      <w:pPr>
        <w:pStyle w:val="Style_8"/>
        <w:ind w:firstLine="567"/>
        <w:rPr>
          <w:color w:val="000000"/>
          <w:sz w:val="24"/>
        </w:rPr>
      </w:pPr>
      <w:r>
        <w:rPr>
          <w:rStyle w:val="Style_9_ch"/>
          <w:color w:val="000000"/>
          <w:sz w:val="24"/>
        </w:rPr>
        <w:t>Мир моих увлечений</w:t>
      </w:r>
      <w:r>
        <w:rPr>
          <w:color w:val="000000"/>
          <w:sz w:val="24"/>
        </w:rPr>
        <w:t>. Любимая игрушка, игра. Мой питомец. Любимые занятия. Занятия спортом. Любимая сказка/история/рассказ. Выходной день. Каникулы.</w:t>
      </w:r>
    </w:p>
    <w:p w14:paraId="3F0B0000">
      <w:pPr>
        <w:pStyle w:val="Style_8"/>
        <w:ind w:firstLine="567"/>
        <w:rPr>
          <w:color w:val="000000"/>
          <w:sz w:val="24"/>
        </w:rPr>
      </w:pPr>
      <w:r>
        <w:rPr>
          <w:rStyle w:val="Style_9_ch"/>
          <w:color w:val="000000"/>
          <w:sz w:val="24"/>
        </w:rPr>
        <w:t>Мир вокруг меня</w:t>
      </w:r>
      <w:r>
        <w:rPr>
          <w:color w:val="000000"/>
          <w:sz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400B0000">
      <w:pPr>
        <w:pStyle w:val="Style_8"/>
        <w:ind w:firstLine="567"/>
        <w:rPr>
          <w:color w:val="000000"/>
          <w:sz w:val="24"/>
        </w:rPr>
      </w:pPr>
      <w:r>
        <w:rPr>
          <w:rStyle w:val="Style_9_ch"/>
          <w:color w:val="000000"/>
          <w:sz w:val="24"/>
        </w:rPr>
        <w:t>Родная страна и страны изучаемого языка</w:t>
      </w:r>
      <w:r>
        <w:rPr>
          <w:color w:val="000000"/>
          <w:sz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410B0000">
      <w:pPr>
        <w:pStyle w:val="Style_44"/>
        <w:ind w:firstLine="567"/>
        <w:rPr>
          <w:color w:val="000000"/>
          <w:sz w:val="24"/>
        </w:rPr>
      </w:pPr>
      <w:r>
        <w:rPr>
          <w:color w:val="000000"/>
          <w:sz w:val="24"/>
        </w:rPr>
        <w:t>Коммуникативные умения</w:t>
      </w:r>
    </w:p>
    <w:p w14:paraId="420B0000">
      <w:pPr>
        <w:pStyle w:val="Style_41"/>
        <w:ind w:firstLine="567"/>
        <w:rPr>
          <w:rStyle w:val="Style_46_ch"/>
          <w:b w:val="0"/>
          <w:i w:val="0"/>
          <w:color w:val="000000"/>
          <w:sz w:val="24"/>
        </w:rPr>
      </w:pPr>
      <w:r>
        <w:rPr>
          <w:rStyle w:val="Style_46_ch"/>
          <w:color w:val="000000"/>
          <w:sz w:val="24"/>
        </w:rPr>
        <w:t>Говорение</w:t>
      </w:r>
    </w:p>
    <w:p w14:paraId="430B0000">
      <w:pPr>
        <w:pStyle w:val="Style_8"/>
        <w:ind w:firstLine="567"/>
        <w:rPr>
          <w:rStyle w:val="Style_46_ch"/>
          <w:color w:val="000000"/>
          <w:sz w:val="24"/>
        </w:rPr>
      </w:pPr>
      <w:r>
        <w:rPr>
          <w:color w:val="000000"/>
          <w:sz w:val="24"/>
        </w:rPr>
        <w:t xml:space="preserve">Коммуникативные умения </w:t>
      </w:r>
      <w:r>
        <w:rPr>
          <w:rStyle w:val="Style_46_ch"/>
          <w:color w:val="000000"/>
          <w:sz w:val="24"/>
        </w:rPr>
        <w:t>диалогической речи</w:t>
      </w:r>
      <w:r>
        <w:rPr>
          <w:color w:val="000000"/>
          <w:sz w:val="24"/>
        </w:rPr>
        <w:t xml:space="preserve">:  </w:t>
      </w:r>
    </w:p>
    <w:p w14:paraId="440B0000">
      <w:pPr>
        <w:pStyle w:val="Style_8"/>
        <w:ind w:firstLine="567"/>
        <w:rPr>
          <w:color w:val="000000"/>
          <w:sz w:val="24"/>
        </w:rPr>
      </w:pPr>
      <w:r>
        <w:rPr>
          <w:color w:val="000000"/>
          <w:sz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450B0000">
      <w:pPr>
        <w:pStyle w:val="Style_8"/>
        <w:ind w:firstLine="567"/>
        <w:rPr>
          <w:color w:val="000000"/>
          <w:sz w:val="24"/>
        </w:rPr>
      </w:pPr>
      <w:r>
        <w:rPr>
          <w:color w:val="000000"/>
          <w:sz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14:paraId="460B0000">
      <w:pPr>
        <w:pStyle w:val="Style_8"/>
        <w:ind w:firstLine="567"/>
        <w:rPr>
          <w:color w:val="000000"/>
          <w:sz w:val="24"/>
        </w:rPr>
      </w:pPr>
      <w:r>
        <w:rPr>
          <w:color w:val="000000"/>
          <w:sz w:val="24"/>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14:paraId="470B0000">
      <w:pPr>
        <w:pStyle w:val="Style_8"/>
        <w:ind w:firstLine="567"/>
        <w:rPr>
          <w:color w:val="000000"/>
          <w:sz w:val="24"/>
        </w:rPr>
      </w:pPr>
      <w:r>
        <w:rPr>
          <w:color w:val="000000"/>
          <w:sz w:val="24"/>
        </w:rPr>
        <w:t xml:space="preserve">диалога-расспроса: запрашивание интересующей информации; сообщение фактической информации, ответы на вопросы собеседника. </w:t>
      </w:r>
    </w:p>
    <w:p w14:paraId="480B0000">
      <w:pPr>
        <w:pStyle w:val="Style_8"/>
        <w:ind w:firstLine="567"/>
        <w:rPr>
          <w:color w:val="000000"/>
          <w:sz w:val="24"/>
        </w:rPr>
      </w:pPr>
      <w:r>
        <w:rPr>
          <w:color w:val="000000"/>
          <w:sz w:val="24"/>
        </w:rPr>
        <w:t xml:space="preserve">Коммуникативные умения </w:t>
      </w:r>
      <w:r>
        <w:rPr>
          <w:rStyle w:val="Style_46_ch"/>
          <w:color w:val="000000"/>
          <w:sz w:val="24"/>
        </w:rPr>
        <w:t>монологической речи</w:t>
      </w:r>
      <w:r>
        <w:rPr>
          <w:color w:val="000000"/>
          <w:sz w:val="24"/>
        </w:rPr>
        <w:t xml:space="preserve">. </w:t>
      </w:r>
    </w:p>
    <w:p w14:paraId="490B0000">
      <w:pPr>
        <w:pStyle w:val="Style_8"/>
        <w:ind w:firstLine="567"/>
        <w:rPr>
          <w:color w:val="000000"/>
          <w:sz w:val="24"/>
        </w:rPr>
      </w:pPr>
      <w:r>
        <w:rPr>
          <w:color w:val="000000"/>
          <w:sz w:val="24"/>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14:paraId="4A0B0000">
      <w:pPr>
        <w:pStyle w:val="Style_8"/>
        <w:ind w:firstLine="567"/>
        <w:rPr>
          <w:color w:val="000000"/>
          <w:sz w:val="24"/>
        </w:rPr>
      </w:pPr>
      <w:r>
        <w:rPr>
          <w:color w:val="000000"/>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4B0B0000">
      <w:pPr>
        <w:pStyle w:val="Style_8"/>
        <w:ind w:firstLine="567"/>
        <w:rPr>
          <w:color w:val="000000"/>
          <w:sz w:val="24"/>
        </w:rPr>
      </w:pPr>
      <w:r>
        <w:rPr>
          <w:color w:val="000000"/>
          <w:sz w:val="24"/>
        </w:rPr>
        <w:t xml:space="preserve">Пересказ основного содержания прочитанного текста с опорой на ключевые слова, вопросы, план и/или иллюстрации. </w:t>
      </w:r>
    </w:p>
    <w:p w14:paraId="4C0B0000">
      <w:pPr>
        <w:pStyle w:val="Style_8"/>
        <w:ind w:firstLine="567"/>
        <w:rPr>
          <w:color w:val="000000"/>
          <w:sz w:val="24"/>
        </w:rPr>
      </w:pPr>
      <w:r>
        <w:rPr>
          <w:color w:val="000000"/>
          <w:sz w:val="24"/>
        </w:rPr>
        <w:t>Краткое устное изложение результатов выполненного несложного проектного задания.</w:t>
      </w:r>
    </w:p>
    <w:p w14:paraId="4D0B0000">
      <w:pPr>
        <w:pStyle w:val="Style_41"/>
        <w:ind w:firstLine="567"/>
        <w:rPr>
          <w:color w:val="000000"/>
          <w:sz w:val="24"/>
        </w:rPr>
      </w:pPr>
      <w:r>
        <w:rPr>
          <w:rStyle w:val="Style_46_ch"/>
          <w:color w:val="000000"/>
          <w:sz w:val="24"/>
        </w:rPr>
        <w:t xml:space="preserve">Аудирование </w:t>
      </w:r>
    </w:p>
    <w:p w14:paraId="4E0B0000">
      <w:pPr>
        <w:pStyle w:val="Style_8"/>
        <w:ind w:firstLine="567"/>
        <w:rPr>
          <w:color w:val="000000"/>
          <w:sz w:val="24"/>
        </w:rPr>
      </w:pPr>
      <w:r>
        <w:rPr>
          <w:color w:val="000000"/>
          <w:sz w:val="24"/>
        </w:rPr>
        <w:t xml:space="preserve">Коммуникативные умения </w:t>
      </w:r>
      <w:r>
        <w:rPr>
          <w:rStyle w:val="Style_46_ch"/>
          <w:color w:val="000000"/>
          <w:sz w:val="24"/>
        </w:rPr>
        <w:t>аудирования</w:t>
      </w:r>
      <w:r>
        <w:rPr>
          <w:color w:val="000000"/>
          <w:sz w:val="24"/>
        </w:rPr>
        <w:t xml:space="preserve">. </w:t>
      </w:r>
    </w:p>
    <w:p w14:paraId="4F0B0000">
      <w:pPr>
        <w:pStyle w:val="Style_8"/>
        <w:ind w:firstLine="567"/>
        <w:rPr>
          <w:color w:val="000000"/>
          <w:sz w:val="24"/>
        </w:rPr>
      </w:pPr>
      <w:r>
        <w:rPr>
          <w:color w:val="000000"/>
          <w:sz w:val="24"/>
        </w:rPr>
        <w:t xml:space="preserve">Понимание на слух речи учителя и одноклассников и вербальная/невербальная реакция на услышанное (при непосредственном общении).  </w:t>
      </w:r>
    </w:p>
    <w:p w14:paraId="500B0000">
      <w:pPr>
        <w:pStyle w:val="Style_8"/>
        <w:ind w:firstLine="567"/>
        <w:rPr>
          <w:color w:val="000000"/>
          <w:sz w:val="24"/>
        </w:rPr>
      </w:pPr>
      <w:r>
        <w:rPr>
          <w:color w:val="000000"/>
          <w:sz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10B0000">
      <w:pPr>
        <w:pStyle w:val="Style_8"/>
        <w:ind w:firstLine="567"/>
        <w:rPr>
          <w:color w:val="000000"/>
          <w:sz w:val="24"/>
        </w:rPr>
      </w:pPr>
      <w:r>
        <w:rPr>
          <w:color w:val="000000"/>
          <w:sz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520B0000">
      <w:pPr>
        <w:pStyle w:val="Style_8"/>
        <w:ind w:firstLine="567"/>
        <w:rPr>
          <w:color w:val="000000"/>
          <w:sz w:val="24"/>
        </w:rPr>
      </w:pPr>
      <w:r>
        <w:rPr>
          <w:color w:val="000000"/>
          <w:sz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14:paraId="530B0000">
      <w:pPr>
        <w:pStyle w:val="Style_8"/>
        <w:ind w:firstLine="567"/>
        <w:rPr>
          <w:color w:val="000000"/>
          <w:sz w:val="24"/>
        </w:rPr>
      </w:pPr>
      <w:r>
        <w:rPr>
          <w:color w:val="000000"/>
          <w:sz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14:paraId="540B0000">
      <w:pPr>
        <w:pStyle w:val="Style_41"/>
        <w:ind w:firstLine="567"/>
        <w:rPr>
          <w:rStyle w:val="Style_46_ch"/>
          <w:b w:val="0"/>
          <w:i w:val="0"/>
          <w:color w:val="000000"/>
          <w:sz w:val="24"/>
        </w:rPr>
      </w:pPr>
      <w:r>
        <w:rPr>
          <w:rStyle w:val="Style_46_ch"/>
          <w:color w:val="000000"/>
          <w:sz w:val="24"/>
        </w:rPr>
        <w:t xml:space="preserve">Смысловое чтение </w:t>
      </w:r>
    </w:p>
    <w:p w14:paraId="550B0000">
      <w:pPr>
        <w:pStyle w:val="Style_8"/>
        <w:ind w:firstLine="567"/>
        <w:rPr>
          <w:color w:val="000000"/>
          <w:sz w:val="24"/>
        </w:rPr>
      </w:pPr>
      <w:r>
        <w:rPr>
          <w:color w:val="000000"/>
          <w:sz w:val="24"/>
        </w:rPr>
        <w:t xml:space="preserve">Чтение вслух учебных текстов с соблюдением правил чтения и соответствующей интонацией, понимание прочитанного. </w:t>
      </w:r>
    </w:p>
    <w:p w14:paraId="560B0000">
      <w:pPr>
        <w:pStyle w:val="Style_8"/>
        <w:ind w:firstLine="567"/>
        <w:rPr>
          <w:color w:val="000000"/>
          <w:sz w:val="24"/>
        </w:rPr>
      </w:pPr>
      <w:r>
        <w:rPr>
          <w:color w:val="000000"/>
          <w:sz w:val="24"/>
        </w:rPr>
        <w:t xml:space="preserve">Тексты для чтения вслух: диалог, рассказ, сказка. </w:t>
      </w:r>
    </w:p>
    <w:p w14:paraId="570B0000">
      <w:pPr>
        <w:pStyle w:val="Style_8"/>
        <w:ind w:firstLine="567"/>
        <w:rPr>
          <w:color w:val="000000"/>
          <w:sz w:val="24"/>
        </w:rPr>
      </w:pPr>
      <w:r>
        <w:rPr>
          <w:color w:val="000000"/>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580B0000">
      <w:pPr>
        <w:pStyle w:val="Style_8"/>
        <w:ind w:firstLine="567"/>
        <w:rPr>
          <w:color w:val="000000"/>
          <w:spacing w:val="-2"/>
          <w:sz w:val="24"/>
        </w:rPr>
      </w:pPr>
      <w:r>
        <w:rPr>
          <w:color w:val="000000"/>
          <w:spacing w:val="-2"/>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590B0000">
      <w:pPr>
        <w:pStyle w:val="Style_8"/>
        <w:ind w:firstLine="567"/>
        <w:rPr>
          <w:color w:val="000000"/>
          <w:sz w:val="24"/>
        </w:rPr>
      </w:pPr>
      <w:r>
        <w:rPr>
          <w:color w:val="000000"/>
          <w:sz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14:paraId="5A0B0000">
      <w:pPr>
        <w:pStyle w:val="Style_8"/>
        <w:ind w:firstLine="567"/>
        <w:rPr>
          <w:color w:val="000000"/>
          <w:spacing w:val="-3"/>
          <w:sz w:val="24"/>
        </w:rPr>
      </w:pPr>
      <w:r>
        <w:rPr>
          <w:color w:val="000000"/>
          <w:spacing w:val="-3"/>
          <w:sz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14:paraId="5B0B0000">
      <w:pPr>
        <w:pStyle w:val="Style_8"/>
        <w:ind w:firstLine="567"/>
        <w:rPr>
          <w:color w:val="000000"/>
          <w:sz w:val="24"/>
        </w:rPr>
      </w:pPr>
      <w:r>
        <w:rPr>
          <w:color w:val="000000"/>
          <w:sz w:val="24"/>
        </w:rPr>
        <w:t>Прогнозирование содержания текста на основе заголовка</w:t>
      </w:r>
    </w:p>
    <w:p w14:paraId="5C0B0000">
      <w:pPr>
        <w:pStyle w:val="Style_8"/>
        <w:ind w:firstLine="567"/>
        <w:rPr>
          <w:color w:val="000000"/>
          <w:sz w:val="24"/>
        </w:rPr>
      </w:pPr>
      <w:r>
        <w:rPr>
          <w:color w:val="000000"/>
          <w:sz w:val="24"/>
        </w:rPr>
        <w:t>Чтение несплошных текстов (таблиц, диаграмм) и понимание представленной в них информации.</w:t>
      </w:r>
    </w:p>
    <w:p w14:paraId="5D0B0000">
      <w:pPr>
        <w:pStyle w:val="Style_8"/>
        <w:ind w:firstLine="567"/>
        <w:rPr>
          <w:color w:val="000000"/>
          <w:sz w:val="24"/>
        </w:rPr>
      </w:pPr>
      <w:r>
        <w:rPr>
          <w:color w:val="000000"/>
          <w:sz w:val="24"/>
        </w:rPr>
        <w:t>Тексты для чтения: диалог, рассказ, сказка, электронное сообщение личного характера, текст научно-популярного характера, стихотворение.</w:t>
      </w:r>
    </w:p>
    <w:p w14:paraId="5E0B0000">
      <w:pPr>
        <w:pStyle w:val="Style_41"/>
        <w:ind w:firstLine="567"/>
        <w:rPr>
          <w:rStyle w:val="Style_46_ch"/>
          <w:b w:val="0"/>
          <w:i w:val="0"/>
          <w:color w:val="000000"/>
          <w:sz w:val="24"/>
        </w:rPr>
      </w:pPr>
      <w:r>
        <w:rPr>
          <w:rStyle w:val="Style_46_ch"/>
          <w:color w:val="000000"/>
          <w:sz w:val="24"/>
        </w:rPr>
        <w:t>Письмо</w:t>
      </w:r>
    </w:p>
    <w:p w14:paraId="5F0B0000">
      <w:pPr>
        <w:pStyle w:val="Style_8"/>
        <w:ind w:firstLine="567"/>
        <w:rPr>
          <w:color w:val="000000"/>
          <w:spacing w:val="2"/>
          <w:sz w:val="24"/>
        </w:rPr>
      </w:pPr>
      <w:r>
        <w:rPr>
          <w:color w:val="000000"/>
          <w:spacing w:val="2"/>
          <w:sz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14:paraId="600B0000">
      <w:pPr>
        <w:pStyle w:val="Style_8"/>
        <w:ind w:firstLine="567"/>
        <w:rPr>
          <w:color w:val="000000"/>
          <w:sz w:val="24"/>
        </w:rPr>
      </w:pPr>
      <w:r>
        <w:rPr>
          <w:color w:val="000000"/>
          <w:sz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610B0000">
      <w:pPr>
        <w:pStyle w:val="Style_8"/>
        <w:ind w:firstLine="567"/>
        <w:rPr>
          <w:color w:val="000000"/>
          <w:sz w:val="24"/>
        </w:rPr>
      </w:pPr>
      <w:r>
        <w:rPr>
          <w:color w:val="000000"/>
          <w:sz w:val="24"/>
        </w:rPr>
        <w:t>Написание с опорой на образец поздравления с праздниками (с днём рождения, Новым годом, Рождеством) с выражением пожеланий.</w:t>
      </w:r>
    </w:p>
    <w:p w14:paraId="620B0000">
      <w:pPr>
        <w:pStyle w:val="Style_8"/>
        <w:ind w:firstLine="567"/>
        <w:rPr>
          <w:color w:val="000000"/>
          <w:sz w:val="24"/>
        </w:rPr>
      </w:pPr>
      <w:r>
        <w:rPr>
          <w:color w:val="000000"/>
          <w:sz w:val="24"/>
        </w:rPr>
        <w:t xml:space="preserve">Написание электронного сообщения личного характера с опорой на образец. </w:t>
      </w:r>
    </w:p>
    <w:p w14:paraId="630B0000">
      <w:pPr>
        <w:pStyle w:val="Style_44"/>
        <w:ind w:firstLine="567"/>
        <w:rPr>
          <w:color w:val="000000"/>
          <w:sz w:val="24"/>
        </w:rPr>
      </w:pPr>
      <w:r>
        <w:rPr>
          <w:color w:val="000000"/>
          <w:sz w:val="24"/>
        </w:rPr>
        <w:t>Языковые знания и навыки</w:t>
      </w:r>
    </w:p>
    <w:p w14:paraId="640B0000">
      <w:pPr>
        <w:pStyle w:val="Style_41"/>
        <w:ind w:firstLine="567"/>
        <w:rPr>
          <w:rStyle w:val="Style_46_ch"/>
          <w:b w:val="0"/>
          <w:i w:val="0"/>
          <w:color w:val="000000"/>
          <w:sz w:val="24"/>
        </w:rPr>
      </w:pPr>
      <w:r>
        <w:rPr>
          <w:rStyle w:val="Style_46_ch"/>
          <w:color w:val="000000"/>
          <w:sz w:val="24"/>
        </w:rPr>
        <w:t xml:space="preserve">Фонетическая сторона речи </w:t>
      </w:r>
    </w:p>
    <w:p w14:paraId="650B0000">
      <w:pPr>
        <w:pStyle w:val="Style_8"/>
        <w:ind w:firstLine="567"/>
        <w:rPr>
          <w:color w:val="000000"/>
          <w:sz w:val="24"/>
        </w:rPr>
      </w:pPr>
      <w:r>
        <w:rPr>
          <w:color w:val="000000"/>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660B0000">
      <w:pPr>
        <w:pStyle w:val="Style_8"/>
        <w:ind w:firstLine="567"/>
        <w:rPr>
          <w:color w:val="000000"/>
          <w:sz w:val="24"/>
        </w:rPr>
      </w:pPr>
      <w:r>
        <w:rPr>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p w14:paraId="670B0000">
      <w:pPr>
        <w:pStyle w:val="Style_8"/>
        <w:ind w:firstLine="567"/>
        <w:rPr>
          <w:color w:val="000000"/>
          <w:spacing w:val="-1"/>
          <w:sz w:val="24"/>
        </w:rPr>
      </w:pPr>
      <w:r>
        <w:rPr>
          <w:color w:val="000000"/>
          <w:spacing w:val="-1"/>
          <w:sz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14:paraId="680B0000">
      <w:pPr>
        <w:pStyle w:val="Style_8"/>
        <w:ind w:firstLine="567"/>
        <w:rPr>
          <w:color w:val="000000"/>
          <w:sz w:val="24"/>
        </w:rPr>
      </w:pPr>
      <w:r>
        <w:rPr>
          <w:color w:val="000000"/>
          <w:sz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690B0000">
      <w:pPr>
        <w:pStyle w:val="Style_8"/>
        <w:ind w:firstLine="567"/>
        <w:rPr>
          <w:color w:val="000000"/>
          <w:sz w:val="24"/>
        </w:rPr>
      </w:pPr>
      <w:r>
        <w:rPr>
          <w:color w:val="000000"/>
          <w:sz w:val="24"/>
        </w:rPr>
        <w:t>Вычленение некоторых звукобуквенных сочетаний при анализе изученных слов.</w:t>
      </w:r>
    </w:p>
    <w:p w14:paraId="6A0B0000">
      <w:pPr>
        <w:pStyle w:val="Style_8"/>
        <w:ind w:firstLine="567"/>
        <w:rPr>
          <w:color w:val="000000"/>
          <w:sz w:val="24"/>
        </w:rPr>
      </w:pPr>
      <w:r>
        <w:rPr>
          <w:color w:val="000000"/>
          <w:sz w:val="24"/>
        </w:rPr>
        <w:t>Чтение новых слов согласно основным правилам чтения с использованием полной или частичной транскрипции, по аналогии.</w:t>
      </w:r>
    </w:p>
    <w:p w14:paraId="6B0B0000">
      <w:pPr>
        <w:pStyle w:val="Style_8"/>
        <w:ind w:firstLine="567"/>
        <w:rPr>
          <w:color w:val="000000"/>
          <w:sz w:val="24"/>
        </w:rPr>
      </w:pPr>
      <w:r>
        <w:rPr>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p w14:paraId="6C0B0000">
      <w:pPr>
        <w:pStyle w:val="Style_41"/>
        <w:ind w:firstLine="567"/>
        <w:rPr>
          <w:rStyle w:val="Style_46_ch"/>
          <w:b w:val="0"/>
          <w:i w:val="0"/>
          <w:color w:val="000000"/>
          <w:sz w:val="24"/>
        </w:rPr>
      </w:pPr>
      <w:r>
        <w:rPr>
          <w:rStyle w:val="Style_46_ch"/>
          <w:color w:val="000000"/>
          <w:sz w:val="24"/>
        </w:rPr>
        <w:t>Графика, орфография и пунктуация</w:t>
      </w:r>
    </w:p>
    <w:p w14:paraId="6D0B0000">
      <w:pPr>
        <w:pStyle w:val="Style_8"/>
        <w:ind w:firstLine="567"/>
        <w:rPr>
          <w:color w:val="000000"/>
          <w:sz w:val="24"/>
        </w:rPr>
      </w:pPr>
      <w:r>
        <w:rPr>
          <w:color w:val="000000"/>
          <w:sz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14:paraId="6E0B0000">
      <w:pPr>
        <w:pStyle w:val="Style_41"/>
        <w:ind w:firstLine="567"/>
        <w:rPr>
          <w:rStyle w:val="Style_46_ch"/>
          <w:b w:val="0"/>
          <w:i w:val="0"/>
          <w:color w:val="000000"/>
          <w:sz w:val="24"/>
        </w:rPr>
      </w:pPr>
      <w:r>
        <w:rPr>
          <w:rStyle w:val="Style_46_ch"/>
          <w:color w:val="000000"/>
          <w:sz w:val="24"/>
        </w:rPr>
        <w:t>Лексическая сторона речи</w:t>
      </w:r>
    </w:p>
    <w:p w14:paraId="6F0B0000">
      <w:pPr>
        <w:pStyle w:val="Style_8"/>
        <w:ind w:firstLine="567"/>
        <w:rPr>
          <w:color w:val="000000"/>
          <w:sz w:val="24"/>
        </w:rPr>
      </w:pPr>
      <w:r>
        <w:rPr>
          <w:color w:val="000000"/>
          <w:sz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14:paraId="700B0000">
      <w:pPr>
        <w:pStyle w:val="Style_8"/>
        <w:spacing w:line="240" w:lineRule="auto"/>
        <w:ind w:firstLine="567"/>
        <w:rPr>
          <w:color w:val="000000"/>
          <w:sz w:val="24"/>
        </w:rPr>
      </w:pPr>
      <w:r>
        <w:rPr>
          <w:color w:val="000000"/>
          <w:sz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710B0000">
      <w:pPr>
        <w:pStyle w:val="Style_8"/>
        <w:spacing w:line="240" w:lineRule="auto"/>
        <w:ind w:firstLine="567"/>
        <w:rPr>
          <w:color w:val="000000"/>
          <w:sz w:val="24"/>
        </w:rPr>
      </w:pPr>
      <w:r>
        <w:rPr>
          <w:color w:val="000000"/>
          <w:sz w:val="24"/>
        </w:rPr>
        <w:t xml:space="preserve">Использование языковой догадки для распознавания интернациональных слов (pilot, film). </w:t>
      </w:r>
    </w:p>
    <w:p w14:paraId="720B0000">
      <w:pPr>
        <w:pStyle w:val="Style_41"/>
        <w:spacing w:line="240" w:lineRule="auto"/>
        <w:ind w:firstLine="567"/>
        <w:rPr>
          <w:rStyle w:val="Style_46_ch"/>
          <w:b w:val="0"/>
          <w:i w:val="0"/>
          <w:color w:val="000000"/>
          <w:sz w:val="24"/>
        </w:rPr>
      </w:pPr>
      <w:r>
        <w:rPr>
          <w:rStyle w:val="Style_46_ch"/>
          <w:color w:val="000000"/>
          <w:sz w:val="24"/>
        </w:rPr>
        <w:t xml:space="preserve">Грамматическая сторона речи </w:t>
      </w:r>
    </w:p>
    <w:p w14:paraId="730B0000">
      <w:pPr>
        <w:pStyle w:val="Style_8"/>
        <w:spacing w:line="240" w:lineRule="auto"/>
        <w:ind w:firstLine="567"/>
        <w:rPr>
          <w:color w:val="000000"/>
          <w:sz w:val="24"/>
        </w:rPr>
      </w:pPr>
      <w:r>
        <w:rPr>
          <w:color w:val="000000"/>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40B0000">
      <w:pPr>
        <w:pStyle w:val="Style_8"/>
        <w:spacing w:line="240" w:lineRule="auto"/>
        <w:ind w:firstLine="567"/>
        <w:rPr>
          <w:color w:val="000000"/>
          <w:sz w:val="24"/>
        </w:rPr>
      </w:pPr>
      <w:r>
        <w:rPr>
          <w:color w:val="000000"/>
          <w:sz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14:paraId="750B0000">
      <w:pPr>
        <w:pStyle w:val="Style_8"/>
        <w:spacing w:line="240" w:lineRule="auto"/>
        <w:ind w:firstLine="567"/>
        <w:rPr>
          <w:color w:val="000000"/>
          <w:sz w:val="24"/>
        </w:rPr>
      </w:pPr>
      <w:r>
        <w:rPr>
          <w:color w:val="000000"/>
          <w:sz w:val="24"/>
        </w:rPr>
        <w:t xml:space="preserve">Модальные глаголы must и have to. </w:t>
      </w:r>
    </w:p>
    <w:p w14:paraId="760B0000">
      <w:pPr>
        <w:pStyle w:val="Style_8"/>
        <w:spacing w:line="240" w:lineRule="auto"/>
        <w:ind w:firstLine="567"/>
        <w:rPr>
          <w:color w:val="000000"/>
          <w:sz w:val="24"/>
        </w:rPr>
      </w:pPr>
      <w:r>
        <w:rPr>
          <w:color w:val="000000"/>
          <w:sz w:val="24"/>
        </w:rPr>
        <w:t>Конструкция</w:t>
      </w:r>
      <w:r>
        <w:rPr>
          <w:color w:val="000000"/>
          <w:sz w:val="24"/>
        </w:rPr>
        <w:t xml:space="preserve"> to be going to </w:t>
      </w:r>
      <w:r>
        <w:rPr>
          <w:color w:val="000000"/>
          <w:sz w:val="24"/>
        </w:rPr>
        <w:t>и</w:t>
      </w:r>
      <w:r>
        <w:rPr>
          <w:color w:val="000000"/>
          <w:sz w:val="24"/>
        </w:rPr>
        <w:t xml:space="preserve"> Future Simple Tense </w:t>
      </w:r>
      <w:r>
        <w:rPr>
          <w:color w:val="000000"/>
          <w:sz w:val="24"/>
        </w:rPr>
        <w:t>для</w:t>
      </w:r>
      <w:r>
        <w:rPr>
          <w:color w:val="000000"/>
          <w:sz w:val="24"/>
        </w:rPr>
        <w:t xml:space="preserve"> </w:t>
      </w:r>
      <w:r>
        <w:rPr>
          <w:color w:val="000000"/>
          <w:sz w:val="24"/>
        </w:rPr>
        <w:t>выражения</w:t>
      </w:r>
      <w:r>
        <w:rPr>
          <w:color w:val="000000"/>
          <w:sz w:val="24"/>
        </w:rPr>
        <w:t xml:space="preserve"> </w:t>
      </w:r>
      <w:r>
        <w:rPr>
          <w:color w:val="000000"/>
          <w:sz w:val="24"/>
        </w:rPr>
        <w:t>будущего</w:t>
      </w:r>
      <w:r>
        <w:rPr>
          <w:color w:val="000000"/>
          <w:sz w:val="24"/>
        </w:rPr>
        <w:t xml:space="preserve"> </w:t>
      </w:r>
      <w:r>
        <w:rPr>
          <w:color w:val="000000"/>
          <w:sz w:val="24"/>
        </w:rPr>
        <w:t>действия</w:t>
      </w:r>
      <w:r>
        <w:rPr>
          <w:color w:val="000000"/>
          <w:sz w:val="24"/>
        </w:rPr>
        <w:t xml:space="preserve"> (I am going to have my birthday party on Saturday. </w:t>
      </w:r>
      <w:r>
        <w:rPr>
          <w:color w:val="000000"/>
          <w:sz w:val="24"/>
        </w:rPr>
        <w:t>Wait, I’ll help you.).</w:t>
      </w:r>
    </w:p>
    <w:p w14:paraId="770B0000">
      <w:pPr>
        <w:pStyle w:val="Style_8"/>
        <w:spacing w:line="240" w:lineRule="auto"/>
        <w:ind w:firstLine="567"/>
        <w:rPr>
          <w:color w:val="000000"/>
          <w:sz w:val="24"/>
        </w:rPr>
      </w:pPr>
      <w:r>
        <w:rPr>
          <w:color w:val="000000"/>
          <w:sz w:val="24"/>
        </w:rPr>
        <w:t>Отрицательное местоимение no.</w:t>
      </w:r>
    </w:p>
    <w:p w14:paraId="780B0000">
      <w:pPr>
        <w:pStyle w:val="Style_8"/>
        <w:spacing w:line="240" w:lineRule="auto"/>
        <w:ind w:firstLine="567"/>
        <w:rPr>
          <w:color w:val="000000"/>
          <w:sz w:val="24"/>
        </w:rPr>
      </w:pPr>
      <w:r>
        <w:rPr>
          <w:color w:val="000000"/>
          <w:sz w:val="24"/>
        </w:rPr>
        <w:t>Степени сравнения прилагательных (формы, образованные по правилу и исключения: good — better — (the) best, bad — worse — (the) worst.</w:t>
      </w:r>
    </w:p>
    <w:p w14:paraId="790B0000">
      <w:pPr>
        <w:pStyle w:val="Style_8"/>
        <w:spacing w:line="240" w:lineRule="auto"/>
        <w:ind w:firstLine="567"/>
        <w:rPr>
          <w:color w:val="000000"/>
          <w:sz w:val="24"/>
        </w:rPr>
      </w:pPr>
      <w:r>
        <w:rPr>
          <w:color w:val="000000"/>
          <w:sz w:val="24"/>
        </w:rPr>
        <w:t>Наречия времени.</w:t>
      </w:r>
    </w:p>
    <w:p w14:paraId="7A0B0000">
      <w:pPr>
        <w:pStyle w:val="Style_8"/>
        <w:spacing w:line="240" w:lineRule="auto"/>
        <w:ind w:firstLine="567"/>
        <w:rPr>
          <w:color w:val="000000"/>
          <w:sz w:val="24"/>
        </w:rPr>
      </w:pPr>
      <w:r>
        <w:rPr>
          <w:color w:val="000000"/>
          <w:sz w:val="24"/>
        </w:rPr>
        <w:t xml:space="preserve">Обозначение даты и года. Обозначение времени (5 o’clock; 3 am, 2 pm). </w:t>
      </w:r>
    </w:p>
    <w:p w14:paraId="7B0B0000">
      <w:pPr>
        <w:pStyle w:val="Style_44"/>
        <w:spacing w:before="0" w:line="240" w:lineRule="auto"/>
        <w:ind w:firstLine="567"/>
        <w:rPr>
          <w:color w:val="000000"/>
          <w:sz w:val="24"/>
        </w:rPr>
      </w:pPr>
      <w:r>
        <w:rPr>
          <w:color w:val="000000"/>
          <w:sz w:val="24"/>
        </w:rPr>
        <w:t>Социокультурные знания и умения</w:t>
      </w:r>
    </w:p>
    <w:p w14:paraId="7C0B0000">
      <w:pPr>
        <w:pStyle w:val="Style_8"/>
        <w:spacing w:line="240" w:lineRule="auto"/>
        <w:ind w:firstLine="567"/>
        <w:rPr>
          <w:color w:val="000000"/>
          <w:sz w:val="24"/>
        </w:rPr>
      </w:pPr>
      <w:r>
        <w:rPr>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D0B0000">
      <w:pPr>
        <w:pStyle w:val="Style_8"/>
        <w:spacing w:line="240" w:lineRule="auto"/>
        <w:ind w:firstLine="567"/>
        <w:rPr>
          <w:color w:val="000000"/>
          <w:sz w:val="24"/>
        </w:rPr>
      </w:pPr>
      <w:r>
        <w:rPr>
          <w:color w:val="000000"/>
          <w:sz w:val="24"/>
        </w:rPr>
        <w:t>Знание произведений детского фольклора (рифмовок, стихов, песенок), персонажей детских книг.</w:t>
      </w:r>
    </w:p>
    <w:p w14:paraId="7E0B0000">
      <w:pPr>
        <w:pStyle w:val="Style_8"/>
        <w:spacing w:line="240" w:lineRule="auto"/>
        <w:ind w:firstLine="567"/>
        <w:rPr>
          <w:color w:val="000000"/>
          <w:sz w:val="24"/>
        </w:rPr>
      </w:pPr>
      <w:r>
        <w:rPr>
          <w:color w:val="000000"/>
          <w:sz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7F0B0000">
      <w:pPr>
        <w:pStyle w:val="Style_44"/>
        <w:spacing w:before="0" w:line="240" w:lineRule="auto"/>
        <w:ind w:firstLine="567"/>
        <w:rPr>
          <w:color w:val="000000"/>
          <w:sz w:val="24"/>
        </w:rPr>
      </w:pPr>
      <w:r>
        <w:rPr>
          <w:color w:val="000000"/>
          <w:sz w:val="24"/>
        </w:rPr>
        <w:t>Компенсаторные умения</w:t>
      </w:r>
    </w:p>
    <w:p w14:paraId="800B0000">
      <w:pPr>
        <w:pStyle w:val="Style_8"/>
        <w:spacing w:line="240" w:lineRule="auto"/>
        <w:ind w:firstLine="567"/>
        <w:rPr>
          <w:color w:val="000000"/>
          <w:sz w:val="24"/>
        </w:rPr>
      </w:pPr>
      <w:r>
        <w:rPr>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810B0000">
      <w:pPr>
        <w:pStyle w:val="Style_8"/>
        <w:spacing w:line="240" w:lineRule="auto"/>
        <w:ind w:firstLine="567"/>
        <w:rPr>
          <w:color w:val="000000"/>
          <w:sz w:val="24"/>
        </w:rPr>
      </w:pPr>
      <w:r>
        <w:rPr>
          <w:color w:val="000000"/>
          <w:sz w:val="24"/>
        </w:rPr>
        <w:t xml:space="preserve">Использование в качестве опоры при порождении собственных высказываний ключевых слов, вопросов; картинок, фотографий.  </w:t>
      </w:r>
    </w:p>
    <w:p w14:paraId="820B0000">
      <w:pPr>
        <w:pStyle w:val="Style_8"/>
        <w:spacing w:line="240" w:lineRule="auto"/>
        <w:ind w:firstLine="567"/>
        <w:rPr>
          <w:color w:val="000000"/>
          <w:sz w:val="24"/>
        </w:rPr>
      </w:pPr>
      <w:r>
        <w:rPr>
          <w:color w:val="000000"/>
          <w:sz w:val="24"/>
        </w:rPr>
        <w:t>Прогнозирование содержание текста для чтения на основе заголовка.</w:t>
      </w:r>
    </w:p>
    <w:p w14:paraId="830B0000">
      <w:pPr>
        <w:pStyle w:val="Style_8"/>
        <w:spacing w:line="240" w:lineRule="auto"/>
        <w:ind w:firstLine="567"/>
        <w:rPr>
          <w:color w:val="000000"/>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840B0000">
      <w:pPr>
        <w:pStyle w:val="Style_8"/>
        <w:spacing w:line="240" w:lineRule="auto"/>
        <w:ind w:firstLine="567"/>
        <w:jc w:val="center"/>
        <w:rPr>
          <w:b w:val="1"/>
          <w:color w:val="000000"/>
          <w:sz w:val="22"/>
        </w:rPr>
      </w:pPr>
      <w:r>
        <w:rPr>
          <w:b w:val="1"/>
          <w:color w:val="000000"/>
          <w:sz w:val="22"/>
        </w:rPr>
        <w:t xml:space="preserve">ПЛАНИРУЕМЫЕ РЕЗУЛЬТАТЫ ОСВОЕНИЯ УЧЕБНОГО ПРЕДМЕТА </w:t>
      </w:r>
      <w:r>
        <w:rPr>
          <w:b w:val="1"/>
          <w:color w:val="000000"/>
          <w:sz w:val="22"/>
        </w:rPr>
        <w:br/>
      </w:r>
      <w:r>
        <w:rPr>
          <w:b w:val="1"/>
          <w:color w:val="000000"/>
          <w:sz w:val="22"/>
        </w:rPr>
        <w:t xml:space="preserve">«ИНОСТРАННЫЙ (АНГЛИЙСКИЙ) ЯЗЫК» </w:t>
      </w:r>
      <w:r>
        <w:rPr>
          <w:b w:val="1"/>
          <w:color w:val="000000"/>
          <w:sz w:val="22"/>
        </w:rPr>
        <w:br/>
      </w:r>
      <w:r>
        <w:rPr>
          <w:b w:val="1"/>
          <w:color w:val="000000"/>
          <w:sz w:val="22"/>
        </w:rPr>
        <w:t>НА УРОВНЕ НАЧАЛЬНОГО ОБЩЕГО ОБРАЗОВАНИЯ</w:t>
      </w:r>
    </w:p>
    <w:p w14:paraId="850B0000">
      <w:pPr>
        <w:pStyle w:val="Style_8"/>
        <w:spacing w:line="240" w:lineRule="auto"/>
        <w:ind w:firstLine="567"/>
        <w:rPr>
          <w:color w:val="000000"/>
          <w:sz w:val="24"/>
        </w:rPr>
      </w:pPr>
      <w:r>
        <w:rPr>
          <w:color w:val="000000"/>
          <w:sz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14:paraId="860B0000">
      <w:pPr>
        <w:pStyle w:val="Style_44"/>
        <w:spacing w:before="0" w:line="240" w:lineRule="auto"/>
        <w:ind w:firstLine="567"/>
        <w:rPr>
          <w:color w:val="000000"/>
          <w:sz w:val="24"/>
        </w:rPr>
      </w:pPr>
      <w:r>
        <w:rPr>
          <w:color w:val="000000"/>
          <w:sz w:val="24"/>
        </w:rPr>
        <w:t>Личностные результаты</w:t>
      </w:r>
    </w:p>
    <w:p w14:paraId="870B0000">
      <w:pPr>
        <w:pStyle w:val="Style_8"/>
        <w:spacing w:line="240" w:lineRule="auto"/>
        <w:ind w:firstLine="567"/>
        <w:rPr>
          <w:color w:val="000000"/>
          <w:sz w:val="24"/>
        </w:rPr>
      </w:pPr>
      <w:r>
        <w:rPr>
          <w:color w:val="000000"/>
          <w:sz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880B0000">
      <w:pPr>
        <w:pStyle w:val="Style_8"/>
        <w:spacing w:line="240" w:lineRule="auto"/>
        <w:ind w:firstLine="567"/>
        <w:rPr>
          <w:color w:val="000000"/>
          <w:sz w:val="24"/>
        </w:rPr>
      </w:pPr>
      <w:r>
        <w:rPr>
          <w:color w:val="000000"/>
          <w:sz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14:paraId="890B0000">
      <w:pPr>
        <w:pStyle w:val="Style_8"/>
        <w:spacing w:line="240" w:lineRule="auto"/>
        <w:ind w:firstLine="567"/>
        <w:rPr>
          <w:color w:val="000000"/>
          <w:sz w:val="24"/>
        </w:rPr>
      </w:pPr>
      <w:r>
        <w:rPr>
          <w:rStyle w:val="Style_46_ch"/>
          <w:color w:val="000000"/>
          <w:sz w:val="24"/>
        </w:rPr>
        <w:t>Гражданско-патриотического воспитания:</w:t>
      </w:r>
    </w:p>
    <w:p w14:paraId="8A0B0000">
      <w:pPr>
        <w:pStyle w:val="Style_36"/>
        <w:spacing w:line="240" w:lineRule="auto"/>
        <w:ind w:firstLine="567" w:left="0"/>
        <w:rPr>
          <w:color w:val="000000"/>
          <w:sz w:val="24"/>
        </w:rPr>
      </w:pPr>
      <w:r>
        <w:rPr>
          <w:color w:val="000000"/>
          <w:sz w:val="24"/>
        </w:rPr>
        <w:t>становление ценностного отношения к своей Родине — России;</w:t>
      </w:r>
    </w:p>
    <w:p w14:paraId="8B0B0000">
      <w:pPr>
        <w:pStyle w:val="Style_36"/>
        <w:spacing w:line="240" w:lineRule="auto"/>
        <w:ind w:firstLine="567" w:left="0"/>
        <w:rPr>
          <w:color w:val="000000"/>
          <w:sz w:val="24"/>
        </w:rPr>
      </w:pPr>
      <w:r>
        <w:rPr>
          <w:color w:val="000000"/>
          <w:sz w:val="24"/>
        </w:rPr>
        <w:t xml:space="preserve">осознание своей этнокультурной и российской гражданской идентичности; </w:t>
      </w:r>
    </w:p>
    <w:p w14:paraId="8C0B0000">
      <w:pPr>
        <w:pStyle w:val="Style_36"/>
        <w:spacing w:line="240" w:lineRule="auto"/>
        <w:ind w:firstLine="567" w:left="0"/>
        <w:rPr>
          <w:color w:val="000000"/>
          <w:sz w:val="24"/>
        </w:rPr>
      </w:pPr>
      <w:r>
        <w:rPr>
          <w:color w:val="000000"/>
          <w:sz w:val="24"/>
        </w:rPr>
        <w:t xml:space="preserve">сопричастность к прошлому, настоящему и будущему своей страны и родного края; </w:t>
      </w:r>
    </w:p>
    <w:p w14:paraId="8D0B0000">
      <w:pPr>
        <w:pStyle w:val="Style_36"/>
        <w:spacing w:line="240" w:lineRule="auto"/>
        <w:ind w:firstLine="567" w:left="0"/>
        <w:rPr>
          <w:color w:val="000000"/>
          <w:sz w:val="24"/>
        </w:rPr>
      </w:pPr>
      <w:r>
        <w:rPr>
          <w:color w:val="000000"/>
          <w:sz w:val="24"/>
        </w:rPr>
        <w:t>уважение к своему и другим народам;</w:t>
      </w:r>
    </w:p>
    <w:p w14:paraId="8E0B0000">
      <w:pPr>
        <w:pStyle w:val="Style_36"/>
        <w:spacing w:line="240" w:lineRule="auto"/>
        <w:ind w:firstLine="567" w:left="0"/>
        <w:rPr>
          <w:color w:val="000000"/>
          <w:sz w:val="24"/>
        </w:rPr>
      </w:pPr>
      <w:r>
        <w:rPr>
          <w:color w:val="000000"/>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8F0B0000">
      <w:pPr>
        <w:pStyle w:val="Style_8"/>
        <w:spacing w:line="240" w:lineRule="auto"/>
        <w:ind w:firstLine="567"/>
        <w:rPr>
          <w:rStyle w:val="Style_46_ch"/>
          <w:color w:val="000000"/>
          <w:sz w:val="24"/>
        </w:rPr>
      </w:pPr>
      <w:r>
        <w:rPr>
          <w:rStyle w:val="Style_46_ch"/>
          <w:color w:val="000000"/>
          <w:sz w:val="24"/>
        </w:rPr>
        <w:t>Духовно-нравственного воспитания:</w:t>
      </w:r>
    </w:p>
    <w:p w14:paraId="900B0000">
      <w:pPr>
        <w:pStyle w:val="Style_36"/>
        <w:spacing w:line="240" w:lineRule="auto"/>
        <w:ind w:firstLine="567" w:left="0"/>
        <w:rPr>
          <w:color w:val="000000"/>
          <w:sz w:val="24"/>
        </w:rPr>
      </w:pPr>
      <w:r>
        <w:rPr>
          <w:color w:val="000000"/>
          <w:sz w:val="24"/>
        </w:rPr>
        <w:t xml:space="preserve">признание индивидуальности каждого человека; </w:t>
      </w:r>
    </w:p>
    <w:p w14:paraId="910B0000">
      <w:pPr>
        <w:pStyle w:val="Style_36"/>
        <w:spacing w:line="240" w:lineRule="auto"/>
        <w:ind w:firstLine="567" w:left="0"/>
        <w:rPr>
          <w:color w:val="000000"/>
          <w:spacing w:val="-2"/>
          <w:sz w:val="24"/>
        </w:rPr>
      </w:pPr>
      <w:r>
        <w:rPr>
          <w:color w:val="000000"/>
          <w:spacing w:val="-2"/>
          <w:sz w:val="24"/>
        </w:rPr>
        <w:t xml:space="preserve">проявление сопереживания, уважения и доброжелательности; </w:t>
      </w:r>
    </w:p>
    <w:p w14:paraId="920B0000">
      <w:pPr>
        <w:pStyle w:val="Style_36"/>
        <w:spacing w:line="240" w:lineRule="auto"/>
        <w:ind w:firstLine="567" w:left="0"/>
        <w:rPr>
          <w:color w:val="000000"/>
          <w:sz w:val="24"/>
        </w:rPr>
      </w:pPr>
      <w:r>
        <w:rPr>
          <w:color w:val="000000"/>
          <w:sz w:val="24"/>
        </w:rPr>
        <w:t>неприятие любых форм поведения, направленных на причинение физического и морального вреда другим людям.</w:t>
      </w:r>
    </w:p>
    <w:p w14:paraId="930B0000">
      <w:pPr>
        <w:pStyle w:val="Style_8"/>
        <w:spacing w:line="240" w:lineRule="auto"/>
        <w:ind w:firstLine="567"/>
        <w:rPr>
          <w:rStyle w:val="Style_46_ch"/>
          <w:color w:val="000000"/>
          <w:sz w:val="24"/>
        </w:rPr>
      </w:pPr>
      <w:r>
        <w:rPr>
          <w:rStyle w:val="Style_46_ch"/>
          <w:color w:val="000000"/>
          <w:sz w:val="24"/>
        </w:rPr>
        <w:t>Эстетического воспитания:</w:t>
      </w:r>
    </w:p>
    <w:p w14:paraId="940B0000">
      <w:pPr>
        <w:pStyle w:val="Style_36"/>
        <w:spacing w:line="240" w:lineRule="auto"/>
        <w:ind w:firstLine="567" w:left="0"/>
        <w:rPr>
          <w:color w:val="000000"/>
          <w:sz w:val="24"/>
        </w:rPr>
      </w:pPr>
      <w:r>
        <w:rPr>
          <w:color w:val="000000"/>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950B0000">
      <w:pPr>
        <w:pStyle w:val="Style_36"/>
        <w:spacing w:line="240" w:lineRule="auto"/>
        <w:ind w:firstLine="567" w:left="0"/>
        <w:rPr>
          <w:color w:val="000000"/>
          <w:sz w:val="24"/>
        </w:rPr>
      </w:pPr>
      <w:r>
        <w:rPr>
          <w:color w:val="000000"/>
          <w:sz w:val="24"/>
        </w:rPr>
        <w:t>стремление к самовыражению в разных видах художественной деятельности.</w:t>
      </w:r>
    </w:p>
    <w:p w14:paraId="960B0000">
      <w:pPr>
        <w:pStyle w:val="Style_8"/>
        <w:spacing w:line="240" w:lineRule="auto"/>
        <w:ind w:firstLine="567"/>
        <w:rPr>
          <w:rStyle w:val="Style_46_ch"/>
          <w:color w:val="000000"/>
          <w:sz w:val="24"/>
        </w:rPr>
      </w:pPr>
      <w:r>
        <w:rPr>
          <w:rStyle w:val="Style_46_ch"/>
          <w:color w:val="000000"/>
          <w:sz w:val="24"/>
        </w:rPr>
        <w:t>Физического воспитания, формирования культуры здоровья и эмоционального благополучия:</w:t>
      </w:r>
    </w:p>
    <w:p w14:paraId="970B0000">
      <w:pPr>
        <w:pStyle w:val="Style_36"/>
        <w:spacing w:line="240" w:lineRule="auto"/>
        <w:ind w:firstLine="567" w:left="0"/>
        <w:rPr>
          <w:color w:val="000000"/>
          <w:sz w:val="24"/>
        </w:rPr>
      </w:pPr>
      <w:r>
        <w:rPr>
          <w:color w:val="000000"/>
          <w:sz w:val="24"/>
        </w:rPr>
        <w:t>соблюдение правил здорового и безопасного (для себя и других людей) образа жизни в окружающей среде (в том числе информационной);</w:t>
      </w:r>
    </w:p>
    <w:p w14:paraId="980B0000">
      <w:pPr>
        <w:pStyle w:val="Style_36"/>
        <w:spacing w:line="240" w:lineRule="auto"/>
        <w:ind w:firstLine="567" w:left="0"/>
        <w:rPr>
          <w:color w:val="000000"/>
          <w:spacing w:val="-3"/>
          <w:sz w:val="24"/>
        </w:rPr>
      </w:pPr>
      <w:r>
        <w:rPr>
          <w:color w:val="000000"/>
          <w:spacing w:val="-3"/>
          <w:sz w:val="24"/>
        </w:rPr>
        <w:t>бережное отношение к физическому и психическому здоровью.</w:t>
      </w:r>
    </w:p>
    <w:p w14:paraId="990B0000">
      <w:pPr>
        <w:pStyle w:val="Style_8"/>
        <w:spacing w:line="240" w:lineRule="auto"/>
        <w:ind w:firstLine="567"/>
        <w:rPr>
          <w:rStyle w:val="Style_46_ch"/>
          <w:color w:val="000000"/>
          <w:sz w:val="24"/>
        </w:rPr>
      </w:pPr>
      <w:r>
        <w:rPr>
          <w:rStyle w:val="Style_46_ch"/>
          <w:color w:val="000000"/>
          <w:sz w:val="24"/>
        </w:rPr>
        <w:t>Трудового воспитания:</w:t>
      </w:r>
    </w:p>
    <w:p w14:paraId="9A0B0000">
      <w:pPr>
        <w:pStyle w:val="Style_36"/>
        <w:spacing w:line="240" w:lineRule="auto"/>
        <w:ind w:firstLine="567" w:left="0"/>
        <w:rPr>
          <w:color w:val="000000"/>
          <w:sz w:val="24"/>
        </w:rPr>
      </w:pPr>
      <w:r>
        <w:rPr>
          <w:color w:val="000000"/>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9B0B0000">
      <w:pPr>
        <w:pStyle w:val="Style_8"/>
        <w:spacing w:line="240" w:lineRule="auto"/>
        <w:ind w:firstLine="567"/>
        <w:rPr>
          <w:rStyle w:val="Style_46_ch"/>
          <w:color w:val="000000"/>
          <w:sz w:val="24"/>
        </w:rPr>
      </w:pPr>
      <w:r>
        <w:rPr>
          <w:rStyle w:val="Style_46_ch"/>
          <w:color w:val="000000"/>
          <w:sz w:val="24"/>
        </w:rPr>
        <w:t>Экологического воспитания:</w:t>
      </w:r>
    </w:p>
    <w:p w14:paraId="9C0B0000">
      <w:pPr>
        <w:pStyle w:val="Style_36"/>
        <w:spacing w:line="240" w:lineRule="auto"/>
        <w:ind w:firstLine="567" w:left="0"/>
        <w:rPr>
          <w:color w:val="000000"/>
          <w:sz w:val="24"/>
        </w:rPr>
      </w:pPr>
      <w:r>
        <w:rPr>
          <w:color w:val="000000"/>
          <w:sz w:val="24"/>
        </w:rPr>
        <w:t xml:space="preserve">бережное отношение к природе; </w:t>
      </w:r>
    </w:p>
    <w:p w14:paraId="9D0B0000">
      <w:pPr>
        <w:pStyle w:val="Style_36"/>
        <w:spacing w:line="240" w:lineRule="auto"/>
        <w:ind w:firstLine="567" w:left="0"/>
        <w:rPr>
          <w:color w:val="000000"/>
          <w:sz w:val="24"/>
        </w:rPr>
      </w:pPr>
      <w:r>
        <w:rPr>
          <w:color w:val="000000"/>
          <w:sz w:val="24"/>
        </w:rPr>
        <w:t>неприятие действий, приносящих ей вред.</w:t>
      </w:r>
    </w:p>
    <w:p w14:paraId="9E0B0000">
      <w:pPr>
        <w:pStyle w:val="Style_8"/>
        <w:spacing w:line="240" w:lineRule="auto"/>
        <w:ind w:firstLine="567"/>
        <w:rPr>
          <w:color w:val="000000"/>
          <w:sz w:val="24"/>
        </w:rPr>
      </w:pPr>
      <w:r>
        <w:rPr>
          <w:rStyle w:val="Style_46_ch"/>
          <w:color w:val="000000"/>
          <w:sz w:val="24"/>
        </w:rPr>
        <w:t>Ценности научного познания:</w:t>
      </w:r>
    </w:p>
    <w:p w14:paraId="9F0B0000">
      <w:pPr>
        <w:pStyle w:val="Style_36"/>
        <w:spacing w:line="240" w:lineRule="auto"/>
        <w:ind w:firstLine="567" w:left="0"/>
        <w:rPr>
          <w:color w:val="000000"/>
          <w:sz w:val="24"/>
        </w:rPr>
      </w:pPr>
      <w:r>
        <w:rPr>
          <w:color w:val="000000"/>
          <w:sz w:val="24"/>
        </w:rPr>
        <w:t>первоначальные представления о научной картине мира;</w:t>
      </w:r>
    </w:p>
    <w:p w14:paraId="A00B0000">
      <w:pPr>
        <w:pStyle w:val="Style_36"/>
        <w:spacing w:line="240" w:lineRule="auto"/>
        <w:ind w:firstLine="567" w:left="0"/>
        <w:rPr>
          <w:color w:val="000000"/>
          <w:sz w:val="24"/>
        </w:rPr>
      </w:pPr>
      <w:r>
        <w:rPr>
          <w:color w:val="000000"/>
          <w:sz w:val="24"/>
        </w:rPr>
        <w:t>познавательные интересы, активность, инициативность, любознательность и самостоятельность в познании.</w:t>
      </w:r>
    </w:p>
    <w:p w14:paraId="A10B0000">
      <w:pPr>
        <w:pStyle w:val="Style_44"/>
        <w:spacing w:before="0" w:line="240" w:lineRule="auto"/>
        <w:ind w:firstLine="567"/>
        <w:rPr>
          <w:color w:val="000000"/>
          <w:sz w:val="24"/>
        </w:rPr>
      </w:pPr>
      <w:r>
        <w:rPr>
          <w:color w:val="000000"/>
          <w:sz w:val="24"/>
        </w:rPr>
        <w:t>Метапредметные результаты</w:t>
      </w:r>
    </w:p>
    <w:p w14:paraId="A20B0000">
      <w:pPr>
        <w:pStyle w:val="Style_8"/>
        <w:spacing w:line="240" w:lineRule="auto"/>
        <w:ind w:firstLine="567"/>
        <w:rPr>
          <w:color w:val="000000"/>
          <w:sz w:val="24"/>
        </w:rPr>
      </w:pPr>
      <w:r>
        <w:rPr>
          <w:color w:val="000000"/>
          <w:sz w:val="24"/>
        </w:rPr>
        <w:t xml:space="preserve">Метапредметные результаты освоения программы начального общего образования должны отражать: </w:t>
      </w:r>
    </w:p>
    <w:p w14:paraId="A30B0000">
      <w:pPr>
        <w:pStyle w:val="Style_8"/>
        <w:spacing w:line="240" w:lineRule="auto"/>
        <w:ind w:firstLine="567"/>
        <w:rPr>
          <w:rStyle w:val="Style_24_ch"/>
          <w:color w:val="000000"/>
          <w:sz w:val="24"/>
        </w:rPr>
      </w:pPr>
      <w:r>
        <w:rPr>
          <w:rStyle w:val="Style_24_ch"/>
          <w:color w:val="000000"/>
          <w:sz w:val="24"/>
        </w:rPr>
        <w:t>Овладение универсальными учебными познавательными действиями:</w:t>
      </w:r>
    </w:p>
    <w:p w14:paraId="A40B0000">
      <w:pPr>
        <w:pStyle w:val="Style_8"/>
        <w:spacing w:line="240" w:lineRule="auto"/>
        <w:ind w:firstLine="567"/>
        <w:rPr>
          <w:rStyle w:val="Style_46_ch"/>
          <w:color w:val="000000"/>
          <w:sz w:val="24"/>
        </w:rPr>
      </w:pPr>
      <w:r>
        <w:rPr>
          <w:rStyle w:val="Style_46_ch"/>
          <w:color w:val="000000"/>
          <w:sz w:val="24"/>
        </w:rPr>
        <w:t>1)</w:t>
      </w:r>
      <w:r>
        <w:rPr>
          <w:rStyle w:val="Style_46_ch"/>
          <w:color w:val="000000"/>
          <w:sz w:val="24"/>
        </w:rPr>
        <w:tab/>
      </w:r>
      <w:r>
        <w:rPr>
          <w:rStyle w:val="Style_46_ch"/>
          <w:color w:val="000000"/>
          <w:sz w:val="24"/>
        </w:rPr>
        <w:t>базовые логические действия:</w:t>
      </w:r>
    </w:p>
    <w:p w14:paraId="A50B0000">
      <w:pPr>
        <w:pStyle w:val="Style_36"/>
        <w:spacing w:line="240" w:lineRule="auto"/>
        <w:ind w:firstLine="567" w:left="0"/>
        <w:rPr>
          <w:color w:val="000000"/>
          <w:sz w:val="24"/>
        </w:rPr>
      </w:pPr>
      <w:r>
        <w:rPr>
          <w:color w:val="000000"/>
          <w:sz w:val="24"/>
        </w:rPr>
        <w:t xml:space="preserve">сравнивать объекты, устанавливать основания для сравнения, устанавливать аналогии; </w:t>
      </w:r>
    </w:p>
    <w:p w14:paraId="A60B0000">
      <w:pPr>
        <w:pStyle w:val="Style_36"/>
        <w:spacing w:line="240" w:lineRule="auto"/>
        <w:ind w:firstLine="567" w:left="0"/>
        <w:rPr>
          <w:color w:val="000000"/>
          <w:sz w:val="24"/>
        </w:rPr>
      </w:pPr>
      <w:r>
        <w:rPr>
          <w:color w:val="000000"/>
          <w:sz w:val="24"/>
        </w:rPr>
        <w:t>объединять части объекта (объекты) по определённому признаку;</w:t>
      </w:r>
    </w:p>
    <w:p w14:paraId="A70B0000">
      <w:pPr>
        <w:pStyle w:val="Style_36"/>
        <w:spacing w:line="240" w:lineRule="auto"/>
        <w:ind w:firstLine="567" w:left="0"/>
        <w:rPr>
          <w:color w:val="000000"/>
          <w:sz w:val="24"/>
        </w:rPr>
      </w:pPr>
      <w:r>
        <w:rPr>
          <w:color w:val="000000"/>
          <w:sz w:val="24"/>
        </w:rPr>
        <w:t>определять существенный признак для классификации, классифицировать предложенные объекты;</w:t>
      </w:r>
    </w:p>
    <w:p w14:paraId="A80B0000">
      <w:pPr>
        <w:pStyle w:val="Style_36"/>
        <w:spacing w:line="240" w:lineRule="auto"/>
        <w:ind w:firstLine="567" w:left="0"/>
        <w:rPr>
          <w:color w:val="000000"/>
          <w:sz w:val="24"/>
        </w:rPr>
      </w:pPr>
      <w:r>
        <w:rPr>
          <w:color w:val="000000"/>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A90B0000">
      <w:pPr>
        <w:pStyle w:val="Style_36"/>
        <w:spacing w:line="240" w:lineRule="auto"/>
        <w:ind w:firstLine="567" w:left="0"/>
        <w:rPr>
          <w:color w:val="000000"/>
          <w:sz w:val="24"/>
        </w:rPr>
      </w:pPr>
      <w:r>
        <w:rPr>
          <w:color w:val="000000"/>
          <w:sz w:val="24"/>
        </w:rPr>
        <w:t>выявлять недостаток информации для решения учебной (практической) задачи на основе предложенного алгоритма;</w:t>
      </w:r>
    </w:p>
    <w:p w14:paraId="AA0B0000">
      <w:pPr>
        <w:pStyle w:val="Style_36"/>
        <w:spacing w:line="240" w:lineRule="auto"/>
        <w:ind w:firstLine="567" w:left="0"/>
        <w:rPr>
          <w:color w:val="000000"/>
          <w:sz w:val="24"/>
        </w:rPr>
      </w:pPr>
      <w:r>
        <w:rPr>
          <w:color w:val="000000"/>
          <w:sz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AB0B0000">
      <w:pPr>
        <w:pStyle w:val="Style_8"/>
        <w:spacing w:line="240" w:lineRule="auto"/>
        <w:ind w:firstLine="567"/>
        <w:rPr>
          <w:rStyle w:val="Style_46_ch"/>
          <w:color w:val="000000"/>
          <w:sz w:val="24"/>
        </w:rPr>
      </w:pPr>
      <w:r>
        <w:rPr>
          <w:rStyle w:val="Style_46_ch"/>
          <w:color w:val="000000"/>
          <w:sz w:val="24"/>
        </w:rPr>
        <w:t>2)</w:t>
      </w:r>
      <w:r>
        <w:rPr>
          <w:rStyle w:val="Style_46_ch"/>
          <w:color w:val="000000"/>
          <w:sz w:val="24"/>
        </w:rPr>
        <w:tab/>
      </w:r>
      <w:r>
        <w:rPr>
          <w:rStyle w:val="Style_46_ch"/>
          <w:color w:val="000000"/>
          <w:sz w:val="24"/>
        </w:rPr>
        <w:t>базовые исследовательские действия:</w:t>
      </w:r>
    </w:p>
    <w:p w14:paraId="AC0B0000">
      <w:pPr>
        <w:pStyle w:val="Style_36"/>
        <w:spacing w:line="240" w:lineRule="auto"/>
        <w:ind w:firstLine="567" w:left="0"/>
        <w:rPr>
          <w:color w:val="000000"/>
          <w:sz w:val="24"/>
        </w:rPr>
      </w:pPr>
      <w:r>
        <w:rPr>
          <w:color w:val="000000"/>
          <w:sz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AD0B0000">
      <w:pPr>
        <w:pStyle w:val="Style_36"/>
        <w:spacing w:line="240" w:lineRule="auto"/>
        <w:ind w:firstLine="567" w:left="0"/>
        <w:rPr>
          <w:color w:val="000000"/>
          <w:sz w:val="24"/>
        </w:rPr>
      </w:pPr>
      <w:r>
        <w:rPr>
          <w:color w:val="000000"/>
          <w:sz w:val="24"/>
        </w:rPr>
        <w:t>с помощью педагогического работника формулировать цель, планировать изменения объекта, ситуации;</w:t>
      </w:r>
    </w:p>
    <w:p w14:paraId="AE0B0000">
      <w:pPr>
        <w:pStyle w:val="Style_36"/>
        <w:spacing w:line="240" w:lineRule="auto"/>
        <w:ind w:firstLine="567" w:left="0"/>
        <w:rPr>
          <w:color w:val="000000"/>
          <w:sz w:val="24"/>
        </w:rPr>
      </w:pPr>
      <w:r>
        <w:rPr>
          <w:color w:val="000000"/>
          <w:sz w:val="24"/>
        </w:rPr>
        <w:t xml:space="preserve">сравнивать несколько вариантов решения задачи, выбирать наиболее подходящий (на основе предложенных критериев); </w:t>
      </w:r>
    </w:p>
    <w:p w14:paraId="AF0B0000">
      <w:pPr>
        <w:pStyle w:val="Style_36"/>
        <w:spacing w:line="240" w:lineRule="auto"/>
        <w:ind w:firstLine="567" w:left="0"/>
        <w:rPr>
          <w:color w:val="000000"/>
          <w:spacing w:val="3"/>
          <w:sz w:val="24"/>
        </w:rPr>
      </w:pPr>
      <w:r>
        <w:rPr>
          <w:color w:val="000000"/>
          <w:spacing w:val="3"/>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B00B0000">
      <w:pPr>
        <w:pStyle w:val="Style_36"/>
        <w:spacing w:line="240" w:lineRule="auto"/>
        <w:ind w:firstLine="567" w:left="0"/>
        <w:rPr>
          <w:color w:val="000000"/>
          <w:sz w:val="24"/>
        </w:rPr>
      </w:pPr>
      <w:r>
        <w:rPr>
          <w:color w:val="000000"/>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B10B0000">
      <w:pPr>
        <w:pStyle w:val="Style_36"/>
        <w:spacing w:line="240" w:lineRule="auto"/>
        <w:ind w:firstLine="567" w:left="0"/>
        <w:rPr>
          <w:color w:val="000000"/>
          <w:sz w:val="24"/>
        </w:rPr>
      </w:pPr>
      <w:r>
        <w:rPr>
          <w:color w:val="000000"/>
          <w:sz w:val="24"/>
        </w:rPr>
        <w:t>прогнозировать возможное развитие процессов, событий и их последствия в аналогичных или сходных ситуациях;</w:t>
      </w:r>
    </w:p>
    <w:p w14:paraId="B20B0000">
      <w:pPr>
        <w:pStyle w:val="Style_8"/>
        <w:spacing w:line="240" w:lineRule="auto"/>
        <w:ind w:firstLine="567"/>
        <w:rPr>
          <w:rStyle w:val="Style_46_ch"/>
          <w:color w:val="000000"/>
          <w:sz w:val="24"/>
        </w:rPr>
      </w:pPr>
      <w:r>
        <w:rPr>
          <w:rStyle w:val="Style_46_ch"/>
          <w:color w:val="000000"/>
          <w:sz w:val="24"/>
        </w:rPr>
        <w:t>3)</w:t>
      </w:r>
      <w:r>
        <w:rPr>
          <w:rStyle w:val="Style_46_ch"/>
          <w:color w:val="000000"/>
          <w:sz w:val="24"/>
        </w:rPr>
        <w:tab/>
      </w:r>
      <w:r>
        <w:rPr>
          <w:rStyle w:val="Style_46_ch"/>
          <w:color w:val="000000"/>
          <w:sz w:val="24"/>
        </w:rPr>
        <w:t>работа с информацией:</w:t>
      </w:r>
    </w:p>
    <w:p w14:paraId="B30B0000">
      <w:pPr>
        <w:pStyle w:val="Style_36"/>
        <w:spacing w:line="240" w:lineRule="auto"/>
        <w:ind w:firstLine="567" w:left="0"/>
        <w:rPr>
          <w:color w:val="000000"/>
          <w:sz w:val="24"/>
        </w:rPr>
      </w:pPr>
      <w:r>
        <w:rPr>
          <w:color w:val="000000"/>
          <w:sz w:val="24"/>
        </w:rPr>
        <w:t>выбирать источник получения информации;</w:t>
      </w:r>
    </w:p>
    <w:p w14:paraId="B40B0000">
      <w:pPr>
        <w:pStyle w:val="Style_36"/>
        <w:spacing w:line="240" w:lineRule="auto"/>
        <w:ind w:firstLine="567" w:left="0"/>
        <w:rPr>
          <w:color w:val="000000"/>
          <w:sz w:val="24"/>
        </w:rPr>
      </w:pPr>
      <w:r>
        <w:rPr>
          <w:color w:val="000000"/>
          <w:sz w:val="24"/>
        </w:rPr>
        <w:t>согласно заданному алгоритму находить в предложенном источнике информацию, представленную в явном виде;</w:t>
      </w:r>
    </w:p>
    <w:p w14:paraId="B50B0000">
      <w:pPr>
        <w:pStyle w:val="Style_36"/>
        <w:spacing w:line="240" w:lineRule="auto"/>
        <w:ind w:firstLine="567" w:left="0"/>
        <w:rPr>
          <w:color w:val="000000"/>
          <w:sz w:val="24"/>
        </w:rPr>
      </w:pPr>
      <w:r>
        <w:rPr>
          <w:color w:val="000000"/>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B60B0000">
      <w:pPr>
        <w:pStyle w:val="Style_36"/>
        <w:spacing w:line="240" w:lineRule="auto"/>
        <w:ind w:firstLine="567" w:left="0"/>
        <w:rPr>
          <w:color w:val="000000"/>
          <w:sz w:val="24"/>
        </w:rPr>
      </w:pPr>
      <w:r>
        <w:rPr>
          <w:color w:val="000000"/>
          <w:sz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14:paraId="B70B0000">
      <w:pPr>
        <w:pStyle w:val="Style_36"/>
        <w:spacing w:line="240" w:lineRule="auto"/>
        <w:ind w:firstLine="567" w:left="0"/>
        <w:rPr>
          <w:color w:val="000000"/>
          <w:sz w:val="24"/>
        </w:rPr>
      </w:pPr>
      <w:r>
        <w:rPr>
          <w:color w:val="000000"/>
          <w:sz w:val="24"/>
        </w:rPr>
        <w:t>анализировать и создавать текстовую, видео, графическую, звуковую, информацию в соответствии с учебной задачей;</w:t>
      </w:r>
    </w:p>
    <w:p w14:paraId="B80B0000">
      <w:pPr>
        <w:pStyle w:val="Style_36"/>
        <w:spacing w:line="240" w:lineRule="auto"/>
        <w:ind w:firstLine="567" w:left="0"/>
        <w:rPr>
          <w:color w:val="000000"/>
          <w:sz w:val="24"/>
        </w:rPr>
      </w:pPr>
      <w:r>
        <w:rPr>
          <w:color w:val="000000"/>
          <w:sz w:val="24"/>
        </w:rPr>
        <w:t>самостоятельно создавать схемы, таблицы для представления информации.</w:t>
      </w:r>
    </w:p>
    <w:p w14:paraId="B90B0000">
      <w:pPr>
        <w:pStyle w:val="Style_8"/>
        <w:spacing w:line="240" w:lineRule="auto"/>
        <w:ind w:firstLine="567"/>
        <w:rPr>
          <w:rStyle w:val="Style_24_ch"/>
          <w:color w:val="000000"/>
          <w:sz w:val="24"/>
        </w:rPr>
      </w:pPr>
      <w:r>
        <w:rPr>
          <w:rStyle w:val="Style_24_ch"/>
          <w:color w:val="000000"/>
          <w:sz w:val="24"/>
        </w:rPr>
        <w:t>Овладение универсальными учебными коммуникативными действиями:</w:t>
      </w:r>
    </w:p>
    <w:p w14:paraId="BA0B0000">
      <w:pPr>
        <w:pStyle w:val="Style_8"/>
        <w:spacing w:line="240" w:lineRule="auto"/>
        <w:ind w:firstLine="567"/>
        <w:rPr>
          <w:rStyle w:val="Style_46_ch"/>
          <w:color w:val="000000"/>
          <w:sz w:val="24"/>
        </w:rPr>
      </w:pPr>
      <w:r>
        <w:rPr>
          <w:rStyle w:val="Style_46_ch"/>
          <w:color w:val="000000"/>
          <w:sz w:val="24"/>
        </w:rPr>
        <w:t>1)</w:t>
      </w:r>
      <w:r>
        <w:rPr>
          <w:rStyle w:val="Style_46_ch"/>
          <w:color w:val="000000"/>
          <w:sz w:val="24"/>
        </w:rPr>
        <w:tab/>
      </w:r>
      <w:r>
        <w:rPr>
          <w:rStyle w:val="Style_46_ch"/>
          <w:color w:val="000000"/>
          <w:sz w:val="24"/>
        </w:rPr>
        <w:t>общение:</w:t>
      </w:r>
    </w:p>
    <w:p w14:paraId="BB0B0000">
      <w:pPr>
        <w:pStyle w:val="Style_36"/>
        <w:spacing w:line="240" w:lineRule="auto"/>
        <w:ind w:firstLine="567" w:left="0"/>
        <w:rPr>
          <w:color w:val="000000"/>
          <w:sz w:val="24"/>
        </w:rPr>
      </w:pPr>
      <w:r>
        <w:rPr>
          <w:color w:val="000000"/>
          <w:sz w:val="24"/>
        </w:rPr>
        <w:t>воспринимать и формулировать суждения, выражать эмоции в соответствии с целями и условиями общения в знакомой среде;</w:t>
      </w:r>
    </w:p>
    <w:p w14:paraId="BC0B0000">
      <w:pPr>
        <w:pStyle w:val="Style_36"/>
        <w:spacing w:line="240" w:lineRule="auto"/>
        <w:ind w:firstLine="567" w:left="0"/>
        <w:rPr>
          <w:color w:val="000000"/>
          <w:sz w:val="24"/>
        </w:rPr>
      </w:pPr>
      <w:r>
        <w:rPr>
          <w:color w:val="000000"/>
          <w:sz w:val="24"/>
        </w:rPr>
        <w:t>проявлять уважительное отношение к собеседнику, соблюдать правила ведения диалога и дискуссии;</w:t>
      </w:r>
    </w:p>
    <w:p w14:paraId="BD0B0000">
      <w:pPr>
        <w:pStyle w:val="Style_36"/>
        <w:spacing w:line="240" w:lineRule="auto"/>
        <w:ind w:firstLine="567" w:left="0"/>
        <w:rPr>
          <w:color w:val="000000"/>
          <w:sz w:val="24"/>
        </w:rPr>
      </w:pPr>
      <w:r>
        <w:rPr>
          <w:color w:val="000000"/>
          <w:sz w:val="24"/>
        </w:rPr>
        <w:t>признавать возможность существования разных точек зрения;</w:t>
      </w:r>
    </w:p>
    <w:p w14:paraId="BE0B0000">
      <w:pPr>
        <w:pStyle w:val="Style_36"/>
        <w:spacing w:line="240" w:lineRule="auto"/>
        <w:ind w:firstLine="567" w:left="0"/>
        <w:rPr>
          <w:color w:val="000000"/>
          <w:sz w:val="24"/>
        </w:rPr>
      </w:pPr>
      <w:r>
        <w:rPr>
          <w:color w:val="000000"/>
          <w:sz w:val="24"/>
        </w:rPr>
        <w:t>корректно и аргументированно высказывать своё мнение;</w:t>
      </w:r>
    </w:p>
    <w:p w14:paraId="BF0B0000">
      <w:pPr>
        <w:pStyle w:val="Style_36"/>
        <w:spacing w:line="240" w:lineRule="auto"/>
        <w:ind w:firstLine="567" w:left="0"/>
        <w:rPr>
          <w:color w:val="000000"/>
          <w:sz w:val="24"/>
        </w:rPr>
      </w:pPr>
      <w:r>
        <w:rPr>
          <w:color w:val="000000"/>
          <w:sz w:val="24"/>
        </w:rPr>
        <w:t>строить речевое высказывание в соответствии с поставленной задачей;</w:t>
      </w:r>
    </w:p>
    <w:p w14:paraId="C00B0000">
      <w:pPr>
        <w:pStyle w:val="Style_36"/>
        <w:spacing w:line="240" w:lineRule="auto"/>
        <w:ind w:firstLine="567" w:left="0"/>
        <w:rPr>
          <w:color w:val="000000"/>
          <w:sz w:val="24"/>
        </w:rPr>
      </w:pPr>
      <w:r>
        <w:rPr>
          <w:color w:val="000000"/>
          <w:sz w:val="24"/>
        </w:rPr>
        <w:t>создавать устные и письменные тексты (описание, рассуждение, повествование);</w:t>
      </w:r>
    </w:p>
    <w:p w14:paraId="C10B0000">
      <w:pPr>
        <w:pStyle w:val="Style_36"/>
        <w:spacing w:line="240" w:lineRule="auto"/>
        <w:ind w:firstLine="567" w:left="0"/>
        <w:rPr>
          <w:color w:val="000000"/>
          <w:sz w:val="24"/>
        </w:rPr>
      </w:pPr>
      <w:r>
        <w:rPr>
          <w:color w:val="000000"/>
          <w:sz w:val="24"/>
        </w:rPr>
        <w:t>готовить небольшие публичные выступления;</w:t>
      </w:r>
    </w:p>
    <w:p w14:paraId="C20B0000">
      <w:pPr>
        <w:pStyle w:val="Style_36"/>
        <w:spacing w:line="240" w:lineRule="auto"/>
        <w:ind w:firstLine="567" w:left="0"/>
        <w:rPr>
          <w:color w:val="000000"/>
          <w:sz w:val="24"/>
        </w:rPr>
      </w:pPr>
      <w:r>
        <w:rPr>
          <w:color w:val="000000"/>
          <w:sz w:val="24"/>
        </w:rPr>
        <w:t>подбирать иллюстративный материал (рисунки, фото, плакаты) к тексту выступления;</w:t>
      </w:r>
    </w:p>
    <w:p w14:paraId="C30B0000">
      <w:pPr>
        <w:pStyle w:val="Style_8"/>
        <w:spacing w:line="240" w:lineRule="auto"/>
        <w:ind w:firstLine="567"/>
        <w:rPr>
          <w:rStyle w:val="Style_46_ch"/>
          <w:color w:val="000000"/>
          <w:sz w:val="24"/>
        </w:rPr>
      </w:pPr>
      <w:r>
        <w:rPr>
          <w:rStyle w:val="Style_46_ch"/>
          <w:color w:val="000000"/>
          <w:sz w:val="24"/>
        </w:rPr>
        <w:t>2)</w:t>
      </w:r>
      <w:r>
        <w:rPr>
          <w:rStyle w:val="Style_46_ch"/>
          <w:color w:val="000000"/>
          <w:sz w:val="24"/>
        </w:rPr>
        <w:tab/>
      </w:r>
      <w:r>
        <w:rPr>
          <w:rStyle w:val="Style_46_ch"/>
          <w:color w:val="000000"/>
          <w:sz w:val="24"/>
        </w:rPr>
        <w:t xml:space="preserve">совместная деятельность: </w:t>
      </w:r>
    </w:p>
    <w:p w14:paraId="C40B0000">
      <w:pPr>
        <w:pStyle w:val="Style_36"/>
        <w:spacing w:line="240" w:lineRule="auto"/>
        <w:ind w:firstLine="567" w:left="0"/>
        <w:rPr>
          <w:color w:val="000000"/>
          <w:sz w:val="24"/>
        </w:rPr>
      </w:pPr>
      <w:r>
        <w:rPr>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C50B0000">
      <w:pPr>
        <w:pStyle w:val="Style_36"/>
        <w:spacing w:line="240" w:lineRule="auto"/>
        <w:ind w:firstLine="567" w:left="0"/>
        <w:rPr>
          <w:color w:val="000000"/>
          <w:sz w:val="24"/>
        </w:rPr>
      </w:pPr>
      <w:r>
        <w:rPr>
          <w:color w:val="000000"/>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C60B0000">
      <w:pPr>
        <w:pStyle w:val="Style_36"/>
        <w:spacing w:line="240" w:lineRule="auto"/>
        <w:ind w:firstLine="567" w:left="0"/>
        <w:rPr>
          <w:color w:val="000000"/>
          <w:sz w:val="24"/>
        </w:rPr>
      </w:pPr>
      <w:r>
        <w:rPr>
          <w:color w:val="000000"/>
          <w:sz w:val="24"/>
        </w:rPr>
        <w:t>проявлять готовность руководить, выполнять поручения, подчиняться;</w:t>
      </w:r>
    </w:p>
    <w:p w14:paraId="C70B0000">
      <w:pPr>
        <w:pStyle w:val="Style_36"/>
        <w:spacing w:line="240" w:lineRule="auto"/>
        <w:ind w:firstLine="567" w:left="0"/>
        <w:rPr>
          <w:color w:val="000000"/>
          <w:sz w:val="24"/>
        </w:rPr>
      </w:pPr>
      <w:r>
        <w:rPr>
          <w:color w:val="000000"/>
          <w:sz w:val="24"/>
        </w:rPr>
        <w:t xml:space="preserve">ответственно выполнять свою часть работы; </w:t>
      </w:r>
    </w:p>
    <w:p w14:paraId="C80B0000">
      <w:pPr>
        <w:pStyle w:val="Style_36"/>
        <w:spacing w:line="240" w:lineRule="auto"/>
        <w:ind w:firstLine="567" w:left="0"/>
        <w:rPr>
          <w:color w:val="000000"/>
          <w:sz w:val="24"/>
        </w:rPr>
      </w:pPr>
      <w:r>
        <w:rPr>
          <w:color w:val="000000"/>
          <w:sz w:val="24"/>
        </w:rPr>
        <w:t>оценивать свой вклад в общий результат;</w:t>
      </w:r>
    </w:p>
    <w:p w14:paraId="C90B0000">
      <w:pPr>
        <w:pStyle w:val="Style_36"/>
        <w:spacing w:line="240" w:lineRule="auto"/>
        <w:ind w:firstLine="567" w:left="0"/>
        <w:rPr>
          <w:color w:val="000000"/>
          <w:sz w:val="24"/>
        </w:rPr>
      </w:pPr>
      <w:r>
        <w:rPr>
          <w:color w:val="000000"/>
          <w:sz w:val="24"/>
        </w:rPr>
        <w:t>выполнять совместные проектные задания с опорой на предложенные образцы.</w:t>
      </w:r>
    </w:p>
    <w:p w14:paraId="CA0B0000">
      <w:pPr>
        <w:pStyle w:val="Style_8"/>
        <w:spacing w:line="240" w:lineRule="auto"/>
        <w:ind w:firstLine="567"/>
        <w:rPr>
          <w:rStyle w:val="Style_24_ch"/>
          <w:color w:val="000000"/>
          <w:sz w:val="24"/>
        </w:rPr>
      </w:pPr>
      <w:r>
        <w:rPr>
          <w:rStyle w:val="Style_24_ch"/>
          <w:color w:val="000000"/>
          <w:sz w:val="24"/>
        </w:rPr>
        <w:t>Овладение универсальными учебными регулятивными действиями:</w:t>
      </w:r>
    </w:p>
    <w:p w14:paraId="CB0B0000">
      <w:pPr>
        <w:pStyle w:val="Style_8"/>
        <w:spacing w:line="240" w:lineRule="auto"/>
        <w:ind w:firstLine="567"/>
        <w:rPr>
          <w:rStyle w:val="Style_46_ch"/>
          <w:color w:val="000000"/>
          <w:sz w:val="24"/>
        </w:rPr>
      </w:pPr>
      <w:r>
        <w:rPr>
          <w:rStyle w:val="Style_46_ch"/>
          <w:color w:val="000000"/>
          <w:sz w:val="24"/>
        </w:rPr>
        <w:t>1)</w:t>
      </w:r>
      <w:r>
        <w:rPr>
          <w:rStyle w:val="Style_46_ch"/>
          <w:color w:val="000000"/>
          <w:sz w:val="24"/>
        </w:rPr>
        <w:tab/>
      </w:r>
      <w:r>
        <w:rPr>
          <w:rStyle w:val="Style_46_ch"/>
          <w:color w:val="000000"/>
          <w:sz w:val="24"/>
        </w:rPr>
        <w:t>самоорганизация:</w:t>
      </w:r>
    </w:p>
    <w:p w14:paraId="CC0B0000">
      <w:pPr>
        <w:pStyle w:val="Style_36"/>
        <w:spacing w:line="240" w:lineRule="auto"/>
        <w:ind w:firstLine="567" w:left="0"/>
        <w:rPr>
          <w:color w:val="000000"/>
          <w:sz w:val="24"/>
        </w:rPr>
      </w:pPr>
      <w:r>
        <w:rPr>
          <w:color w:val="000000"/>
          <w:sz w:val="24"/>
        </w:rPr>
        <w:t xml:space="preserve">планировать действия по решению учебной задачи для получения результата; </w:t>
      </w:r>
    </w:p>
    <w:p w14:paraId="CD0B0000">
      <w:pPr>
        <w:pStyle w:val="Style_36"/>
        <w:spacing w:line="240" w:lineRule="auto"/>
        <w:ind w:firstLine="567" w:left="0"/>
        <w:rPr>
          <w:color w:val="000000"/>
          <w:sz w:val="24"/>
        </w:rPr>
      </w:pPr>
      <w:r>
        <w:rPr>
          <w:color w:val="000000"/>
          <w:sz w:val="24"/>
        </w:rPr>
        <w:t>выстраивать последовательность выбранных действий;</w:t>
      </w:r>
    </w:p>
    <w:p w14:paraId="CE0B0000">
      <w:pPr>
        <w:pStyle w:val="Style_8"/>
        <w:spacing w:line="240" w:lineRule="auto"/>
        <w:ind w:firstLine="567"/>
        <w:rPr>
          <w:rStyle w:val="Style_46_ch"/>
          <w:color w:val="000000"/>
          <w:sz w:val="24"/>
        </w:rPr>
      </w:pPr>
      <w:r>
        <w:rPr>
          <w:rStyle w:val="Style_46_ch"/>
          <w:color w:val="000000"/>
          <w:sz w:val="24"/>
        </w:rPr>
        <w:t>2)</w:t>
      </w:r>
      <w:r>
        <w:rPr>
          <w:rStyle w:val="Style_46_ch"/>
          <w:color w:val="000000"/>
          <w:sz w:val="24"/>
        </w:rPr>
        <w:tab/>
      </w:r>
      <w:r>
        <w:rPr>
          <w:rStyle w:val="Style_46_ch"/>
          <w:color w:val="000000"/>
          <w:sz w:val="24"/>
        </w:rPr>
        <w:t>самоконтроль:</w:t>
      </w:r>
    </w:p>
    <w:p w14:paraId="CF0B0000">
      <w:pPr>
        <w:pStyle w:val="Style_36"/>
        <w:spacing w:line="240" w:lineRule="auto"/>
        <w:ind w:firstLine="567" w:left="0"/>
        <w:rPr>
          <w:color w:val="000000"/>
          <w:sz w:val="24"/>
        </w:rPr>
      </w:pPr>
      <w:r>
        <w:rPr>
          <w:color w:val="000000"/>
          <w:sz w:val="24"/>
        </w:rPr>
        <w:t xml:space="preserve">устанавливать причины успеха/неудач учебной деятельности; </w:t>
      </w:r>
    </w:p>
    <w:p w14:paraId="D00B0000">
      <w:pPr>
        <w:pStyle w:val="Style_36"/>
        <w:spacing w:line="240" w:lineRule="auto"/>
        <w:ind w:firstLine="567" w:left="0"/>
        <w:rPr>
          <w:color w:val="000000"/>
          <w:sz w:val="24"/>
        </w:rPr>
      </w:pPr>
      <w:r>
        <w:rPr>
          <w:color w:val="000000"/>
          <w:sz w:val="24"/>
        </w:rPr>
        <w:t>корректировать свои учебные действия для преодоления ошибок.</w:t>
      </w:r>
    </w:p>
    <w:p w14:paraId="D10B0000">
      <w:pPr>
        <w:pStyle w:val="Style_44"/>
        <w:spacing w:before="0" w:line="240" w:lineRule="auto"/>
        <w:ind w:firstLine="567"/>
        <w:rPr>
          <w:color w:val="000000"/>
          <w:sz w:val="24"/>
        </w:rPr>
      </w:pPr>
      <w:r>
        <w:rPr>
          <w:color w:val="000000"/>
          <w:sz w:val="24"/>
        </w:rPr>
        <w:t>Предметные результаты</w:t>
      </w:r>
    </w:p>
    <w:p w14:paraId="D20B0000">
      <w:pPr>
        <w:pStyle w:val="Style_8"/>
        <w:spacing w:line="240" w:lineRule="auto"/>
        <w:ind w:firstLine="567"/>
        <w:rPr>
          <w:color w:val="000000"/>
          <w:sz w:val="24"/>
        </w:rPr>
      </w:pPr>
      <w:r>
        <w:rPr>
          <w:color w:val="000000"/>
          <w:sz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D30B0000">
      <w:pPr>
        <w:pStyle w:val="Style_42"/>
        <w:spacing w:before="0" w:line="240" w:lineRule="auto"/>
        <w:ind w:firstLine="567"/>
        <w:rPr>
          <w:color w:val="000000"/>
          <w:sz w:val="24"/>
        </w:rPr>
      </w:pPr>
      <w:r>
        <w:rPr>
          <w:color w:val="000000"/>
          <w:sz w:val="24"/>
        </w:rPr>
        <w:t>2 класс</w:t>
      </w:r>
    </w:p>
    <w:p w14:paraId="D40B0000">
      <w:pPr>
        <w:pStyle w:val="Style_45"/>
        <w:spacing w:before="0" w:line="240" w:lineRule="auto"/>
        <w:ind w:firstLine="567"/>
        <w:rPr>
          <w:color w:val="000000"/>
          <w:sz w:val="24"/>
        </w:rPr>
      </w:pPr>
      <w:r>
        <w:rPr>
          <w:color w:val="000000"/>
          <w:sz w:val="24"/>
        </w:rPr>
        <w:t>Коммуникативные умения</w:t>
      </w:r>
    </w:p>
    <w:p w14:paraId="D50B0000">
      <w:pPr>
        <w:pStyle w:val="Style_41"/>
        <w:spacing w:line="240" w:lineRule="auto"/>
        <w:ind w:firstLine="567"/>
        <w:rPr>
          <w:color w:val="000000"/>
          <w:sz w:val="24"/>
        </w:rPr>
      </w:pPr>
      <w:r>
        <w:rPr>
          <w:rStyle w:val="Style_46_ch"/>
          <w:color w:val="000000"/>
          <w:sz w:val="24"/>
        </w:rPr>
        <w:t xml:space="preserve">Говорение  </w:t>
      </w:r>
    </w:p>
    <w:p w14:paraId="D60B0000">
      <w:pPr>
        <w:pStyle w:val="Style_36"/>
        <w:spacing w:line="240" w:lineRule="auto"/>
        <w:ind w:firstLine="567" w:left="0"/>
        <w:rPr>
          <w:color w:val="000000"/>
          <w:sz w:val="24"/>
        </w:rPr>
      </w:pPr>
      <w:r>
        <w:rPr>
          <w:color w:val="000000"/>
          <w:sz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14:paraId="D70B0000">
      <w:pPr>
        <w:pStyle w:val="Style_36"/>
        <w:spacing w:line="240" w:lineRule="auto"/>
        <w:ind w:firstLine="567" w:left="0"/>
        <w:rPr>
          <w:color w:val="000000"/>
          <w:sz w:val="24"/>
        </w:rPr>
      </w:pPr>
      <w:r>
        <w:rPr>
          <w:color w:val="000000"/>
          <w:sz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14:paraId="D80B0000">
      <w:pPr>
        <w:pStyle w:val="Style_41"/>
        <w:spacing w:line="240" w:lineRule="auto"/>
        <w:ind w:firstLine="567"/>
        <w:rPr>
          <w:color w:val="000000"/>
          <w:sz w:val="24"/>
        </w:rPr>
      </w:pPr>
      <w:r>
        <w:rPr>
          <w:rStyle w:val="Style_46_ch"/>
          <w:color w:val="000000"/>
          <w:sz w:val="24"/>
        </w:rPr>
        <w:t>Аудирование</w:t>
      </w:r>
      <w:r>
        <w:rPr>
          <w:color w:val="000000"/>
          <w:sz w:val="24"/>
        </w:rPr>
        <w:t xml:space="preserve"> </w:t>
      </w:r>
    </w:p>
    <w:p w14:paraId="D90B0000">
      <w:pPr>
        <w:pStyle w:val="Style_36"/>
        <w:spacing w:line="240" w:lineRule="auto"/>
        <w:ind w:firstLine="567" w:left="0"/>
        <w:rPr>
          <w:color w:val="000000"/>
          <w:sz w:val="24"/>
        </w:rPr>
      </w:pPr>
      <w:r>
        <w:rPr>
          <w:color w:val="000000"/>
          <w:sz w:val="24"/>
        </w:rPr>
        <w:t xml:space="preserve">воспринимать на слух и понимать речь учителя и одноклассников; </w:t>
      </w:r>
    </w:p>
    <w:p w14:paraId="DA0B0000">
      <w:pPr>
        <w:pStyle w:val="Style_36"/>
        <w:spacing w:line="240" w:lineRule="auto"/>
        <w:ind w:firstLine="567" w:left="0"/>
        <w:rPr>
          <w:color w:val="000000"/>
          <w:spacing w:val="-1"/>
          <w:sz w:val="24"/>
        </w:rPr>
      </w:pPr>
      <w:r>
        <w:rPr>
          <w:color w:val="000000"/>
          <w:spacing w:val="-1"/>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DB0B0000">
      <w:pPr>
        <w:pStyle w:val="Style_41"/>
        <w:spacing w:line="240" w:lineRule="auto"/>
        <w:ind w:firstLine="567"/>
        <w:rPr>
          <w:color w:val="000000"/>
          <w:sz w:val="24"/>
        </w:rPr>
      </w:pPr>
      <w:r>
        <w:rPr>
          <w:rStyle w:val="Style_46_ch"/>
          <w:color w:val="000000"/>
          <w:sz w:val="24"/>
        </w:rPr>
        <w:t>Смысловое чтение</w:t>
      </w:r>
      <w:r>
        <w:rPr>
          <w:color w:val="000000"/>
          <w:sz w:val="24"/>
        </w:rPr>
        <w:t xml:space="preserve"> </w:t>
      </w:r>
    </w:p>
    <w:p w14:paraId="DC0B0000">
      <w:pPr>
        <w:pStyle w:val="Style_36"/>
        <w:spacing w:line="240" w:lineRule="auto"/>
        <w:ind w:firstLine="567" w:left="0"/>
        <w:rPr>
          <w:color w:val="000000"/>
          <w:sz w:val="24"/>
        </w:rPr>
      </w:pPr>
      <w:r>
        <w:rPr>
          <w:color w:val="000000"/>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DD0B0000">
      <w:pPr>
        <w:pStyle w:val="Style_36"/>
        <w:spacing w:line="240" w:lineRule="auto"/>
        <w:ind w:firstLine="567" w:left="0"/>
        <w:rPr>
          <w:color w:val="000000"/>
          <w:sz w:val="24"/>
        </w:rPr>
      </w:pPr>
      <w:r>
        <w:rPr>
          <w:color w:val="000000"/>
          <w:sz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14:paraId="DE0B0000">
      <w:pPr>
        <w:pStyle w:val="Style_41"/>
        <w:spacing w:line="240" w:lineRule="auto"/>
        <w:ind w:firstLine="567"/>
        <w:rPr>
          <w:rStyle w:val="Style_46_ch"/>
          <w:b w:val="0"/>
          <w:i w:val="0"/>
          <w:color w:val="000000"/>
          <w:sz w:val="24"/>
        </w:rPr>
      </w:pPr>
      <w:r>
        <w:rPr>
          <w:rStyle w:val="Style_46_ch"/>
          <w:color w:val="000000"/>
          <w:sz w:val="24"/>
        </w:rPr>
        <w:t xml:space="preserve">Письмо </w:t>
      </w:r>
    </w:p>
    <w:p w14:paraId="DF0B0000">
      <w:pPr>
        <w:pStyle w:val="Style_36"/>
        <w:spacing w:line="240" w:lineRule="auto"/>
        <w:ind w:firstLine="567" w:left="0"/>
        <w:rPr>
          <w:color w:val="000000"/>
          <w:sz w:val="24"/>
        </w:rPr>
      </w:pPr>
      <w:r>
        <w:rPr>
          <w:color w:val="000000"/>
          <w:sz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14:paraId="E00B0000">
      <w:pPr>
        <w:pStyle w:val="Style_36"/>
        <w:spacing w:line="240" w:lineRule="auto"/>
        <w:ind w:firstLine="567" w:left="0"/>
        <w:rPr>
          <w:color w:val="000000"/>
          <w:sz w:val="24"/>
        </w:rPr>
      </w:pPr>
      <w:r>
        <w:rPr>
          <w:color w:val="000000"/>
          <w:sz w:val="24"/>
        </w:rPr>
        <w:t>писать с опорой на образец короткие поздравления с праздниками (с днём рождения, Новым годом).</w:t>
      </w:r>
    </w:p>
    <w:p w14:paraId="E10B0000">
      <w:pPr>
        <w:pStyle w:val="Style_44"/>
        <w:spacing w:before="0" w:line="240" w:lineRule="auto"/>
        <w:ind w:firstLine="567"/>
        <w:rPr>
          <w:color w:val="000000"/>
          <w:sz w:val="24"/>
        </w:rPr>
      </w:pPr>
      <w:r>
        <w:rPr>
          <w:color w:val="000000"/>
          <w:sz w:val="24"/>
        </w:rPr>
        <w:t>Языковые знания и навыки</w:t>
      </w:r>
    </w:p>
    <w:p w14:paraId="E20B0000">
      <w:pPr>
        <w:pStyle w:val="Style_41"/>
        <w:spacing w:line="240" w:lineRule="auto"/>
        <w:ind w:firstLine="567"/>
        <w:rPr>
          <w:rStyle w:val="Style_46_ch"/>
          <w:b w:val="0"/>
          <w:i w:val="0"/>
          <w:color w:val="000000"/>
          <w:sz w:val="24"/>
        </w:rPr>
      </w:pPr>
      <w:r>
        <w:rPr>
          <w:rStyle w:val="Style_46_ch"/>
          <w:color w:val="000000"/>
          <w:sz w:val="24"/>
        </w:rPr>
        <w:t>Фонетическая сторона речи</w:t>
      </w:r>
    </w:p>
    <w:p w14:paraId="E30B0000">
      <w:pPr>
        <w:pStyle w:val="Style_36"/>
        <w:spacing w:line="240" w:lineRule="auto"/>
        <w:ind w:firstLine="567" w:left="0"/>
        <w:rPr>
          <w:color w:val="000000"/>
          <w:sz w:val="24"/>
        </w:rPr>
      </w:pPr>
      <w:r>
        <w:rPr>
          <w:color w:val="000000"/>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E40B0000">
      <w:pPr>
        <w:pStyle w:val="Style_36"/>
        <w:spacing w:line="240" w:lineRule="auto"/>
        <w:ind w:firstLine="567" w:left="0"/>
        <w:rPr>
          <w:color w:val="000000"/>
          <w:sz w:val="24"/>
        </w:rPr>
      </w:pPr>
      <w:r>
        <w:rPr>
          <w:color w:val="000000"/>
          <w:sz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E50B0000">
      <w:pPr>
        <w:pStyle w:val="Style_36"/>
        <w:spacing w:line="240" w:lineRule="auto"/>
        <w:ind w:firstLine="567" w:left="0"/>
        <w:rPr>
          <w:color w:val="000000"/>
          <w:sz w:val="24"/>
        </w:rPr>
      </w:pPr>
      <w:r>
        <w:rPr>
          <w:color w:val="000000"/>
          <w:sz w:val="24"/>
        </w:rPr>
        <w:t>читать новые слова согласно основным правилам чтения;</w:t>
      </w:r>
    </w:p>
    <w:p w14:paraId="E60B0000">
      <w:pPr>
        <w:pStyle w:val="Style_36"/>
        <w:spacing w:line="240" w:lineRule="auto"/>
        <w:ind w:firstLine="567" w:left="0"/>
        <w:rPr>
          <w:color w:val="000000"/>
          <w:sz w:val="24"/>
        </w:rPr>
      </w:pPr>
      <w:r>
        <w:rPr>
          <w:color w:val="000000"/>
          <w:sz w:val="24"/>
        </w:rPr>
        <w:t>различать на слух и правильно произносить слова и фразы/предложения с соблюдением их ритмико-интонационных особенностей.</w:t>
      </w:r>
    </w:p>
    <w:p w14:paraId="E70B0000">
      <w:pPr>
        <w:pStyle w:val="Style_41"/>
        <w:spacing w:line="240" w:lineRule="auto"/>
        <w:ind w:firstLine="567"/>
        <w:rPr>
          <w:color w:val="000000"/>
          <w:sz w:val="24"/>
        </w:rPr>
      </w:pPr>
      <w:r>
        <w:rPr>
          <w:color w:val="000000"/>
          <w:sz w:val="24"/>
        </w:rPr>
        <w:t>Графика, орфография и пунктуация</w:t>
      </w:r>
    </w:p>
    <w:p w14:paraId="E80B0000">
      <w:pPr>
        <w:pStyle w:val="Style_36"/>
        <w:spacing w:line="240" w:lineRule="auto"/>
        <w:ind w:firstLine="567" w:left="0"/>
        <w:rPr>
          <w:color w:val="000000"/>
          <w:sz w:val="24"/>
        </w:rPr>
      </w:pPr>
      <w:r>
        <w:rPr>
          <w:color w:val="000000"/>
          <w:sz w:val="24"/>
        </w:rPr>
        <w:t>правильно писать изученные слова;</w:t>
      </w:r>
    </w:p>
    <w:p w14:paraId="E90B0000">
      <w:pPr>
        <w:pStyle w:val="Style_36"/>
        <w:spacing w:line="240" w:lineRule="auto"/>
        <w:ind w:firstLine="567" w:left="0"/>
        <w:rPr>
          <w:color w:val="000000"/>
          <w:sz w:val="24"/>
        </w:rPr>
      </w:pPr>
      <w:r>
        <w:rPr>
          <w:color w:val="000000"/>
          <w:sz w:val="24"/>
        </w:rPr>
        <w:t>заполнять пропуски словами; дописывать предложения;</w:t>
      </w:r>
    </w:p>
    <w:p w14:paraId="EA0B0000">
      <w:pPr>
        <w:pStyle w:val="Style_36"/>
        <w:spacing w:line="240" w:lineRule="auto"/>
        <w:ind w:firstLine="567" w:left="0"/>
        <w:rPr>
          <w:color w:val="000000"/>
          <w:sz w:val="24"/>
        </w:rPr>
      </w:pPr>
      <w:r>
        <w:rPr>
          <w:color w:val="000000"/>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EB0B0000">
      <w:pPr>
        <w:pStyle w:val="Style_41"/>
        <w:spacing w:line="240" w:lineRule="auto"/>
        <w:ind w:firstLine="567"/>
        <w:rPr>
          <w:rStyle w:val="Style_46_ch"/>
          <w:b w:val="0"/>
          <w:i w:val="0"/>
          <w:color w:val="000000"/>
          <w:sz w:val="24"/>
        </w:rPr>
      </w:pPr>
      <w:r>
        <w:rPr>
          <w:rStyle w:val="Style_46_ch"/>
          <w:color w:val="000000"/>
          <w:sz w:val="24"/>
        </w:rPr>
        <w:t>Лексическая сторона речи</w:t>
      </w:r>
    </w:p>
    <w:p w14:paraId="EC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ED0B0000">
      <w:pPr>
        <w:pStyle w:val="Style_36"/>
        <w:spacing w:line="240" w:lineRule="auto"/>
        <w:ind w:firstLine="567" w:left="0"/>
        <w:rPr>
          <w:color w:val="000000"/>
          <w:sz w:val="24"/>
        </w:rPr>
      </w:pPr>
      <w:r>
        <w:rPr>
          <w:color w:val="000000"/>
          <w:sz w:val="24"/>
        </w:rPr>
        <w:t>использовать языковую догадку в распознавании интернациональных слов.</w:t>
      </w:r>
    </w:p>
    <w:p w14:paraId="EE0B0000">
      <w:pPr>
        <w:pStyle w:val="Style_41"/>
        <w:spacing w:line="240" w:lineRule="auto"/>
        <w:ind w:firstLine="567"/>
        <w:rPr>
          <w:rStyle w:val="Style_46_ch"/>
          <w:b w:val="0"/>
          <w:i w:val="0"/>
          <w:color w:val="000000"/>
          <w:sz w:val="24"/>
        </w:rPr>
      </w:pPr>
      <w:r>
        <w:rPr>
          <w:rStyle w:val="Style_46_ch"/>
          <w:color w:val="000000"/>
          <w:sz w:val="24"/>
        </w:rPr>
        <w:t>Грамматическая сторона речи</w:t>
      </w:r>
    </w:p>
    <w:p w14:paraId="EF0B0000">
      <w:pPr>
        <w:pStyle w:val="Style_36"/>
        <w:spacing w:line="240" w:lineRule="auto"/>
        <w:ind w:firstLine="567" w:left="0"/>
        <w:rPr>
          <w:color w:val="000000"/>
          <w:sz w:val="24"/>
        </w:rPr>
      </w:pPr>
      <w:r>
        <w:rPr>
          <w:color w:val="000000"/>
          <w:sz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F00B0000">
      <w:pPr>
        <w:pStyle w:val="Style_36"/>
        <w:spacing w:line="240" w:lineRule="auto"/>
        <w:ind w:firstLine="567" w:left="0"/>
        <w:rPr>
          <w:color w:val="000000"/>
          <w:sz w:val="24"/>
        </w:rPr>
      </w:pPr>
      <w:r>
        <w:rPr>
          <w:color w:val="000000"/>
          <w:sz w:val="24"/>
        </w:rPr>
        <w:t>распознавать и употреблять нераспространённые и распространённые простые предложения;</w:t>
      </w:r>
    </w:p>
    <w:p w14:paraId="F1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предложения с начальным It;</w:t>
      </w:r>
    </w:p>
    <w:p w14:paraId="F2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предложения с начальным;</w:t>
      </w:r>
    </w:p>
    <w:p w14:paraId="F3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простые предложения с простым глагольным сказуемым;</w:t>
      </w:r>
    </w:p>
    <w:p w14:paraId="F4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предложения с составным глагольным сказуемым;</w:t>
      </w:r>
    </w:p>
    <w:p w14:paraId="F5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предложения с глаголом-связкой;</w:t>
      </w:r>
    </w:p>
    <w:p w14:paraId="F6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предложения с краткими глагольными формами;</w:t>
      </w:r>
    </w:p>
    <w:p w14:paraId="F7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повелительное наклонение: побудительные предложения в утвердительной форме;</w:t>
      </w:r>
    </w:p>
    <w:p w14:paraId="F8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настоящее простое время в повествовательных (утвердительных и отрицательных) и вопросительных (общий и специальный вопрос) предложениях;</w:t>
      </w:r>
    </w:p>
    <w:p w14:paraId="F9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глагольную конструкцию;</w:t>
      </w:r>
    </w:p>
    <w:p w14:paraId="FA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модальный глагол для выражения умения и отсутствия умения; для получения разрешения;</w:t>
      </w:r>
    </w:p>
    <w:p w14:paraId="FB0B0000">
      <w:pPr>
        <w:pStyle w:val="Style_36"/>
        <w:spacing w:line="240" w:lineRule="auto"/>
        <w:ind w:firstLine="567" w:left="0"/>
        <w:rPr>
          <w:color w:val="000000"/>
          <w:spacing w:val="-2"/>
          <w:sz w:val="24"/>
        </w:rPr>
      </w:pPr>
      <w:r>
        <w:rPr>
          <w:color w:val="000000"/>
          <w:spacing w:val="-2"/>
          <w:sz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FC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множественное число существительных, образованное по правилам и исключ</w:t>
      </w:r>
      <w:r>
        <w:rPr>
          <w:color w:val="000000"/>
          <w:sz w:val="24"/>
        </w:rPr>
        <w:t>ения</w:t>
      </w:r>
      <w:r>
        <w:rPr>
          <w:color w:val="000000"/>
          <w:sz w:val="24"/>
        </w:rPr>
        <w:t>;</w:t>
      </w:r>
    </w:p>
    <w:p w14:paraId="FD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личные и притяжательные местоимения;</w:t>
      </w:r>
    </w:p>
    <w:p w14:paraId="FE0B0000">
      <w:pPr>
        <w:pStyle w:val="Style_36"/>
        <w:spacing w:line="240" w:lineRule="auto"/>
        <w:ind w:firstLine="567" w:left="0"/>
        <w:rPr>
          <w:color w:val="000000"/>
          <w:sz w:val="24"/>
        </w:rPr>
      </w:pPr>
      <w:r>
        <w:rPr>
          <w:color w:val="000000"/>
          <w:sz w:val="24"/>
        </w:rPr>
        <w:t>распознавать и употреблять в устной и письменной речи указательные местоимения;</w:t>
      </w:r>
    </w:p>
    <w:p w14:paraId="FF0B0000">
      <w:pPr>
        <w:pStyle w:val="Style_36"/>
        <w:spacing w:line="240" w:lineRule="auto"/>
        <w:ind w:firstLine="567" w:left="0"/>
        <w:rPr>
          <w:color w:val="000000"/>
          <w:sz w:val="24"/>
        </w:rPr>
      </w:pPr>
      <w:r>
        <w:rPr>
          <w:color w:val="000000"/>
          <w:sz w:val="24"/>
        </w:rPr>
        <w:t>распознавать и употреблять в устной и письменной речи количественные числительные (1—12);</w:t>
      </w:r>
    </w:p>
    <w:p w14:paraId="00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вопросительные слова;</w:t>
      </w:r>
    </w:p>
    <w:p w14:paraId="01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предлоги места;</w:t>
      </w:r>
    </w:p>
    <w:p w14:paraId="020C0000">
      <w:pPr>
        <w:pStyle w:val="Style_36"/>
        <w:spacing w:line="240" w:lineRule="auto"/>
        <w:ind w:firstLine="567" w:left="0"/>
        <w:rPr>
          <w:color w:val="000000"/>
          <w:sz w:val="24"/>
        </w:rPr>
      </w:pPr>
      <w:r>
        <w:rPr>
          <w:color w:val="000000"/>
          <w:sz w:val="24"/>
        </w:rPr>
        <w:t>распознавать и употреблять в устной и письменной речи союзы (при однородных членах).</w:t>
      </w:r>
    </w:p>
    <w:p w14:paraId="030C0000">
      <w:pPr>
        <w:pStyle w:val="Style_44"/>
        <w:spacing w:before="0" w:line="240" w:lineRule="auto"/>
        <w:ind w:firstLine="567"/>
        <w:rPr>
          <w:color w:val="000000"/>
          <w:sz w:val="24"/>
        </w:rPr>
      </w:pPr>
      <w:r>
        <w:rPr>
          <w:color w:val="000000"/>
          <w:sz w:val="24"/>
        </w:rPr>
        <w:t>Социокультурные знания и умения</w:t>
      </w:r>
    </w:p>
    <w:p w14:paraId="040C0000">
      <w:pPr>
        <w:pStyle w:val="Style_36"/>
        <w:spacing w:line="240" w:lineRule="auto"/>
        <w:ind w:firstLine="567" w:left="0"/>
        <w:rPr>
          <w:color w:val="000000"/>
          <w:sz w:val="24"/>
        </w:rPr>
      </w:pPr>
      <w:r>
        <w:rPr>
          <w:color w:val="000000"/>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50C0000">
      <w:pPr>
        <w:pStyle w:val="Style_36"/>
        <w:spacing w:line="240" w:lineRule="auto"/>
        <w:ind w:firstLine="567" w:left="0"/>
        <w:rPr>
          <w:color w:val="000000"/>
          <w:sz w:val="24"/>
        </w:rPr>
      </w:pPr>
      <w:r>
        <w:rPr>
          <w:color w:val="000000"/>
          <w:sz w:val="24"/>
        </w:rPr>
        <w:t>знать названия родной страны и страны/стран изучаемого языка и их столиц.</w:t>
      </w:r>
    </w:p>
    <w:p w14:paraId="060C0000">
      <w:pPr>
        <w:pStyle w:val="Style_42"/>
        <w:spacing w:before="0" w:line="240" w:lineRule="auto"/>
        <w:ind w:firstLine="567"/>
        <w:rPr>
          <w:color w:val="000000"/>
          <w:sz w:val="24"/>
        </w:rPr>
      </w:pPr>
      <w:r>
        <w:rPr>
          <w:color w:val="000000"/>
          <w:sz w:val="24"/>
        </w:rPr>
        <w:t>3 класс</w:t>
      </w:r>
    </w:p>
    <w:p w14:paraId="070C0000">
      <w:pPr>
        <w:pStyle w:val="Style_45"/>
        <w:spacing w:before="0" w:line="240" w:lineRule="auto"/>
        <w:ind w:firstLine="567"/>
        <w:rPr>
          <w:color w:val="000000"/>
          <w:sz w:val="24"/>
        </w:rPr>
      </w:pPr>
      <w:r>
        <w:rPr>
          <w:color w:val="000000"/>
          <w:sz w:val="24"/>
        </w:rPr>
        <w:t>Коммуникативные умения</w:t>
      </w:r>
    </w:p>
    <w:p w14:paraId="080C0000">
      <w:pPr>
        <w:pStyle w:val="Style_41"/>
        <w:spacing w:line="240" w:lineRule="auto"/>
        <w:ind w:firstLine="567"/>
        <w:rPr>
          <w:color w:val="000000"/>
          <w:sz w:val="24"/>
        </w:rPr>
      </w:pPr>
      <w:r>
        <w:rPr>
          <w:rStyle w:val="Style_46_ch"/>
          <w:color w:val="000000"/>
          <w:sz w:val="24"/>
        </w:rPr>
        <w:t>Говорение</w:t>
      </w:r>
      <w:r>
        <w:rPr>
          <w:color w:val="000000"/>
          <w:sz w:val="24"/>
        </w:rPr>
        <w:t xml:space="preserve">  </w:t>
      </w:r>
    </w:p>
    <w:p w14:paraId="090C0000">
      <w:pPr>
        <w:pStyle w:val="Style_36"/>
        <w:spacing w:line="240" w:lineRule="auto"/>
        <w:ind w:firstLine="567" w:left="0"/>
        <w:rPr>
          <w:color w:val="000000"/>
          <w:sz w:val="24"/>
        </w:rPr>
      </w:pPr>
      <w:r>
        <w:rPr>
          <w:color w:val="000000"/>
          <w:sz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14:paraId="0A0C0000">
      <w:pPr>
        <w:pStyle w:val="Style_36"/>
        <w:spacing w:line="240" w:lineRule="auto"/>
        <w:ind w:firstLine="567" w:left="0"/>
        <w:rPr>
          <w:color w:val="000000"/>
          <w:sz w:val="24"/>
        </w:rPr>
      </w:pPr>
      <w:r>
        <w:rPr>
          <w:color w:val="000000"/>
          <w:sz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14:paraId="0B0C0000">
      <w:pPr>
        <w:pStyle w:val="Style_36"/>
        <w:spacing w:line="240" w:lineRule="auto"/>
        <w:ind w:firstLine="567" w:left="0"/>
        <w:rPr>
          <w:color w:val="000000"/>
          <w:sz w:val="24"/>
        </w:rPr>
      </w:pPr>
      <w:r>
        <w:rPr>
          <w:color w:val="000000"/>
          <w:sz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14:paraId="0C0C0000">
      <w:pPr>
        <w:pStyle w:val="Style_41"/>
        <w:spacing w:line="240" w:lineRule="auto"/>
        <w:ind w:firstLine="567"/>
        <w:rPr>
          <w:color w:val="000000"/>
          <w:sz w:val="24"/>
        </w:rPr>
      </w:pPr>
      <w:r>
        <w:rPr>
          <w:rStyle w:val="Style_46_ch"/>
          <w:color w:val="000000"/>
          <w:sz w:val="24"/>
        </w:rPr>
        <w:t>Аудирование</w:t>
      </w:r>
      <w:r>
        <w:rPr>
          <w:color w:val="000000"/>
          <w:sz w:val="24"/>
        </w:rPr>
        <w:t xml:space="preserve"> </w:t>
      </w:r>
    </w:p>
    <w:p w14:paraId="0D0C0000">
      <w:pPr>
        <w:pStyle w:val="Style_36"/>
        <w:spacing w:line="240" w:lineRule="auto"/>
        <w:ind w:firstLine="567" w:left="0"/>
        <w:rPr>
          <w:color w:val="000000"/>
          <w:sz w:val="24"/>
        </w:rPr>
      </w:pPr>
      <w:r>
        <w:rPr>
          <w:color w:val="000000"/>
          <w:sz w:val="24"/>
        </w:rPr>
        <w:t xml:space="preserve">воспринимать на слух и понимать речь учителя и одноклассников вербально/невербально реагировать на услышанное; </w:t>
      </w:r>
    </w:p>
    <w:p w14:paraId="0E0C0000">
      <w:pPr>
        <w:pStyle w:val="Style_36"/>
        <w:spacing w:line="240" w:lineRule="auto"/>
        <w:ind w:firstLine="567" w:left="0"/>
        <w:rPr>
          <w:color w:val="000000"/>
          <w:spacing w:val="1"/>
          <w:sz w:val="24"/>
        </w:rPr>
      </w:pPr>
      <w:r>
        <w:rPr>
          <w:color w:val="000000"/>
          <w:spacing w:val="1"/>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0F0C0000">
      <w:pPr>
        <w:pStyle w:val="Style_41"/>
        <w:spacing w:line="240" w:lineRule="auto"/>
        <w:ind w:firstLine="567"/>
        <w:rPr>
          <w:rStyle w:val="Style_46_ch"/>
          <w:b w:val="0"/>
          <w:i w:val="0"/>
          <w:color w:val="000000"/>
          <w:sz w:val="24"/>
        </w:rPr>
      </w:pPr>
      <w:r>
        <w:rPr>
          <w:rStyle w:val="Style_46_ch"/>
          <w:color w:val="000000"/>
          <w:sz w:val="24"/>
        </w:rPr>
        <w:t xml:space="preserve">Смысловое чтение </w:t>
      </w:r>
    </w:p>
    <w:p w14:paraId="100C0000">
      <w:pPr>
        <w:pStyle w:val="Style_36"/>
        <w:spacing w:line="240" w:lineRule="auto"/>
        <w:ind w:firstLine="567" w:left="0"/>
        <w:rPr>
          <w:color w:val="000000"/>
          <w:sz w:val="24"/>
        </w:rPr>
      </w:pPr>
      <w:r>
        <w:rPr>
          <w:color w:val="000000"/>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10C0000">
      <w:pPr>
        <w:pStyle w:val="Style_36"/>
        <w:spacing w:line="240" w:lineRule="auto"/>
        <w:ind w:firstLine="567" w:left="0"/>
        <w:rPr>
          <w:color w:val="000000"/>
          <w:sz w:val="24"/>
        </w:rPr>
      </w:pPr>
      <w:r>
        <w:rPr>
          <w:color w:val="000000"/>
          <w:sz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14:paraId="120C0000">
      <w:pPr>
        <w:pStyle w:val="Style_41"/>
        <w:spacing w:line="240" w:lineRule="auto"/>
        <w:ind w:firstLine="567"/>
        <w:rPr>
          <w:color w:val="000000"/>
          <w:sz w:val="24"/>
        </w:rPr>
      </w:pPr>
      <w:r>
        <w:rPr>
          <w:rStyle w:val="Style_46_ch"/>
          <w:color w:val="000000"/>
          <w:sz w:val="24"/>
        </w:rPr>
        <w:t>Письмо</w:t>
      </w:r>
      <w:r>
        <w:rPr>
          <w:color w:val="000000"/>
          <w:sz w:val="24"/>
        </w:rPr>
        <w:t xml:space="preserve"> </w:t>
      </w:r>
    </w:p>
    <w:p w14:paraId="130C0000">
      <w:pPr>
        <w:pStyle w:val="Style_36"/>
        <w:spacing w:line="240" w:lineRule="auto"/>
        <w:ind w:firstLine="567" w:left="0"/>
        <w:rPr>
          <w:color w:val="000000"/>
          <w:sz w:val="24"/>
        </w:rPr>
      </w:pPr>
      <w:r>
        <w:rPr>
          <w:color w:val="000000"/>
          <w:sz w:val="24"/>
        </w:rPr>
        <w:t>заполнять анкеты и формуляры с указанием личной информации: имя, фамилия, возраст, страна проживания, любимые занятия и т. д.;</w:t>
      </w:r>
    </w:p>
    <w:p w14:paraId="140C0000">
      <w:pPr>
        <w:pStyle w:val="Style_36"/>
        <w:spacing w:line="240" w:lineRule="auto"/>
        <w:ind w:firstLine="567" w:left="0"/>
        <w:rPr>
          <w:color w:val="000000"/>
          <w:sz w:val="24"/>
        </w:rPr>
      </w:pPr>
      <w:r>
        <w:rPr>
          <w:color w:val="000000"/>
          <w:sz w:val="24"/>
        </w:rPr>
        <w:t>писать с опорой на образец поздравления с днем рождения, Новым годом, Рождеством с выражением пожеланий;</w:t>
      </w:r>
    </w:p>
    <w:p w14:paraId="150C0000">
      <w:pPr>
        <w:pStyle w:val="Style_36"/>
        <w:spacing w:line="240" w:lineRule="auto"/>
        <w:ind w:firstLine="567" w:left="0"/>
        <w:rPr>
          <w:color w:val="000000"/>
          <w:sz w:val="24"/>
        </w:rPr>
      </w:pPr>
      <w:r>
        <w:rPr>
          <w:color w:val="000000"/>
          <w:sz w:val="24"/>
        </w:rPr>
        <w:t xml:space="preserve">создавать подписи к иллюстрациям с пояснением, что на них изображено. </w:t>
      </w:r>
    </w:p>
    <w:p w14:paraId="160C0000">
      <w:pPr>
        <w:pStyle w:val="Style_44"/>
        <w:spacing w:before="0" w:line="240" w:lineRule="auto"/>
        <w:ind w:firstLine="567"/>
        <w:rPr>
          <w:color w:val="000000"/>
          <w:sz w:val="24"/>
        </w:rPr>
      </w:pPr>
      <w:r>
        <w:rPr>
          <w:color w:val="000000"/>
          <w:sz w:val="24"/>
        </w:rPr>
        <w:t>Языковые знания и навыки</w:t>
      </w:r>
    </w:p>
    <w:p w14:paraId="170C0000">
      <w:pPr>
        <w:pStyle w:val="Style_41"/>
        <w:spacing w:line="240" w:lineRule="auto"/>
        <w:ind w:firstLine="567"/>
        <w:rPr>
          <w:rStyle w:val="Style_46_ch"/>
          <w:b w:val="0"/>
          <w:i w:val="0"/>
          <w:color w:val="000000"/>
          <w:sz w:val="24"/>
        </w:rPr>
      </w:pPr>
      <w:r>
        <w:rPr>
          <w:rStyle w:val="Style_46_ch"/>
          <w:color w:val="000000"/>
          <w:sz w:val="24"/>
        </w:rPr>
        <w:t>Фонетическая сторона речи</w:t>
      </w:r>
    </w:p>
    <w:p w14:paraId="180C0000">
      <w:pPr>
        <w:pStyle w:val="Style_36"/>
        <w:spacing w:line="240" w:lineRule="auto"/>
        <w:ind w:firstLine="567" w:left="0"/>
        <w:rPr>
          <w:color w:val="000000"/>
          <w:sz w:val="24"/>
        </w:rPr>
      </w:pPr>
      <w:r>
        <w:rPr>
          <w:color w:val="000000"/>
          <w:sz w:val="24"/>
        </w:rPr>
        <w:t>применять правила чтения гласных в третьем типе слога;</w:t>
      </w:r>
    </w:p>
    <w:p w14:paraId="190C0000">
      <w:pPr>
        <w:pStyle w:val="Style_36"/>
        <w:spacing w:line="240" w:lineRule="auto"/>
        <w:ind w:firstLine="567" w:left="0"/>
        <w:rPr>
          <w:color w:val="000000"/>
          <w:sz w:val="24"/>
        </w:rPr>
      </w:pPr>
      <w:r>
        <w:rPr>
          <w:color w:val="000000"/>
          <w:sz w:val="24"/>
        </w:rPr>
        <w:t xml:space="preserve">применять правила чтения сложных сочетаний букв в односложных, двусложных и многосложных словах </w:t>
      </w:r>
      <w:r>
        <w:rPr>
          <w:color w:val="000000"/>
          <w:sz w:val="24"/>
        </w:rPr>
        <w:t>;</w:t>
      </w:r>
    </w:p>
    <w:p w14:paraId="1A0C0000">
      <w:pPr>
        <w:pStyle w:val="Style_36"/>
        <w:spacing w:line="240" w:lineRule="auto"/>
        <w:ind w:firstLine="567" w:left="0"/>
        <w:rPr>
          <w:color w:val="000000"/>
          <w:sz w:val="24"/>
        </w:rPr>
      </w:pPr>
      <w:r>
        <w:rPr>
          <w:color w:val="000000"/>
          <w:sz w:val="24"/>
        </w:rPr>
        <w:t>читать новые слова согласно основным правилам чтения;</w:t>
      </w:r>
    </w:p>
    <w:p w14:paraId="1B0C0000">
      <w:pPr>
        <w:pStyle w:val="Style_36"/>
        <w:spacing w:line="240" w:lineRule="auto"/>
        <w:ind w:firstLine="567" w:left="0"/>
        <w:rPr>
          <w:color w:val="000000"/>
          <w:sz w:val="24"/>
        </w:rPr>
      </w:pPr>
      <w:r>
        <w:rPr>
          <w:color w:val="000000"/>
          <w:sz w:val="24"/>
        </w:rPr>
        <w:t>различать на слух и правильно произносить слова и фразы/предложения с соблюдением их ритмико-интонационных особенностей.</w:t>
      </w:r>
    </w:p>
    <w:p w14:paraId="1C0C0000">
      <w:pPr>
        <w:pStyle w:val="Style_41"/>
        <w:spacing w:line="240" w:lineRule="auto"/>
        <w:ind w:firstLine="567"/>
        <w:rPr>
          <w:rStyle w:val="Style_46_ch"/>
          <w:b w:val="0"/>
          <w:i w:val="0"/>
          <w:color w:val="000000"/>
          <w:sz w:val="24"/>
        </w:rPr>
      </w:pPr>
      <w:r>
        <w:rPr>
          <w:rStyle w:val="Style_46_ch"/>
          <w:color w:val="000000"/>
          <w:sz w:val="24"/>
        </w:rPr>
        <w:t>Графика, орфография и пунктуация</w:t>
      </w:r>
    </w:p>
    <w:p w14:paraId="1D0C0000">
      <w:pPr>
        <w:pStyle w:val="Style_36"/>
        <w:spacing w:line="240" w:lineRule="auto"/>
        <w:ind w:firstLine="567" w:left="0"/>
        <w:rPr>
          <w:color w:val="000000"/>
          <w:sz w:val="24"/>
        </w:rPr>
      </w:pPr>
      <w:r>
        <w:rPr>
          <w:color w:val="000000"/>
          <w:sz w:val="24"/>
        </w:rPr>
        <w:t>правильно писать изученные слова;</w:t>
      </w:r>
    </w:p>
    <w:p w14:paraId="1E0C0000">
      <w:pPr>
        <w:pStyle w:val="Style_36"/>
        <w:spacing w:line="240" w:lineRule="auto"/>
        <w:ind w:firstLine="567" w:left="0"/>
        <w:rPr>
          <w:color w:val="000000"/>
          <w:sz w:val="24"/>
        </w:rPr>
      </w:pPr>
      <w:r>
        <w:rPr>
          <w:color w:val="000000"/>
          <w:sz w:val="24"/>
        </w:rPr>
        <w:t>правильно расставлять знаки препинания (точка, вопросительный и восклицательный знаки в конце предложения, апостроф).</w:t>
      </w:r>
    </w:p>
    <w:p w14:paraId="1F0C0000">
      <w:pPr>
        <w:pStyle w:val="Style_41"/>
        <w:spacing w:line="240" w:lineRule="auto"/>
        <w:ind w:firstLine="567"/>
        <w:rPr>
          <w:color w:val="000000"/>
          <w:sz w:val="24"/>
        </w:rPr>
      </w:pPr>
      <w:r>
        <w:rPr>
          <w:color w:val="000000"/>
          <w:sz w:val="24"/>
        </w:rPr>
        <w:t>Лексическая сторона речи</w:t>
      </w:r>
    </w:p>
    <w:p w14:paraId="20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210C0000">
      <w:pPr>
        <w:pStyle w:val="Style_36"/>
        <w:spacing w:line="240" w:lineRule="auto"/>
        <w:ind w:firstLine="567" w:left="0"/>
        <w:rPr>
          <w:color w:val="000000"/>
          <w:sz w:val="24"/>
        </w:rPr>
      </w:pPr>
      <w:r>
        <w:rPr>
          <w:color w:val="000000"/>
          <w:sz w:val="24"/>
        </w:rPr>
        <w:t>распознавать и образовывать родственные слова с использованием основных способов словообразования: афф</w:t>
      </w:r>
      <w:r>
        <w:rPr>
          <w:color w:val="000000"/>
          <w:sz w:val="24"/>
        </w:rPr>
        <w:t xml:space="preserve">иксации (суффиксы числительных </w:t>
      </w:r>
      <w:r>
        <w:rPr>
          <w:color w:val="000000"/>
          <w:sz w:val="24"/>
        </w:rPr>
        <w:t>) и словосложения.</w:t>
      </w:r>
    </w:p>
    <w:p w14:paraId="220C0000">
      <w:pPr>
        <w:pStyle w:val="Style_41"/>
        <w:spacing w:line="240" w:lineRule="auto"/>
        <w:ind w:firstLine="567"/>
        <w:rPr>
          <w:rStyle w:val="Style_46_ch"/>
          <w:b w:val="0"/>
          <w:i w:val="0"/>
          <w:color w:val="000000"/>
          <w:sz w:val="24"/>
        </w:rPr>
      </w:pPr>
      <w:r>
        <w:rPr>
          <w:rStyle w:val="Style_46_ch"/>
          <w:color w:val="000000"/>
          <w:sz w:val="24"/>
        </w:rPr>
        <w:t>Грамматическая сторона речи</w:t>
      </w:r>
    </w:p>
    <w:p w14:paraId="23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побудительные предложения в отрицательной форме;</w:t>
      </w:r>
    </w:p>
    <w:p w14:paraId="240C0000">
      <w:pPr>
        <w:pStyle w:val="Style_36"/>
        <w:spacing w:line="240" w:lineRule="auto"/>
        <w:ind w:firstLine="567" w:left="0"/>
        <w:rPr>
          <w:color w:val="000000"/>
          <w:spacing w:val="-2"/>
          <w:sz w:val="24"/>
        </w:rPr>
      </w:pPr>
      <w:r>
        <w:rPr>
          <w:color w:val="000000"/>
          <w:spacing w:val="-2"/>
          <w:sz w:val="24"/>
        </w:rPr>
        <w:t>распознавать и употреблять в устной и письменной речи предложения с начальным;</w:t>
      </w:r>
    </w:p>
    <w:p w14:paraId="25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конструкции с глаголами;</w:t>
      </w:r>
    </w:p>
    <w:p w14:paraId="26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конструкци</w:t>
      </w:r>
      <w:r>
        <w:rPr>
          <w:color w:val="000000"/>
          <w:sz w:val="24"/>
        </w:rPr>
        <w:t>й;</w:t>
      </w:r>
    </w:p>
    <w:p w14:paraId="27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правильные и неправильные глаголы в повествовательных (утвердительных и отрицательных) и вопросительных (общий и специальный вопрос) предложениях;</w:t>
      </w:r>
    </w:p>
    <w:p w14:paraId="280C0000">
      <w:pPr>
        <w:pStyle w:val="Style_36"/>
        <w:spacing w:line="240" w:lineRule="auto"/>
        <w:ind w:firstLine="567" w:left="0"/>
        <w:rPr>
          <w:color w:val="000000"/>
          <w:sz w:val="24"/>
        </w:rPr>
      </w:pPr>
      <w:r>
        <w:rPr>
          <w:color w:val="000000"/>
          <w:sz w:val="24"/>
        </w:rPr>
        <w:t>распознавать и употреблять в устной и письменной речи существительные в притяжательном падеже;</w:t>
      </w:r>
    </w:p>
    <w:p w14:paraId="290C0000">
      <w:pPr>
        <w:pStyle w:val="Style_36"/>
        <w:spacing w:line="240" w:lineRule="auto"/>
        <w:ind w:firstLine="567" w:left="0"/>
        <w:rPr>
          <w:color w:val="000000"/>
          <w:sz w:val="24"/>
        </w:rPr>
      </w:pPr>
      <w:r>
        <w:rPr>
          <w:color w:val="000000"/>
          <w:sz w:val="24"/>
        </w:rPr>
        <w:t>распознавать и употреблять в устной и письменной речи cлова, выражающие количество c исчисляемыми и неисчисляемыми существительными;</w:t>
      </w:r>
    </w:p>
    <w:p w14:paraId="2A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наречия частотности;</w:t>
      </w:r>
    </w:p>
    <w:p w14:paraId="2B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личные местоимения в объектном падеже;</w:t>
      </w:r>
    </w:p>
    <w:p w14:paraId="2C0C0000">
      <w:pPr>
        <w:pStyle w:val="Style_36"/>
        <w:spacing w:line="240" w:lineRule="auto"/>
        <w:ind w:firstLine="567" w:left="0"/>
        <w:rPr>
          <w:color w:val="000000"/>
          <w:sz w:val="24"/>
        </w:rPr>
      </w:pPr>
      <w:r>
        <w:rPr>
          <w:color w:val="000000"/>
          <w:sz w:val="24"/>
        </w:rPr>
        <w:t>распознавать и употреблять в устной и письменной речи указательные местоимения;</w:t>
      </w:r>
    </w:p>
    <w:p w14:paraId="2D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неопределённые местоимения в повествовательных и вопросительных предложениях;</w:t>
      </w:r>
    </w:p>
    <w:p w14:paraId="2E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вопросительные слова;</w:t>
      </w:r>
    </w:p>
    <w:p w14:paraId="2F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количественные числительные (13—100);</w:t>
      </w:r>
    </w:p>
    <w:p w14:paraId="30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порядковые числительные (1—30);</w:t>
      </w:r>
    </w:p>
    <w:p w14:paraId="31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предлог направления движения;</w:t>
      </w:r>
    </w:p>
    <w:p w14:paraId="32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предлоги места;</w:t>
      </w:r>
    </w:p>
    <w:p w14:paraId="330C0000">
      <w:pPr>
        <w:pStyle w:val="Style_36"/>
        <w:spacing w:line="240" w:lineRule="auto"/>
        <w:ind w:firstLine="567" w:left="0"/>
        <w:rPr>
          <w:color w:val="000000"/>
          <w:sz w:val="24"/>
        </w:rPr>
      </w:pPr>
      <w:r>
        <w:rPr>
          <w:color w:val="000000"/>
          <w:sz w:val="24"/>
        </w:rPr>
        <w:t>распознавать и употреблять в устной и пи</w:t>
      </w:r>
      <w:r>
        <w:rPr>
          <w:color w:val="000000"/>
          <w:sz w:val="24"/>
        </w:rPr>
        <w:t xml:space="preserve">сьменной речи предлоги времени </w:t>
      </w:r>
      <w:r>
        <w:rPr>
          <w:color w:val="000000"/>
          <w:sz w:val="24"/>
        </w:rPr>
        <w:t>в выражениях.</w:t>
      </w:r>
    </w:p>
    <w:p w14:paraId="340C0000">
      <w:pPr>
        <w:pStyle w:val="Style_44"/>
        <w:spacing w:before="0" w:line="240" w:lineRule="auto"/>
        <w:ind w:firstLine="567"/>
        <w:rPr>
          <w:color w:val="000000"/>
          <w:sz w:val="24"/>
        </w:rPr>
      </w:pPr>
      <w:r>
        <w:rPr>
          <w:color w:val="000000"/>
          <w:sz w:val="24"/>
        </w:rPr>
        <w:t>Социокультурные знания и умения</w:t>
      </w:r>
    </w:p>
    <w:p w14:paraId="350C0000">
      <w:pPr>
        <w:pStyle w:val="Style_36"/>
        <w:spacing w:line="240" w:lineRule="auto"/>
        <w:ind w:firstLine="567" w:left="0"/>
        <w:rPr>
          <w:color w:val="000000"/>
          <w:sz w:val="24"/>
        </w:rPr>
      </w:pPr>
      <w:r>
        <w:rPr>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360C0000">
      <w:pPr>
        <w:pStyle w:val="Style_36"/>
        <w:spacing w:line="240" w:lineRule="auto"/>
        <w:ind w:firstLine="567" w:left="0"/>
        <w:rPr>
          <w:color w:val="000000"/>
          <w:sz w:val="24"/>
        </w:rPr>
      </w:pPr>
      <w:r>
        <w:rPr>
          <w:color w:val="000000"/>
          <w:sz w:val="24"/>
        </w:rPr>
        <w:t>кратко представлять свою страну и страну/страны изучаемого языка на английском языке.</w:t>
      </w:r>
    </w:p>
    <w:p w14:paraId="370C0000">
      <w:pPr>
        <w:pStyle w:val="Style_42"/>
        <w:spacing w:before="0" w:line="240" w:lineRule="auto"/>
        <w:ind w:firstLine="567"/>
        <w:rPr>
          <w:color w:val="000000"/>
          <w:sz w:val="24"/>
        </w:rPr>
      </w:pPr>
      <w:r>
        <w:rPr>
          <w:color w:val="000000"/>
          <w:sz w:val="24"/>
        </w:rPr>
        <w:t>4 класс</w:t>
      </w:r>
    </w:p>
    <w:p w14:paraId="380C0000">
      <w:pPr>
        <w:pStyle w:val="Style_45"/>
        <w:spacing w:before="0" w:line="240" w:lineRule="auto"/>
        <w:ind w:firstLine="567"/>
        <w:rPr>
          <w:color w:val="000000"/>
          <w:sz w:val="24"/>
        </w:rPr>
      </w:pPr>
      <w:r>
        <w:rPr>
          <w:color w:val="000000"/>
          <w:sz w:val="24"/>
        </w:rPr>
        <w:t>Коммуникативные умения</w:t>
      </w:r>
    </w:p>
    <w:p w14:paraId="390C0000">
      <w:pPr>
        <w:pStyle w:val="Style_41"/>
        <w:spacing w:line="240" w:lineRule="auto"/>
        <w:ind w:firstLine="567"/>
        <w:rPr>
          <w:rStyle w:val="Style_46_ch"/>
          <w:b w:val="0"/>
          <w:i w:val="0"/>
          <w:color w:val="000000"/>
          <w:sz w:val="24"/>
        </w:rPr>
      </w:pPr>
      <w:r>
        <w:rPr>
          <w:rStyle w:val="Style_46_ch"/>
          <w:color w:val="000000"/>
          <w:sz w:val="24"/>
        </w:rPr>
        <w:t xml:space="preserve">Говорение </w:t>
      </w:r>
    </w:p>
    <w:p w14:paraId="3A0C0000">
      <w:pPr>
        <w:pStyle w:val="Style_36"/>
        <w:spacing w:line="240" w:lineRule="auto"/>
        <w:ind w:firstLine="567" w:left="0"/>
        <w:rPr>
          <w:color w:val="000000"/>
          <w:sz w:val="24"/>
        </w:rPr>
      </w:pPr>
      <w:r>
        <w:rPr>
          <w:color w:val="000000"/>
          <w:sz w:val="24"/>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14:paraId="3B0C0000">
      <w:pPr>
        <w:pStyle w:val="Style_36"/>
        <w:spacing w:line="240" w:lineRule="auto"/>
        <w:ind w:firstLine="567" w:left="0"/>
        <w:rPr>
          <w:color w:val="000000"/>
          <w:sz w:val="24"/>
        </w:rPr>
      </w:pPr>
      <w:r>
        <w:rPr>
          <w:color w:val="000000"/>
          <w:sz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3C0C0000">
      <w:pPr>
        <w:pStyle w:val="Style_36"/>
        <w:spacing w:line="240" w:lineRule="auto"/>
        <w:ind w:firstLine="567" w:left="0"/>
        <w:rPr>
          <w:color w:val="000000"/>
          <w:sz w:val="24"/>
        </w:rPr>
      </w:pPr>
      <w:r>
        <w:rPr>
          <w:color w:val="000000"/>
          <w:sz w:val="24"/>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14:paraId="3D0C0000">
      <w:pPr>
        <w:pStyle w:val="Style_36"/>
        <w:spacing w:line="240" w:lineRule="auto"/>
        <w:ind w:firstLine="567" w:left="0"/>
        <w:rPr>
          <w:color w:val="000000"/>
          <w:sz w:val="24"/>
        </w:rPr>
      </w:pPr>
      <w:r>
        <w:rPr>
          <w:color w:val="000000"/>
          <w:sz w:val="24"/>
        </w:rPr>
        <w:t>создавать устные связные монологические высказывания по образцу; выражать своё отношение к предмету речи;</w:t>
      </w:r>
    </w:p>
    <w:p w14:paraId="3E0C0000">
      <w:pPr>
        <w:pStyle w:val="Style_36"/>
        <w:spacing w:line="240" w:lineRule="auto"/>
        <w:ind w:firstLine="567" w:left="0"/>
        <w:rPr>
          <w:color w:val="000000"/>
          <w:sz w:val="24"/>
        </w:rPr>
      </w:pPr>
      <w:r>
        <w:rPr>
          <w:color w:val="000000"/>
          <w:sz w:val="24"/>
        </w:rPr>
        <w:t>передавать основное содержание прочитанного текста с вербальными и/или зрительными опорами в объёме не менее 4—5 фраз.</w:t>
      </w:r>
    </w:p>
    <w:p w14:paraId="3F0C0000">
      <w:pPr>
        <w:pStyle w:val="Style_36"/>
        <w:spacing w:line="240" w:lineRule="auto"/>
        <w:ind w:firstLine="567" w:left="0"/>
        <w:rPr>
          <w:color w:val="000000"/>
          <w:sz w:val="24"/>
        </w:rPr>
      </w:pPr>
      <w:r>
        <w:rPr>
          <w:color w:val="000000"/>
          <w:sz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400C0000">
      <w:pPr>
        <w:pStyle w:val="Style_41"/>
        <w:spacing w:line="240" w:lineRule="auto"/>
        <w:ind w:firstLine="567"/>
        <w:rPr>
          <w:color w:val="000000"/>
          <w:sz w:val="24"/>
        </w:rPr>
      </w:pPr>
      <w:r>
        <w:rPr>
          <w:rStyle w:val="Style_46_ch"/>
          <w:color w:val="000000"/>
          <w:sz w:val="24"/>
        </w:rPr>
        <w:t xml:space="preserve">Аудирование </w:t>
      </w:r>
    </w:p>
    <w:p w14:paraId="410C0000">
      <w:pPr>
        <w:pStyle w:val="Style_36"/>
        <w:spacing w:line="240" w:lineRule="auto"/>
        <w:ind w:firstLine="567" w:left="0"/>
        <w:rPr>
          <w:color w:val="000000"/>
          <w:sz w:val="24"/>
        </w:rPr>
      </w:pPr>
      <w:r>
        <w:rPr>
          <w:color w:val="000000"/>
          <w:sz w:val="24"/>
        </w:rPr>
        <w:t xml:space="preserve">воспринимать на слух и понимать речь учителя и одноклассников, вербально/невербально реагировать на услышанное; </w:t>
      </w:r>
    </w:p>
    <w:p w14:paraId="420C0000">
      <w:pPr>
        <w:pStyle w:val="Style_36"/>
        <w:spacing w:line="240" w:lineRule="auto"/>
        <w:ind w:firstLine="567" w:left="0"/>
        <w:rPr>
          <w:color w:val="000000"/>
          <w:sz w:val="24"/>
        </w:rPr>
      </w:pPr>
      <w:r>
        <w:rPr>
          <w:color w:val="000000"/>
          <w:sz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430C0000">
      <w:pPr>
        <w:pStyle w:val="Style_41"/>
        <w:spacing w:line="240" w:lineRule="auto"/>
        <w:ind w:firstLine="567"/>
        <w:rPr>
          <w:i w:val="0"/>
          <w:color w:val="000000"/>
          <w:sz w:val="24"/>
        </w:rPr>
      </w:pPr>
      <w:r>
        <w:rPr>
          <w:rStyle w:val="Style_46_ch"/>
          <w:color w:val="000000"/>
          <w:sz w:val="24"/>
        </w:rPr>
        <w:t>Смысловое чтение</w:t>
      </w:r>
      <w:r>
        <w:rPr>
          <w:i w:val="0"/>
          <w:color w:val="000000"/>
          <w:sz w:val="24"/>
        </w:rPr>
        <w:t xml:space="preserve"> </w:t>
      </w:r>
    </w:p>
    <w:p w14:paraId="440C0000">
      <w:pPr>
        <w:pStyle w:val="Style_36"/>
        <w:spacing w:line="240" w:lineRule="auto"/>
        <w:ind w:firstLine="567" w:left="0"/>
        <w:rPr>
          <w:color w:val="000000"/>
          <w:sz w:val="24"/>
        </w:rPr>
      </w:pPr>
      <w:r>
        <w:rPr>
          <w:color w:val="000000"/>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50C0000">
      <w:pPr>
        <w:pStyle w:val="Style_36"/>
        <w:spacing w:line="240" w:lineRule="auto"/>
        <w:ind w:firstLine="567" w:left="0"/>
        <w:rPr>
          <w:color w:val="000000"/>
          <w:spacing w:val="1"/>
          <w:sz w:val="24"/>
        </w:rPr>
      </w:pPr>
      <w:r>
        <w:rPr>
          <w:color w:val="000000"/>
          <w:spacing w:val="1"/>
          <w:sz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color w:val="000000"/>
          <w:spacing w:val="1"/>
          <w:sz w:val="24"/>
        </w:rPr>
        <w:br/>
      </w:r>
      <w:r>
        <w:rPr>
          <w:color w:val="000000"/>
          <w:spacing w:val="1"/>
          <w:sz w:val="24"/>
        </w:rP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14:paraId="460C0000">
      <w:pPr>
        <w:pStyle w:val="Style_36"/>
        <w:spacing w:line="240" w:lineRule="auto"/>
        <w:ind w:firstLine="567" w:left="0"/>
        <w:rPr>
          <w:color w:val="000000"/>
          <w:sz w:val="24"/>
        </w:rPr>
      </w:pPr>
      <w:r>
        <w:rPr>
          <w:color w:val="000000"/>
          <w:sz w:val="24"/>
        </w:rPr>
        <w:t>прогнозировать содержание текста на основе заголовка;</w:t>
      </w:r>
    </w:p>
    <w:p w14:paraId="470C0000">
      <w:pPr>
        <w:pStyle w:val="Style_36"/>
        <w:spacing w:line="240" w:lineRule="auto"/>
        <w:ind w:firstLine="567" w:left="0"/>
        <w:rPr>
          <w:color w:val="000000"/>
          <w:sz w:val="24"/>
        </w:rPr>
      </w:pPr>
      <w:r>
        <w:rPr>
          <w:color w:val="000000"/>
          <w:sz w:val="24"/>
        </w:rPr>
        <w:t>читать про себя несплошные тексты (таблицы, диаграммы и т. д.) и понимать представленную в них информацию.</w:t>
      </w:r>
    </w:p>
    <w:p w14:paraId="480C0000">
      <w:pPr>
        <w:pStyle w:val="Style_41"/>
        <w:spacing w:line="240" w:lineRule="auto"/>
        <w:ind w:firstLine="567"/>
        <w:rPr>
          <w:color w:val="000000"/>
          <w:sz w:val="24"/>
        </w:rPr>
      </w:pPr>
      <w:r>
        <w:rPr>
          <w:rStyle w:val="Style_46_ch"/>
          <w:color w:val="000000"/>
          <w:sz w:val="24"/>
        </w:rPr>
        <w:t>Письмо</w:t>
      </w:r>
      <w:r>
        <w:rPr>
          <w:color w:val="000000"/>
          <w:sz w:val="24"/>
        </w:rPr>
        <w:t xml:space="preserve"> </w:t>
      </w:r>
    </w:p>
    <w:p w14:paraId="490C0000">
      <w:pPr>
        <w:pStyle w:val="Style_36"/>
        <w:spacing w:line="240" w:lineRule="auto"/>
        <w:ind w:firstLine="567" w:left="0"/>
        <w:rPr>
          <w:color w:val="000000"/>
          <w:sz w:val="24"/>
        </w:rPr>
      </w:pPr>
      <w:r>
        <w:rPr>
          <w:color w:val="000000"/>
          <w:sz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14:paraId="4A0C0000">
      <w:pPr>
        <w:pStyle w:val="Style_36"/>
        <w:spacing w:line="240" w:lineRule="auto"/>
        <w:ind w:firstLine="567" w:left="0"/>
        <w:rPr>
          <w:color w:val="000000"/>
          <w:sz w:val="24"/>
        </w:rPr>
      </w:pPr>
      <w:r>
        <w:rPr>
          <w:color w:val="000000"/>
          <w:sz w:val="24"/>
        </w:rPr>
        <w:t>писать с опорой на образец поздравления с днем рождения, Новым годом, Рождеством с выражением пожеланий;</w:t>
      </w:r>
    </w:p>
    <w:p w14:paraId="4B0C0000">
      <w:pPr>
        <w:pStyle w:val="Style_36"/>
        <w:spacing w:line="240" w:lineRule="auto"/>
        <w:ind w:firstLine="567" w:left="0"/>
        <w:rPr>
          <w:color w:val="000000"/>
          <w:sz w:val="24"/>
        </w:rPr>
      </w:pPr>
      <w:r>
        <w:rPr>
          <w:color w:val="000000"/>
          <w:sz w:val="24"/>
        </w:rPr>
        <w:t xml:space="preserve">писать с опорой на образец электронное сообщение личного характера (объём сообщения — до 50 слов).  </w:t>
      </w:r>
    </w:p>
    <w:p w14:paraId="4C0C0000">
      <w:pPr>
        <w:pStyle w:val="Style_44"/>
        <w:spacing w:before="0" w:line="240" w:lineRule="auto"/>
        <w:ind w:firstLine="567"/>
        <w:rPr>
          <w:color w:val="000000"/>
          <w:sz w:val="24"/>
        </w:rPr>
      </w:pPr>
      <w:r>
        <w:rPr>
          <w:color w:val="000000"/>
          <w:sz w:val="24"/>
        </w:rPr>
        <w:t>Языковые знания и навыки</w:t>
      </w:r>
    </w:p>
    <w:p w14:paraId="4D0C0000">
      <w:pPr>
        <w:pStyle w:val="Style_41"/>
        <w:spacing w:line="240" w:lineRule="auto"/>
        <w:ind w:firstLine="567"/>
        <w:rPr>
          <w:rStyle w:val="Style_46_ch"/>
          <w:b w:val="0"/>
          <w:i w:val="0"/>
          <w:color w:val="000000"/>
          <w:sz w:val="24"/>
        </w:rPr>
      </w:pPr>
      <w:r>
        <w:rPr>
          <w:rStyle w:val="Style_46_ch"/>
          <w:color w:val="000000"/>
          <w:sz w:val="24"/>
        </w:rPr>
        <w:t>Фонетическая сторона речи</w:t>
      </w:r>
    </w:p>
    <w:p w14:paraId="4E0C0000">
      <w:pPr>
        <w:pStyle w:val="Style_36"/>
        <w:spacing w:line="240" w:lineRule="auto"/>
        <w:ind w:firstLine="567" w:left="0"/>
        <w:rPr>
          <w:color w:val="000000"/>
          <w:sz w:val="24"/>
        </w:rPr>
      </w:pPr>
      <w:r>
        <w:rPr>
          <w:color w:val="000000"/>
          <w:sz w:val="24"/>
        </w:rPr>
        <w:t>читать новые слова согласно основным правилам чтения;</w:t>
      </w:r>
    </w:p>
    <w:p w14:paraId="4F0C0000">
      <w:pPr>
        <w:pStyle w:val="Style_36"/>
        <w:spacing w:line="240" w:lineRule="auto"/>
        <w:ind w:firstLine="567" w:left="0"/>
        <w:rPr>
          <w:color w:val="000000"/>
          <w:sz w:val="24"/>
        </w:rPr>
      </w:pPr>
      <w:r>
        <w:rPr>
          <w:color w:val="000000"/>
          <w:sz w:val="24"/>
        </w:rPr>
        <w:t>различать на слух и правильно произносить слова и фразы/предложения с соблюдением их ритмико-интонационных особенностей.</w:t>
      </w:r>
    </w:p>
    <w:p w14:paraId="500C0000">
      <w:pPr>
        <w:pStyle w:val="Style_41"/>
        <w:spacing w:line="240" w:lineRule="auto"/>
        <w:ind w:firstLine="567"/>
        <w:rPr>
          <w:rStyle w:val="Style_46_ch"/>
          <w:b w:val="0"/>
          <w:i w:val="0"/>
          <w:color w:val="000000"/>
          <w:sz w:val="24"/>
        </w:rPr>
      </w:pPr>
      <w:r>
        <w:rPr>
          <w:rStyle w:val="Style_46_ch"/>
          <w:color w:val="000000"/>
          <w:sz w:val="24"/>
        </w:rPr>
        <w:t>Графика, орфография и пунктуация</w:t>
      </w:r>
    </w:p>
    <w:p w14:paraId="510C0000">
      <w:pPr>
        <w:pStyle w:val="Style_36"/>
        <w:spacing w:line="240" w:lineRule="auto"/>
        <w:ind w:firstLine="567" w:left="0"/>
        <w:rPr>
          <w:color w:val="000000"/>
          <w:sz w:val="24"/>
        </w:rPr>
      </w:pPr>
      <w:r>
        <w:rPr>
          <w:color w:val="000000"/>
          <w:sz w:val="24"/>
        </w:rPr>
        <w:t>правильно писать изученные слова;</w:t>
      </w:r>
    </w:p>
    <w:p w14:paraId="520C0000">
      <w:pPr>
        <w:pStyle w:val="Style_36"/>
        <w:spacing w:line="240" w:lineRule="auto"/>
        <w:ind w:firstLine="567" w:left="0"/>
        <w:rPr>
          <w:color w:val="000000"/>
          <w:sz w:val="24"/>
        </w:rPr>
      </w:pPr>
      <w:r>
        <w:rPr>
          <w:color w:val="000000"/>
          <w:sz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30C0000">
      <w:pPr>
        <w:pStyle w:val="Style_41"/>
        <w:spacing w:line="240" w:lineRule="auto"/>
        <w:ind w:firstLine="567"/>
        <w:rPr>
          <w:rStyle w:val="Style_46_ch"/>
          <w:b w:val="0"/>
          <w:i w:val="0"/>
          <w:color w:val="000000"/>
          <w:sz w:val="24"/>
        </w:rPr>
      </w:pPr>
      <w:r>
        <w:rPr>
          <w:rStyle w:val="Style_46_ch"/>
          <w:color w:val="000000"/>
          <w:sz w:val="24"/>
        </w:rPr>
        <w:t>Лексическая сторона речи</w:t>
      </w:r>
    </w:p>
    <w:p w14:paraId="54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550C0000">
      <w:pPr>
        <w:pStyle w:val="Style_36"/>
        <w:spacing w:line="240" w:lineRule="auto"/>
        <w:ind w:firstLine="567" w:left="0"/>
        <w:rPr>
          <w:color w:val="000000"/>
          <w:sz w:val="24"/>
        </w:rPr>
      </w:pPr>
      <w:r>
        <w:rPr>
          <w:color w:val="000000"/>
          <w:sz w:val="24"/>
        </w:rPr>
        <w:t>распознавать и образовывать родственные слова с использованием основных способов словообразования: аффиксации, словосложения</w:t>
      </w:r>
      <w:r>
        <w:rPr>
          <w:color w:val="000000"/>
          <w:sz w:val="24"/>
        </w:rPr>
        <w:t>, конверсии.</w:t>
      </w:r>
    </w:p>
    <w:p w14:paraId="560C0000">
      <w:pPr>
        <w:pStyle w:val="Style_41"/>
        <w:spacing w:line="240" w:lineRule="auto"/>
        <w:ind w:firstLine="567"/>
        <w:rPr>
          <w:rStyle w:val="Style_46_ch"/>
          <w:b w:val="0"/>
          <w:i w:val="0"/>
          <w:color w:val="000000"/>
          <w:sz w:val="24"/>
        </w:rPr>
      </w:pPr>
      <w:r>
        <w:rPr>
          <w:rStyle w:val="Style_46_ch"/>
          <w:color w:val="000000"/>
          <w:sz w:val="24"/>
        </w:rPr>
        <w:t>Грамматическая сторона речи</w:t>
      </w:r>
    </w:p>
    <w:p w14:paraId="57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в повествовательных (утвердительных и отрицательных), вопросительных (общий и специальный вопрос) предложениях;</w:t>
      </w:r>
    </w:p>
    <w:p w14:paraId="58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конструкцию для выражения будущего действия;</w:t>
      </w:r>
    </w:p>
    <w:p w14:paraId="59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модальные глаголы долженствования;</w:t>
      </w:r>
    </w:p>
    <w:p w14:paraId="5A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отрицательное местоимение no;</w:t>
      </w:r>
    </w:p>
    <w:p w14:paraId="5B0C0000">
      <w:pPr>
        <w:pStyle w:val="Style_36"/>
        <w:spacing w:line="240" w:lineRule="auto"/>
        <w:ind w:firstLine="567" w:left="0"/>
        <w:rPr>
          <w:color w:val="000000"/>
          <w:sz w:val="24"/>
        </w:rPr>
      </w:pPr>
      <w:r>
        <w:rPr>
          <w:color w:val="000000"/>
          <w:sz w:val="24"/>
        </w:rPr>
        <w:t>распознавать и употреблять в устной и письменной речи степени сравнения прилагательных (формы, образ</w:t>
      </w:r>
      <w:r>
        <w:rPr>
          <w:color w:val="000000"/>
          <w:sz w:val="24"/>
        </w:rPr>
        <w:t>ованные по правилу и исключения</w:t>
      </w:r>
      <w:r>
        <w:rPr>
          <w:color w:val="000000"/>
          <w:sz w:val="24"/>
        </w:rPr>
        <w:t>);</w:t>
      </w:r>
    </w:p>
    <w:p w14:paraId="5C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наречия времени;</w:t>
      </w:r>
    </w:p>
    <w:p w14:paraId="5D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обозначение даты и года;</w:t>
      </w:r>
    </w:p>
    <w:p w14:paraId="5E0C0000">
      <w:pPr>
        <w:pStyle w:val="Style_36"/>
        <w:spacing w:line="240" w:lineRule="auto"/>
        <w:ind w:firstLine="567" w:left="0"/>
        <w:rPr>
          <w:color w:val="000000"/>
          <w:sz w:val="24"/>
        </w:rPr>
      </w:pPr>
      <w:r>
        <w:rPr>
          <w:color w:val="000000"/>
          <w:sz w:val="24"/>
        </w:rPr>
        <w:t>распознавать и употреблять в устной и письменной речи обозначение времени.</w:t>
      </w:r>
    </w:p>
    <w:p w14:paraId="5F0C0000">
      <w:pPr>
        <w:pStyle w:val="Style_44"/>
        <w:spacing w:before="0" w:line="240" w:lineRule="auto"/>
        <w:ind w:firstLine="567"/>
        <w:rPr>
          <w:color w:val="000000"/>
          <w:sz w:val="24"/>
        </w:rPr>
      </w:pPr>
      <w:r>
        <w:rPr>
          <w:color w:val="000000"/>
          <w:sz w:val="24"/>
        </w:rPr>
        <w:t>Социокультурные знания и умения</w:t>
      </w:r>
    </w:p>
    <w:p w14:paraId="600C0000">
      <w:pPr>
        <w:pStyle w:val="Style_36"/>
        <w:spacing w:line="240" w:lineRule="auto"/>
        <w:ind w:firstLine="567" w:left="0"/>
        <w:rPr>
          <w:color w:val="000000"/>
          <w:sz w:val="24"/>
        </w:rPr>
      </w:pPr>
      <w:r>
        <w:rPr>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10C0000">
      <w:pPr>
        <w:pStyle w:val="Style_36"/>
        <w:spacing w:line="240" w:lineRule="auto"/>
        <w:ind w:firstLine="567" w:left="0"/>
        <w:rPr>
          <w:color w:val="000000"/>
          <w:sz w:val="24"/>
        </w:rPr>
      </w:pPr>
      <w:r>
        <w:rPr>
          <w:color w:val="000000"/>
          <w:sz w:val="24"/>
        </w:rPr>
        <w:t xml:space="preserve">знать названия родной страны и страны/стран изучаемого языка; </w:t>
      </w:r>
    </w:p>
    <w:p w14:paraId="620C0000">
      <w:pPr>
        <w:pStyle w:val="Style_36"/>
        <w:spacing w:line="240" w:lineRule="auto"/>
        <w:ind w:firstLine="567" w:left="0"/>
        <w:rPr>
          <w:color w:val="000000"/>
          <w:sz w:val="24"/>
        </w:rPr>
      </w:pPr>
      <w:r>
        <w:rPr>
          <w:color w:val="000000"/>
          <w:sz w:val="24"/>
        </w:rPr>
        <w:t>знать некоторых литературных персонажей;</w:t>
      </w:r>
    </w:p>
    <w:p w14:paraId="630C0000">
      <w:pPr>
        <w:pStyle w:val="Style_36"/>
        <w:ind w:firstLine="567"/>
        <w:rPr>
          <w:color w:val="000000"/>
          <w:sz w:val="24"/>
        </w:rPr>
      </w:pPr>
      <w:r>
        <w:rPr>
          <w:color w:val="000000"/>
          <w:sz w:val="24"/>
        </w:rPr>
        <w:t>знать небольшие произведения детского фольклора (рифмовки, песни);</w:t>
      </w:r>
    </w:p>
    <w:p w14:paraId="640C0000">
      <w:pPr>
        <w:pStyle w:val="Style_36"/>
        <w:spacing w:line="240" w:lineRule="auto"/>
        <w:ind w:firstLine="567"/>
        <w:rPr>
          <w:color w:val="000000"/>
          <w:sz w:val="24"/>
        </w:rPr>
      </w:pPr>
      <w:r>
        <w:rPr>
          <w:color w:val="000000"/>
          <w:sz w:val="24"/>
        </w:rPr>
        <w:t>кратко представлять свою страну на иностранном языке в рамках изучаемой тематики.</w:t>
      </w:r>
    </w:p>
    <w:p w14:paraId="650C0000">
      <w:pPr>
        <w:pStyle w:val="Style_11"/>
        <w:ind w:firstLine="0" w:left="0"/>
        <w:rPr>
          <w:sz w:val="24"/>
        </w:rPr>
      </w:pPr>
    </w:p>
    <w:p w14:paraId="660C0000">
      <w:pPr>
        <w:pStyle w:val="Style_11"/>
        <w:ind w:firstLine="0" w:left="0"/>
        <w:rPr>
          <w:sz w:val="24"/>
        </w:rPr>
      </w:pPr>
    </w:p>
    <w:p w14:paraId="670C0000">
      <w:pPr>
        <w:pStyle w:val="Style_47"/>
        <w:spacing w:after="0" w:before="0" w:line="240" w:lineRule="auto"/>
        <w:ind/>
        <w:jc w:val="center"/>
        <w:rPr>
          <w:color w:val="000000"/>
        </w:rPr>
      </w:pPr>
      <w:r>
        <w:rPr>
          <w:color w:val="000000"/>
        </w:rPr>
        <w:t>МАТЕМАТИКА</w:t>
      </w:r>
    </w:p>
    <w:p w14:paraId="680C0000">
      <w:pPr>
        <w:pStyle w:val="Style_8"/>
        <w:rPr>
          <w:color w:val="000000"/>
          <w:sz w:val="24"/>
        </w:rPr>
      </w:pPr>
      <w:r>
        <w:rPr>
          <w:color w:val="000000"/>
          <w:sz w:val="24"/>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14:paraId="690C0000">
      <w:pPr>
        <w:pStyle w:val="Style_48"/>
        <w:ind/>
        <w:jc w:val="center"/>
        <w:rPr>
          <w:color w:val="000000"/>
          <w:sz w:val="24"/>
        </w:rPr>
      </w:pPr>
      <w:r>
        <w:rPr>
          <w:color w:val="000000"/>
          <w:sz w:val="24"/>
        </w:rPr>
        <w:t>ПОЯСНИТЕЛЬНАЯ ЗАПИСКА</w:t>
      </w:r>
    </w:p>
    <w:p w14:paraId="6A0C0000">
      <w:pPr>
        <w:pStyle w:val="Style_8"/>
        <w:rPr>
          <w:color w:val="000000"/>
          <w:sz w:val="24"/>
        </w:rPr>
      </w:pPr>
      <w:r>
        <w:rPr>
          <w:color w:val="000000"/>
          <w:sz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14:paraId="6B0C0000">
      <w:pPr>
        <w:pStyle w:val="Style_8"/>
        <w:rPr>
          <w:color w:val="000000"/>
          <w:sz w:val="24"/>
        </w:rPr>
      </w:pPr>
      <w:r>
        <w:rPr>
          <w:color w:val="000000"/>
          <w:sz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6C0C0000">
      <w:pPr>
        <w:pStyle w:val="Style_8"/>
        <w:rPr>
          <w:color w:val="000000"/>
          <w:sz w:val="24"/>
        </w:rPr>
      </w:pPr>
      <w:r>
        <w:rPr>
          <w:color w:val="000000"/>
          <w:sz w:val="24"/>
        </w:rPr>
        <w:t>Содержание обучения раскрывает содержательные линии, которые предлагаются для обязательного изучения в каждом классе начальной школы.</w:t>
      </w:r>
    </w:p>
    <w:p w14:paraId="6D0C0000">
      <w:pPr>
        <w:pStyle w:val="Style_8"/>
        <w:rPr>
          <w:color w:val="000000"/>
          <w:spacing w:val="-1"/>
          <w:sz w:val="24"/>
        </w:rPr>
      </w:pPr>
      <w:r>
        <w:rPr>
          <w:color w:val="000000"/>
          <w:spacing w:val="-1"/>
          <w:sz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6E0C0000">
      <w:pPr>
        <w:pStyle w:val="Style_8"/>
        <w:rPr>
          <w:color w:val="000000"/>
          <w:sz w:val="24"/>
        </w:rPr>
      </w:pPr>
      <w:r>
        <w:rPr>
          <w:color w:val="000000"/>
          <w:sz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14:paraId="6F0C0000">
      <w:pPr>
        <w:pStyle w:val="Style_8"/>
        <w:rPr>
          <w:color w:val="000000"/>
          <w:sz w:val="24"/>
        </w:rPr>
      </w:pPr>
      <w:r>
        <w:rPr>
          <w:color w:val="000000"/>
          <w:sz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14:paraId="700C0000">
      <w:pPr>
        <w:pStyle w:val="Style_8"/>
        <w:rPr>
          <w:color w:val="000000"/>
          <w:sz w:val="24"/>
        </w:rPr>
      </w:pPr>
      <w:r>
        <w:rPr>
          <w:color w:val="000000"/>
          <w:sz w:val="24"/>
        </w:rPr>
        <w:t>Изучение математики в начальной школе направлено на достижение следующих образовательных, развивающих целей, а также целей воспитания:</w:t>
      </w:r>
    </w:p>
    <w:p w14:paraId="710C0000">
      <w:pPr>
        <w:pStyle w:val="Style_8"/>
        <w:rPr>
          <w:color w:val="000000"/>
          <w:sz w:val="24"/>
        </w:rPr>
      </w:pPr>
      <w:r>
        <w:rPr>
          <w:color w:val="000000"/>
          <w:sz w:val="24"/>
        </w:rPr>
        <w:t>1.</w:t>
      </w:r>
      <w:r>
        <w:rPr>
          <w:color w:val="000000"/>
          <w:sz w:val="24"/>
        </w:rPr>
        <w:tab/>
      </w:r>
      <w:r>
        <w:rPr>
          <w:color w:val="000000"/>
          <w:sz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720C0000">
      <w:pPr>
        <w:pStyle w:val="Style_8"/>
        <w:rPr>
          <w:color w:val="000000"/>
          <w:sz w:val="24"/>
        </w:rPr>
      </w:pPr>
      <w:r>
        <w:rPr>
          <w:color w:val="000000"/>
          <w:sz w:val="24"/>
        </w:rPr>
        <w:t>2.</w:t>
      </w:r>
      <w:r>
        <w:rPr>
          <w:color w:val="000000"/>
          <w:sz w:val="24"/>
        </w:rPr>
        <w:tab/>
      </w:r>
      <w:r>
        <w:rPr>
          <w:color w:val="000000"/>
          <w:sz w:val="24"/>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730C0000">
      <w:pPr>
        <w:pStyle w:val="Style_8"/>
        <w:rPr>
          <w:color w:val="000000"/>
          <w:sz w:val="24"/>
        </w:rPr>
      </w:pPr>
      <w:r>
        <w:rPr>
          <w:color w:val="000000"/>
          <w:sz w:val="24"/>
        </w:rPr>
        <w:t>3.</w:t>
      </w:r>
      <w:r>
        <w:rPr>
          <w:color w:val="000000"/>
          <w:sz w:val="24"/>
        </w:rPr>
        <w:tab/>
      </w:r>
      <w:r>
        <w:rPr>
          <w:color w:val="000000"/>
          <w:sz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14:paraId="740C0000">
      <w:pPr>
        <w:pStyle w:val="Style_8"/>
        <w:rPr>
          <w:color w:val="000000"/>
          <w:sz w:val="24"/>
        </w:rPr>
      </w:pPr>
      <w:r>
        <w:rPr>
          <w:color w:val="000000"/>
          <w:sz w:val="24"/>
        </w:rPr>
        <w:t>4.</w:t>
      </w:r>
      <w:r>
        <w:rPr>
          <w:color w:val="000000"/>
          <w:sz w:val="24"/>
        </w:rPr>
        <w:tab/>
      </w:r>
      <w:r>
        <w:rPr>
          <w:color w:val="000000"/>
          <w:sz w:val="24"/>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14:paraId="750C0000">
      <w:pPr>
        <w:pStyle w:val="Style_8"/>
        <w:rPr>
          <w:color w:val="000000"/>
          <w:spacing w:val="2"/>
          <w:sz w:val="24"/>
        </w:rPr>
      </w:pPr>
      <w:r>
        <w:rPr>
          <w:color w:val="000000"/>
          <w:spacing w:val="2"/>
          <w:sz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14:paraId="760C0000">
      <w:pPr>
        <w:pStyle w:val="Style_25"/>
        <w:rPr>
          <w:color w:val="000000"/>
          <w:sz w:val="24"/>
        </w:rPr>
      </w:pPr>
      <w:r>
        <w:rPr>
          <w:color w:val="000000"/>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14:paraId="770C0000">
      <w:pPr>
        <w:pStyle w:val="Style_25"/>
        <w:rPr>
          <w:color w:val="000000"/>
          <w:sz w:val="24"/>
        </w:rPr>
      </w:pPr>
      <w:r>
        <w:rPr>
          <w:color w:val="000000"/>
          <w:sz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14:paraId="780C0000">
      <w:pPr>
        <w:pStyle w:val="Style_25"/>
        <w:rPr>
          <w:color w:val="000000"/>
          <w:sz w:val="24"/>
        </w:rPr>
      </w:pPr>
      <w:r>
        <w:rPr>
          <w:color w:val="000000"/>
          <w:sz w:val="24"/>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14:paraId="790C0000">
      <w:pPr>
        <w:pStyle w:val="Style_8"/>
        <w:rPr>
          <w:color w:val="000000"/>
          <w:sz w:val="24"/>
        </w:rPr>
      </w:pPr>
      <w:r>
        <w:rPr>
          <w:color w:val="000000"/>
          <w:sz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14:paraId="7A0C0000">
      <w:pPr>
        <w:pStyle w:val="Style_8"/>
        <w:rPr>
          <w:color w:val="000000"/>
          <w:sz w:val="24"/>
        </w:rPr>
      </w:pPr>
      <w:r>
        <w:rPr>
          <w:color w:val="000000"/>
          <w:sz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7B0C0000">
      <w:pPr>
        <w:pStyle w:val="Style_8"/>
        <w:spacing w:line="240" w:lineRule="auto"/>
        <w:ind/>
        <w:jc w:val="center"/>
        <w:rPr>
          <w:color w:val="000000"/>
          <w:sz w:val="24"/>
        </w:rPr>
      </w:pPr>
      <w:r>
        <w:rPr>
          <w:color w:val="000000"/>
          <w:sz w:val="24"/>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14:paraId="7C0C0000">
      <w:pPr>
        <w:pStyle w:val="Style_47"/>
        <w:spacing w:after="0" w:before="0" w:line="240" w:lineRule="auto"/>
        <w:ind/>
        <w:jc w:val="center"/>
        <w:rPr>
          <w:color w:val="000000"/>
        </w:rPr>
      </w:pPr>
      <w:r>
        <w:rPr>
          <w:color w:val="000000"/>
        </w:rPr>
        <w:t>СОДЕРЖАНИЕ ОБУЧЕНИЯ</w:t>
      </w:r>
    </w:p>
    <w:p w14:paraId="7D0C0000">
      <w:pPr>
        <w:pStyle w:val="Style_8"/>
        <w:rPr>
          <w:color w:val="000000"/>
          <w:spacing w:val="-1"/>
          <w:sz w:val="24"/>
        </w:rPr>
      </w:pPr>
      <w:r>
        <w:rPr>
          <w:color w:val="000000"/>
          <w:spacing w:val="-1"/>
          <w:sz w:val="24"/>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E0C0000">
      <w:pPr>
        <w:pStyle w:val="Style_48"/>
        <w:rPr>
          <w:color w:val="000000"/>
          <w:sz w:val="24"/>
        </w:rPr>
      </w:pPr>
      <w:r>
        <w:rPr>
          <w:color w:val="000000"/>
          <w:sz w:val="24"/>
        </w:rPr>
        <w:t xml:space="preserve">1 класс </w:t>
      </w:r>
    </w:p>
    <w:p w14:paraId="7F0C0000">
      <w:pPr>
        <w:pStyle w:val="Style_8"/>
        <w:rPr>
          <w:rStyle w:val="Style_24_ch"/>
          <w:color w:val="000000"/>
          <w:sz w:val="24"/>
        </w:rPr>
      </w:pPr>
      <w:r>
        <w:rPr>
          <w:rStyle w:val="Style_24_ch"/>
          <w:color w:val="000000"/>
          <w:sz w:val="24"/>
        </w:rPr>
        <w:t>Числа и величины</w:t>
      </w:r>
    </w:p>
    <w:p w14:paraId="800C0000">
      <w:pPr>
        <w:pStyle w:val="Style_8"/>
        <w:rPr>
          <w:color w:val="000000"/>
          <w:sz w:val="24"/>
        </w:rPr>
      </w:pPr>
      <w:r>
        <w:rPr>
          <w:color w:val="000000"/>
          <w:sz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810C0000">
      <w:pPr>
        <w:pStyle w:val="Style_8"/>
        <w:rPr>
          <w:color w:val="000000"/>
          <w:sz w:val="24"/>
        </w:rPr>
      </w:pPr>
      <w:r>
        <w:rPr>
          <w:color w:val="000000"/>
          <w:sz w:val="24"/>
        </w:rPr>
        <w:t xml:space="preserve">Числа в пределах 20: чтение, запись, сравнение. Однозначные и двузначные числа. Увеличение (уменьшение) числа на несколько единиц. </w:t>
      </w:r>
    </w:p>
    <w:p w14:paraId="820C0000">
      <w:pPr>
        <w:pStyle w:val="Style_8"/>
        <w:rPr>
          <w:color w:val="000000"/>
          <w:sz w:val="24"/>
        </w:rPr>
      </w:pPr>
      <w:r>
        <w:rPr>
          <w:color w:val="000000"/>
          <w:sz w:val="24"/>
        </w:rPr>
        <w:t>Длина и её измерение. Единицы длины: сантиметр, дециметр; установление соотношения между ними.</w:t>
      </w:r>
    </w:p>
    <w:p w14:paraId="830C0000">
      <w:pPr>
        <w:pStyle w:val="Style_8"/>
        <w:rPr>
          <w:color w:val="000000"/>
          <w:sz w:val="24"/>
        </w:rPr>
      </w:pPr>
    </w:p>
    <w:p w14:paraId="840C0000">
      <w:pPr>
        <w:pStyle w:val="Style_8"/>
        <w:rPr>
          <w:rStyle w:val="Style_24_ch"/>
          <w:color w:val="000000"/>
          <w:sz w:val="24"/>
        </w:rPr>
      </w:pPr>
      <w:r>
        <w:rPr>
          <w:rStyle w:val="Style_24_ch"/>
          <w:color w:val="000000"/>
          <w:sz w:val="24"/>
        </w:rPr>
        <w:t>Арифметические действия</w:t>
      </w:r>
    </w:p>
    <w:p w14:paraId="850C0000">
      <w:pPr>
        <w:pStyle w:val="Style_8"/>
        <w:rPr>
          <w:color w:val="000000"/>
          <w:sz w:val="24"/>
        </w:rPr>
      </w:pPr>
      <w:r>
        <w:rPr>
          <w:color w:val="000000"/>
          <w:sz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860C0000">
      <w:pPr>
        <w:pStyle w:val="Style_8"/>
        <w:rPr>
          <w:color w:val="000000"/>
          <w:sz w:val="24"/>
        </w:rPr>
      </w:pPr>
    </w:p>
    <w:p w14:paraId="870C0000">
      <w:pPr>
        <w:pStyle w:val="Style_8"/>
        <w:rPr>
          <w:rStyle w:val="Style_24_ch"/>
          <w:color w:val="000000"/>
          <w:sz w:val="24"/>
        </w:rPr>
      </w:pPr>
      <w:r>
        <w:rPr>
          <w:rStyle w:val="Style_24_ch"/>
          <w:color w:val="000000"/>
          <w:sz w:val="24"/>
        </w:rPr>
        <w:t>Текстовые задачи</w:t>
      </w:r>
    </w:p>
    <w:p w14:paraId="880C0000">
      <w:pPr>
        <w:pStyle w:val="Style_8"/>
        <w:rPr>
          <w:color w:val="000000"/>
          <w:spacing w:val="-2"/>
          <w:sz w:val="24"/>
        </w:rPr>
      </w:pPr>
      <w:r>
        <w:rPr>
          <w:color w:val="000000"/>
          <w:spacing w:val="-2"/>
          <w:sz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14:paraId="890C0000">
      <w:pPr>
        <w:pStyle w:val="Style_8"/>
        <w:rPr>
          <w:color w:val="000000"/>
          <w:sz w:val="24"/>
        </w:rPr>
      </w:pPr>
    </w:p>
    <w:p w14:paraId="8A0C0000">
      <w:pPr>
        <w:pStyle w:val="Style_8"/>
        <w:rPr>
          <w:rStyle w:val="Style_24_ch"/>
          <w:color w:val="000000"/>
          <w:sz w:val="24"/>
        </w:rPr>
      </w:pPr>
      <w:r>
        <w:rPr>
          <w:rStyle w:val="Style_24_ch"/>
          <w:color w:val="000000"/>
          <w:sz w:val="24"/>
        </w:rPr>
        <w:t xml:space="preserve">Пространственные отношения и геометрические фигуры  </w:t>
      </w:r>
    </w:p>
    <w:p w14:paraId="8B0C0000">
      <w:pPr>
        <w:pStyle w:val="Style_8"/>
        <w:rPr>
          <w:color w:val="000000"/>
          <w:sz w:val="24"/>
        </w:rPr>
      </w:pPr>
      <w:r>
        <w:rPr>
          <w:color w:val="000000"/>
          <w:sz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14:paraId="8C0C0000">
      <w:pPr>
        <w:pStyle w:val="Style_8"/>
        <w:rPr>
          <w:color w:val="000000"/>
          <w:sz w:val="24"/>
        </w:rPr>
      </w:pPr>
      <w:r>
        <w:rPr>
          <w:color w:val="000000"/>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8D0C0000">
      <w:pPr>
        <w:pStyle w:val="Style_8"/>
        <w:rPr>
          <w:color w:val="000000"/>
          <w:sz w:val="24"/>
        </w:rPr>
      </w:pPr>
    </w:p>
    <w:p w14:paraId="8E0C0000">
      <w:pPr>
        <w:pStyle w:val="Style_8"/>
        <w:rPr>
          <w:rStyle w:val="Style_24_ch"/>
          <w:color w:val="000000"/>
          <w:sz w:val="24"/>
        </w:rPr>
      </w:pPr>
      <w:r>
        <w:rPr>
          <w:rStyle w:val="Style_24_ch"/>
          <w:color w:val="000000"/>
          <w:sz w:val="24"/>
        </w:rPr>
        <w:t xml:space="preserve">Математическая информация </w:t>
      </w:r>
    </w:p>
    <w:p w14:paraId="8F0C0000">
      <w:pPr>
        <w:pStyle w:val="Style_8"/>
        <w:rPr>
          <w:color w:val="000000"/>
          <w:sz w:val="24"/>
        </w:rPr>
      </w:pPr>
      <w:r>
        <w:rPr>
          <w:color w:val="000000"/>
          <w:sz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900C0000">
      <w:pPr>
        <w:pStyle w:val="Style_8"/>
        <w:rPr>
          <w:color w:val="000000"/>
          <w:sz w:val="24"/>
        </w:rPr>
      </w:pPr>
      <w:r>
        <w:rPr>
          <w:color w:val="000000"/>
          <w:sz w:val="24"/>
        </w:rPr>
        <w:t>Закономерность в ряду заданных объектов: её обнаружение, продолжение ряда.</w:t>
      </w:r>
    </w:p>
    <w:p w14:paraId="910C0000">
      <w:pPr>
        <w:pStyle w:val="Style_8"/>
        <w:rPr>
          <w:color w:val="000000"/>
          <w:sz w:val="24"/>
        </w:rPr>
      </w:pPr>
      <w:r>
        <w:rPr>
          <w:color w:val="000000"/>
          <w:sz w:val="24"/>
        </w:rPr>
        <w:t>Верные (истинные) и неверные (ложные) предложения, составленные относительно заданного набора математических объектов.</w:t>
      </w:r>
    </w:p>
    <w:p w14:paraId="920C0000">
      <w:pPr>
        <w:pStyle w:val="Style_8"/>
        <w:rPr>
          <w:color w:val="000000"/>
          <w:sz w:val="24"/>
        </w:rPr>
      </w:pPr>
      <w:r>
        <w:rPr>
          <w:color w:val="000000"/>
          <w:sz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930C0000">
      <w:pPr>
        <w:pStyle w:val="Style_8"/>
        <w:rPr>
          <w:color w:val="000000"/>
          <w:sz w:val="24"/>
        </w:rPr>
      </w:pPr>
      <w:r>
        <w:rPr>
          <w:color w:val="000000"/>
          <w:sz w:val="24"/>
        </w:rPr>
        <w:t>Двух-трёхшаговые инструкции, связанные с вычислением, измерением длины, изображением геометрической фигуры.</w:t>
      </w:r>
    </w:p>
    <w:p w14:paraId="940C0000">
      <w:pPr>
        <w:pStyle w:val="Style_49"/>
        <w:rPr>
          <w:color w:val="000000"/>
          <w:sz w:val="24"/>
        </w:rPr>
      </w:pPr>
      <w:r>
        <w:rPr>
          <w:color w:val="000000"/>
          <w:sz w:val="24"/>
        </w:rPr>
        <w:t xml:space="preserve">Универсальные учебные действия </w:t>
      </w:r>
      <w:r>
        <w:rPr>
          <w:color w:val="000000"/>
          <w:sz w:val="24"/>
        </w:rPr>
        <w:br/>
      </w:r>
      <w:r>
        <w:rPr>
          <w:color w:val="000000"/>
          <w:sz w:val="24"/>
        </w:rPr>
        <w:t xml:space="preserve">(пропедевтический уровень) </w:t>
      </w:r>
    </w:p>
    <w:p w14:paraId="950C0000">
      <w:pPr>
        <w:pStyle w:val="Style_8"/>
        <w:rPr>
          <w:rStyle w:val="Style_9_ch"/>
          <w:color w:val="000000"/>
          <w:sz w:val="24"/>
        </w:rPr>
      </w:pPr>
      <w:r>
        <w:rPr>
          <w:rStyle w:val="Style_9_ch"/>
          <w:color w:val="000000"/>
          <w:sz w:val="24"/>
        </w:rPr>
        <w:t xml:space="preserve">Универсальные познавательные учебные действия: </w:t>
      </w:r>
    </w:p>
    <w:p w14:paraId="960C0000">
      <w:pPr>
        <w:pStyle w:val="Style_36"/>
        <w:rPr>
          <w:color w:val="000000"/>
          <w:sz w:val="24"/>
        </w:rPr>
      </w:pPr>
      <w:r>
        <w:rPr>
          <w:color w:val="000000"/>
          <w:sz w:val="24"/>
        </w:rPr>
        <w:t>наблюдать математические объекты (числа, величины) в окружающем мире;</w:t>
      </w:r>
    </w:p>
    <w:p w14:paraId="970C0000">
      <w:pPr>
        <w:pStyle w:val="Style_36"/>
        <w:rPr>
          <w:color w:val="000000"/>
          <w:sz w:val="24"/>
        </w:rPr>
      </w:pPr>
      <w:r>
        <w:rPr>
          <w:color w:val="000000"/>
          <w:sz w:val="24"/>
        </w:rPr>
        <w:t>обнаруживать общее и различное в записи арифметических действий;</w:t>
      </w:r>
    </w:p>
    <w:p w14:paraId="980C0000">
      <w:pPr>
        <w:pStyle w:val="Style_36"/>
        <w:rPr>
          <w:color w:val="000000"/>
          <w:sz w:val="24"/>
        </w:rPr>
      </w:pPr>
      <w:r>
        <w:rPr>
          <w:color w:val="000000"/>
          <w:sz w:val="24"/>
        </w:rPr>
        <w:t xml:space="preserve">понимать назначение и необходимость использования величин в жизни; </w:t>
      </w:r>
    </w:p>
    <w:p w14:paraId="990C0000">
      <w:pPr>
        <w:pStyle w:val="Style_36"/>
        <w:rPr>
          <w:color w:val="000000"/>
          <w:sz w:val="24"/>
        </w:rPr>
      </w:pPr>
      <w:r>
        <w:rPr>
          <w:color w:val="000000"/>
          <w:sz w:val="24"/>
        </w:rPr>
        <w:t xml:space="preserve">наблюдать действие измерительных приборов; </w:t>
      </w:r>
    </w:p>
    <w:p w14:paraId="9A0C0000">
      <w:pPr>
        <w:pStyle w:val="Style_36"/>
        <w:rPr>
          <w:color w:val="000000"/>
          <w:sz w:val="24"/>
        </w:rPr>
      </w:pPr>
      <w:r>
        <w:rPr>
          <w:color w:val="000000"/>
          <w:sz w:val="24"/>
        </w:rPr>
        <w:t>сравнивать два объекта, два числа;</w:t>
      </w:r>
    </w:p>
    <w:p w14:paraId="9B0C0000">
      <w:pPr>
        <w:pStyle w:val="Style_36"/>
        <w:rPr>
          <w:color w:val="000000"/>
          <w:sz w:val="24"/>
        </w:rPr>
      </w:pPr>
      <w:r>
        <w:rPr>
          <w:color w:val="000000"/>
          <w:sz w:val="24"/>
        </w:rPr>
        <w:t>распределять объекты на группы по заданному основанию;</w:t>
      </w:r>
    </w:p>
    <w:p w14:paraId="9C0C0000">
      <w:pPr>
        <w:pStyle w:val="Style_36"/>
        <w:rPr>
          <w:color w:val="000000"/>
          <w:sz w:val="24"/>
        </w:rPr>
      </w:pPr>
      <w:r>
        <w:rPr>
          <w:color w:val="000000"/>
          <w:sz w:val="24"/>
        </w:rPr>
        <w:t xml:space="preserve">копировать изученные фигуры, рисовать от руки по собственному замыслу; </w:t>
      </w:r>
    </w:p>
    <w:p w14:paraId="9D0C0000">
      <w:pPr>
        <w:pStyle w:val="Style_36"/>
        <w:rPr>
          <w:color w:val="000000"/>
          <w:sz w:val="24"/>
        </w:rPr>
      </w:pPr>
      <w:r>
        <w:rPr>
          <w:color w:val="000000"/>
          <w:sz w:val="24"/>
        </w:rPr>
        <w:t>приводить примеры чисел, геометрических фигур;</w:t>
      </w:r>
    </w:p>
    <w:p w14:paraId="9E0C0000">
      <w:pPr>
        <w:pStyle w:val="Style_36"/>
        <w:rPr>
          <w:color w:val="000000"/>
          <w:sz w:val="24"/>
        </w:rPr>
      </w:pPr>
      <w:r>
        <w:rPr>
          <w:color w:val="000000"/>
          <w:sz w:val="24"/>
        </w:rPr>
        <w:t>вести порядковый и количественный счет (соблюдать последовательность).</w:t>
      </w:r>
    </w:p>
    <w:p w14:paraId="9F0C0000">
      <w:pPr>
        <w:pStyle w:val="Style_8"/>
        <w:rPr>
          <w:color w:val="000000"/>
          <w:sz w:val="24"/>
        </w:rPr>
      </w:pPr>
      <w:r>
        <w:rPr>
          <w:rStyle w:val="Style_9_ch"/>
          <w:color w:val="000000"/>
          <w:sz w:val="24"/>
        </w:rPr>
        <w:t>Работа с информацией:</w:t>
      </w:r>
    </w:p>
    <w:p w14:paraId="A00C0000">
      <w:pPr>
        <w:pStyle w:val="Style_36"/>
        <w:rPr>
          <w:color w:val="000000"/>
          <w:sz w:val="24"/>
        </w:rPr>
      </w:pPr>
      <w:r>
        <w:rPr>
          <w:color w:val="000000"/>
          <w:sz w:val="24"/>
        </w:rPr>
        <w:t>понимать, что математические явления могут быть представлены с помощью разных средств: текст, числовая запись, таблица, рисунок, схема;</w:t>
      </w:r>
    </w:p>
    <w:p w14:paraId="A10C0000">
      <w:pPr>
        <w:pStyle w:val="Style_36"/>
        <w:rPr>
          <w:color w:val="000000"/>
          <w:sz w:val="24"/>
        </w:rPr>
      </w:pPr>
      <w:r>
        <w:rPr>
          <w:color w:val="000000"/>
          <w:sz w:val="24"/>
        </w:rPr>
        <w:t>читать таблицу, извлекать информацию, представленную в табличной форме.</w:t>
      </w:r>
    </w:p>
    <w:p w14:paraId="A20C0000">
      <w:pPr>
        <w:pStyle w:val="Style_8"/>
        <w:rPr>
          <w:rStyle w:val="Style_9_ch"/>
          <w:color w:val="000000"/>
          <w:sz w:val="24"/>
        </w:rPr>
      </w:pPr>
      <w:r>
        <w:rPr>
          <w:rStyle w:val="Style_9_ch"/>
          <w:color w:val="000000"/>
          <w:sz w:val="24"/>
        </w:rPr>
        <w:t xml:space="preserve">Универсальные коммуникативные учебные действия: </w:t>
      </w:r>
    </w:p>
    <w:p w14:paraId="A30C0000">
      <w:pPr>
        <w:pStyle w:val="Style_36"/>
        <w:rPr>
          <w:color w:val="000000"/>
          <w:sz w:val="24"/>
        </w:rPr>
      </w:pPr>
      <w:r>
        <w:rPr>
          <w:color w:val="000000"/>
          <w:sz w:val="24"/>
        </w:rPr>
        <w:t>характеризовать (описывать) число, геометрическую фигуру, последовательность из нескольких чисел, записанных по порядку;</w:t>
      </w:r>
    </w:p>
    <w:p w14:paraId="A40C0000">
      <w:pPr>
        <w:pStyle w:val="Style_36"/>
        <w:rPr>
          <w:color w:val="000000"/>
          <w:sz w:val="24"/>
        </w:rPr>
      </w:pPr>
      <w:r>
        <w:rPr>
          <w:color w:val="000000"/>
          <w:sz w:val="24"/>
        </w:rPr>
        <w:t>комментировать ход сравнения двух объектов;</w:t>
      </w:r>
    </w:p>
    <w:p w14:paraId="A50C0000">
      <w:pPr>
        <w:pStyle w:val="Style_36"/>
        <w:rPr>
          <w:color w:val="000000"/>
          <w:sz w:val="24"/>
        </w:rPr>
      </w:pPr>
      <w:r>
        <w:rPr>
          <w:color w:val="000000"/>
          <w:sz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14:paraId="A60C0000">
      <w:pPr>
        <w:pStyle w:val="Style_36"/>
        <w:rPr>
          <w:color w:val="000000"/>
          <w:sz w:val="24"/>
        </w:rPr>
      </w:pPr>
      <w:r>
        <w:rPr>
          <w:color w:val="000000"/>
          <w:sz w:val="24"/>
        </w:rPr>
        <w:t xml:space="preserve">различать и использовать математические знаки; </w:t>
      </w:r>
    </w:p>
    <w:p w14:paraId="A70C0000">
      <w:pPr>
        <w:pStyle w:val="Style_36"/>
        <w:rPr>
          <w:color w:val="000000"/>
          <w:sz w:val="24"/>
        </w:rPr>
      </w:pPr>
      <w:r>
        <w:rPr>
          <w:color w:val="000000"/>
          <w:sz w:val="24"/>
        </w:rPr>
        <w:t>строить предложения относительно заданного набора объектов.</w:t>
      </w:r>
    </w:p>
    <w:p w14:paraId="A80C0000">
      <w:pPr>
        <w:pStyle w:val="Style_8"/>
        <w:rPr>
          <w:rStyle w:val="Style_9_ch"/>
          <w:color w:val="000000"/>
          <w:sz w:val="24"/>
        </w:rPr>
      </w:pPr>
      <w:r>
        <w:rPr>
          <w:rStyle w:val="Style_9_ch"/>
          <w:color w:val="000000"/>
          <w:sz w:val="24"/>
        </w:rPr>
        <w:t xml:space="preserve">Универсальные регулятивные учебные действия: </w:t>
      </w:r>
    </w:p>
    <w:p w14:paraId="A90C0000">
      <w:pPr>
        <w:pStyle w:val="Style_36"/>
        <w:rPr>
          <w:color w:val="000000"/>
          <w:sz w:val="24"/>
        </w:rPr>
      </w:pPr>
      <w:r>
        <w:rPr>
          <w:color w:val="000000"/>
          <w:sz w:val="24"/>
        </w:rPr>
        <w:t>принимать учебную задачу, удерживать её в процессе деятельности;</w:t>
      </w:r>
    </w:p>
    <w:p w14:paraId="AA0C0000">
      <w:pPr>
        <w:pStyle w:val="Style_36"/>
        <w:rPr>
          <w:color w:val="000000"/>
          <w:sz w:val="24"/>
        </w:rPr>
      </w:pPr>
      <w:r>
        <w:rPr>
          <w:color w:val="000000"/>
          <w:sz w:val="24"/>
        </w:rPr>
        <w:t>действовать в соответствии с предложенным образцом, инструкцией;</w:t>
      </w:r>
    </w:p>
    <w:p w14:paraId="AB0C0000">
      <w:pPr>
        <w:pStyle w:val="Style_36"/>
        <w:rPr>
          <w:color w:val="000000"/>
          <w:sz w:val="24"/>
        </w:rPr>
      </w:pPr>
      <w:r>
        <w:rPr>
          <w:color w:val="000000"/>
          <w:sz w:val="24"/>
        </w:rPr>
        <w:t>проявлять интерес к проверке результатов решения учебной задачи, с помощью учителя устанавливать причину возникшей ошибки и трудности;</w:t>
      </w:r>
    </w:p>
    <w:p w14:paraId="AC0C0000">
      <w:pPr>
        <w:pStyle w:val="Style_36"/>
        <w:rPr>
          <w:color w:val="000000"/>
          <w:sz w:val="24"/>
        </w:rPr>
      </w:pPr>
      <w:r>
        <w:rPr>
          <w:color w:val="000000"/>
          <w:sz w:val="24"/>
        </w:rPr>
        <w:t>проверять правильность вычисления с помощью другого приёма выполнения действия.</w:t>
      </w:r>
    </w:p>
    <w:p w14:paraId="AD0C0000">
      <w:pPr>
        <w:pStyle w:val="Style_8"/>
        <w:rPr>
          <w:rStyle w:val="Style_9_ch"/>
          <w:color w:val="000000"/>
          <w:sz w:val="24"/>
        </w:rPr>
      </w:pPr>
      <w:r>
        <w:rPr>
          <w:rStyle w:val="Style_9_ch"/>
          <w:color w:val="000000"/>
          <w:sz w:val="24"/>
        </w:rPr>
        <w:t>Совместная деятельность:</w:t>
      </w:r>
    </w:p>
    <w:p w14:paraId="AE0C0000">
      <w:pPr>
        <w:pStyle w:val="Style_36"/>
        <w:rPr>
          <w:color w:val="000000"/>
          <w:sz w:val="24"/>
        </w:rPr>
      </w:pPr>
      <w:r>
        <w:rPr>
          <w:color w:val="000000"/>
          <w:sz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AF0C0000">
      <w:pPr>
        <w:pStyle w:val="Style_48"/>
        <w:spacing w:before="369"/>
        <w:ind/>
        <w:rPr>
          <w:color w:val="000000"/>
          <w:sz w:val="24"/>
        </w:rPr>
      </w:pPr>
      <w:r>
        <w:rPr>
          <w:color w:val="000000"/>
          <w:sz w:val="24"/>
        </w:rPr>
        <w:t xml:space="preserve">2 класс </w:t>
      </w:r>
    </w:p>
    <w:p w14:paraId="B00C0000">
      <w:pPr>
        <w:pStyle w:val="Style_8"/>
        <w:rPr>
          <w:rStyle w:val="Style_24_ch"/>
          <w:color w:val="000000"/>
          <w:sz w:val="24"/>
        </w:rPr>
      </w:pPr>
      <w:r>
        <w:rPr>
          <w:rStyle w:val="Style_24_ch"/>
          <w:color w:val="000000"/>
          <w:sz w:val="24"/>
        </w:rPr>
        <w:t>Числа и величины</w:t>
      </w:r>
    </w:p>
    <w:p w14:paraId="B10C0000">
      <w:pPr>
        <w:pStyle w:val="Style_8"/>
        <w:rPr>
          <w:color w:val="000000"/>
          <w:sz w:val="24"/>
        </w:rPr>
      </w:pPr>
      <w:r>
        <w:rPr>
          <w:color w:val="000000"/>
          <w:sz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14:paraId="B20C0000">
      <w:pPr>
        <w:pStyle w:val="Style_8"/>
        <w:rPr>
          <w:color w:val="000000"/>
          <w:sz w:val="24"/>
        </w:rPr>
      </w:pPr>
      <w:r>
        <w:rPr>
          <w:color w:val="000000"/>
          <w:sz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14:paraId="B30C0000">
      <w:pPr>
        <w:pStyle w:val="Style_8"/>
        <w:rPr>
          <w:color w:val="000000"/>
          <w:sz w:val="24"/>
        </w:rPr>
      </w:pPr>
    </w:p>
    <w:p w14:paraId="B40C0000">
      <w:pPr>
        <w:pStyle w:val="Style_8"/>
        <w:rPr>
          <w:rStyle w:val="Style_24_ch"/>
          <w:color w:val="000000"/>
          <w:sz w:val="24"/>
        </w:rPr>
      </w:pPr>
      <w:r>
        <w:rPr>
          <w:rStyle w:val="Style_24_ch"/>
          <w:color w:val="000000"/>
          <w:sz w:val="24"/>
        </w:rPr>
        <w:t>Арифметические действия</w:t>
      </w:r>
    </w:p>
    <w:p w14:paraId="B50C0000">
      <w:pPr>
        <w:pStyle w:val="Style_8"/>
        <w:rPr>
          <w:color w:val="000000"/>
          <w:sz w:val="24"/>
        </w:rPr>
      </w:pPr>
      <w:r>
        <w:rPr>
          <w:color w:val="000000"/>
          <w:sz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B60C0000">
      <w:pPr>
        <w:pStyle w:val="Style_8"/>
        <w:rPr>
          <w:color w:val="000000"/>
          <w:sz w:val="24"/>
        </w:rPr>
      </w:pPr>
      <w:r>
        <w:rPr>
          <w:color w:val="000000"/>
          <w:sz w:val="24"/>
        </w:rPr>
        <w:t xml:space="preserve">Действия умножения и деления чисел в практических и учебных ситуациях. Названия компонентов действий умножения, деления. </w:t>
      </w:r>
    </w:p>
    <w:p w14:paraId="B70C0000">
      <w:pPr>
        <w:pStyle w:val="Style_8"/>
        <w:rPr>
          <w:color w:val="000000"/>
          <w:sz w:val="24"/>
        </w:rPr>
      </w:pPr>
      <w:r>
        <w:rPr>
          <w:color w:val="000000"/>
          <w:sz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B80C0000">
      <w:pPr>
        <w:pStyle w:val="Style_8"/>
        <w:rPr>
          <w:color w:val="000000"/>
          <w:sz w:val="24"/>
        </w:rPr>
      </w:pPr>
      <w:r>
        <w:rPr>
          <w:color w:val="000000"/>
          <w:sz w:val="24"/>
        </w:rPr>
        <w:t>Неизвестный компонент действия сложения, действия вычитания; его нахождение.</w:t>
      </w:r>
    </w:p>
    <w:p w14:paraId="B90C0000">
      <w:pPr>
        <w:pStyle w:val="Style_8"/>
        <w:rPr>
          <w:color w:val="000000"/>
          <w:sz w:val="24"/>
        </w:rPr>
      </w:pPr>
      <w:r>
        <w:rPr>
          <w:color w:val="000000"/>
          <w:sz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14:paraId="BA0C0000">
      <w:pPr>
        <w:pStyle w:val="Style_8"/>
        <w:rPr>
          <w:color w:val="000000"/>
          <w:sz w:val="24"/>
        </w:rPr>
      </w:pPr>
    </w:p>
    <w:p w14:paraId="BB0C0000">
      <w:pPr>
        <w:pStyle w:val="Style_8"/>
        <w:rPr>
          <w:rStyle w:val="Style_24_ch"/>
          <w:color w:val="000000"/>
          <w:sz w:val="24"/>
        </w:rPr>
      </w:pPr>
      <w:r>
        <w:rPr>
          <w:rStyle w:val="Style_24_ch"/>
          <w:color w:val="000000"/>
          <w:sz w:val="24"/>
        </w:rPr>
        <w:t>Текстовые задачи</w:t>
      </w:r>
    </w:p>
    <w:p w14:paraId="BC0C0000">
      <w:pPr>
        <w:pStyle w:val="Style_8"/>
        <w:rPr>
          <w:color w:val="000000"/>
          <w:sz w:val="24"/>
        </w:rPr>
      </w:pPr>
      <w:r>
        <w:rPr>
          <w:color w:val="000000"/>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14:paraId="BD0C0000">
      <w:pPr>
        <w:pStyle w:val="Style_8"/>
        <w:rPr>
          <w:color w:val="000000"/>
          <w:sz w:val="24"/>
        </w:rPr>
      </w:pPr>
    </w:p>
    <w:p w14:paraId="BE0C0000">
      <w:pPr>
        <w:pStyle w:val="Style_8"/>
        <w:rPr>
          <w:rStyle w:val="Style_24_ch"/>
          <w:color w:val="000000"/>
          <w:sz w:val="24"/>
        </w:rPr>
      </w:pPr>
      <w:r>
        <w:rPr>
          <w:rStyle w:val="Style_24_ch"/>
          <w:color w:val="000000"/>
          <w:sz w:val="24"/>
        </w:rPr>
        <w:t xml:space="preserve">Пространственные отношения и геометрические фигуры  </w:t>
      </w:r>
    </w:p>
    <w:p w14:paraId="BF0C0000">
      <w:pPr>
        <w:pStyle w:val="Style_8"/>
        <w:rPr>
          <w:color w:val="000000"/>
          <w:sz w:val="24"/>
        </w:rPr>
      </w:pPr>
      <w:r>
        <w:rPr>
          <w:color w:val="000000"/>
          <w:sz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14:paraId="C00C0000">
      <w:pPr>
        <w:pStyle w:val="Style_8"/>
        <w:rPr>
          <w:color w:val="000000"/>
          <w:sz w:val="24"/>
        </w:rPr>
      </w:pPr>
    </w:p>
    <w:p w14:paraId="C10C0000">
      <w:pPr>
        <w:pStyle w:val="Style_8"/>
        <w:rPr>
          <w:rStyle w:val="Style_24_ch"/>
          <w:color w:val="000000"/>
          <w:sz w:val="24"/>
        </w:rPr>
      </w:pPr>
      <w:r>
        <w:rPr>
          <w:rStyle w:val="Style_24_ch"/>
          <w:color w:val="000000"/>
          <w:sz w:val="24"/>
        </w:rPr>
        <w:t xml:space="preserve">Математическая информация </w:t>
      </w:r>
    </w:p>
    <w:p w14:paraId="C20C0000">
      <w:pPr>
        <w:pStyle w:val="Style_8"/>
        <w:rPr>
          <w:color w:val="000000"/>
          <w:spacing w:val="1"/>
          <w:sz w:val="24"/>
        </w:rPr>
      </w:pPr>
      <w:r>
        <w:rPr>
          <w:color w:val="000000"/>
          <w:spacing w:val="1"/>
          <w:sz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C30C0000">
      <w:pPr>
        <w:pStyle w:val="Style_8"/>
        <w:rPr>
          <w:color w:val="000000"/>
          <w:sz w:val="24"/>
        </w:rPr>
      </w:pPr>
      <w:r>
        <w:rPr>
          <w:color w:val="000000"/>
          <w:sz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14:paraId="C40C0000">
      <w:pPr>
        <w:pStyle w:val="Style_8"/>
        <w:rPr>
          <w:color w:val="000000"/>
          <w:sz w:val="24"/>
        </w:rPr>
      </w:pPr>
      <w:r>
        <w:rPr>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C50C0000">
      <w:pPr>
        <w:pStyle w:val="Style_8"/>
        <w:rPr>
          <w:color w:val="000000"/>
          <w:sz w:val="24"/>
        </w:rPr>
      </w:pPr>
      <w:r>
        <w:rPr>
          <w:color w:val="000000"/>
          <w:sz w:val="24"/>
        </w:rPr>
        <w:t>Внесение данных в таблицу, дополнение моделей (схем, изображений) готовыми числовыми данными.</w:t>
      </w:r>
    </w:p>
    <w:p w14:paraId="C60C0000">
      <w:pPr>
        <w:pStyle w:val="Style_8"/>
        <w:rPr>
          <w:color w:val="000000"/>
          <w:sz w:val="24"/>
        </w:rPr>
      </w:pPr>
      <w:r>
        <w:rPr>
          <w:color w:val="000000"/>
          <w:sz w:val="24"/>
        </w:rPr>
        <w:t>Алгоритмы (приёмы, правила) устных и письменных вычислений, измерений и построения геометрических фигур.</w:t>
      </w:r>
    </w:p>
    <w:p w14:paraId="C70C0000">
      <w:pPr>
        <w:pStyle w:val="Style_8"/>
        <w:rPr>
          <w:color w:val="000000"/>
          <w:sz w:val="24"/>
        </w:rPr>
      </w:pPr>
      <w:r>
        <w:rPr>
          <w:color w:val="000000"/>
          <w:sz w:val="24"/>
        </w:rPr>
        <w:t>Правила работы с электронными средствами обучения (электронной формой учебника, компьютерными тренажёрами).</w:t>
      </w:r>
    </w:p>
    <w:p w14:paraId="C80C0000">
      <w:pPr>
        <w:pStyle w:val="Style_49"/>
        <w:rPr>
          <w:color w:val="000000"/>
          <w:sz w:val="24"/>
        </w:rPr>
      </w:pPr>
      <w:r>
        <w:rPr>
          <w:color w:val="000000"/>
          <w:sz w:val="24"/>
        </w:rPr>
        <w:t xml:space="preserve">Универсальные учебные действия </w:t>
      </w:r>
      <w:r>
        <w:rPr>
          <w:color w:val="000000"/>
          <w:sz w:val="24"/>
        </w:rPr>
        <w:br/>
      </w:r>
      <w:r>
        <w:rPr>
          <w:color w:val="000000"/>
          <w:sz w:val="24"/>
        </w:rPr>
        <w:t>(пропедевтический уровень)</w:t>
      </w:r>
    </w:p>
    <w:p w14:paraId="C90C0000">
      <w:pPr>
        <w:pStyle w:val="Style_8"/>
        <w:rPr>
          <w:rStyle w:val="Style_9_ch"/>
          <w:color w:val="000000"/>
          <w:sz w:val="24"/>
        </w:rPr>
      </w:pPr>
      <w:r>
        <w:rPr>
          <w:rStyle w:val="Style_9_ch"/>
          <w:color w:val="000000"/>
          <w:sz w:val="24"/>
        </w:rPr>
        <w:t xml:space="preserve">Универсальные познавательные учебные действия: </w:t>
      </w:r>
    </w:p>
    <w:p w14:paraId="CA0C0000">
      <w:pPr>
        <w:pStyle w:val="Style_36"/>
        <w:rPr>
          <w:color w:val="000000"/>
          <w:sz w:val="24"/>
        </w:rPr>
      </w:pPr>
      <w:r>
        <w:rPr>
          <w:color w:val="000000"/>
          <w:sz w:val="24"/>
        </w:rPr>
        <w:t>наблюдать математические отношения (часть-целое, больше-меньше) в окружающем мире;</w:t>
      </w:r>
    </w:p>
    <w:p w14:paraId="CB0C0000">
      <w:pPr>
        <w:pStyle w:val="Style_36"/>
        <w:rPr>
          <w:color w:val="000000"/>
          <w:sz w:val="24"/>
        </w:rPr>
      </w:pPr>
      <w:r>
        <w:rPr>
          <w:color w:val="000000"/>
          <w:sz w:val="24"/>
        </w:rPr>
        <w:t>характеризовать назначение и использовать простейшие измерительные приборы (сантиметровая лента, весы);</w:t>
      </w:r>
    </w:p>
    <w:p w14:paraId="CC0C0000">
      <w:pPr>
        <w:pStyle w:val="Style_36"/>
        <w:rPr>
          <w:color w:val="000000"/>
          <w:sz w:val="24"/>
        </w:rPr>
      </w:pPr>
      <w:r>
        <w:rPr>
          <w:color w:val="000000"/>
          <w:sz w:val="24"/>
        </w:rPr>
        <w:t>сравнивать группы объектов (чисел, величин, геометрических фигур) по самостоятельно выбранному основанию;</w:t>
      </w:r>
    </w:p>
    <w:p w14:paraId="CD0C0000">
      <w:pPr>
        <w:pStyle w:val="Style_36"/>
        <w:rPr>
          <w:color w:val="000000"/>
          <w:sz w:val="24"/>
        </w:rPr>
      </w:pPr>
      <w:r>
        <w:rPr>
          <w:color w:val="000000"/>
          <w:sz w:val="24"/>
        </w:rPr>
        <w:t>распределять (классифицировать) объекты (числа, величины, геометрические фигуры, текстовые задачи в одно действие) на группы;</w:t>
      </w:r>
    </w:p>
    <w:p w14:paraId="CE0C0000">
      <w:pPr>
        <w:pStyle w:val="Style_36"/>
        <w:rPr>
          <w:color w:val="000000"/>
          <w:sz w:val="24"/>
        </w:rPr>
      </w:pPr>
      <w:r>
        <w:rPr>
          <w:color w:val="000000"/>
          <w:sz w:val="24"/>
        </w:rPr>
        <w:t>обнаруживать модели геометрических фигур в окружающем мире;</w:t>
      </w:r>
    </w:p>
    <w:p w14:paraId="CF0C0000">
      <w:pPr>
        <w:pStyle w:val="Style_36"/>
        <w:rPr>
          <w:color w:val="000000"/>
          <w:sz w:val="24"/>
        </w:rPr>
      </w:pPr>
      <w:r>
        <w:rPr>
          <w:color w:val="000000"/>
          <w:sz w:val="24"/>
        </w:rPr>
        <w:t>вести поиск различных решений задачи (расчётной, с геометрическим содержанием);</w:t>
      </w:r>
    </w:p>
    <w:p w14:paraId="D00C0000">
      <w:pPr>
        <w:pStyle w:val="Style_36"/>
        <w:rPr>
          <w:color w:val="000000"/>
          <w:sz w:val="24"/>
        </w:rPr>
      </w:pPr>
      <w:r>
        <w:rPr>
          <w:color w:val="000000"/>
          <w:sz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14:paraId="D10C0000">
      <w:pPr>
        <w:pStyle w:val="Style_36"/>
        <w:rPr>
          <w:color w:val="000000"/>
          <w:sz w:val="24"/>
        </w:rPr>
      </w:pPr>
      <w:r>
        <w:rPr>
          <w:color w:val="000000"/>
          <w:sz w:val="24"/>
        </w:rPr>
        <w:t xml:space="preserve">устанавливать соответствие между математическим выражением и его текстовым описанием; </w:t>
      </w:r>
    </w:p>
    <w:p w14:paraId="D20C0000">
      <w:pPr>
        <w:pStyle w:val="Style_36"/>
        <w:rPr>
          <w:color w:val="000000"/>
          <w:sz w:val="24"/>
        </w:rPr>
      </w:pPr>
      <w:r>
        <w:rPr>
          <w:color w:val="000000"/>
          <w:sz w:val="24"/>
        </w:rPr>
        <w:t>подбирать примеры, подтверждающие суждение, вывод, ответ.</w:t>
      </w:r>
    </w:p>
    <w:p w14:paraId="D30C0000">
      <w:pPr>
        <w:pStyle w:val="Style_8"/>
        <w:rPr>
          <w:color w:val="000000"/>
          <w:sz w:val="24"/>
        </w:rPr>
      </w:pPr>
      <w:r>
        <w:rPr>
          <w:rStyle w:val="Style_9_ch"/>
          <w:color w:val="000000"/>
          <w:sz w:val="24"/>
        </w:rPr>
        <w:t>Работа с информацией:</w:t>
      </w:r>
    </w:p>
    <w:p w14:paraId="D40C0000">
      <w:pPr>
        <w:pStyle w:val="Style_36"/>
        <w:rPr>
          <w:color w:val="000000"/>
          <w:sz w:val="24"/>
        </w:rPr>
      </w:pPr>
      <w:r>
        <w:rPr>
          <w:color w:val="000000"/>
          <w:sz w:val="24"/>
        </w:rPr>
        <w:t>извлекать и использовать информацию, представленную в текстовой, графической (рисунок, схема, таблица) форме, заполнять таблицы;</w:t>
      </w:r>
    </w:p>
    <w:p w14:paraId="D50C0000">
      <w:pPr>
        <w:pStyle w:val="Style_36"/>
        <w:rPr>
          <w:color w:val="000000"/>
          <w:sz w:val="24"/>
        </w:rPr>
      </w:pPr>
      <w:r>
        <w:rPr>
          <w:color w:val="000000"/>
          <w:sz w:val="24"/>
        </w:rPr>
        <w:t>устанавливать логику перебора вариантов для решения простейших комбинаторных задач;</w:t>
      </w:r>
    </w:p>
    <w:p w14:paraId="D60C0000">
      <w:pPr>
        <w:pStyle w:val="Style_36"/>
        <w:rPr>
          <w:color w:val="000000"/>
          <w:sz w:val="24"/>
        </w:rPr>
      </w:pPr>
      <w:r>
        <w:rPr>
          <w:color w:val="000000"/>
          <w:sz w:val="24"/>
        </w:rPr>
        <w:t>дополнять модели (схемы, изображения) готовыми числовыми данными.</w:t>
      </w:r>
    </w:p>
    <w:p w14:paraId="D70C0000">
      <w:pPr>
        <w:pStyle w:val="Style_8"/>
        <w:keepNext w:val="1"/>
        <w:ind/>
        <w:rPr>
          <w:rStyle w:val="Style_9_ch"/>
          <w:color w:val="000000"/>
          <w:sz w:val="24"/>
        </w:rPr>
      </w:pPr>
      <w:r>
        <w:rPr>
          <w:rStyle w:val="Style_9_ch"/>
          <w:color w:val="000000"/>
          <w:sz w:val="24"/>
        </w:rPr>
        <w:t xml:space="preserve">Универсальные коммуникативные учебные действия: </w:t>
      </w:r>
    </w:p>
    <w:p w14:paraId="D80C0000">
      <w:pPr>
        <w:pStyle w:val="Style_36"/>
        <w:rPr>
          <w:color w:val="000000"/>
          <w:sz w:val="24"/>
        </w:rPr>
      </w:pPr>
      <w:r>
        <w:rPr>
          <w:color w:val="000000"/>
          <w:sz w:val="24"/>
        </w:rPr>
        <w:t>комментировать ход вычислений;</w:t>
      </w:r>
    </w:p>
    <w:p w14:paraId="D90C0000">
      <w:pPr>
        <w:pStyle w:val="Style_36"/>
        <w:rPr>
          <w:color w:val="000000"/>
          <w:sz w:val="24"/>
        </w:rPr>
      </w:pPr>
      <w:r>
        <w:rPr>
          <w:color w:val="000000"/>
          <w:sz w:val="24"/>
        </w:rPr>
        <w:t>объяснять выбор величины, соответствующей ситуации измерения;</w:t>
      </w:r>
    </w:p>
    <w:p w14:paraId="DA0C0000">
      <w:pPr>
        <w:pStyle w:val="Style_36"/>
        <w:rPr>
          <w:color w:val="000000"/>
          <w:sz w:val="24"/>
        </w:rPr>
      </w:pPr>
      <w:r>
        <w:rPr>
          <w:color w:val="000000"/>
          <w:sz w:val="24"/>
        </w:rPr>
        <w:t>составлять текстовую задачу с заданным отношением (готовым решением) по образцу;</w:t>
      </w:r>
    </w:p>
    <w:p w14:paraId="DB0C0000">
      <w:pPr>
        <w:pStyle w:val="Style_36"/>
        <w:rPr>
          <w:color w:val="000000"/>
          <w:sz w:val="24"/>
        </w:rPr>
      </w:pPr>
      <w:r>
        <w:rPr>
          <w:color w:val="000000"/>
          <w:sz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14:paraId="DC0C0000">
      <w:pPr>
        <w:pStyle w:val="Style_36"/>
        <w:rPr>
          <w:color w:val="000000"/>
          <w:sz w:val="24"/>
        </w:rPr>
      </w:pPr>
      <w:r>
        <w:rPr>
          <w:color w:val="000000"/>
          <w:sz w:val="24"/>
        </w:rPr>
        <w:t>называть числа, величины, геометрические фигуры, обладающие заданным свойством;</w:t>
      </w:r>
    </w:p>
    <w:p w14:paraId="DD0C0000">
      <w:pPr>
        <w:pStyle w:val="Style_36"/>
        <w:rPr>
          <w:color w:val="000000"/>
          <w:sz w:val="24"/>
        </w:rPr>
      </w:pPr>
      <w:r>
        <w:rPr>
          <w:color w:val="000000"/>
          <w:sz w:val="24"/>
        </w:rPr>
        <w:t>записывать, читать число, числовое выражение; приводить примеры, иллюстрирующие смысл арифметического действия.</w:t>
      </w:r>
    </w:p>
    <w:p w14:paraId="DE0C0000">
      <w:pPr>
        <w:pStyle w:val="Style_36"/>
        <w:rPr>
          <w:color w:val="000000"/>
          <w:sz w:val="24"/>
        </w:rPr>
      </w:pPr>
      <w:r>
        <w:rPr>
          <w:color w:val="000000"/>
          <w:sz w:val="24"/>
        </w:rPr>
        <w:t>конструировать утверждения с использованием слов «каждый», «все».</w:t>
      </w:r>
    </w:p>
    <w:p w14:paraId="DF0C0000">
      <w:pPr>
        <w:pStyle w:val="Style_8"/>
        <w:rPr>
          <w:rStyle w:val="Style_9_ch"/>
          <w:color w:val="000000"/>
          <w:sz w:val="24"/>
        </w:rPr>
      </w:pPr>
      <w:r>
        <w:rPr>
          <w:rStyle w:val="Style_9_ch"/>
          <w:color w:val="000000"/>
          <w:sz w:val="24"/>
        </w:rPr>
        <w:t xml:space="preserve">Универсальные регулятивные учебные действия: </w:t>
      </w:r>
    </w:p>
    <w:p w14:paraId="E00C0000">
      <w:pPr>
        <w:pStyle w:val="Style_36"/>
        <w:rPr>
          <w:color w:val="000000"/>
          <w:sz w:val="24"/>
        </w:rPr>
      </w:pPr>
      <w:r>
        <w:rPr>
          <w:color w:val="000000"/>
          <w:sz w:val="24"/>
        </w:rPr>
        <w:t>следовать установленному правилу, по которому составлен ряд чисел, величин, геометрических фигур;</w:t>
      </w:r>
    </w:p>
    <w:p w14:paraId="E10C0000">
      <w:pPr>
        <w:pStyle w:val="Style_36"/>
        <w:rPr>
          <w:color w:val="000000"/>
          <w:sz w:val="24"/>
        </w:rPr>
      </w:pPr>
      <w:r>
        <w:rPr>
          <w:color w:val="000000"/>
          <w:sz w:val="24"/>
        </w:rPr>
        <w:t xml:space="preserve">организовывать, участвовать, контролировать ход и результат парной работы с математическим материалом; </w:t>
      </w:r>
    </w:p>
    <w:p w14:paraId="E20C0000">
      <w:pPr>
        <w:pStyle w:val="Style_36"/>
        <w:rPr>
          <w:color w:val="000000"/>
          <w:sz w:val="24"/>
        </w:rPr>
      </w:pPr>
      <w:r>
        <w:rPr>
          <w:color w:val="000000"/>
          <w:sz w:val="24"/>
        </w:rPr>
        <w:t>проверять правильность вычисления с помощью другого приёма выполнения действия, обратного действия;</w:t>
      </w:r>
    </w:p>
    <w:p w14:paraId="E30C0000">
      <w:pPr>
        <w:pStyle w:val="Style_36"/>
        <w:rPr>
          <w:color w:val="000000"/>
          <w:sz w:val="24"/>
        </w:rPr>
      </w:pPr>
      <w:r>
        <w:rPr>
          <w:color w:val="000000"/>
          <w:sz w:val="24"/>
        </w:rPr>
        <w:t>находить с помощью учителя причину возникшей ошибки и трудности.</w:t>
      </w:r>
    </w:p>
    <w:p w14:paraId="E40C0000">
      <w:pPr>
        <w:pStyle w:val="Style_8"/>
        <w:rPr>
          <w:rStyle w:val="Style_9_ch"/>
          <w:color w:val="000000"/>
          <w:sz w:val="24"/>
        </w:rPr>
      </w:pPr>
      <w:r>
        <w:rPr>
          <w:rStyle w:val="Style_9_ch"/>
          <w:color w:val="000000"/>
          <w:sz w:val="24"/>
        </w:rPr>
        <w:t>Совместная деятельность:</w:t>
      </w:r>
    </w:p>
    <w:p w14:paraId="E50C0000">
      <w:pPr>
        <w:pStyle w:val="Style_36"/>
        <w:rPr>
          <w:color w:val="000000"/>
          <w:sz w:val="24"/>
        </w:rPr>
      </w:pPr>
      <w:r>
        <w:rPr>
          <w:color w:val="000000"/>
          <w:sz w:val="24"/>
        </w:rPr>
        <w:t>принимать правила совместной деятельности при работе в парах, группах, составленных учителем или самостоятельно;</w:t>
      </w:r>
    </w:p>
    <w:p w14:paraId="E60C0000">
      <w:pPr>
        <w:pStyle w:val="Style_36"/>
        <w:rPr>
          <w:color w:val="000000"/>
          <w:sz w:val="24"/>
        </w:rPr>
      </w:pPr>
      <w:r>
        <w:rPr>
          <w:color w:val="000000"/>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E70C0000">
      <w:pPr>
        <w:pStyle w:val="Style_36"/>
        <w:rPr>
          <w:color w:val="000000"/>
          <w:sz w:val="24"/>
        </w:rPr>
      </w:pPr>
      <w:r>
        <w:rPr>
          <w:color w:val="000000"/>
          <w:sz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14:paraId="E80C0000">
      <w:pPr>
        <w:pStyle w:val="Style_36"/>
        <w:rPr>
          <w:color w:val="000000"/>
          <w:sz w:val="24"/>
        </w:rPr>
      </w:pPr>
      <w:r>
        <w:rPr>
          <w:color w:val="000000"/>
          <w:sz w:val="24"/>
        </w:rPr>
        <w:t>совместно с учителем оценивать результаты выполнения общей работы.</w:t>
      </w:r>
    </w:p>
    <w:p w14:paraId="E90C0000">
      <w:pPr>
        <w:pStyle w:val="Style_48"/>
        <w:rPr>
          <w:color w:val="000000"/>
          <w:sz w:val="24"/>
        </w:rPr>
      </w:pPr>
      <w:r>
        <w:rPr>
          <w:color w:val="000000"/>
          <w:sz w:val="24"/>
        </w:rPr>
        <w:t xml:space="preserve">3 класс </w:t>
      </w:r>
    </w:p>
    <w:p w14:paraId="EA0C0000">
      <w:pPr>
        <w:pStyle w:val="Style_8"/>
        <w:rPr>
          <w:rStyle w:val="Style_24_ch"/>
          <w:color w:val="000000"/>
          <w:sz w:val="24"/>
        </w:rPr>
      </w:pPr>
      <w:r>
        <w:rPr>
          <w:rStyle w:val="Style_24_ch"/>
          <w:color w:val="000000"/>
          <w:sz w:val="24"/>
        </w:rPr>
        <w:t>Числа и величины</w:t>
      </w:r>
    </w:p>
    <w:p w14:paraId="EB0C0000">
      <w:pPr>
        <w:pStyle w:val="Style_8"/>
        <w:rPr>
          <w:color w:val="000000"/>
          <w:sz w:val="24"/>
        </w:rPr>
      </w:pPr>
      <w:r>
        <w:rPr>
          <w:color w:val="000000"/>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EC0C0000">
      <w:pPr>
        <w:pStyle w:val="Style_8"/>
        <w:rPr>
          <w:color w:val="000000"/>
          <w:sz w:val="24"/>
        </w:rPr>
      </w:pPr>
      <w:r>
        <w:rPr>
          <w:color w:val="000000"/>
          <w:sz w:val="24"/>
        </w:rPr>
        <w:t>Масса (единица массы — грамм); соотношение между килограммом и граммом; отношение «тяжелее/легче на/в».</w:t>
      </w:r>
    </w:p>
    <w:p w14:paraId="ED0C0000">
      <w:pPr>
        <w:pStyle w:val="Style_8"/>
        <w:rPr>
          <w:color w:val="000000"/>
          <w:sz w:val="24"/>
        </w:rPr>
      </w:pPr>
      <w:r>
        <w:rPr>
          <w:color w:val="000000"/>
          <w:sz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14:paraId="EE0C0000">
      <w:pPr>
        <w:pStyle w:val="Style_8"/>
        <w:rPr>
          <w:color w:val="000000"/>
          <w:sz w:val="24"/>
        </w:rPr>
      </w:pPr>
      <w:r>
        <w:rPr>
          <w:color w:val="000000"/>
          <w:sz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14:paraId="EF0C0000">
      <w:pPr>
        <w:pStyle w:val="Style_8"/>
        <w:rPr>
          <w:color w:val="000000"/>
          <w:sz w:val="24"/>
        </w:rPr>
      </w:pPr>
      <w:r>
        <w:rPr>
          <w:color w:val="000000"/>
          <w:sz w:val="24"/>
        </w:rPr>
        <w:t xml:space="preserve">Длина (единица длины — миллиметр, километр); соотношение между величинами в пределах тысячи. </w:t>
      </w:r>
    </w:p>
    <w:p w14:paraId="F00C0000">
      <w:pPr>
        <w:pStyle w:val="Style_8"/>
        <w:rPr>
          <w:color w:val="000000"/>
          <w:sz w:val="24"/>
        </w:rPr>
      </w:pPr>
      <w:r>
        <w:rPr>
          <w:color w:val="000000"/>
          <w:sz w:val="24"/>
        </w:rPr>
        <w:t>Площадь (единицы площади — квадратный метр, квадратный сантиметр, квадратный дециметр, квадратный метр).</w:t>
      </w:r>
    </w:p>
    <w:p w14:paraId="F10C0000">
      <w:pPr>
        <w:pStyle w:val="Style_8"/>
        <w:rPr>
          <w:color w:val="000000"/>
          <w:sz w:val="24"/>
        </w:rPr>
      </w:pPr>
    </w:p>
    <w:p w14:paraId="F20C0000">
      <w:pPr>
        <w:pStyle w:val="Style_8"/>
        <w:rPr>
          <w:rStyle w:val="Style_24_ch"/>
          <w:color w:val="000000"/>
          <w:sz w:val="24"/>
        </w:rPr>
      </w:pPr>
      <w:r>
        <w:rPr>
          <w:rStyle w:val="Style_24_ch"/>
          <w:color w:val="000000"/>
          <w:sz w:val="24"/>
        </w:rPr>
        <w:t>Арифметические действия</w:t>
      </w:r>
    </w:p>
    <w:p w14:paraId="F30C0000">
      <w:pPr>
        <w:pStyle w:val="Style_8"/>
        <w:rPr>
          <w:color w:val="000000"/>
          <w:sz w:val="24"/>
        </w:rPr>
      </w:pPr>
      <w:r>
        <w:rPr>
          <w:color w:val="000000"/>
          <w:sz w:val="24"/>
        </w:rPr>
        <w:t>Устные вычисления, сводимые к действиям в пределах 100 (табличное и внетабличное умножение, деление, действия с круглыми числами).</w:t>
      </w:r>
    </w:p>
    <w:p w14:paraId="F40C0000">
      <w:pPr>
        <w:pStyle w:val="Style_8"/>
        <w:rPr>
          <w:color w:val="000000"/>
          <w:sz w:val="24"/>
        </w:rPr>
      </w:pPr>
      <w:r>
        <w:rPr>
          <w:color w:val="000000"/>
          <w:sz w:val="24"/>
        </w:rPr>
        <w:t xml:space="preserve">Письменное сложение, вычитание чисел в пределах 1000. Действия с числами 0 и 1. </w:t>
      </w:r>
    </w:p>
    <w:p w14:paraId="F50C0000">
      <w:pPr>
        <w:pStyle w:val="Style_8"/>
        <w:rPr>
          <w:color w:val="000000"/>
          <w:sz w:val="24"/>
        </w:rPr>
      </w:pPr>
      <w:r>
        <w:rPr>
          <w:color w:val="000000"/>
          <w:sz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F60C0000">
      <w:pPr>
        <w:pStyle w:val="Style_8"/>
        <w:rPr>
          <w:color w:val="000000"/>
          <w:sz w:val="24"/>
        </w:rPr>
      </w:pPr>
      <w:r>
        <w:rPr>
          <w:color w:val="000000"/>
          <w:sz w:val="24"/>
        </w:rPr>
        <w:t xml:space="preserve">Переместительное, сочетательное свойства сложения, умножения при вычислениях. </w:t>
      </w:r>
    </w:p>
    <w:p w14:paraId="F70C0000">
      <w:pPr>
        <w:pStyle w:val="Style_8"/>
        <w:rPr>
          <w:color w:val="000000"/>
          <w:sz w:val="24"/>
        </w:rPr>
      </w:pPr>
      <w:r>
        <w:rPr>
          <w:color w:val="000000"/>
          <w:sz w:val="24"/>
        </w:rPr>
        <w:t>Нахождение неизвестного компонента арифметического действия.</w:t>
      </w:r>
    </w:p>
    <w:p w14:paraId="F80C0000">
      <w:pPr>
        <w:pStyle w:val="Style_8"/>
        <w:rPr>
          <w:color w:val="000000"/>
          <w:sz w:val="24"/>
        </w:rPr>
      </w:pPr>
      <w:r>
        <w:rPr>
          <w:color w:val="000000"/>
          <w:sz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14:paraId="F90C0000">
      <w:pPr>
        <w:pStyle w:val="Style_8"/>
        <w:rPr>
          <w:color w:val="000000"/>
          <w:sz w:val="24"/>
        </w:rPr>
      </w:pPr>
      <w:r>
        <w:rPr>
          <w:color w:val="000000"/>
          <w:sz w:val="24"/>
        </w:rPr>
        <w:t>Однородные величины: сложение и вычитание.</w:t>
      </w:r>
    </w:p>
    <w:p w14:paraId="FA0C0000">
      <w:pPr>
        <w:pStyle w:val="Style_8"/>
        <w:rPr>
          <w:color w:val="000000"/>
          <w:sz w:val="24"/>
        </w:rPr>
      </w:pPr>
    </w:p>
    <w:p w14:paraId="FB0C0000">
      <w:pPr>
        <w:pStyle w:val="Style_8"/>
        <w:rPr>
          <w:rStyle w:val="Style_24_ch"/>
          <w:color w:val="000000"/>
          <w:sz w:val="24"/>
        </w:rPr>
      </w:pPr>
      <w:r>
        <w:rPr>
          <w:rStyle w:val="Style_24_ch"/>
          <w:color w:val="000000"/>
          <w:sz w:val="24"/>
        </w:rPr>
        <w:t>Текстовые задачи</w:t>
      </w:r>
    </w:p>
    <w:p w14:paraId="FC0C0000">
      <w:pPr>
        <w:pStyle w:val="Style_8"/>
        <w:rPr>
          <w:color w:val="000000"/>
          <w:sz w:val="24"/>
        </w:rPr>
      </w:pPr>
      <w:r>
        <w:rPr>
          <w:color w:val="000000"/>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FD0C0000">
      <w:pPr>
        <w:pStyle w:val="Style_8"/>
        <w:rPr>
          <w:color w:val="000000"/>
          <w:sz w:val="24"/>
        </w:rPr>
      </w:pPr>
      <w:r>
        <w:rPr>
          <w:color w:val="000000"/>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FE0C0000">
      <w:pPr>
        <w:pStyle w:val="Style_8"/>
        <w:rPr>
          <w:color w:val="000000"/>
          <w:sz w:val="24"/>
        </w:rPr>
      </w:pPr>
    </w:p>
    <w:p w14:paraId="FF0C0000">
      <w:pPr>
        <w:pStyle w:val="Style_8"/>
        <w:rPr>
          <w:rStyle w:val="Style_24_ch"/>
          <w:color w:val="000000"/>
          <w:sz w:val="24"/>
        </w:rPr>
      </w:pPr>
      <w:r>
        <w:rPr>
          <w:rStyle w:val="Style_24_ch"/>
          <w:color w:val="000000"/>
          <w:sz w:val="24"/>
        </w:rPr>
        <w:t xml:space="preserve">Пространственные отношения и геометрические фигуры  </w:t>
      </w:r>
    </w:p>
    <w:p w14:paraId="000D0000">
      <w:pPr>
        <w:pStyle w:val="Style_8"/>
        <w:rPr>
          <w:color w:val="000000"/>
          <w:sz w:val="24"/>
        </w:rPr>
      </w:pPr>
      <w:r>
        <w:rPr>
          <w:color w:val="000000"/>
          <w:sz w:val="24"/>
        </w:rPr>
        <w:t>Конструирование геометрических фигур (разбиение фигуры на части, составление фигуры из частей).</w:t>
      </w:r>
    </w:p>
    <w:p w14:paraId="010D0000">
      <w:pPr>
        <w:pStyle w:val="Style_8"/>
        <w:rPr>
          <w:color w:val="000000"/>
          <w:sz w:val="24"/>
        </w:rPr>
      </w:pPr>
      <w:r>
        <w:rPr>
          <w:color w:val="000000"/>
          <w:sz w:val="24"/>
        </w:rPr>
        <w:t>Периметр многоугольника: измерение, вычисление, запись равенства.</w:t>
      </w:r>
    </w:p>
    <w:p w14:paraId="020D0000">
      <w:pPr>
        <w:pStyle w:val="Style_8"/>
        <w:rPr>
          <w:color w:val="000000"/>
          <w:spacing w:val="1"/>
          <w:sz w:val="24"/>
        </w:rPr>
      </w:pPr>
      <w:r>
        <w:rPr>
          <w:color w:val="000000"/>
          <w:spacing w:val="1"/>
          <w:sz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14:paraId="030D0000">
      <w:pPr>
        <w:pStyle w:val="Style_8"/>
        <w:rPr>
          <w:color w:val="000000"/>
          <w:sz w:val="24"/>
        </w:rPr>
      </w:pPr>
    </w:p>
    <w:p w14:paraId="040D0000">
      <w:pPr>
        <w:pStyle w:val="Style_8"/>
        <w:rPr>
          <w:rStyle w:val="Style_24_ch"/>
          <w:color w:val="000000"/>
          <w:sz w:val="24"/>
        </w:rPr>
      </w:pPr>
      <w:r>
        <w:rPr>
          <w:rStyle w:val="Style_24_ch"/>
          <w:color w:val="000000"/>
          <w:sz w:val="24"/>
        </w:rPr>
        <w:t xml:space="preserve">Математическая информация </w:t>
      </w:r>
    </w:p>
    <w:p w14:paraId="050D0000">
      <w:pPr>
        <w:pStyle w:val="Style_8"/>
        <w:rPr>
          <w:color w:val="000000"/>
          <w:sz w:val="24"/>
        </w:rPr>
      </w:pPr>
      <w:r>
        <w:rPr>
          <w:color w:val="000000"/>
          <w:sz w:val="24"/>
        </w:rPr>
        <w:t xml:space="preserve">Классификация объектов по двум признакам. </w:t>
      </w:r>
    </w:p>
    <w:p w14:paraId="060D0000">
      <w:pPr>
        <w:pStyle w:val="Style_8"/>
        <w:rPr>
          <w:color w:val="000000"/>
          <w:sz w:val="24"/>
        </w:rPr>
      </w:pPr>
      <w:r>
        <w:rPr>
          <w:color w:val="000000"/>
          <w:sz w:val="24"/>
        </w:rPr>
        <w:t>Верные (истинные) и неверные (ложные) утверждения: конструирование, проверка. Логические рассуждения со связками «если …, то …», «поэтому», «значит».</w:t>
      </w:r>
    </w:p>
    <w:p w14:paraId="070D0000">
      <w:pPr>
        <w:pStyle w:val="Style_8"/>
        <w:rPr>
          <w:color w:val="000000"/>
          <w:sz w:val="24"/>
        </w:rPr>
      </w:pPr>
      <w:r>
        <w:rPr>
          <w:color w:val="000000"/>
          <w:sz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080D0000">
      <w:pPr>
        <w:pStyle w:val="Style_8"/>
        <w:rPr>
          <w:color w:val="000000"/>
          <w:sz w:val="24"/>
        </w:rPr>
      </w:pPr>
      <w:r>
        <w:rPr>
          <w:color w:val="000000"/>
          <w:sz w:val="24"/>
        </w:rPr>
        <w:t xml:space="preserve">Формализованное описание последовательности действий (инструкция, план, схема, алгоритм). </w:t>
      </w:r>
    </w:p>
    <w:p w14:paraId="090D0000">
      <w:pPr>
        <w:pStyle w:val="Style_8"/>
        <w:rPr>
          <w:color w:val="000000"/>
          <w:sz w:val="24"/>
        </w:rPr>
      </w:pPr>
      <w:r>
        <w:rPr>
          <w:color w:val="000000"/>
          <w:sz w:val="24"/>
        </w:rPr>
        <w:t>Столбчатая диаграмма: чтение, использование данных для решения учебных и практических задач.</w:t>
      </w:r>
    </w:p>
    <w:p w14:paraId="0A0D0000">
      <w:pPr>
        <w:pStyle w:val="Style_8"/>
        <w:rPr>
          <w:color w:val="000000"/>
          <w:spacing w:val="2"/>
          <w:sz w:val="24"/>
        </w:rPr>
      </w:pPr>
      <w:r>
        <w:rPr>
          <w:color w:val="000000"/>
          <w:spacing w:val="2"/>
          <w:sz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0B0D0000">
      <w:pPr>
        <w:pStyle w:val="Style_49"/>
        <w:rPr>
          <w:color w:val="000000"/>
          <w:sz w:val="24"/>
        </w:rPr>
      </w:pPr>
      <w:r>
        <w:rPr>
          <w:color w:val="000000"/>
          <w:sz w:val="24"/>
        </w:rPr>
        <w:t>Универсальные учебные действия</w:t>
      </w:r>
    </w:p>
    <w:p w14:paraId="0C0D0000">
      <w:pPr>
        <w:pStyle w:val="Style_8"/>
        <w:rPr>
          <w:rStyle w:val="Style_9_ch"/>
          <w:color w:val="000000"/>
          <w:sz w:val="24"/>
        </w:rPr>
      </w:pPr>
      <w:r>
        <w:rPr>
          <w:rStyle w:val="Style_9_ch"/>
          <w:color w:val="000000"/>
          <w:sz w:val="24"/>
        </w:rPr>
        <w:t xml:space="preserve">Универсальные познавательные учебные действия: </w:t>
      </w:r>
    </w:p>
    <w:p w14:paraId="0D0D0000">
      <w:pPr>
        <w:pStyle w:val="Style_36"/>
        <w:rPr>
          <w:color w:val="000000"/>
          <w:sz w:val="24"/>
        </w:rPr>
      </w:pPr>
      <w:r>
        <w:rPr>
          <w:color w:val="000000"/>
          <w:sz w:val="24"/>
        </w:rPr>
        <w:t>сравнивать математические объекты (числа, величины, геометрические фигуры);</w:t>
      </w:r>
    </w:p>
    <w:p w14:paraId="0E0D0000">
      <w:pPr>
        <w:pStyle w:val="Style_36"/>
        <w:rPr>
          <w:color w:val="000000"/>
          <w:sz w:val="24"/>
        </w:rPr>
      </w:pPr>
      <w:r>
        <w:rPr>
          <w:color w:val="000000"/>
          <w:sz w:val="24"/>
        </w:rPr>
        <w:t>выбирать приём вычисления, выполнения действия;</w:t>
      </w:r>
    </w:p>
    <w:p w14:paraId="0F0D0000">
      <w:pPr>
        <w:pStyle w:val="Style_36"/>
        <w:rPr>
          <w:color w:val="000000"/>
          <w:sz w:val="24"/>
        </w:rPr>
      </w:pPr>
      <w:r>
        <w:rPr>
          <w:color w:val="000000"/>
          <w:sz w:val="24"/>
        </w:rPr>
        <w:t>конструировать геометрические фигуры;</w:t>
      </w:r>
    </w:p>
    <w:p w14:paraId="100D0000">
      <w:pPr>
        <w:pStyle w:val="Style_36"/>
        <w:rPr>
          <w:color w:val="000000"/>
          <w:sz w:val="24"/>
        </w:rPr>
      </w:pPr>
      <w:r>
        <w:rPr>
          <w:color w:val="000000"/>
          <w:sz w:val="24"/>
        </w:rPr>
        <w:t>классифицировать объекты (числа, величины, геометрические фигуры, текстовые задачи в одно действие) по выбранному признаку;</w:t>
      </w:r>
    </w:p>
    <w:p w14:paraId="110D0000">
      <w:pPr>
        <w:pStyle w:val="Style_36"/>
        <w:rPr>
          <w:color w:val="000000"/>
          <w:sz w:val="24"/>
        </w:rPr>
      </w:pPr>
      <w:r>
        <w:rPr>
          <w:color w:val="000000"/>
          <w:sz w:val="24"/>
        </w:rPr>
        <w:t>прикидывать размеры фигуры, её элементов;</w:t>
      </w:r>
    </w:p>
    <w:p w14:paraId="120D0000">
      <w:pPr>
        <w:pStyle w:val="Style_36"/>
        <w:rPr>
          <w:color w:val="000000"/>
          <w:sz w:val="24"/>
        </w:rPr>
      </w:pPr>
      <w:r>
        <w:rPr>
          <w:color w:val="000000"/>
          <w:sz w:val="24"/>
        </w:rPr>
        <w:t>понимать смысл зависимостей и математических отношений, описанных в задаче;</w:t>
      </w:r>
    </w:p>
    <w:p w14:paraId="130D0000">
      <w:pPr>
        <w:pStyle w:val="Style_36"/>
        <w:rPr>
          <w:color w:val="000000"/>
          <w:sz w:val="24"/>
        </w:rPr>
      </w:pPr>
      <w:r>
        <w:rPr>
          <w:color w:val="000000"/>
          <w:sz w:val="24"/>
        </w:rPr>
        <w:t xml:space="preserve">различать и использовать разные приёмы и алгоритмы вычисления; </w:t>
      </w:r>
    </w:p>
    <w:p w14:paraId="140D0000">
      <w:pPr>
        <w:pStyle w:val="Style_36"/>
        <w:rPr>
          <w:color w:val="000000"/>
          <w:sz w:val="24"/>
        </w:rPr>
      </w:pPr>
      <w:r>
        <w:rPr>
          <w:color w:val="000000"/>
          <w:sz w:val="24"/>
        </w:rPr>
        <w:t>выбирать метод решения (моделирование ситуации, перебор вариантов, использование алгоритма);</w:t>
      </w:r>
    </w:p>
    <w:p w14:paraId="150D0000">
      <w:pPr>
        <w:pStyle w:val="Style_36"/>
        <w:rPr>
          <w:color w:val="000000"/>
          <w:sz w:val="24"/>
        </w:rPr>
      </w:pPr>
      <w:r>
        <w:rPr>
          <w:color w:val="000000"/>
          <w:sz w:val="24"/>
        </w:rPr>
        <w:t xml:space="preserve">соотносить начало, окончание, продолжительность события в практической ситуации; </w:t>
      </w:r>
    </w:p>
    <w:p w14:paraId="160D0000">
      <w:pPr>
        <w:pStyle w:val="Style_36"/>
        <w:rPr>
          <w:color w:val="000000"/>
          <w:sz w:val="24"/>
        </w:rPr>
      </w:pPr>
      <w:r>
        <w:rPr>
          <w:color w:val="000000"/>
          <w:sz w:val="24"/>
        </w:rPr>
        <w:t>составлять ряд чисел (величин, геометрических фигур) по самостоятельно выбранному правилу;</w:t>
      </w:r>
    </w:p>
    <w:p w14:paraId="170D0000">
      <w:pPr>
        <w:pStyle w:val="Style_36"/>
        <w:rPr>
          <w:color w:val="000000"/>
          <w:sz w:val="24"/>
        </w:rPr>
      </w:pPr>
      <w:r>
        <w:rPr>
          <w:color w:val="000000"/>
          <w:sz w:val="24"/>
        </w:rPr>
        <w:t xml:space="preserve">моделировать предложенную практическую ситуацию; </w:t>
      </w:r>
    </w:p>
    <w:p w14:paraId="180D0000">
      <w:pPr>
        <w:pStyle w:val="Style_36"/>
        <w:rPr>
          <w:color w:val="000000"/>
          <w:sz w:val="24"/>
        </w:rPr>
      </w:pPr>
      <w:r>
        <w:rPr>
          <w:color w:val="000000"/>
          <w:sz w:val="24"/>
        </w:rPr>
        <w:t>устанавливать последовательность событий, действий сюжета текстовой задачи.</w:t>
      </w:r>
    </w:p>
    <w:p w14:paraId="190D0000">
      <w:pPr>
        <w:pStyle w:val="Style_8"/>
        <w:rPr>
          <w:rStyle w:val="Style_9_ch"/>
          <w:color w:val="000000"/>
          <w:sz w:val="24"/>
        </w:rPr>
      </w:pPr>
      <w:r>
        <w:rPr>
          <w:rStyle w:val="Style_9_ch"/>
          <w:color w:val="000000"/>
          <w:sz w:val="24"/>
        </w:rPr>
        <w:t>Работа с информацией:</w:t>
      </w:r>
    </w:p>
    <w:p w14:paraId="1A0D0000">
      <w:pPr>
        <w:pStyle w:val="Style_36"/>
        <w:rPr>
          <w:color w:val="000000"/>
          <w:sz w:val="24"/>
        </w:rPr>
      </w:pPr>
      <w:r>
        <w:rPr>
          <w:color w:val="000000"/>
          <w:sz w:val="24"/>
        </w:rPr>
        <w:t>читать информацию, представленную в разных формах;</w:t>
      </w:r>
    </w:p>
    <w:p w14:paraId="1B0D0000">
      <w:pPr>
        <w:pStyle w:val="Style_36"/>
        <w:rPr>
          <w:color w:val="000000"/>
          <w:sz w:val="24"/>
        </w:rPr>
      </w:pPr>
      <w:r>
        <w:rPr>
          <w:color w:val="000000"/>
          <w:sz w:val="24"/>
        </w:rPr>
        <w:t>извлекать и интерпретировать числовые данные, представленные в таблице, на диаграмме;</w:t>
      </w:r>
    </w:p>
    <w:p w14:paraId="1C0D0000">
      <w:pPr>
        <w:pStyle w:val="Style_36"/>
        <w:rPr>
          <w:color w:val="000000"/>
          <w:sz w:val="24"/>
        </w:rPr>
      </w:pPr>
      <w:r>
        <w:rPr>
          <w:color w:val="000000"/>
          <w:sz w:val="24"/>
        </w:rPr>
        <w:t>заполнять таблицы сложения и умножения, дополнять данными чертеж;</w:t>
      </w:r>
    </w:p>
    <w:p w14:paraId="1D0D0000">
      <w:pPr>
        <w:pStyle w:val="Style_36"/>
        <w:rPr>
          <w:color w:val="000000"/>
          <w:sz w:val="24"/>
        </w:rPr>
      </w:pPr>
      <w:r>
        <w:rPr>
          <w:color w:val="000000"/>
          <w:sz w:val="24"/>
        </w:rPr>
        <w:t>устанавливать соответствие между различными записями решения задачи;</w:t>
      </w:r>
    </w:p>
    <w:p w14:paraId="1E0D0000">
      <w:pPr>
        <w:pStyle w:val="Style_36"/>
        <w:rPr>
          <w:color w:val="000000"/>
          <w:sz w:val="24"/>
        </w:rPr>
      </w:pPr>
      <w:r>
        <w:rPr>
          <w:color w:val="000000"/>
          <w:sz w:val="24"/>
        </w:rPr>
        <w:t>использовать дополнительную литературу (справочники, словари) для установления и проверки значения математического термина (понятия).</w:t>
      </w:r>
    </w:p>
    <w:p w14:paraId="1F0D0000">
      <w:pPr>
        <w:pStyle w:val="Style_8"/>
        <w:rPr>
          <w:rStyle w:val="Style_9_ch"/>
          <w:color w:val="000000"/>
          <w:sz w:val="24"/>
        </w:rPr>
      </w:pPr>
      <w:r>
        <w:rPr>
          <w:rStyle w:val="Style_9_ch"/>
          <w:color w:val="000000"/>
          <w:sz w:val="24"/>
        </w:rPr>
        <w:t xml:space="preserve">Универсальные коммуникативные учебные действия: </w:t>
      </w:r>
    </w:p>
    <w:p w14:paraId="200D0000">
      <w:pPr>
        <w:pStyle w:val="Style_36"/>
        <w:rPr>
          <w:color w:val="000000"/>
          <w:sz w:val="24"/>
        </w:rPr>
      </w:pPr>
      <w:r>
        <w:rPr>
          <w:color w:val="000000"/>
          <w:sz w:val="24"/>
        </w:rPr>
        <w:t>использовать математическую терминологию для описания отношений и зависимостей;</w:t>
      </w:r>
    </w:p>
    <w:p w14:paraId="210D0000">
      <w:pPr>
        <w:pStyle w:val="Style_36"/>
        <w:rPr>
          <w:color w:val="000000"/>
          <w:sz w:val="24"/>
        </w:rPr>
      </w:pPr>
      <w:r>
        <w:rPr>
          <w:color w:val="000000"/>
          <w:sz w:val="24"/>
        </w:rPr>
        <w:t>строить речевые высказывания для решения задач; составлять текстовую задачу;</w:t>
      </w:r>
    </w:p>
    <w:p w14:paraId="220D0000">
      <w:pPr>
        <w:pStyle w:val="Style_36"/>
        <w:rPr>
          <w:color w:val="000000"/>
          <w:sz w:val="24"/>
        </w:rPr>
      </w:pPr>
      <w:r>
        <w:rPr>
          <w:color w:val="000000"/>
          <w:sz w:val="24"/>
        </w:rPr>
        <w:t>объяснять на примерах отношения «больше/меньше на … », «больше/меньше в … », «равно»;</w:t>
      </w:r>
    </w:p>
    <w:p w14:paraId="230D0000">
      <w:pPr>
        <w:pStyle w:val="Style_36"/>
        <w:rPr>
          <w:color w:val="000000"/>
          <w:sz w:val="24"/>
        </w:rPr>
      </w:pPr>
      <w:r>
        <w:rPr>
          <w:color w:val="000000"/>
          <w:sz w:val="24"/>
        </w:rPr>
        <w:t>использовать математическую символику для составления числовых выражений;</w:t>
      </w:r>
    </w:p>
    <w:p w14:paraId="240D0000">
      <w:pPr>
        <w:pStyle w:val="Style_36"/>
        <w:rPr>
          <w:color w:val="000000"/>
          <w:spacing w:val="1"/>
          <w:sz w:val="24"/>
        </w:rPr>
      </w:pPr>
      <w:r>
        <w:rPr>
          <w:color w:val="000000"/>
          <w:spacing w:val="1"/>
          <w:sz w:val="24"/>
        </w:rPr>
        <w:t>выбирать, осуществлять переход от одних единиц измерения величины к другим в соответствии с практической ситуацией;</w:t>
      </w:r>
    </w:p>
    <w:p w14:paraId="250D0000">
      <w:pPr>
        <w:pStyle w:val="Style_36"/>
        <w:rPr>
          <w:color w:val="000000"/>
          <w:sz w:val="24"/>
        </w:rPr>
      </w:pPr>
      <w:r>
        <w:rPr>
          <w:color w:val="000000"/>
          <w:sz w:val="24"/>
        </w:rPr>
        <w:t xml:space="preserve">участвовать в обсуждении ошибок в ходе и результате выполнения вычисления. </w:t>
      </w:r>
    </w:p>
    <w:p w14:paraId="260D0000">
      <w:pPr>
        <w:pStyle w:val="Style_8"/>
        <w:rPr>
          <w:rStyle w:val="Style_9_ch"/>
          <w:color w:val="000000"/>
          <w:sz w:val="24"/>
        </w:rPr>
      </w:pPr>
      <w:r>
        <w:rPr>
          <w:rStyle w:val="Style_9_ch"/>
          <w:color w:val="000000"/>
          <w:sz w:val="24"/>
        </w:rPr>
        <w:t xml:space="preserve">Универсальные регулятивные учебные действия: </w:t>
      </w:r>
    </w:p>
    <w:p w14:paraId="270D0000">
      <w:pPr>
        <w:pStyle w:val="Style_36"/>
        <w:rPr>
          <w:color w:val="000000"/>
          <w:sz w:val="24"/>
        </w:rPr>
      </w:pPr>
      <w:r>
        <w:rPr>
          <w:color w:val="000000"/>
          <w:sz w:val="24"/>
        </w:rPr>
        <w:t>проверять ход и результат выполнения действия;</w:t>
      </w:r>
    </w:p>
    <w:p w14:paraId="280D0000">
      <w:pPr>
        <w:pStyle w:val="Style_36"/>
        <w:rPr>
          <w:color w:val="000000"/>
          <w:sz w:val="24"/>
        </w:rPr>
      </w:pPr>
      <w:r>
        <w:rPr>
          <w:color w:val="000000"/>
          <w:sz w:val="24"/>
        </w:rPr>
        <w:t>вести поиск ошибок, характеризовать их и исправлять;</w:t>
      </w:r>
    </w:p>
    <w:p w14:paraId="290D0000">
      <w:pPr>
        <w:pStyle w:val="Style_36"/>
        <w:rPr>
          <w:color w:val="000000"/>
          <w:sz w:val="24"/>
        </w:rPr>
      </w:pPr>
      <w:r>
        <w:rPr>
          <w:color w:val="000000"/>
          <w:sz w:val="24"/>
        </w:rPr>
        <w:t>формулировать ответ (вывод), подтверждать его объяснением, расчётами;</w:t>
      </w:r>
    </w:p>
    <w:p w14:paraId="2A0D0000">
      <w:pPr>
        <w:pStyle w:val="Style_36"/>
        <w:rPr>
          <w:color w:val="000000"/>
          <w:sz w:val="24"/>
        </w:rPr>
      </w:pPr>
      <w:r>
        <w:rPr>
          <w:color w:val="000000"/>
          <w:sz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2B0D0000">
      <w:pPr>
        <w:pStyle w:val="Style_8"/>
        <w:rPr>
          <w:rStyle w:val="Style_9_ch"/>
          <w:color w:val="000000"/>
          <w:sz w:val="24"/>
        </w:rPr>
      </w:pPr>
      <w:r>
        <w:rPr>
          <w:rStyle w:val="Style_9_ch"/>
          <w:color w:val="000000"/>
          <w:sz w:val="24"/>
        </w:rPr>
        <w:t>Совместная деятельность:</w:t>
      </w:r>
    </w:p>
    <w:p w14:paraId="2C0D0000">
      <w:pPr>
        <w:pStyle w:val="Style_36"/>
        <w:rPr>
          <w:color w:val="000000"/>
          <w:sz w:val="24"/>
        </w:rPr>
      </w:pPr>
      <w:r>
        <w:rPr>
          <w:color w:val="000000"/>
          <w:sz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14:paraId="2D0D0000">
      <w:pPr>
        <w:pStyle w:val="Style_36"/>
        <w:rPr>
          <w:color w:val="000000"/>
          <w:sz w:val="24"/>
        </w:rPr>
      </w:pPr>
      <w:r>
        <w:rPr>
          <w:color w:val="000000"/>
          <w:sz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2E0D0000">
      <w:pPr>
        <w:pStyle w:val="Style_36"/>
        <w:rPr>
          <w:color w:val="000000"/>
          <w:sz w:val="24"/>
        </w:rPr>
      </w:pPr>
      <w:r>
        <w:rPr>
          <w:color w:val="000000"/>
          <w:sz w:val="24"/>
        </w:rPr>
        <w:t>выполнять совместно прикидку и оценку результата выполнения общей работы.</w:t>
      </w:r>
    </w:p>
    <w:p w14:paraId="2F0D0000">
      <w:pPr>
        <w:pStyle w:val="Style_48"/>
        <w:rPr>
          <w:color w:val="000000"/>
          <w:sz w:val="24"/>
        </w:rPr>
      </w:pPr>
      <w:r>
        <w:rPr>
          <w:color w:val="000000"/>
          <w:sz w:val="24"/>
        </w:rPr>
        <w:t xml:space="preserve">4 класс </w:t>
      </w:r>
    </w:p>
    <w:p w14:paraId="300D0000">
      <w:pPr>
        <w:pStyle w:val="Style_8"/>
        <w:rPr>
          <w:rStyle w:val="Style_24_ch"/>
          <w:color w:val="000000"/>
          <w:sz w:val="24"/>
        </w:rPr>
      </w:pPr>
      <w:r>
        <w:rPr>
          <w:rStyle w:val="Style_24_ch"/>
          <w:color w:val="000000"/>
          <w:sz w:val="24"/>
        </w:rPr>
        <w:t>Числа и величины</w:t>
      </w:r>
    </w:p>
    <w:p w14:paraId="310D0000">
      <w:pPr>
        <w:pStyle w:val="Style_8"/>
        <w:rPr>
          <w:color w:val="000000"/>
          <w:sz w:val="24"/>
        </w:rPr>
      </w:pPr>
      <w:r>
        <w:rPr>
          <w:color w:val="000000"/>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320D0000">
      <w:pPr>
        <w:pStyle w:val="Style_8"/>
        <w:rPr>
          <w:color w:val="000000"/>
          <w:sz w:val="24"/>
        </w:rPr>
      </w:pPr>
      <w:r>
        <w:rPr>
          <w:color w:val="000000"/>
          <w:sz w:val="24"/>
        </w:rPr>
        <w:t xml:space="preserve">Величины: сравнение объектов по массе, длине, площади, вместимости. </w:t>
      </w:r>
    </w:p>
    <w:p w14:paraId="330D0000">
      <w:pPr>
        <w:pStyle w:val="Style_8"/>
        <w:rPr>
          <w:color w:val="000000"/>
          <w:sz w:val="24"/>
        </w:rPr>
      </w:pPr>
      <w:r>
        <w:rPr>
          <w:color w:val="000000"/>
          <w:sz w:val="24"/>
        </w:rPr>
        <w:t>Единицы массы — центнер, тонна; соотношения между единицами массы.</w:t>
      </w:r>
    </w:p>
    <w:p w14:paraId="340D0000">
      <w:pPr>
        <w:pStyle w:val="Style_8"/>
        <w:rPr>
          <w:color w:val="000000"/>
          <w:sz w:val="24"/>
        </w:rPr>
      </w:pPr>
      <w:r>
        <w:rPr>
          <w:color w:val="000000"/>
          <w:sz w:val="24"/>
        </w:rPr>
        <w:t xml:space="preserve">Единицы времени (сутки, неделя, месяц, год, век), соотношение между ними. </w:t>
      </w:r>
    </w:p>
    <w:p w14:paraId="350D0000">
      <w:pPr>
        <w:pStyle w:val="Style_8"/>
        <w:rPr>
          <w:color w:val="000000"/>
          <w:sz w:val="24"/>
        </w:rPr>
      </w:pPr>
      <w:r>
        <w:rPr>
          <w:color w:val="000000"/>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360D0000">
      <w:pPr>
        <w:pStyle w:val="Style_8"/>
        <w:rPr>
          <w:color w:val="000000"/>
          <w:sz w:val="24"/>
        </w:rPr>
      </w:pPr>
      <w:r>
        <w:rPr>
          <w:color w:val="000000"/>
          <w:sz w:val="24"/>
        </w:rPr>
        <w:t xml:space="preserve">Доля величины времени, массы, длины. </w:t>
      </w:r>
    </w:p>
    <w:p w14:paraId="370D0000">
      <w:pPr>
        <w:pStyle w:val="Style_8"/>
        <w:rPr>
          <w:color w:val="000000"/>
          <w:sz w:val="24"/>
        </w:rPr>
      </w:pPr>
    </w:p>
    <w:p w14:paraId="380D0000">
      <w:pPr>
        <w:pStyle w:val="Style_8"/>
        <w:keepNext w:val="1"/>
        <w:ind/>
        <w:rPr>
          <w:rStyle w:val="Style_24_ch"/>
          <w:color w:val="000000"/>
          <w:sz w:val="24"/>
        </w:rPr>
      </w:pPr>
      <w:r>
        <w:rPr>
          <w:rStyle w:val="Style_24_ch"/>
          <w:color w:val="000000"/>
          <w:sz w:val="24"/>
        </w:rPr>
        <w:t>Арифметические действия</w:t>
      </w:r>
    </w:p>
    <w:p w14:paraId="390D0000">
      <w:pPr>
        <w:pStyle w:val="Style_8"/>
        <w:rPr>
          <w:color w:val="000000"/>
          <w:sz w:val="24"/>
        </w:rPr>
      </w:pPr>
      <w:r>
        <w:rPr>
          <w:color w:val="000000"/>
          <w:sz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14:paraId="3A0D0000">
      <w:pPr>
        <w:pStyle w:val="Style_8"/>
        <w:rPr>
          <w:color w:val="000000"/>
          <w:sz w:val="24"/>
        </w:rPr>
      </w:pPr>
      <w:r>
        <w:rPr>
          <w:color w:val="000000"/>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3B0D0000">
      <w:pPr>
        <w:pStyle w:val="Style_8"/>
        <w:rPr>
          <w:color w:val="000000"/>
          <w:sz w:val="24"/>
        </w:rPr>
      </w:pPr>
      <w:r>
        <w:rPr>
          <w:color w:val="000000"/>
          <w:sz w:val="24"/>
        </w:rPr>
        <w:t>Равенство, содержащее неизвестный компонент арифметического действия: запись, нахождение неизвестного компонента.</w:t>
      </w:r>
    </w:p>
    <w:p w14:paraId="3C0D0000">
      <w:pPr>
        <w:pStyle w:val="Style_8"/>
        <w:rPr>
          <w:color w:val="000000"/>
          <w:sz w:val="24"/>
        </w:rPr>
      </w:pPr>
      <w:r>
        <w:rPr>
          <w:color w:val="000000"/>
          <w:sz w:val="24"/>
        </w:rPr>
        <w:t>Умножение и деление величины на однозначное число.</w:t>
      </w:r>
    </w:p>
    <w:p w14:paraId="3D0D0000">
      <w:pPr>
        <w:pStyle w:val="Style_8"/>
        <w:rPr>
          <w:color w:val="000000"/>
          <w:sz w:val="24"/>
        </w:rPr>
      </w:pPr>
    </w:p>
    <w:p w14:paraId="3E0D0000">
      <w:pPr>
        <w:pStyle w:val="Style_8"/>
        <w:rPr>
          <w:rStyle w:val="Style_24_ch"/>
          <w:color w:val="000000"/>
          <w:sz w:val="24"/>
        </w:rPr>
      </w:pPr>
      <w:r>
        <w:rPr>
          <w:rStyle w:val="Style_24_ch"/>
          <w:color w:val="000000"/>
          <w:sz w:val="24"/>
        </w:rPr>
        <w:t>Текстовые задачи</w:t>
      </w:r>
    </w:p>
    <w:p w14:paraId="3F0D0000">
      <w:pPr>
        <w:pStyle w:val="Style_8"/>
        <w:rPr>
          <w:color w:val="000000"/>
          <w:sz w:val="24"/>
        </w:rPr>
      </w:pPr>
      <w:r>
        <w:rPr>
          <w:color w:val="000000"/>
          <w:sz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400D0000">
      <w:pPr>
        <w:pStyle w:val="Style_8"/>
        <w:rPr>
          <w:color w:val="000000"/>
          <w:sz w:val="24"/>
        </w:rPr>
      </w:pPr>
    </w:p>
    <w:p w14:paraId="410D0000">
      <w:pPr>
        <w:pStyle w:val="Style_8"/>
        <w:rPr>
          <w:rStyle w:val="Style_24_ch"/>
          <w:color w:val="000000"/>
          <w:sz w:val="24"/>
        </w:rPr>
      </w:pPr>
      <w:r>
        <w:rPr>
          <w:rStyle w:val="Style_24_ch"/>
          <w:color w:val="000000"/>
          <w:sz w:val="24"/>
        </w:rPr>
        <w:t xml:space="preserve">Пространственные отношения и геометрические фигуры  </w:t>
      </w:r>
    </w:p>
    <w:p w14:paraId="420D0000">
      <w:pPr>
        <w:pStyle w:val="Style_8"/>
        <w:rPr>
          <w:color w:val="000000"/>
          <w:sz w:val="24"/>
        </w:rPr>
      </w:pPr>
      <w:r>
        <w:rPr>
          <w:color w:val="000000"/>
          <w:sz w:val="24"/>
        </w:rPr>
        <w:t>Наглядные представления о симметрии.</w:t>
      </w:r>
    </w:p>
    <w:p w14:paraId="430D0000">
      <w:pPr>
        <w:pStyle w:val="Style_8"/>
        <w:rPr>
          <w:color w:val="000000"/>
          <w:sz w:val="24"/>
        </w:rPr>
      </w:pPr>
      <w:r>
        <w:rPr>
          <w:color w:val="000000"/>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14:paraId="440D0000">
      <w:pPr>
        <w:pStyle w:val="Style_8"/>
        <w:rPr>
          <w:color w:val="000000"/>
          <w:sz w:val="24"/>
        </w:rPr>
      </w:pPr>
      <w:r>
        <w:rPr>
          <w:color w:val="000000"/>
          <w:sz w:val="24"/>
        </w:rPr>
        <w:t>Пространственные геометрические фигуры (тела): шар, куб, цилиндр, конус, пирамида; различение, называние.</w:t>
      </w:r>
    </w:p>
    <w:p w14:paraId="450D0000">
      <w:pPr>
        <w:pStyle w:val="Style_8"/>
        <w:rPr>
          <w:color w:val="000000"/>
          <w:sz w:val="24"/>
        </w:rPr>
      </w:pPr>
      <w:r>
        <w:rPr>
          <w:color w:val="000000"/>
          <w:sz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14:paraId="460D0000">
      <w:pPr>
        <w:pStyle w:val="Style_8"/>
        <w:rPr>
          <w:color w:val="000000"/>
          <w:sz w:val="24"/>
        </w:rPr>
      </w:pPr>
    </w:p>
    <w:p w14:paraId="470D0000">
      <w:pPr>
        <w:pStyle w:val="Style_8"/>
        <w:rPr>
          <w:rStyle w:val="Style_24_ch"/>
          <w:color w:val="000000"/>
          <w:sz w:val="24"/>
        </w:rPr>
      </w:pPr>
      <w:r>
        <w:rPr>
          <w:rStyle w:val="Style_24_ch"/>
          <w:color w:val="000000"/>
          <w:sz w:val="24"/>
        </w:rPr>
        <w:t xml:space="preserve">Математическая информация </w:t>
      </w:r>
    </w:p>
    <w:p w14:paraId="480D0000">
      <w:pPr>
        <w:pStyle w:val="Style_8"/>
        <w:rPr>
          <w:color w:val="000000"/>
          <w:sz w:val="24"/>
        </w:rPr>
      </w:pPr>
      <w:r>
        <w:rPr>
          <w:color w:val="000000"/>
          <w:sz w:val="24"/>
        </w:rPr>
        <w:t xml:space="preserve">Работа с утверждениями: конструирование, проверка истинности; составление и проверка логических рассуждений при решении задач. </w:t>
      </w:r>
    </w:p>
    <w:p w14:paraId="490D0000">
      <w:pPr>
        <w:pStyle w:val="Style_8"/>
        <w:rPr>
          <w:color w:val="000000"/>
          <w:sz w:val="24"/>
        </w:rPr>
      </w:pPr>
      <w:r>
        <w:rPr>
          <w:color w:val="000000"/>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4A0D0000">
      <w:pPr>
        <w:pStyle w:val="Style_8"/>
        <w:rPr>
          <w:color w:val="000000"/>
          <w:sz w:val="24"/>
        </w:rPr>
      </w:pPr>
      <w:r>
        <w:rPr>
          <w:color w:val="000000"/>
          <w:sz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4B0D0000">
      <w:pPr>
        <w:pStyle w:val="Style_8"/>
        <w:rPr>
          <w:color w:val="000000"/>
          <w:sz w:val="24"/>
        </w:rPr>
      </w:pPr>
      <w:r>
        <w:rPr>
          <w:color w:val="000000"/>
          <w:sz w:val="24"/>
        </w:rPr>
        <w:t>Алгоритмы решения учебных и практических задач.</w:t>
      </w:r>
    </w:p>
    <w:p w14:paraId="4C0D0000">
      <w:pPr>
        <w:pStyle w:val="Style_49"/>
        <w:rPr>
          <w:color w:val="000000"/>
          <w:sz w:val="24"/>
        </w:rPr>
      </w:pPr>
      <w:r>
        <w:rPr>
          <w:color w:val="000000"/>
          <w:sz w:val="24"/>
        </w:rPr>
        <w:t>Универсальные учебные действия</w:t>
      </w:r>
    </w:p>
    <w:p w14:paraId="4D0D0000">
      <w:pPr>
        <w:pStyle w:val="Style_8"/>
        <w:rPr>
          <w:rStyle w:val="Style_9_ch"/>
          <w:color w:val="000000"/>
          <w:sz w:val="24"/>
        </w:rPr>
      </w:pPr>
      <w:r>
        <w:rPr>
          <w:rStyle w:val="Style_9_ch"/>
          <w:color w:val="000000"/>
          <w:sz w:val="24"/>
        </w:rPr>
        <w:t xml:space="preserve">Универсальные познавательные учебные действия: </w:t>
      </w:r>
    </w:p>
    <w:p w14:paraId="4E0D0000">
      <w:pPr>
        <w:pStyle w:val="Style_36"/>
        <w:rPr>
          <w:color w:val="000000"/>
          <w:sz w:val="24"/>
        </w:rPr>
      </w:pPr>
      <w:r>
        <w:rPr>
          <w:color w:val="000000"/>
          <w:sz w:val="24"/>
        </w:rPr>
        <w:t>ориентироваться в изученной математической терминологии, использовать её в высказываниях и рассуждениях;</w:t>
      </w:r>
    </w:p>
    <w:p w14:paraId="4F0D0000">
      <w:pPr>
        <w:pStyle w:val="Style_36"/>
        <w:rPr>
          <w:color w:val="000000"/>
          <w:sz w:val="24"/>
        </w:rPr>
      </w:pPr>
      <w:r>
        <w:rPr>
          <w:color w:val="000000"/>
          <w:sz w:val="24"/>
        </w:rPr>
        <w:t>сравнивать математические объекты (числа, величины, геометрические фигуры), записывать признак сравнения;</w:t>
      </w:r>
    </w:p>
    <w:p w14:paraId="500D0000">
      <w:pPr>
        <w:pStyle w:val="Style_36"/>
        <w:rPr>
          <w:color w:val="000000"/>
          <w:sz w:val="24"/>
        </w:rPr>
      </w:pPr>
      <w:r>
        <w:rPr>
          <w:color w:val="000000"/>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510D0000">
      <w:pPr>
        <w:pStyle w:val="Style_36"/>
        <w:rPr>
          <w:color w:val="000000"/>
          <w:sz w:val="24"/>
        </w:rPr>
      </w:pPr>
      <w:r>
        <w:rPr>
          <w:color w:val="000000"/>
          <w:sz w:val="24"/>
        </w:rPr>
        <w:t>обнаруживать модели изученных геометрических фигур в окружающем мире;</w:t>
      </w:r>
    </w:p>
    <w:p w14:paraId="520D0000">
      <w:pPr>
        <w:pStyle w:val="Style_36"/>
        <w:rPr>
          <w:color w:val="000000"/>
          <w:sz w:val="24"/>
        </w:rPr>
      </w:pPr>
      <w:r>
        <w:rPr>
          <w:color w:val="000000"/>
          <w:sz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530D0000">
      <w:pPr>
        <w:pStyle w:val="Style_36"/>
        <w:rPr>
          <w:color w:val="000000"/>
          <w:sz w:val="24"/>
        </w:rPr>
      </w:pPr>
      <w:r>
        <w:rPr>
          <w:color w:val="000000"/>
          <w:sz w:val="24"/>
        </w:rPr>
        <w:t>классифицировать объекты по 1—2 выбранным признакам.</w:t>
      </w:r>
    </w:p>
    <w:p w14:paraId="540D0000">
      <w:pPr>
        <w:pStyle w:val="Style_36"/>
        <w:rPr>
          <w:color w:val="000000"/>
          <w:sz w:val="24"/>
        </w:rPr>
      </w:pPr>
      <w:r>
        <w:rPr>
          <w:color w:val="000000"/>
          <w:sz w:val="24"/>
        </w:rPr>
        <w:t>составлять модель математической задачи, проверять её соответствие условиям задачи;</w:t>
      </w:r>
    </w:p>
    <w:p w14:paraId="550D0000">
      <w:pPr>
        <w:pStyle w:val="Style_36"/>
        <w:rPr>
          <w:color w:val="000000"/>
          <w:sz w:val="24"/>
        </w:rPr>
      </w:pPr>
      <w:r>
        <w:rPr>
          <w:color w:val="000000"/>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560D0000">
      <w:pPr>
        <w:pStyle w:val="Style_8"/>
        <w:rPr>
          <w:rStyle w:val="Style_9_ch"/>
          <w:color w:val="000000"/>
          <w:sz w:val="24"/>
        </w:rPr>
      </w:pPr>
      <w:r>
        <w:rPr>
          <w:rStyle w:val="Style_9_ch"/>
          <w:color w:val="000000"/>
          <w:sz w:val="24"/>
        </w:rPr>
        <w:t>Работа с информацией:</w:t>
      </w:r>
    </w:p>
    <w:p w14:paraId="570D0000">
      <w:pPr>
        <w:pStyle w:val="Style_36"/>
        <w:rPr>
          <w:color w:val="000000"/>
          <w:sz w:val="24"/>
        </w:rPr>
      </w:pPr>
      <w:r>
        <w:rPr>
          <w:color w:val="000000"/>
          <w:sz w:val="24"/>
        </w:rPr>
        <w:t xml:space="preserve">представлять информацию в разных формах; </w:t>
      </w:r>
    </w:p>
    <w:p w14:paraId="580D0000">
      <w:pPr>
        <w:pStyle w:val="Style_36"/>
        <w:rPr>
          <w:color w:val="000000"/>
          <w:sz w:val="24"/>
        </w:rPr>
      </w:pPr>
      <w:r>
        <w:rPr>
          <w:color w:val="000000"/>
          <w:sz w:val="24"/>
        </w:rPr>
        <w:t>извлекать и интерпретировать информацию, представленную в таблице, на диаграмме;</w:t>
      </w:r>
    </w:p>
    <w:p w14:paraId="590D0000">
      <w:pPr>
        <w:pStyle w:val="Style_36"/>
        <w:rPr>
          <w:color w:val="000000"/>
          <w:sz w:val="24"/>
        </w:rPr>
      </w:pPr>
      <w:r>
        <w:rPr>
          <w:color w:val="000000"/>
          <w:sz w:val="24"/>
        </w:rPr>
        <w:t>использовать справочную литературу для поиска информации, в том числе Интернет (в условиях контролируемого выхода).</w:t>
      </w:r>
    </w:p>
    <w:p w14:paraId="5A0D0000">
      <w:pPr>
        <w:pStyle w:val="Style_8"/>
        <w:keepNext w:val="1"/>
        <w:ind/>
        <w:rPr>
          <w:rStyle w:val="Style_9_ch"/>
          <w:color w:val="000000"/>
          <w:sz w:val="24"/>
        </w:rPr>
      </w:pPr>
      <w:r>
        <w:rPr>
          <w:rStyle w:val="Style_9_ch"/>
          <w:color w:val="000000"/>
          <w:sz w:val="24"/>
        </w:rPr>
        <w:t xml:space="preserve">Универсальные коммуникативные учебные действия: </w:t>
      </w:r>
    </w:p>
    <w:p w14:paraId="5B0D0000">
      <w:pPr>
        <w:pStyle w:val="Style_36"/>
        <w:rPr>
          <w:color w:val="000000"/>
          <w:sz w:val="24"/>
        </w:rPr>
      </w:pPr>
      <w:r>
        <w:rPr>
          <w:color w:val="000000"/>
          <w:sz w:val="24"/>
        </w:rPr>
        <w:t>использовать математическую терминологию для записи решения предметной или практической задачи;</w:t>
      </w:r>
    </w:p>
    <w:p w14:paraId="5C0D0000">
      <w:pPr>
        <w:pStyle w:val="Style_36"/>
        <w:rPr>
          <w:color w:val="000000"/>
          <w:sz w:val="24"/>
        </w:rPr>
      </w:pPr>
      <w:r>
        <w:rPr>
          <w:color w:val="000000"/>
          <w:sz w:val="24"/>
        </w:rPr>
        <w:t>приводить примеры и контрпримеры для подтверждения/опровержения вывода, гипотезы;</w:t>
      </w:r>
    </w:p>
    <w:p w14:paraId="5D0D0000">
      <w:pPr>
        <w:pStyle w:val="Style_36"/>
        <w:rPr>
          <w:color w:val="000000"/>
          <w:sz w:val="24"/>
        </w:rPr>
      </w:pPr>
      <w:r>
        <w:rPr>
          <w:color w:val="000000"/>
          <w:sz w:val="24"/>
        </w:rPr>
        <w:t>конструировать, читать числовое выражение;</w:t>
      </w:r>
    </w:p>
    <w:p w14:paraId="5E0D0000">
      <w:pPr>
        <w:pStyle w:val="Style_36"/>
        <w:rPr>
          <w:color w:val="000000"/>
          <w:sz w:val="24"/>
        </w:rPr>
      </w:pPr>
      <w:r>
        <w:rPr>
          <w:color w:val="000000"/>
          <w:sz w:val="24"/>
        </w:rPr>
        <w:t>описывать практическую ситуацию с использованием изученной терминологии;</w:t>
      </w:r>
    </w:p>
    <w:p w14:paraId="5F0D0000">
      <w:pPr>
        <w:pStyle w:val="Style_36"/>
        <w:rPr>
          <w:color w:val="000000"/>
          <w:sz w:val="24"/>
        </w:rPr>
      </w:pPr>
      <w:r>
        <w:rPr>
          <w:color w:val="000000"/>
          <w:sz w:val="24"/>
        </w:rPr>
        <w:t>характеризовать математические объекты, явления и события с помощью изученных величин;</w:t>
      </w:r>
    </w:p>
    <w:p w14:paraId="600D0000">
      <w:pPr>
        <w:pStyle w:val="Style_36"/>
        <w:rPr>
          <w:color w:val="000000"/>
          <w:sz w:val="24"/>
        </w:rPr>
      </w:pPr>
      <w:r>
        <w:rPr>
          <w:color w:val="000000"/>
          <w:sz w:val="24"/>
        </w:rPr>
        <w:t>составлять инструкцию, записывать рассуждение;</w:t>
      </w:r>
    </w:p>
    <w:p w14:paraId="610D0000">
      <w:pPr>
        <w:pStyle w:val="Style_36"/>
        <w:rPr>
          <w:color w:val="000000"/>
          <w:sz w:val="24"/>
        </w:rPr>
      </w:pPr>
      <w:r>
        <w:rPr>
          <w:color w:val="000000"/>
          <w:sz w:val="24"/>
        </w:rPr>
        <w:t>инициировать обсуждение разных способов выполнения задания, поиск ошибок в решении.</w:t>
      </w:r>
    </w:p>
    <w:p w14:paraId="620D0000">
      <w:pPr>
        <w:pStyle w:val="Style_8"/>
        <w:rPr>
          <w:rStyle w:val="Style_9_ch"/>
          <w:color w:val="000000"/>
          <w:sz w:val="24"/>
        </w:rPr>
      </w:pPr>
      <w:r>
        <w:rPr>
          <w:rStyle w:val="Style_9_ch"/>
          <w:color w:val="000000"/>
          <w:sz w:val="24"/>
        </w:rPr>
        <w:t xml:space="preserve">Универсальные регулятивные учебные действия: </w:t>
      </w:r>
    </w:p>
    <w:p w14:paraId="630D0000">
      <w:pPr>
        <w:pStyle w:val="Style_36"/>
        <w:rPr>
          <w:color w:val="000000"/>
          <w:sz w:val="24"/>
        </w:rPr>
      </w:pPr>
      <w:r>
        <w:rPr>
          <w:color w:val="000000"/>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640D0000">
      <w:pPr>
        <w:pStyle w:val="Style_36"/>
        <w:rPr>
          <w:color w:val="000000"/>
          <w:sz w:val="24"/>
        </w:rPr>
      </w:pPr>
      <w:r>
        <w:rPr>
          <w:color w:val="000000"/>
          <w:sz w:val="24"/>
        </w:rPr>
        <w:t>самостоятельно выполнять прикидку и оценку результата измерений;</w:t>
      </w:r>
    </w:p>
    <w:p w14:paraId="650D0000">
      <w:pPr>
        <w:pStyle w:val="Style_36"/>
        <w:rPr>
          <w:color w:val="000000"/>
          <w:sz w:val="24"/>
        </w:rPr>
      </w:pPr>
      <w:r>
        <w:rPr>
          <w:color w:val="000000"/>
          <w:sz w:val="24"/>
        </w:rPr>
        <w:t>находить, исправлять, прогнозировать трудности и ошибки и трудности в решении учебной задачи.</w:t>
      </w:r>
    </w:p>
    <w:p w14:paraId="660D0000">
      <w:pPr>
        <w:pStyle w:val="Style_8"/>
        <w:rPr>
          <w:rStyle w:val="Style_9_ch"/>
          <w:color w:val="000000"/>
          <w:sz w:val="24"/>
        </w:rPr>
      </w:pPr>
      <w:r>
        <w:rPr>
          <w:rStyle w:val="Style_9_ch"/>
          <w:color w:val="000000"/>
          <w:sz w:val="24"/>
        </w:rPr>
        <w:t>Совместная деятельность:</w:t>
      </w:r>
    </w:p>
    <w:p w14:paraId="670D0000">
      <w:pPr>
        <w:pStyle w:val="Style_36"/>
        <w:rPr>
          <w:color w:val="000000"/>
          <w:sz w:val="24"/>
        </w:rPr>
      </w:pPr>
      <w:r>
        <w:rPr>
          <w:color w:val="000000"/>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80D0000">
      <w:pPr>
        <w:pStyle w:val="Style_36"/>
        <w:spacing w:line="240" w:lineRule="auto"/>
        <w:ind/>
        <w:rPr>
          <w:color w:val="000000"/>
          <w:sz w:val="24"/>
        </w:rPr>
      </w:pPr>
      <w:r>
        <w:rPr>
          <w:color w:val="000000"/>
          <w:sz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r>
        <w:rPr>
          <w:color w:val="000000"/>
          <w:sz w:val="24"/>
        </w:rPr>
        <w:t xml:space="preserve">  </w:t>
      </w:r>
    </w:p>
    <w:p w14:paraId="690D0000">
      <w:pPr>
        <w:pStyle w:val="Style_36"/>
        <w:numPr>
          <w:ilvl w:val="0"/>
          <w:numId w:val="0"/>
        </w:numPr>
        <w:spacing w:line="240" w:lineRule="auto"/>
        <w:ind w:firstLine="0" w:left="227"/>
        <w:jc w:val="center"/>
        <w:rPr>
          <w:b w:val="1"/>
          <w:color w:val="000000"/>
          <w:sz w:val="24"/>
        </w:rPr>
      </w:pPr>
      <w:r>
        <w:rPr>
          <w:b w:val="1"/>
          <w:color w:val="000000"/>
          <w:sz w:val="24"/>
        </w:rPr>
        <w:t>ПЛАНИРУЕМЫЕ РЕЗУЛЬТАТЫ ОСВОЕНИЯ ПРОГРАММЫ УЧЕБНОГО ПРЕДМЕТА «МАТЕМАТИКА» НА УРОВНЕ НАЧАЛЬНОГО ОБЩЕГО ОБРАЗОВАНИЯ</w:t>
      </w:r>
    </w:p>
    <w:p w14:paraId="6A0D0000">
      <w:pPr>
        <w:pStyle w:val="Style_8"/>
        <w:ind w:firstLine="567"/>
        <w:rPr>
          <w:color w:val="000000"/>
          <w:sz w:val="24"/>
        </w:rPr>
      </w:pPr>
      <w:r>
        <w:rPr>
          <w:color w:val="000000"/>
          <w:sz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14:paraId="6B0D0000">
      <w:pPr>
        <w:pStyle w:val="Style_8"/>
        <w:ind w:firstLine="567"/>
        <w:rPr>
          <w:color w:val="000000"/>
          <w:sz w:val="24"/>
        </w:rPr>
      </w:pPr>
      <w:r>
        <w:rPr>
          <w:color w:val="000000"/>
          <w:sz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14:paraId="6C0D0000">
      <w:pPr>
        <w:pStyle w:val="Style_48"/>
        <w:rPr>
          <w:color w:val="000000"/>
          <w:sz w:val="24"/>
        </w:rPr>
      </w:pPr>
      <w:r>
        <w:rPr>
          <w:color w:val="000000"/>
          <w:sz w:val="24"/>
        </w:rPr>
        <w:t xml:space="preserve">Личностные результаты </w:t>
      </w:r>
    </w:p>
    <w:p w14:paraId="6D0D0000">
      <w:pPr>
        <w:pStyle w:val="Style_8"/>
        <w:rPr>
          <w:color w:val="000000"/>
          <w:sz w:val="24"/>
        </w:rPr>
      </w:pPr>
      <w:r>
        <w:rPr>
          <w:color w:val="000000"/>
          <w:sz w:val="24"/>
        </w:rPr>
        <w:t>В результате изучения предмета «Математика» в начальной школе у обучающегося будут сформированы следующие личностные результаты:</w:t>
      </w:r>
    </w:p>
    <w:p w14:paraId="6E0D0000">
      <w:pPr>
        <w:pStyle w:val="Style_36"/>
        <w:rPr>
          <w:color w:val="000000"/>
          <w:sz w:val="24"/>
        </w:rPr>
      </w:pPr>
      <w:r>
        <w:rPr>
          <w:color w:val="000000"/>
          <w:sz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6F0D0000">
      <w:pPr>
        <w:pStyle w:val="Style_36"/>
        <w:rPr>
          <w:color w:val="000000"/>
          <w:sz w:val="24"/>
        </w:rPr>
      </w:pPr>
      <w:r>
        <w:rPr>
          <w:color w:val="000000"/>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700D0000">
      <w:pPr>
        <w:pStyle w:val="Style_36"/>
        <w:rPr>
          <w:color w:val="000000"/>
          <w:sz w:val="24"/>
        </w:rPr>
      </w:pPr>
      <w:r>
        <w:rPr>
          <w:color w:val="000000"/>
          <w:sz w:val="24"/>
        </w:rPr>
        <w:t>осваивать навыки организации безопасного поведения в информационной среде;</w:t>
      </w:r>
    </w:p>
    <w:p w14:paraId="710D0000">
      <w:pPr>
        <w:pStyle w:val="Style_36"/>
        <w:rPr>
          <w:color w:val="000000"/>
          <w:sz w:val="24"/>
        </w:rPr>
      </w:pPr>
      <w:r>
        <w:rPr>
          <w:color w:val="000000"/>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720D0000">
      <w:pPr>
        <w:pStyle w:val="Style_36"/>
        <w:rPr>
          <w:color w:val="000000"/>
          <w:sz w:val="24"/>
        </w:rPr>
      </w:pPr>
      <w:r>
        <w:rPr>
          <w:color w:val="000000"/>
          <w:sz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730D0000">
      <w:pPr>
        <w:pStyle w:val="Style_36"/>
        <w:rPr>
          <w:color w:val="000000"/>
          <w:sz w:val="24"/>
        </w:rPr>
      </w:pPr>
      <w:r>
        <w:rPr>
          <w:color w:val="000000"/>
          <w:sz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740D0000">
      <w:pPr>
        <w:pStyle w:val="Style_36"/>
        <w:rPr>
          <w:color w:val="000000"/>
          <w:sz w:val="24"/>
        </w:rPr>
      </w:pPr>
      <w:r>
        <w:rPr>
          <w:color w:val="000000"/>
          <w:sz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14:paraId="750D0000">
      <w:pPr>
        <w:pStyle w:val="Style_36"/>
        <w:rPr>
          <w:color w:val="000000"/>
          <w:sz w:val="24"/>
        </w:rPr>
      </w:pPr>
      <w:r>
        <w:rPr>
          <w:color w:val="000000"/>
          <w:sz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760D0000">
      <w:pPr>
        <w:pStyle w:val="Style_48"/>
        <w:rPr>
          <w:color w:val="000000"/>
          <w:sz w:val="24"/>
        </w:rPr>
      </w:pPr>
      <w:r>
        <w:rPr>
          <w:color w:val="000000"/>
          <w:sz w:val="24"/>
        </w:rPr>
        <w:t xml:space="preserve">Метапредметные результаты </w:t>
      </w:r>
    </w:p>
    <w:p w14:paraId="770D0000">
      <w:pPr>
        <w:pStyle w:val="Style_8"/>
        <w:spacing w:line="240" w:lineRule="auto"/>
        <w:ind/>
        <w:rPr>
          <w:color w:val="000000"/>
          <w:sz w:val="24"/>
        </w:rPr>
      </w:pPr>
      <w:r>
        <w:rPr>
          <w:color w:val="000000"/>
          <w:sz w:val="24"/>
        </w:rPr>
        <w:t>К концу обучения в начальной школе у обучающегося формируются следующие универсальные учебные действия.</w:t>
      </w:r>
    </w:p>
    <w:p w14:paraId="780D0000">
      <w:pPr>
        <w:pStyle w:val="Style_49"/>
        <w:spacing w:after="0" w:before="0" w:line="240" w:lineRule="auto"/>
        <w:ind/>
        <w:rPr>
          <w:color w:val="000000"/>
          <w:sz w:val="24"/>
        </w:rPr>
      </w:pPr>
      <w:r>
        <w:rPr>
          <w:color w:val="000000"/>
          <w:sz w:val="24"/>
        </w:rPr>
        <w:t xml:space="preserve">Универсальные познавательные учебные действия: </w:t>
      </w:r>
    </w:p>
    <w:p w14:paraId="790D0000">
      <w:pPr>
        <w:pStyle w:val="Style_8"/>
        <w:spacing w:line="240" w:lineRule="auto"/>
        <w:ind/>
        <w:rPr>
          <w:rStyle w:val="Style_9_ch"/>
          <w:color w:val="000000"/>
          <w:sz w:val="24"/>
        </w:rPr>
      </w:pPr>
      <w:r>
        <w:rPr>
          <w:rStyle w:val="Style_9_ch"/>
          <w:color w:val="000000"/>
          <w:sz w:val="24"/>
        </w:rPr>
        <w:t>1) Базовые логические действия:</w:t>
      </w:r>
    </w:p>
    <w:p w14:paraId="7A0D0000">
      <w:pPr>
        <w:pStyle w:val="Style_36"/>
        <w:spacing w:line="240" w:lineRule="auto"/>
        <w:ind w:firstLine="0" w:left="0"/>
        <w:rPr>
          <w:color w:val="000000"/>
          <w:spacing w:val="2"/>
          <w:sz w:val="24"/>
        </w:rPr>
      </w:pPr>
      <w:r>
        <w:rPr>
          <w:color w:val="000000"/>
          <w:spacing w:val="2"/>
          <w:sz w:val="24"/>
        </w:rPr>
        <w:t>устанавливать связи и зависимости между математическими объектами (часть-целое; причина-следствие; протяжённость);</w:t>
      </w:r>
    </w:p>
    <w:p w14:paraId="7B0D0000">
      <w:pPr>
        <w:pStyle w:val="Style_36"/>
        <w:spacing w:line="240" w:lineRule="auto"/>
        <w:ind w:firstLine="0" w:left="0"/>
        <w:rPr>
          <w:color w:val="000000"/>
          <w:sz w:val="24"/>
        </w:rPr>
      </w:pPr>
      <w:r>
        <w:rPr>
          <w:color w:val="000000"/>
          <w:sz w:val="24"/>
        </w:rPr>
        <w:t xml:space="preserve">применять базовые логические универсальные действия: сравнение, анализ, классификация (группировка), обобщение; </w:t>
      </w:r>
    </w:p>
    <w:p w14:paraId="7C0D0000">
      <w:pPr>
        <w:pStyle w:val="Style_36"/>
        <w:spacing w:line="240" w:lineRule="auto"/>
        <w:ind w:firstLine="0" w:left="0"/>
        <w:rPr>
          <w:color w:val="000000"/>
          <w:spacing w:val="2"/>
          <w:sz w:val="24"/>
        </w:rPr>
      </w:pPr>
      <w:r>
        <w:rPr>
          <w:color w:val="000000"/>
          <w:spacing w:val="2"/>
          <w:sz w:val="24"/>
        </w:rPr>
        <w:t>приобретать практические графические и измерительные навыки для успешного решения учебных и житейских задач;</w:t>
      </w:r>
    </w:p>
    <w:p w14:paraId="7D0D0000">
      <w:pPr>
        <w:pStyle w:val="Style_36"/>
        <w:spacing w:line="240" w:lineRule="auto"/>
        <w:ind w:firstLine="0" w:left="0"/>
        <w:rPr>
          <w:color w:val="000000"/>
          <w:sz w:val="24"/>
        </w:rPr>
      </w:pPr>
      <w:r>
        <w:rPr>
          <w:color w:val="000000"/>
          <w:sz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14:paraId="7E0D0000">
      <w:pPr>
        <w:pStyle w:val="Style_8"/>
        <w:spacing w:line="240" w:lineRule="auto"/>
        <w:ind/>
        <w:rPr>
          <w:rStyle w:val="Style_9_ch"/>
          <w:color w:val="000000"/>
          <w:sz w:val="24"/>
        </w:rPr>
      </w:pPr>
      <w:r>
        <w:rPr>
          <w:rStyle w:val="Style_9_ch"/>
          <w:color w:val="000000"/>
          <w:sz w:val="24"/>
        </w:rPr>
        <w:t>2) Базовые исследовательские действия:</w:t>
      </w:r>
    </w:p>
    <w:p w14:paraId="7F0D0000">
      <w:pPr>
        <w:pStyle w:val="Style_36"/>
        <w:spacing w:line="240" w:lineRule="auto"/>
        <w:ind w:firstLine="0" w:left="0"/>
        <w:rPr>
          <w:color w:val="000000"/>
          <w:sz w:val="24"/>
        </w:rPr>
      </w:pPr>
      <w:r>
        <w:rPr>
          <w:color w:val="000000"/>
          <w:sz w:val="24"/>
        </w:rPr>
        <w:t xml:space="preserve">проявлять способность ориентироваться в учебном материале разных разделов курса математики; </w:t>
      </w:r>
    </w:p>
    <w:p w14:paraId="800D0000">
      <w:pPr>
        <w:pStyle w:val="Style_36"/>
        <w:spacing w:line="240" w:lineRule="auto"/>
        <w:ind w:firstLine="0" w:left="0"/>
        <w:rPr>
          <w:color w:val="000000"/>
          <w:sz w:val="24"/>
        </w:rPr>
      </w:pPr>
      <w:r>
        <w:rPr>
          <w:color w:val="000000"/>
          <w:sz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810D0000">
      <w:pPr>
        <w:pStyle w:val="Style_36"/>
        <w:spacing w:line="240" w:lineRule="auto"/>
        <w:ind w:firstLine="0" w:left="0"/>
        <w:rPr>
          <w:color w:val="000000"/>
          <w:sz w:val="24"/>
        </w:rPr>
      </w:pPr>
      <w:r>
        <w:rPr>
          <w:color w:val="000000"/>
          <w:sz w:val="24"/>
        </w:rPr>
        <w:t>применять изученные методы познания (измерение, моделирование, перебор вариантов)</w:t>
      </w:r>
    </w:p>
    <w:p w14:paraId="820D0000">
      <w:pPr>
        <w:pStyle w:val="Style_8"/>
        <w:spacing w:line="240" w:lineRule="auto"/>
        <w:ind/>
        <w:rPr>
          <w:rStyle w:val="Style_9_ch"/>
          <w:color w:val="000000"/>
          <w:sz w:val="24"/>
        </w:rPr>
      </w:pPr>
      <w:r>
        <w:rPr>
          <w:rStyle w:val="Style_9_ch"/>
          <w:color w:val="000000"/>
          <w:sz w:val="24"/>
        </w:rPr>
        <w:t>3) Работа с информацией:</w:t>
      </w:r>
    </w:p>
    <w:p w14:paraId="830D0000">
      <w:pPr>
        <w:pStyle w:val="Style_36"/>
        <w:spacing w:line="240" w:lineRule="auto"/>
        <w:ind w:firstLine="0" w:left="0"/>
        <w:rPr>
          <w:color w:val="000000"/>
          <w:sz w:val="24"/>
        </w:rPr>
      </w:pPr>
      <w:r>
        <w:rPr>
          <w:color w:val="000000"/>
          <w:sz w:val="24"/>
        </w:rPr>
        <w:t xml:space="preserve">находить и использовать для решения учебных задач текстовую, графическую информацию в разных источниках информационной среды; </w:t>
      </w:r>
    </w:p>
    <w:p w14:paraId="840D0000">
      <w:pPr>
        <w:pStyle w:val="Style_36"/>
        <w:spacing w:line="240" w:lineRule="auto"/>
        <w:ind w:firstLine="0" w:left="0"/>
        <w:rPr>
          <w:color w:val="000000"/>
          <w:sz w:val="24"/>
        </w:rPr>
      </w:pPr>
      <w:r>
        <w:rPr>
          <w:color w:val="000000"/>
          <w:sz w:val="24"/>
        </w:rPr>
        <w:t>читать, интерпретировать графически представленную информацию (схему, таблицу, диаграмму, другую модель);</w:t>
      </w:r>
    </w:p>
    <w:p w14:paraId="850D0000">
      <w:pPr>
        <w:pStyle w:val="Style_36"/>
        <w:spacing w:line="240" w:lineRule="auto"/>
        <w:ind w:firstLine="0" w:left="0"/>
        <w:rPr>
          <w:color w:val="000000"/>
          <w:sz w:val="24"/>
        </w:rPr>
      </w:pPr>
      <w:r>
        <w:rPr>
          <w:color w:val="000000"/>
          <w:sz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860D0000">
      <w:pPr>
        <w:pStyle w:val="Style_36"/>
        <w:spacing w:line="240" w:lineRule="auto"/>
        <w:ind w:firstLine="0" w:left="0"/>
        <w:rPr>
          <w:color w:val="000000"/>
          <w:sz w:val="24"/>
        </w:rPr>
      </w:pPr>
      <w:r>
        <w:rPr>
          <w:color w:val="000000"/>
          <w:sz w:val="24"/>
        </w:rPr>
        <w:t>принимать правила, безопасно использовать предлагаемые электронные средства и источники информации.</w:t>
      </w:r>
    </w:p>
    <w:p w14:paraId="870D0000">
      <w:pPr>
        <w:pStyle w:val="Style_49"/>
        <w:spacing w:after="0" w:before="0" w:line="240" w:lineRule="auto"/>
        <w:ind/>
        <w:rPr>
          <w:color w:val="000000"/>
          <w:sz w:val="24"/>
        </w:rPr>
      </w:pPr>
      <w:r>
        <w:rPr>
          <w:color w:val="000000"/>
          <w:sz w:val="24"/>
        </w:rPr>
        <w:t xml:space="preserve">Универсальные коммуникативные учебные действия: </w:t>
      </w:r>
    </w:p>
    <w:p w14:paraId="880D0000">
      <w:pPr>
        <w:pStyle w:val="Style_36"/>
        <w:spacing w:line="240" w:lineRule="auto"/>
        <w:ind w:firstLine="0" w:left="0"/>
        <w:rPr>
          <w:color w:val="000000"/>
          <w:sz w:val="24"/>
        </w:rPr>
      </w:pPr>
      <w:r>
        <w:rPr>
          <w:color w:val="000000"/>
          <w:sz w:val="24"/>
        </w:rPr>
        <w:t xml:space="preserve">конструировать утверждения, проверять их истинность; строить логическое рассуждение; </w:t>
      </w:r>
    </w:p>
    <w:p w14:paraId="890D0000">
      <w:pPr>
        <w:pStyle w:val="Style_36"/>
        <w:spacing w:line="240" w:lineRule="auto"/>
        <w:ind w:firstLine="0" w:left="0"/>
        <w:rPr>
          <w:color w:val="000000"/>
          <w:sz w:val="24"/>
        </w:rPr>
      </w:pPr>
      <w:r>
        <w:rPr>
          <w:color w:val="000000"/>
          <w:sz w:val="24"/>
        </w:rPr>
        <w:t>использовать текст задания для объяснения способа и хода решения математической задачи; формулировать ответ;</w:t>
      </w:r>
    </w:p>
    <w:p w14:paraId="8A0D0000">
      <w:pPr>
        <w:pStyle w:val="Style_36"/>
        <w:spacing w:line="240" w:lineRule="auto"/>
        <w:ind w:firstLine="0" w:left="0"/>
        <w:rPr>
          <w:color w:val="000000"/>
          <w:sz w:val="24"/>
        </w:rPr>
      </w:pPr>
      <w:r>
        <w:rPr>
          <w:color w:val="000000"/>
          <w:sz w:val="24"/>
        </w:rPr>
        <w:t>комментировать процесс вычисления, построения, решения;</w:t>
      </w:r>
    </w:p>
    <w:p w14:paraId="8B0D0000">
      <w:pPr>
        <w:pStyle w:val="Style_36"/>
        <w:spacing w:line="240" w:lineRule="auto"/>
        <w:ind w:firstLine="0" w:left="0"/>
        <w:rPr>
          <w:color w:val="000000"/>
          <w:sz w:val="24"/>
        </w:rPr>
      </w:pPr>
      <w:r>
        <w:rPr>
          <w:color w:val="000000"/>
          <w:sz w:val="24"/>
        </w:rPr>
        <w:t xml:space="preserve">объяснять полученный ответ с использованием изученной терминологии; </w:t>
      </w:r>
    </w:p>
    <w:p w14:paraId="8C0D0000">
      <w:pPr>
        <w:pStyle w:val="Style_36"/>
        <w:spacing w:line="240" w:lineRule="auto"/>
        <w:ind w:firstLine="0" w:left="0"/>
        <w:rPr>
          <w:color w:val="000000"/>
          <w:sz w:val="24"/>
        </w:rPr>
      </w:pPr>
      <w:r>
        <w:rPr>
          <w:color w:val="000000"/>
          <w:sz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14:paraId="8D0D0000">
      <w:pPr>
        <w:pStyle w:val="Style_36"/>
        <w:spacing w:line="240" w:lineRule="auto"/>
        <w:ind w:firstLine="0" w:left="0"/>
        <w:rPr>
          <w:color w:val="000000"/>
          <w:sz w:val="24"/>
        </w:rPr>
      </w:pPr>
      <w:r>
        <w:rPr>
          <w:color w:val="000000"/>
          <w:sz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14:paraId="8E0D0000">
      <w:pPr>
        <w:pStyle w:val="Style_36"/>
        <w:spacing w:line="240" w:lineRule="auto"/>
        <w:ind w:firstLine="0" w:left="0"/>
        <w:rPr>
          <w:color w:val="000000"/>
          <w:sz w:val="24"/>
        </w:rPr>
      </w:pPr>
      <w:r>
        <w:rPr>
          <w:color w:val="000000"/>
          <w:sz w:val="24"/>
        </w:rPr>
        <w:t>ориентироваться в алгоритмах: воспроизводить, дополнять, исправлять деформированные; составлять по аналогии;</w:t>
      </w:r>
    </w:p>
    <w:p w14:paraId="8F0D0000">
      <w:pPr>
        <w:pStyle w:val="Style_36"/>
        <w:spacing w:line="240" w:lineRule="auto"/>
        <w:ind w:firstLine="0" w:left="0"/>
        <w:rPr>
          <w:color w:val="000000"/>
          <w:sz w:val="24"/>
        </w:rPr>
      </w:pPr>
      <w:r>
        <w:rPr>
          <w:color w:val="000000"/>
          <w:sz w:val="24"/>
        </w:rPr>
        <w:t xml:space="preserve">самостоятельно составлять тексты заданий, аналогичные типовым изученным. </w:t>
      </w:r>
    </w:p>
    <w:p w14:paraId="900D0000">
      <w:pPr>
        <w:pStyle w:val="Style_49"/>
        <w:spacing w:after="0" w:before="0" w:line="240" w:lineRule="auto"/>
        <w:ind/>
        <w:rPr>
          <w:color w:val="000000"/>
          <w:sz w:val="24"/>
        </w:rPr>
      </w:pPr>
      <w:r>
        <w:rPr>
          <w:color w:val="000000"/>
          <w:sz w:val="24"/>
        </w:rPr>
        <w:t xml:space="preserve">Универсальные регулятивные учебные действия: </w:t>
      </w:r>
    </w:p>
    <w:p w14:paraId="910D0000">
      <w:pPr>
        <w:pStyle w:val="Style_8"/>
        <w:spacing w:line="240" w:lineRule="auto"/>
        <w:ind/>
        <w:rPr>
          <w:rStyle w:val="Style_9_ch"/>
          <w:color w:val="000000"/>
          <w:sz w:val="24"/>
        </w:rPr>
      </w:pPr>
      <w:r>
        <w:rPr>
          <w:rStyle w:val="Style_9_ch"/>
          <w:color w:val="000000"/>
          <w:sz w:val="24"/>
        </w:rPr>
        <w:t>1) Самоорганизация:</w:t>
      </w:r>
    </w:p>
    <w:p w14:paraId="920D0000">
      <w:pPr>
        <w:pStyle w:val="Style_36"/>
        <w:spacing w:line="240" w:lineRule="auto"/>
        <w:ind w:firstLine="0" w:left="0"/>
        <w:rPr>
          <w:color w:val="000000"/>
          <w:sz w:val="24"/>
        </w:rPr>
      </w:pPr>
      <w:r>
        <w:rPr>
          <w:color w:val="000000"/>
          <w:sz w:val="24"/>
        </w:rPr>
        <w:t xml:space="preserve">планировать этапы предстоящей работы, определять последовательность учебных действий; </w:t>
      </w:r>
    </w:p>
    <w:p w14:paraId="930D0000">
      <w:pPr>
        <w:pStyle w:val="Style_36"/>
        <w:spacing w:line="240" w:lineRule="auto"/>
        <w:ind w:firstLine="0" w:left="0"/>
        <w:rPr>
          <w:color w:val="000000"/>
          <w:sz w:val="24"/>
        </w:rPr>
      </w:pPr>
      <w:r>
        <w:rPr>
          <w:color w:val="000000"/>
          <w:sz w:val="24"/>
        </w:rPr>
        <w:t>выполнять правила безопасного использования электронных средств, предлагаемых в процессе обучения.</w:t>
      </w:r>
    </w:p>
    <w:p w14:paraId="940D0000">
      <w:pPr>
        <w:pStyle w:val="Style_8"/>
        <w:spacing w:line="240" w:lineRule="auto"/>
        <w:ind/>
        <w:rPr>
          <w:rStyle w:val="Style_9_ch"/>
          <w:color w:val="000000"/>
          <w:sz w:val="24"/>
        </w:rPr>
      </w:pPr>
      <w:r>
        <w:rPr>
          <w:rStyle w:val="Style_9_ch"/>
          <w:color w:val="000000"/>
          <w:sz w:val="24"/>
        </w:rPr>
        <w:t>2) Самоконтроль:</w:t>
      </w:r>
    </w:p>
    <w:p w14:paraId="950D0000">
      <w:pPr>
        <w:pStyle w:val="Style_36"/>
        <w:spacing w:line="240" w:lineRule="auto"/>
        <w:ind w:firstLine="0" w:left="0"/>
        <w:rPr>
          <w:color w:val="000000"/>
          <w:sz w:val="24"/>
        </w:rPr>
      </w:pPr>
      <w:r>
        <w:rPr>
          <w:color w:val="000000"/>
          <w:sz w:val="24"/>
        </w:rPr>
        <w:t>осуществлять контроль процесса и результата своей деятельности; объективно оценивать их;</w:t>
      </w:r>
    </w:p>
    <w:p w14:paraId="960D0000">
      <w:pPr>
        <w:pStyle w:val="Style_36"/>
        <w:spacing w:line="240" w:lineRule="auto"/>
        <w:ind w:firstLine="0" w:left="0"/>
        <w:rPr>
          <w:color w:val="000000"/>
          <w:sz w:val="24"/>
        </w:rPr>
      </w:pPr>
      <w:r>
        <w:rPr>
          <w:color w:val="000000"/>
          <w:sz w:val="24"/>
        </w:rPr>
        <w:t>выбирать и при необходимости корректировать способы действий;</w:t>
      </w:r>
    </w:p>
    <w:p w14:paraId="970D0000">
      <w:pPr>
        <w:pStyle w:val="Style_36"/>
        <w:spacing w:line="240" w:lineRule="auto"/>
        <w:ind w:firstLine="0" w:left="0"/>
        <w:rPr>
          <w:color w:val="000000"/>
          <w:sz w:val="24"/>
        </w:rPr>
      </w:pPr>
      <w:r>
        <w:rPr>
          <w:color w:val="000000"/>
          <w:sz w:val="24"/>
        </w:rPr>
        <w:t>находить ошибки в своей работе, устанавливать их причины, вести поиск путей преодоления ошибок;</w:t>
      </w:r>
    </w:p>
    <w:p w14:paraId="980D0000">
      <w:pPr>
        <w:pStyle w:val="Style_8"/>
        <w:spacing w:line="240" w:lineRule="auto"/>
        <w:ind/>
        <w:rPr>
          <w:rStyle w:val="Style_9_ch"/>
          <w:color w:val="000000"/>
          <w:sz w:val="24"/>
        </w:rPr>
      </w:pPr>
      <w:r>
        <w:rPr>
          <w:rStyle w:val="Style_9_ch"/>
          <w:color w:val="000000"/>
          <w:sz w:val="24"/>
        </w:rPr>
        <w:t>3) Самооценка:</w:t>
      </w:r>
    </w:p>
    <w:p w14:paraId="990D0000">
      <w:pPr>
        <w:pStyle w:val="Style_36"/>
        <w:spacing w:line="240" w:lineRule="auto"/>
        <w:ind w:firstLine="0" w:left="0"/>
        <w:rPr>
          <w:color w:val="000000"/>
          <w:sz w:val="24"/>
        </w:rPr>
      </w:pPr>
      <w:r>
        <w:rPr>
          <w:color w:val="000000"/>
          <w:sz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9A0D0000">
      <w:pPr>
        <w:pStyle w:val="Style_36"/>
        <w:spacing w:line="240" w:lineRule="auto"/>
        <w:ind w:firstLine="0" w:left="0"/>
        <w:rPr>
          <w:color w:val="000000"/>
          <w:sz w:val="24"/>
        </w:rPr>
      </w:pPr>
      <w:r>
        <w:rPr>
          <w:color w:val="000000"/>
          <w:sz w:val="24"/>
        </w:rPr>
        <w:t>оценивать рациональность своих действий, давать им качественную характеристику.</w:t>
      </w:r>
    </w:p>
    <w:p w14:paraId="9B0D0000">
      <w:pPr>
        <w:pStyle w:val="Style_49"/>
        <w:spacing w:after="0" w:before="0" w:line="240" w:lineRule="auto"/>
        <w:ind/>
        <w:rPr>
          <w:color w:val="000000"/>
          <w:sz w:val="24"/>
        </w:rPr>
      </w:pPr>
      <w:r>
        <w:rPr>
          <w:color w:val="000000"/>
          <w:sz w:val="24"/>
        </w:rPr>
        <w:t>Совместная деятельность:</w:t>
      </w:r>
    </w:p>
    <w:p w14:paraId="9C0D0000">
      <w:pPr>
        <w:pStyle w:val="Style_36"/>
        <w:spacing w:line="240" w:lineRule="auto"/>
        <w:ind w:firstLine="0" w:left="0"/>
        <w:rPr>
          <w:color w:val="000000"/>
          <w:sz w:val="24"/>
        </w:rPr>
      </w:pPr>
      <w:r>
        <w:rPr>
          <w:color w:val="000000"/>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9D0D0000">
      <w:pPr>
        <w:pStyle w:val="Style_36"/>
        <w:spacing w:line="240" w:lineRule="auto"/>
        <w:ind w:firstLine="0" w:left="0"/>
        <w:rPr>
          <w:color w:val="000000"/>
          <w:sz w:val="24"/>
        </w:rPr>
      </w:pPr>
      <w:r>
        <w:rPr>
          <w:color w:val="000000"/>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9E0D0000">
      <w:pPr>
        <w:pStyle w:val="Style_48"/>
        <w:spacing w:after="0" w:before="0" w:line="240" w:lineRule="auto"/>
        <w:ind/>
        <w:rPr>
          <w:color w:val="000000"/>
          <w:sz w:val="24"/>
        </w:rPr>
      </w:pPr>
      <w:r>
        <w:rPr>
          <w:color w:val="000000"/>
          <w:sz w:val="24"/>
        </w:rPr>
        <w:t xml:space="preserve">Предметные результаты </w:t>
      </w:r>
    </w:p>
    <w:p w14:paraId="9F0D0000">
      <w:pPr>
        <w:pStyle w:val="Style_8"/>
        <w:spacing w:line="240" w:lineRule="auto"/>
        <w:ind/>
        <w:rPr>
          <w:color w:val="000000"/>
          <w:sz w:val="24"/>
        </w:rPr>
      </w:pPr>
      <w:r>
        <w:rPr>
          <w:color w:val="000000"/>
          <w:sz w:val="24"/>
        </w:rPr>
        <w:t xml:space="preserve">К концу обучения в </w:t>
      </w:r>
      <w:r>
        <w:rPr>
          <w:rStyle w:val="Style_24_ch"/>
          <w:color w:val="000000"/>
          <w:sz w:val="24"/>
        </w:rPr>
        <w:t>первом классе</w:t>
      </w:r>
      <w:r>
        <w:rPr>
          <w:color w:val="000000"/>
          <w:sz w:val="24"/>
        </w:rPr>
        <w:t xml:space="preserve"> обучающийся научится:</w:t>
      </w:r>
    </w:p>
    <w:p w14:paraId="A00D0000">
      <w:pPr>
        <w:pStyle w:val="Style_36"/>
        <w:spacing w:line="240" w:lineRule="auto"/>
        <w:ind w:firstLine="0" w:left="0"/>
        <w:rPr>
          <w:color w:val="000000"/>
          <w:sz w:val="24"/>
        </w:rPr>
      </w:pPr>
      <w:r>
        <w:rPr>
          <w:color w:val="000000"/>
          <w:sz w:val="24"/>
        </w:rPr>
        <w:t>читать, записывать, сравнивать, упорядочивать числа от 0 до 20;</w:t>
      </w:r>
    </w:p>
    <w:p w14:paraId="A10D0000">
      <w:pPr>
        <w:pStyle w:val="Style_36"/>
        <w:rPr>
          <w:color w:val="000000"/>
          <w:sz w:val="24"/>
        </w:rPr>
      </w:pPr>
      <w:r>
        <w:rPr>
          <w:color w:val="000000"/>
          <w:sz w:val="24"/>
        </w:rPr>
        <w:t>пересчитывать различные объекты, устанавливать порядковый номер объекта;</w:t>
      </w:r>
    </w:p>
    <w:p w14:paraId="A20D0000">
      <w:pPr>
        <w:pStyle w:val="Style_36"/>
        <w:rPr>
          <w:color w:val="000000"/>
          <w:sz w:val="24"/>
        </w:rPr>
      </w:pPr>
      <w:r>
        <w:rPr>
          <w:color w:val="000000"/>
          <w:sz w:val="24"/>
        </w:rPr>
        <w:t>находить числа, большие/меньшие данного числа на заданное число;</w:t>
      </w:r>
    </w:p>
    <w:p w14:paraId="A30D0000">
      <w:pPr>
        <w:pStyle w:val="Style_36"/>
        <w:rPr>
          <w:color w:val="000000"/>
          <w:sz w:val="24"/>
        </w:rPr>
      </w:pPr>
      <w:r>
        <w:rPr>
          <w:color w:val="000000"/>
          <w:sz w:val="24"/>
        </w:rPr>
        <w:t xml:space="preserve">выполнять арифметические действия сложения и вычитания в пределах 20 (устно и письменно) без перехода через десяток; </w:t>
      </w:r>
    </w:p>
    <w:p w14:paraId="A40D0000">
      <w:pPr>
        <w:pStyle w:val="Style_36"/>
        <w:rPr>
          <w:color w:val="000000"/>
          <w:sz w:val="24"/>
        </w:rPr>
      </w:pPr>
      <w:r>
        <w:rPr>
          <w:color w:val="000000"/>
          <w:sz w:val="24"/>
        </w:rPr>
        <w:t>называть и различать компоненты действий сложения (слагаемые, сумма) и вычитания (уменьшаемое, вычитаемое, разность);</w:t>
      </w:r>
    </w:p>
    <w:p w14:paraId="A50D0000">
      <w:pPr>
        <w:pStyle w:val="Style_36"/>
        <w:rPr>
          <w:color w:val="000000"/>
          <w:sz w:val="24"/>
        </w:rPr>
      </w:pPr>
      <w:r>
        <w:rPr>
          <w:color w:val="000000"/>
          <w:sz w:val="24"/>
        </w:rPr>
        <w:t>решать текстовые задачи в одно действие на сложение и вычитание: выделять условие и требование (вопрос);</w:t>
      </w:r>
    </w:p>
    <w:p w14:paraId="A60D0000">
      <w:pPr>
        <w:pStyle w:val="Style_36"/>
        <w:rPr>
          <w:color w:val="000000"/>
          <w:sz w:val="24"/>
        </w:rPr>
      </w:pPr>
      <w:r>
        <w:rPr>
          <w:color w:val="000000"/>
          <w:sz w:val="24"/>
        </w:rPr>
        <w:t xml:space="preserve">сравнивать объекты по длине, устанавливая между ними соотношение длиннее/короче (выше/ниже, шире/уже); </w:t>
      </w:r>
    </w:p>
    <w:p w14:paraId="A70D0000">
      <w:pPr>
        <w:pStyle w:val="Style_36"/>
        <w:rPr>
          <w:color w:val="000000"/>
          <w:sz w:val="24"/>
        </w:rPr>
      </w:pPr>
      <w:r>
        <w:rPr>
          <w:color w:val="000000"/>
          <w:sz w:val="24"/>
        </w:rPr>
        <w:t xml:space="preserve">знать и использовать единицу длины — сантиметр; измерять длину отрезка, чертить отрезок заданной длины (в см); </w:t>
      </w:r>
    </w:p>
    <w:p w14:paraId="A80D0000">
      <w:pPr>
        <w:pStyle w:val="Style_36"/>
        <w:rPr>
          <w:color w:val="000000"/>
          <w:sz w:val="24"/>
        </w:rPr>
      </w:pPr>
      <w:r>
        <w:rPr>
          <w:color w:val="000000"/>
          <w:sz w:val="24"/>
        </w:rPr>
        <w:t>различать число и цифру;</w:t>
      </w:r>
    </w:p>
    <w:p w14:paraId="A90D0000">
      <w:pPr>
        <w:pStyle w:val="Style_36"/>
        <w:rPr>
          <w:color w:val="000000"/>
          <w:sz w:val="24"/>
        </w:rPr>
      </w:pPr>
      <w:r>
        <w:rPr>
          <w:color w:val="000000"/>
          <w:sz w:val="24"/>
        </w:rPr>
        <w:t>распознавать геометрические фигуры: круг, треугольник, прямоугольник (квадрат), отрезок;</w:t>
      </w:r>
    </w:p>
    <w:p w14:paraId="AA0D0000">
      <w:pPr>
        <w:pStyle w:val="Style_36"/>
        <w:rPr>
          <w:color w:val="000000"/>
          <w:sz w:val="24"/>
        </w:rPr>
      </w:pPr>
      <w:r>
        <w:rPr>
          <w:color w:val="000000"/>
          <w:sz w:val="24"/>
        </w:rPr>
        <w:t>устанавливать между объектами соотношения: слева/справа, дальше/ближе, между, перед/за, над/под;</w:t>
      </w:r>
    </w:p>
    <w:p w14:paraId="AB0D0000">
      <w:pPr>
        <w:pStyle w:val="Style_36"/>
        <w:rPr>
          <w:color w:val="000000"/>
          <w:spacing w:val="-1"/>
          <w:sz w:val="24"/>
        </w:rPr>
      </w:pPr>
      <w:r>
        <w:rPr>
          <w:color w:val="000000"/>
          <w:spacing w:val="-1"/>
          <w:sz w:val="24"/>
        </w:rPr>
        <w:t>распознавать верные (истинные) и неверные (ложные) утверждения относительно заданного набора объектов/предметов;</w:t>
      </w:r>
    </w:p>
    <w:p w14:paraId="AC0D0000">
      <w:pPr>
        <w:pStyle w:val="Style_36"/>
        <w:rPr>
          <w:color w:val="000000"/>
          <w:sz w:val="24"/>
        </w:rPr>
      </w:pPr>
      <w:r>
        <w:rPr>
          <w:color w:val="000000"/>
          <w:sz w:val="24"/>
        </w:rPr>
        <w:t>группировать объекты по заданному признаку; находить и называть закономерности в ряду объектов повседневной жизни;</w:t>
      </w:r>
    </w:p>
    <w:p w14:paraId="AD0D0000">
      <w:pPr>
        <w:pStyle w:val="Style_36"/>
        <w:rPr>
          <w:color w:val="000000"/>
          <w:sz w:val="24"/>
        </w:rPr>
      </w:pPr>
      <w:r>
        <w:rPr>
          <w:color w:val="000000"/>
          <w:sz w:val="24"/>
        </w:rPr>
        <w:t>различать строки и столбцы таблицы, вносить данное в таблицу, извлекать данное/данные из таблицы;</w:t>
      </w:r>
    </w:p>
    <w:p w14:paraId="AE0D0000">
      <w:pPr>
        <w:pStyle w:val="Style_36"/>
        <w:rPr>
          <w:color w:val="000000"/>
          <w:sz w:val="24"/>
        </w:rPr>
      </w:pPr>
      <w:r>
        <w:rPr>
          <w:color w:val="000000"/>
          <w:sz w:val="24"/>
        </w:rPr>
        <w:t>сравнивать два объекта (числа, геометрические фигуры);</w:t>
      </w:r>
    </w:p>
    <w:p w14:paraId="AF0D0000">
      <w:pPr>
        <w:pStyle w:val="Style_36"/>
        <w:rPr>
          <w:color w:val="000000"/>
          <w:sz w:val="24"/>
        </w:rPr>
      </w:pPr>
      <w:r>
        <w:rPr>
          <w:color w:val="000000"/>
          <w:sz w:val="24"/>
        </w:rPr>
        <w:t>распределять объекты на две группы по заданному основанию.</w:t>
      </w:r>
    </w:p>
    <w:p w14:paraId="B00D0000">
      <w:pPr>
        <w:pStyle w:val="Style_8"/>
        <w:rPr>
          <w:color w:val="000000"/>
          <w:sz w:val="24"/>
        </w:rPr>
      </w:pPr>
    </w:p>
    <w:p w14:paraId="B10D0000">
      <w:pPr>
        <w:pStyle w:val="Style_8"/>
        <w:rPr>
          <w:color w:val="000000"/>
          <w:sz w:val="24"/>
        </w:rPr>
      </w:pPr>
      <w:r>
        <w:rPr>
          <w:color w:val="000000"/>
          <w:sz w:val="24"/>
        </w:rPr>
        <w:t xml:space="preserve">К концу обучения во </w:t>
      </w:r>
      <w:r>
        <w:rPr>
          <w:rStyle w:val="Style_24_ch"/>
          <w:color w:val="000000"/>
          <w:sz w:val="24"/>
        </w:rPr>
        <w:t>втором классе</w:t>
      </w:r>
      <w:r>
        <w:rPr>
          <w:color w:val="000000"/>
          <w:sz w:val="24"/>
        </w:rPr>
        <w:t xml:space="preserve"> обучающийся научится:</w:t>
      </w:r>
    </w:p>
    <w:p w14:paraId="B20D0000">
      <w:pPr>
        <w:pStyle w:val="Style_36"/>
        <w:rPr>
          <w:color w:val="000000"/>
          <w:sz w:val="24"/>
        </w:rPr>
      </w:pPr>
      <w:r>
        <w:rPr>
          <w:color w:val="000000"/>
          <w:sz w:val="24"/>
        </w:rPr>
        <w:t>читать, записывать, сравнивать, упорядочивать числа в пределах 100;</w:t>
      </w:r>
    </w:p>
    <w:p w14:paraId="B30D0000">
      <w:pPr>
        <w:pStyle w:val="Style_36"/>
        <w:rPr>
          <w:color w:val="000000"/>
          <w:sz w:val="24"/>
        </w:rPr>
      </w:pPr>
      <w:r>
        <w:rPr>
          <w:color w:val="000000"/>
          <w:sz w:val="24"/>
        </w:rPr>
        <w:t>находить число большее/меньшее данного числа на заданное число (в пределах 100); большее данного числа в заданное число раз (в пределах 20);</w:t>
      </w:r>
    </w:p>
    <w:p w14:paraId="B40D0000">
      <w:pPr>
        <w:pStyle w:val="Style_36"/>
        <w:rPr>
          <w:color w:val="000000"/>
          <w:sz w:val="24"/>
        </w:rPr>
      </w:pPr>
      <w:r>
        <w:rPr>
          <w:color w:val="000000"/>
          <w:sz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B50D0000">
      <w:pPr>
        <w:pStyle w:val="Style_36"/>
        <w:rPr>
          <w:color w:val="000000"/>
          <w:spacing w:val="3"/>
          <w:sz w:val="24"/>
        </w:rPr>
      </w:pPr>
      <w:r>
        <w:rPr>
          <w:color w:val="000000"/>
          <w:spacing w:val="3"/>
          <w:sz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14:paraId="B60D0000">
      <w:pPr>
        <w:pStyle w:val="Style_36"/>
        <w:rPr>
          <w:color w:val="000000"/>
          <w:sz w:val="24"/>
        </w:rPr>
      </w:pPr>
      <w:r>
        <w:rPr>
          <w:color w:val="000000"/>
          <w:sz w:val="24"/>
        </w:rPr>
        <w:t>называть и различать компоненты действий умножения (множители, произведение); деления (делимое, делитель, частное);</w:t>
      </w:r>
    </w:p>
    <w:p w14:paraId="B70D0000">
      <w:pPr>
        <w:pStyle w:val="Style_36"/>
        <w:rPr>
          <w:color w:val="000000"/>
          <w:sz w:val="24"/>
        </w:rPr>
      </w:pPr>
      <w:r>
        <w:rPr>
          <w:color w:val="000000"/>
          <w:sz w:val="24"/>
        </w:rPr>
        <w:t>находить неизвестный компонент сложения, вычитания;</w:t>
      </w:r>
    </w:p>
    <w:p w14:paraId="B80D0000">
      <w:pPr>
        <w:pStyle w:val="Style_36"/>
        <w:rPr>
          <w:color w:val="000000"/>
          <w:sz w:val="24"/>
        </w:rPr>
      </w:pPr>
      <w:r>
        <w:rPr>
          <w:color w:val="000000"/>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14:paraId="B90D0000">
      <w:pPr>
        <w:pStyle w:val="Style_36"/>
        <w:rPr>
          <w:color w:val="000000"/>
          <w:spacing w:val="-2"/>
          <w:sz w:val="24"/>
        </w:rPr>
      </w:pPr>
      <w:r>
        <w:rPr>
          <w:color w:val="000000"/>
          <w:sz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Pr>
          <w:color w:val="000000"/>
          <w:spacing w:val="-2"/>
          <w:sz w:val="24"/>
        </w:rPr>
        <w:t>сравнивать величины длины, массы, времени, стоимости, устанавливая между ними соотношение «больше/меньше на»;</w:t>
      </w:r>
    </w:p>
    <w:p w14:paraId="BA0D0000">
      <w:pPr>
        <w:pStyle w:val="Style_36"/>
        <w:rPr>
          <w:color w:val="000000"/>
          <w:sz w:val="24"/>
        </w:rPr>
      </w:pPr>
      <w:r>
        <w:rPr>
          <w:color w:val="000000"/>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14:paraId="BB0D0000">
      <w:pPr>
        <w:pStyle w:val="Style_36"/>
        <w:rPr>
          <w:color w:val="000000"/>
          <w:sz w:val="24"/>
        </w:rPr>
      </w:pPr>
      <w:r>
        <w:rPr>
          <w:color w:val="000000"/>
          <w:sz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14:paraId="BC0D0000">
      <w:pPr>
        <w:pStyle w:val="Style_36"/>
        <w:rPr>
          <w:color w:val="000000"/>
          <w:sz w:val="24"/>
        </w:rPr>
      </w:pPr>
      <w:r>
        <w:rPr>
          <w:color w:val="000000"/>
          <w:sz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BD0D0000">
      <w:pPr>
        <w:pStyle w:val="Style_36"/>
        <w:rPr>
          <w:color w:val="000000"/>
          <w:sz w:val="24"/>
        </w:rPr>
      </w:pPr>
      <w:r>
        <w:rPr>
          <w:color w:val="000000"/>
          <w:sz w:val="24"/>
        </w:rPr>
        <w:t>выполнять измерение длин реальных объектов с помощью линейки;</w:t>
      </w:r>
    </w:p>
    <w:p w14:paraId="BE0D0000">
      <w:pPr>
        <w:pStyle w:val="Style_36"/>
        <w:rPr>
          <w:color w:val="000000"/>
          <w:sz w:val="24"/>
        </w:rPr>
      </w:pPr>
      <w:r>
        <w:rPr>
          <w:color w:val="000000"/>
          <w:sz w:val="24"/>
        </w:rPr>
        <w:t>находить длину ломаной, состоящей из двух-трёх звеньев, периметр прямоугольника (квадрата);</w:t>
      </w:r>
    </w:p>
    <w:p w14:paraId="BF0D0000">
      <w:pPr>
        <w:pStyle w:val="Style_36"/>
        <w:rPr>
          <w:color w:val="000000"/>
          <w:spacing w:val="-1"/>
          <w:sz w:val="24"/>
        </w:rPr>
      </w:pPr>
      <w:r>
        <w:rPr>
          <w:color w:val="000000"/>
          <w:spacing w:val="-1"/>
          <w:sz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14:paraId="C00D0000">
      <w:pPr>
        <w:pStyle w:val="Style_36"/>
        <w:rPr>
          <w:color w:val="000000"/>
          <w:sz w:val="24"/>
        </w:rPr>
      </w:pPr>
      <w:r>
        <w:rPr>
          <w:color w:val="000000"/>
          <w:sz w:val="24"/>
        </w:rPr>
        <w:t xml:space="preserve">находить общий признак группы математических объектов (чисел, величин, геометрических фигур); </w:t>
      </w:r>
    </w:p>
    <w:p w14:paraId="C10D0000">
      <w:pPr>
        <w:pStyle w:val="Style_36"/>
        <w:rPr>
          <w:color w:val="000000"/>
          <w:sz w:val="24"/>
        </w:rPr>
      </w:pPr>
      <w:r>
        <w:rPr>
          <w:color w:val="000000"/>
          <w:sz w:val="24"/>
        </w:rPr>
        <w:t xml:space="preserve">находить закономерность в ряду объектов (чисел, геометрических фигур); </w:t>
      </w:r>
    </w:p>
    <w:p w14:paraId="C20D0000">
      <w:pPr>
        <w:pStyle w:val="Style_36"/>
        <w:rPr>
          <w:color w:val="000000"/>
          <w:sz w:val="24"/>
        </w:rPr>
      </w:pPr>
      <w:r>
        <w:rPr>
          <w:color w:val="000000"/>
          <w:sz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14:paraId="C30D0000">
      <w:pPr>
        <w:pStyle w:val="Style_36"/>
        <w:rPr>
          <w:color w:val="000000"/>
          <w:sz w:val="24"/>
        </w:rPr>
      </w:pPr>
      <w:r>
        <w:rPr>
          <w:color w:val="000000"/>
          <w:sz w:val="24"/>
        </w:rPr>
        <w:t>сравнивать группы объектов (находить общее, различное);</w:t>
      </w:r>
    </w:p>
    <w:p w14:paraId="C40D0000">
      <w:pPr>
        <w:pStyle w:val="Style_36"/>
        <w:rPr>
          <w:color w:val="000000"/>
          <w:sz w:val="24"/>
        </w:rPr>
      </w:pPr>
      <w:r>
        <w:rPr>
          <w:color w:val="000000"/>
          <w:sz w:val="24"/>
        </w:rPr>
        <w:t>обнаруживать модели геометрических фигур в окружающем мире;</w:t>
      </w:r>
    </w:p>
    <w:p w14:paraId="C50D0000">
      <w:pPr>
        <w:pStyle w:val="Style_36"/>
        <w:rPr>
          <w:color w:val="000000"/>
          <w:sz w:val="24"/>
        </w:rPr>
      </w:pPr>
      <w:r>
        <w:rPr>
          <w:color w:val="000000"/>
          <w:sz w:val="24"/>
        </w:rPr>
        <w:t>подбирать примеры, подтверждающие суждение, ответ;</w:t>
      </w:r>
    </w:p>
    <w:p w14:paraId="C60D0000">
      <w:pPr>
        <w:pStyle w:val="Style_36"/>
        <w:rPr>
          <w:color w:val="000000"/>
          <w:sz w:val="24"/>
        </w:rPr>
      </w:pPr>
      <w:r>
        <w:rPr>
          <w:color w:val="000000"/>
          <w:sz w:val="24"/>
        </w:rPr>
        <w:t>составлять (дополнять) текстовую задачу;</w:t>
      </w:r>
    </w:p>
    <w:p w14:paraId="C70D0000">
      <w:pPr>
        <w:pStyle w:val="Style_36"/>
        <w:rPr>
          <w:color w:val="000000"/>
          <w:sz w:val="24"/>
        </w:rPr>
      </w:pPr>
      <w:r>
        <w:rPr>
          <w:color w:val="000000"/>
          <w:sz w:val="24"/>
        </w:rPr>
        <w:t>проверять правильность вычислений.</w:t>
      </w:r>
    </w:p>
    <w:p w14:paraId="C80D0000">
      <w:pPr>
        <w:pStyle w:val="Style_8"/>
        <w:rPr>
          <w:color w:val="000000"/>
          <w:sz w:val="24"/>
        </w:rPr>
      </w:pPr>
    </w:p>
    <w:p w14:paraId="C90D0000">
      <w:pPr>
        <w:pStyle w:val="Style_8"/>
        <w:rPr>
          <w:color w:val="000000"/>
          <w:sz w:val="24"/>
        </w:rPr>
      </w:pPr>
      <w:r>
        <w:rPr>
          <w:color w:val="000000"/>
          <w:sz w:val="24"/>
        </w:rPr>
        <w:t xml:space="preserve">К концу обучения в </w:t>
      </w:r>
      <w:r>
        <w:rPr>
          <w:rStyle w:val="Style_24_ch"/>
          <w:color w:val="000000"/>
          <w:sz w:val="24"/>
        </w:rPr>
        <w:t>третьем классе</w:t>
      </w:r>
      <w:r>
        <w:rPr>
          <w:color w:val="000000"/>
          <w:sz w:val="24"/>
        </w:rPr>
        <w:t xml:space="preserve"> обучающийся научится:</w:t>
      </w:r>
    </w:p>
    <w:p w14:paraId="CA0D0000">
      <w:pPr>
        <w:pStyle w:val="Style_36"/>
        <w:rPr>
          <w:color w:val="000000"/>
          <w:sz w:val="24"/>
        </w:rPr>
      </w:pPr>
      <w:r>
        <w:rPr>
          <w:color w:val="000000"/>
          <w:sz w:val="24"/>
        </w:rPr>
        <w:t>читать, записывать, сравнивать, упорядочивать числа в пределах 1000;</w:t>
      </w:r>
    </w:p>
    <w:p w14:paraId="CB0D0000">
      <w:pPr>
        <w:pStyle w:val="Style_36"/>
        <w:rPr>
          <w:color w:val="000000"/>
          <w:sz w:val="24"/>
        </w:rPr>
      </w:pPr>
      <w:r>
        <w:rPr>
          <w:color w:val="000000"/>
          <w:sz w:val="24"/>
        </w:rPr>
        <w:t>находить число большее/меньшее данного числа на заданное число, в заданное число раз (в пределах 1000);</w:t>
      </w:r>
    </w:p>
    <w:p w14:paraId="CC0D0000">
      <w:pPr>
        <w:pStyle w:val="Style_36"/>
        <w:rPr>
          <w:color w:val="000000"/>
          <w:sz w:val="24"/>
        </w:rPr>
      </w:pPr>
      <w:r>
        <w:rPr>
          <w:color w:val="000000"/>
          <w:sz w:val="24"/>
        </w:rPr>
        <w:t xml:space="preserve">выполнять арифметические действия: сложение и вычитание (в пределах 100 — устно, в пределах 1000 — письменно); </w:t>
      </w:r>
      <w:r>
        <w:rPr>
          <w:color w:val="000000"/>
          <w:sz w:val="24"/>
        </w:rPr>
        <w:br/>
      </w:r>
      <w:r>
        <w:rPr>
          <w:color w:val="000000"/>
          <w:sz w:val="24"/>
        </w:rPr>
        <w:t xml:space="preserve">умножение и деление на однозначное число (в пределах 100 — устно и письменно); </w:t>
      </w:r>
    </w:p>
    <w:p w14:paraId="CD0D0000">
      <w:pPr>
        <w:pStyle w:val="Style_36"/>
        <w:rPr>
          <w:color w:val="000000"/>
          <w:sz w:val="24"/>
        </w:rPr>
      </w:pPr>
      <w:r>
        <w:rPr>
          <w:color w:val="000000"/>
          <w:sz w:val="24"/>
        </w:rPr>
        <w:t>выполнять действия умножение и деление с числами 0 и 1; деление с остатком;</w:t>
      </w:r>
    </w:p>
    <w:p w14:paraId="CE0D0000">
      <w:pPr>
        <w:pStyle w:val="Style_36"/>
        <w:rPr>
          <w:color w:val="000000"/>
          <w:sz w:val="24"/>
        </w:rPr>
      </w:pPr>
      <w:r>
        <w:rPr>
          <w:color w:val="000000"/>
          <w:sz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14:paraId="CF0D0000">
      <w:pPr>
        <w:pStyle w:val="Style_36"/>
        <w:rPr>
          <w:color w:val="000000"/>
          <w:sz w:val="24"/>
        </w:rPr>
      </w:pPr>
      <w:r>
        <w:rPr>
          <w:color w:val="000000"/>
          <w:sz w:val="24"/>
        </w:rPr>
        <w:t>использовать при вычислениях переместительное и сочетательное свойства сложения;</w:t>
      </w:r>
    </w:p>
    <w:p w14:paraId="D00D0000">
      <w:pPr>
        <w:pStyle w:val="Style_36"/>
        <w:rPr>
          <w:color w:val="000000"/>
          <w:spacing w:val="-1"/>
          <w:sz w:val="24"/>
        </w:rPr>
      </w:pPr>
      <w:r>
        <w:rPr>
          <w:color w:val="000000"/>
          <w:spacing w:val="-1"/>
          <w:sz w:val="24"/>
        </w:rPr>
        <w:t>находить неизвестный компонент арифметического действия;</w:t>
      </w:r>
    </w:p>
    <w:p w14:paraId="D10D0000">
      <w:pPr>
        <w:pStyle w:val="Style_36"/>
        <w:rPr>
          <w:color w:val="000000"/>
          <w:sz w:val="24"/>
        </w:rPr>
      </w:pPr>
      <w:r>
        <w:rPr>
          <w:color w:val="000000"/>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14:paraId="D20D0000">
      <w:pPr>
        <w:pStyle w:val="Style_36"/>
        <w:rPr>
          <w:color w:val="000000"/>
          <w:sz w:val="24"/>
        </w:rPr>
      </w:pPr>
      <w:r>
        <w:rPr>
          <w:color w:val="000000"/>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D30D0000">
      <w:pPr>
        <w:pStyle w:val="Style_36"/>
        <w:rPr>
          <w:color w:val="000000"/>
          <w:sz w:val="24"/>
        </w:rPr>
      </w:pPr>
      <w:r>
        <w:rPr>
          <w:color w:val="000000"/>
          <w:sz w:val="24"/>
        </w:rPr>
        <w:t>сравнивать величины длины, площади, массы, времени, стоимости, устанавливая между ними соотношение «больше/меньше на/в»;</w:t>
      </w:r>
    </w:p>
    <w:p w14:paraId="D40D0000">
      <w:pPr>
        <w:pStyle w:val="Style_36"/>
        <w:rPr>
          <w:color w:val="000000"/>
          <w:sz w:val="24"/>
        </w:rPr>
      </w:pPr>
      <w:r>
        <w:rPr>
          <w:color w:val="000000"/>
          <w:sz w:val="24"/>
        </w:rPr>
        <w:t>называть, находить долю величины (половина, четверть);</w:t>
      </w:r>
    </w:p>
    <w:p w14:paraId="D50D0000">
      <w:pPr>
        <w:pStyle w:val="Style_36"/>
        <w:rPr>
          <w:color w:val="000000"/>
          <w:sz w:val="24"/>
        </w:rPr>
      </w:pPr>
      <w:r>
        <w:rPr>
          <w:color w:val="000000"/>
          <w:sz w:val="24"/>
        </w:rPr>
        <w:t>сравнивать величины, выраженные долями;</w:t>
      </w:r>
    </w:p>
    <w:p w14:paraId="D60D0000">
      <w:pPr>
        <w:pStyle w:val="Style_36"/>
        <w:rPr>
          <w:color w:val="000000"/>
          <w:sz w:val="24"/>
        </w:rPr>
      </w:pPr>
      <w:r>
        <w:rPr>
          <w:color w:val="000000"/>
          <w:sz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14:paraId="D70D0000">
      <w:pPr>
        <w:pStyle w:val="Style_36"/>
        <w:rPr>
          <w:color w:val="000000"/>
          <w:sz w:val="24"/>
        </w:rPr>
      </w:pPr>
      <w:r>
        <w:rPr>
          <w:color w:val="000000"/>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D80D0000">
      <w:pPr>
        <w:pStyle w:val="Style_36"/>
        <w:rPr>
          <w:color w:val="000000"/>
          <w:sz w:val="24"/>
        </w:rPr>
      </w:pPr>
      <w:r>
        <w:rPr>
          <w:color w:val="000000"/>
          <w:sz w:val="24"/>
        </w:rPr>
        <w:t>конструировать прямоугольник из данных фигур (квадратов), делить прямоугольник, многоугольник на заданные части;</w:t>
      </w:r>
    </w:p>
    <w:p w14:paraId="D90D0000">
      <w:pPr>
        <w:pStyle w:val="Style_36"/>
        <w:rPr>
          <w:color w:val="000000"/>
          <w:sz w:val="24"/>
        </w:rPr>
      </w:pPr>
      <w:r>
        <w:rPr>
          <w:color w:val="000000"/>
          <w:sz w:val="24"/>
        </w:rPr>
        <w:t>сравнивать фигуры по площади (наложение, сопоставление числовых значений);</w:t>
      </w:r>
    </w:p>
    <w:p w14:paraId="DA0D0000">
      <w:pPr>
        <w:pStyle w:val="Style_36"/>
        <w:rPr>
          <w:color w:val="000000"/>
          <w:sz w:val="24"/>
        </w:rPr>
      </w:pPr>
      <w:r>
        <w:rPr>
          <w:color w:val="000000"/>
          <w:sz w:val="24"/>
        </w:rPr>
        <w:t>находить периметр прямоугольника (квадрата), площадь прямоугольника (квадрата), используя правило/алгоритм;</w:t>
      </w:r>
    </w:p>
    <w:p w14:paraId="DB0D0000">
      <w:pPr>
        <w:pStyle w:val="Style_36"/>
        <w:rPr>
          <w:color w:val="000000"/>
          <w:sz w:val="24"/>
        </w:rPr>
      </w:pPr>
      <w:r>
        <w:rPr>
          <w:color w:val="000000"/>
          <w:sz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14:paraId="DC0D0000">
      <w:pPr>
        <w:pStyle w:val="Style_36"/>
        <w:rPr>
          <w:color w:val="000000"/>
          <w:sz w:val="24"/>
        </w:rPr>
      </w:pPr>
      <w:r>
        <w:rPr>
          <w:color w:val="000000"/>
          <w:sz w:val="24"/>
        </w:rPr>
        <w:t>классифицировать объекты по одному-двум признакам;</w:t>
      </w:r>
    </w:p>
    <w:p w14:paraId="DD0D0000">
      <w:pPr>
        <w:pStyle w:val="Style_36"/>
        <w:rPr>
          <w:color w:val="000000"/>
          <w:spacing w:val="-1"/>
          <w:sz w:val="24"/>
        </w:rPr>
      </w:pPr>
      <w:r>
        <w:rPr>
          <w:color w:val="000000"/>
          <w:spacing w:val="-1"/>
          <w:sz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14:paraId="DE0D0000">
      <w:pPr>
        <w:pStyle w:val="Style_36"/>
        <w:rPr>
          <w:color w:val="000000"/>
          <w:sz w:val="24"/>
        </w:rPr>
      </w:pPr>
      <w:r>
        <w:rPr>
          <w:color w:val="000000"/>
          <w:sz w:val="24"/>
        </w:rPr>
        <w:t>структурировать информацию: заполнять простейшие таблицы по образцу;</w:t>
      </w:r>
    </w:p>
    <w:p w14:paraId="DF0D0000">
      <w:pPr>
        <w:pStyle w:val="Style_36"/>
        <w:rPr>
          <w:color w:val="000000"/>
          <w:sz w:val="24"/>
        </w:rPr>
      </w:pPr>
      <w:r>
        <w:rPr>
          <w:color w:val="000000"/>
          <w:sz w:val="24"/>
        </w:rPr>
        <w:t>составлять план выполнения учебного задания и следовать ему; выполнять действия по алгоритму;</w:t>
      </w:r>
    </w:p>
    <w:p w14:paraId="E00D0000">
      <w:pPr>
        <w:pStyle w:val="Style_36"/>
        <w:rPr>
          <w:color w:val="000000"/>
          <w:sz w:val="24"/>
        </w:rPr>
      </w:pPr>
      <w:r>
        <w:rPr>
          <w:color w:val="000000"/>
          <w:sz w:val="24"/>
        </w:rPr>
        <w:t>сравнивать математические объекты (находить общее, различное, уникальное);</w:t>
      </w:r>
    </w:p>
    <w:p w14:paraId="E10D0000">
      <w:pPr>
        <w:pStyle w:val="Style_36"/>
        <w:rPr>
          <w:color w:val="000000"/>
          <w:sz w:val="24"/>
        </w:rPr>
      </w:pPr>
      <w:r>
        <w:rPr>
          <w:color w:val="000000"/>
          <w:sz w:val="24"/>
        </w:rPr>
        <w:t>выбирать верное решение математической задачи.</w:t>
      </w:r>
    </w:p>
    <w:p w14:paraId="E20D0000">
      <w:pPr>
        <w:pStyle w:val="Style_8"/>
        <w:rPr>
          <w:color w:val="000000"/>
          <w:sz w:val="24"/>
        </w:rPr>
      </w:pPr>
    </w:p>
    <w:p w14:paraId="E30D0000">
      <w:pPr>
        <w:pStyle w:val="Style_8"/>
        <w:rPr>
          <w:color w:val="000000"/>
          <w:sz w:val="24"/>
        </w:rPr>
      </w:pPr>
      <w:r>
        <w:rPr>
          <w:color w:val="000000"/>
          <w:sz w:val="24"/>
        </w:rPr>
        <w:t xml:space="preserve">К концу обучения в </w:t>
      </w:r>
      <w:r>
        <w:rPr>
          <w:rStyle w:val="Style_24_ch"/>
          <w:color w:val="000000"/>
          <w:sz w:val="24"/>
        </w:rPr>
        <w:t>четвертом классе</w:t>
      </w:r>
      <w:r>
        <w:rPr>
          <w:color w:val="000000"/>
          <w:sz w:val="24"/>
        </w:rPr>
        <w:t xml:space="preserve"> обучающийся научится:</w:t>
      </w:r>
    </w:p>
    <w:p w14:paraId="E40D0000">
      <w:pPr>
        <w:pStyle w:val="Style_36"/>
        <w:rPr>
          <w:color w:val="000000"/>
          <w:sz w:val="24"/>
        </w:rPr>
      </w:pPr>
      <w:r>
        <w:rPr>
          <w:color w:val="000000"/>
          <w:sz w:val="24"/>
        </w:rPr>
        <w:t>читать, записывать, сравнивать, упорядочивать многозначные числа;</w:t>
      </w:r>
    </w:p>
    <w:p w14:paraId="E50D0000">
      <w:pPr>
        <w:pStyle w:val="Style_36"/>
        <w:rPr>
          <w:color w:val="000000"/>
          <w:sz w:val="24"/>
        </w:rPr>
      </w:pPr>
      <w:r>
        <w:rPr>
          <w:color w:val="000000"/>
          <w:sz w:val="24"/>
        </w:rPr>
        <w:t>находить число большее/меньшее данного числа на заданное число, в заданное число раз;</w:t>
      </w:r>
    </w:p>
    <w:p w14:paraId="E60D0000">
      <w:pPr>
        <w:pStyle w:val="Style_36"/>
        <w:rPr>
          <w:color w:val="000000"/>
          <w:sz w:val="24"/>
        </w:rPr>
      </w:pPr>
      <w:r>
        <w:rPr>
          <w:color w:val="000000"/>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E70D0000">
      <w:pPr>
        <w:pStyle w:val="Style_36"/>
        <w:rPr>
          <w:color w:val="000000"/>
          <w:sz w:val="24"/>
        </w:rPr>
      </w:pPr>
      <w:r>
        <w:rPr>
          <w:color w:val="000000"/>
          <w:sz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14:paraId="E80D0000">
      <w:pPr>
        <w:pStyle w:val="Style_36"/>
        <w:rPr>
          <w:color w:val="000000"/>
          <w:sz w:val="24"/>
        </w:rPr>
      </w:pPr>
      <w:r>
        <w:rPr>
          <w:color w:val="000000"/>
          <w:sz w:val="24"/>
        </w:rPr>
        <w:t>использовать при вычислениях изученные свойства арифметических действий;</w:t>
      </w:r>
    </w:p>
    <w:p w14:paraId="E90D0000">
      <w:pPr>
        <w:pStyle w:val="Style_36"/>
        <w:rPr>
          <w:color w:val="000000"/>
          <w:sz w:val="24"/>
        </w:rPr>
      </w:pPr>
      <w:r>
        <w:rPr>
          <w:color w:val="000000"/>
          <w:sz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14:paraId="EA0D0000">
      <w:pPr>
        <w:pStyle w:val="Style_36"/>
        <w:rPr>
          <w:color w:val="000000"/>
          <w:sz w:val="24"/>
        </w:rPr>
      </w:pPr>
      <w:r>
        <w:rPr>
          <w:color w:val="000000"/>
          <w:sz w:val="24"/>
        </w:rPr>
        <w:t>находить долю величины, величину по ее доле;</w:t>
      </w:r>
    </w:p>
    <w:p w14:paraId="EB0D0000">
      <w:pPr>
        <w:pStyle w:val="Style_36"/>
        <w:rPr>
          <w:color w:val="000000"/>
          <w:sz w:val="24"/>
        </w:rPr>
      </w:pPr>
      <w:r>
        <w:rPr>
          <w:color w:val="000000"/>
          <w:sz w:val="24"/>
        </w:rPr>
        <w:t>находить неизвестный компонент арифметического действия;</w:t>
      </w:r>
    </w:p>
    <w:p w14:paraId="EC0D0000">
      <w:pPr>
        <w:pStyle w:val="Style_36"/>
        <w:rPr>
          <w:color w:val="000000"/>
          <w:sz w:val="24"/>
        </w:rPr>
      </w:pPr>
      <w:r>
        <w:rPr>
          <w:color w:val="000000"/>
          <w:sz w:val="24"/>
        </w:rPr>
        <w:t>использовать единицы величин для при решении задач (длина, масса, время, вместимость, стоимость, площадь, скорость);</w:t>
      </w:r>
    </w:p>
    <w:p w14:paraId="ED0D0000">
      <w:pPr>
        <w:pStyle w:val="Style_36"/>
        <w:rPr>
          <w:color w:val="000000"/>
          <w:sz w:val="24"/>
        </w:rPr>
      </w:pPr>
      <w:r>
        <w:rPr>
          <w:color w:val="000000"/>
          <w:sz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14:paraId="EE0D0000">
      <w:pPr>
        <w:pStyle w:val="Style_36"/>
        <w:rPr>
          <w:color w:val="000000"/>
          <w:sz w:val="24"/>
        </w:rPr>
      </w:pPr>
      <w:r>
        <w:rPr>
          <w:color w:val="000000"/>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EF0D0000">
      <w:pPr>
        <w:pStyle w:val="Style_36"/>
        <w:rPr>
          <w:color w:val="000000"/>
          <w:sz w:val="24"/>
        </w:rPr>
      </w:pPr>
      <w:r>
        <w:rPr>
          <w:color w:val="000000"/>
          <w:sz w:val="24"/>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14:paraId="F00D0000">
      <w:pPr>
        <w:pStyle w:val="Style_36"/>
        <w:rPr>
          <w:color w:val="000000"/>
          <w:sz w:val="24"/>
        </w:rPr>
      </w:pPr>
      <w:r>
        <w:rPr>
          <w:color w:val="000000"/>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14:paraId="F10D0000">
      <w:pPr>
        <w:pStyle w:val="Style_36"/>
        <w:rPr>
          <w:color w:val="000000"/>
          <w:sz w:val="24"/>
        </w:rPr>
      </w:pPr>
      <w:r>
        <w:rPr>
          <w:color w:val="000000"/>
          <w:sz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F20D0000">
      <w:pPr>
        <w:pStyle w:val="Style_36"/>
        <w:rPr>
          <w:color w:val="000000"/>
          <w:sz w:val="24"/>
        </w:rPr>
      </w:pPr>
      <w:r>
        <w:rPr>
          <w:color w:val="000000"/>
          <w:sz w:val="24"/>
        </w:rPr>
        <w:t>различать, называть геометрические фигуры: окружность, круг;</w:t>
      </w:r>
    </w:p>
    <w:p w14:paraId="F30D0000">
      <w:pPr>
        <w:pStyle w:val="Style_36"/>
        <w:rPr>
          <w:color w:val="000000"/>
          <w:sz w:val="24"/>
        </w:rPr>
      </w:pPr>
      <w:r>
        <w:rPr>
          <w:color w:val="000000"/>
          <w:sz w:val="24"/>
        </w:rPr>
        <w:t>изображать с помощью циркуля и линейки окружность заданного радиуса;</w:t>
      </w:r>
    </w:p>
    <w:p w14:paraId="F40D0000">
      <w:pPr>
        <w:pStyle w:val="Style_36"/>
        <w:rPr>
          <w:color w:val="000000"/>
          <w:sz w:val="24"/>
        </w:rPr>
      </w:pPr>
      <w:r>
        <w:rPr>
          <w:color w:val="000000"/>
          <w:sz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14:paraId="F50D0000">
      <w:pPr>
        <w:pStyle w:val="Style_36"/>
        <w:rPr>
          <w:color w:val="000000"/>
          <w:sz w:val="24"/>
        </w:rPr>
      </w:pPr>
      <w:r>
        <w:rPr>
          <w:color w:val="000000"/>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F60D0000">
      <w:pPr>
        <w:pStyle w:val="Style_36"/>
        <w:rPr>
          <w:color w:val="000000"/>
          <w:sz w:val="24"/>
        </w:rPr>
      </w:pPr>
      <w:r>
        <w:rPr>
          <w:color w:val="000000"/>
          <w:sz w:val="24"/>
        </w:rPr>
        <w:t xml:space="preserve">распознавать верные (истинные) и неверные (ложные) утверждения; приводить пример, контрпример; </w:t>
      </w:r>
    </w:p>
    <w:p w14:paraId="F70D0000">
      <w:pPr>
        <w:pStyle w:val="Style_36"/>
        <w:rPr>
          <w:color w:val="000000"/>
          <w:sz w:val="24"/>
        </w:rPr>
      </w:pPr>
      <w:r>
        <w:rPr>
          <w:color w:val="000000"/>
          <w:sz w:val="24"/>
        </w:rPr>
        <w:t>формулировать утверждение (вывод), строить логические рассуждения (одно-/двухшаговые) с использованием изученных связок;</w:t>
      </w:r>
    </w:p>
    <w:p w14:paraId="F80D0000">
      <w:pPr>
        <w:pStyle w:val="Style_36"/>
        <w:rPr>
          <w:color w:val="000000"/>
          <w:sz w:val="24"/>
        </w:rPr>
      </w:pPr>
      <w:r>
        <w:rPr>
          <w:color w:val="000000"/>
          <w:sz w:val="24"/>
        </w:rPr>
        <w:t>классифицировать объекты по заданным/самостоятельно установленным одному-двум признакам;</w:t>
      </w:r>
    </w:p>
    <w:p w14:paraId="F90D0000">
      <w:pPr>
        <w:pStyle w:val="Style_36"/>
        <w:rPr>
          <w:color w:val="000000"/>
          <w:sz w:val="24"/>
        </w:rPr>
      </w:pPr>
      <w:r>
        <w:rPr>
          <w:color w:val="000000"/>
          <w:sz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FA0D0000">
      <w:pPr>
        <w:pStyle w:val="Style_36"/>
        <w:rPr>
          <w:color w:val="000000"/>
          <w:sz w:val="24"/>
        </w:rPr>
      </w:pPr>
      <w:r>
        <w:rPr>
          <w:color w:val="000000"/>
          <w:sz w:val="24"/>
        </w:rPr>
        <w:t>заполнять данными предложенную таблицу, столбчатую диаграмму;</w:t>
      </w:r>
    </w:p>
    <w:p w14:paraId="FB0D0000">
      <w:pPr>
        <w:pStyle w:val="Style_36"/>
        <w:rPr>
          <w:color w:val="000000"/>
          <w:sz w:val="24"/>
        </w:rPr>
      </w:pPr>
      <w:r>
        <w:rPr>
          <w:color w:val="000000"/>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FC0D0000">
      <w:pPr>
        <w:pStyle w:val="Style_36"/>
        <w:rPr>
          <w:color w:val="000000"/>
          <w:sz w:val="24"/>
        </w:rPr>
      </w:pPr>
      <w:r>
        <w:rPr>
          <w:color w:val="000000"/>
          <w:sz w:val="24"/>
        </w:rPr>
        <w:t>выбирать рациональное решение;</w:t>
      </w:r>
    </w:p>
    <w:p w14:paraId="FD0D0000">
      <w:pPr>
        <w:pStyle w:val="Style_36"/>
        <w:rPr>
          <w:color w:val="000000"/>
          <w:sz w:val="24"/>
        </w:rPr>
      </w:pPr>
      <w:r>
        <w:rPr>
          <w:color w:val="000000"/>
          <w:sz w:val="24"/>
        </w:rPr>
        <w:t>составлять модель текстовой задачи, числовое выражение;</w:t>
      </w:r>
    </w:p>
    <w:p w14:paraId="FE0D0000">
      <w:pPr>
        <w:pStyle w:val="Style_36"/>
        <w:rPr>
          <w:color w:val="000000"/>
          <w:sz w:val="24"/>
        </w:rPr>
      </w:pPr>
      <w:r>
        <w:rPr>
          <w:color w:val="000000"/>
          <w:sz w:val="24"/>
        </w:rPr>
        <w:t>конструировать ход решения математической задачи;</w:t>
      </w:r>
    </w:p>
    <w:p w14:paraId="FF0D0000">
      <w:pPr>
        <w:pStyle w:val="Style_36"/>
        <w:spacing w:line="240" w:lineRule="auto"/>
        <w:ind/>
        <w:jc w:val="center"/>
        <w:rPr>
          <w:color w:val="000000"/>
          <w:sz w:val="24"/>
        </w:rPr>
      </w:pPr>
      <w:r>
        <w:rPr>
          <w:color w:val="000000"/>
          <w:sz w:val="24"/>
        </w:rPr>
        <w:t>находить все верные решения задачи из предложенных.</w:t>
      </w:r>
    </w:p>
    <w:p w14:paraId="000E0000">
      <w:pPr>
        <w:pStyle w:val="Style_47"/>
        <w:spacing w:after="0" w:before="0" w:line="240" w:lineRule="auto"/>
        <w:ind/>
        <w:jc w:val="center"/>
        <w:rPr>
          <w:color w:val="000000"/>
        </w:rPr>
      </w:pPr>
      <w:r>
        <w:rPr>
          <w:color w:val="000000"/>
        </w:rPr>
        <w:t>ОКРУЖАЮЩИЙ МИР</w:t>
      </w:r>
    </w:p>
    <w:p w14:paraId="010E0000">
      <w:pPr>
        <w:pStyle w:val="Style_8"/>
        <w:rPr>
          <w:color w:val="000000"/>
          <w:sz w:val="24"/>
        </w:rPr>
      </w:pPr>
      <w:r>
        <w:rPr>
          <w:color w:val="000000"/>
          <w:sz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020E0000">
      <w:pPr>
        <w:pStyle w:val="Style_8"/>
        <w:rPr>
          <w:color w:val="000000"/>
          <w:sz w:val="24"/>
        </w:rPr>
      </w:pPr>
      <w:r>
        <w:rPr>
          <w:color w:val="000000"/>
          <w:sz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030E0000">
      <w:pPr>
        <w:pStyle w:val="Style_8"/>
        <w:rPr>
          <w:color w:val="000000"/>
          <w:sz w:val="24"/>
        </w:rPr>
      </w:pPr>
      <w:r>
        <w:rPr>
          <w:color w:val="000000"/>
          <w:sz w:val="24"/>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rPr>
          <w:color w:val="000000"/>
          <w:sz w:val="24"/>
        </w:rPr>
        <w:br/>
      </w:r>
      <w:r>
        <w:rPr>
          <w:color w:val="000000"/>
          <w:sz w:val="24"/>
        </w:rP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14:paraId="040E0000">
      <w:pPr>
        <w:pStyle w:val="Style_8"/>
        <w:rPr>
          <w:color w:val="000000"/>
          <w:sz w:val="24"/>
        </w:rPr>
      </w:pPr>
      <w:r>
        <w:rPr>
          <w:color w:val="000000"/>
          <w:sz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050E0000">
      <w:pPr>
        <w:pStyle w:val="Style_8"/>
        <w:rPr>
          <w:color w:val="000000"/>
          <w:sz w:val="24"/>
        </w:rPr>
      </w:pPr>
      <w:r>
        <w:rPr>
          <w:color w:val="000000"/>
          <w:sz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14:paraId="060E0000">
      <w:pPr>
        <w:pStyle w:val="Style_8"/>
        <w:spacing w:line="240" w:lineRule="auto"/>
        <w:ind/>
        <w:rPr>
          <w:color w:val="000000"/>
          <w:sz w:val="24"/>
        </w:rPr>
      </w:pPr>
      <w:r>
        <w:rPr>
          <w:color w:val="000000"/>
          <w:sz w:val="24"/>
        </w:rPr>
        <w:t>Представлены также способы организации дифференцированного обучения.</w:t>
      </w:r>
    </w:p>
    <w:p w14:paraId="070E0000">
      <w:pPr>
        <w:pStyle w:val="Style_8"/>
        <w:spacing w:line="240" w:lineRule="auto"/>
        <w:ind/>
        <w:jc w:val="center"/>
        <w:rPr>
          <w:b w:val="1"/>
          <w:color w:val="000000"/>
          <w:sz w:val="24"/>
        </w:rPr>
      </w:pPr>
      <w:r>
        <w:rPr>
          <w:b w:val="1"/>
          <w:color w:val="000000"/>
          <w:sz w:val="24"/>
        </w:rPr>
        <w:t>ПОЯСНИТЕЛЬНАЯ ЗАПИСКА</w:t>
      </w:r>
    </w:p>
    <w:p w14:paraId="080E0000">
      <w:pPr>
        <w:pStyle w:val="Style_8"/>
        <w:rPr>
          <w:color w:val="000000"/>
          <w:spacing w:val="2"/>
          <w:sz w:val="24"/>
        </w:rPr>
      </w:pPr>
      <w:r>
        <w:rPr>
          <w:color w:val="000000"/>
          <w:spacing w:val="2"/>
          <w:sz w:val="24"/>
        </w:rP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14:paraId="090E0000">
      <w:pPr>
        <w:pStyle w:val="Style_8"/>
        <w:rPr>
          <w:color w:val="000000"/>
          <w:sz w:val="24"/>
        </w:rPr>
      </w:pPr>
      <w:r>
        <w:rPr>
          <w:color w:val="000000"/>
          <w:sz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14:paraId="0A0E0000">
      <w:pPr>
        <w:rPr>
          <w:rFonts w:ascii="Times New Roman" w:hAnsi="Times New Roman"/>
          <w:sz w:val="24"/>
        </w:rPr>
      </w:pPr>
      <w:r>
        <w:rPr>
          <w:rFonts w:ascii="Times New Roman" w:hAnsi="Times New Roman"/>
          <w:sz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w:t>
      </w:r>
      <w:r>
        <w:rPr>
          <w:rFonts w:ascii="Times New Roman" w:hAnsi="Times New Roman"/>
          <w:sz w:val="24"/>
        </w:rPr>
        <w:t>обитания); освоение естественно</w:t>
      </w:r>
      <w:r>
        <w:rPr>
          <w:rFonts w:ascii="Times New Roman" w:hAnsi="Times New Roman"/>
          <w:sz w:val="24"/>
        </w:rPr>
        <w:t xml:space="preserve">научных, обществоведческих, нравственно-этических понятий, представленных в содержании данного учебного предмета; </w:t>
      </w:r>
    </w:p>
    <w:p w14:paraId="0B0E0000">
      <w:pPr>
        <w:rPr>
          <w:rFonts w:ascii="Times New Roman" w:hAnsi="Times New Roman"/>
          <w:sz w:val="24"/>
        </w:rPr>
      </w:pPr>
      <w:r>
        <w:rPr>
          <w:rFonts w:ascii="Times New Roman" w:hAnsi="Times New Roman"/>
          <w:sz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0C0E0000">
      <w:pPr>
        <w:rPr>
          <w:rFonts w:ascii="Times New Roman" w:hAnsi="Times New Roman"/>
          <w:sz w:val="24"/>
        </w:rPr>
      </w:pPr>
      <w:r>
        <w:rPr>
          <w:rFonts w:ascii="Times New Roman" w:hAnsi="Times New Roman"/>
          <w:sz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14:paraId="0D0E0000">
      <w:pPr>
        <w:rPr>
          <w:rFonts w:ascii="Times New Roman" w:hAnsi="Times New Roman"/>
          <w:sz w:val="24"/>
        </w:rPr>
      </w:pPr>
      <w:r>
        <w:rPr>
          <w:rFonts w:ascii="Times New Roman" w:hAnsi="Times New Roman"/>
          <w:sz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0E0E0000">
      <w:pPr>
        <w:pStyle w:val="Style_8"/>
        <w:rPr>
          <w:color w:val="000000"/>
          <w:sz w:val="24"/>
        </w:rPr>
      </w:pPr>
      <w:r>
        <w:rPr>
          <w:color w:val="000000"/>
          <w:sz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14:paraId="0F0E0000">
      <w:pPr>
        <w:spacing w:after="0" w:line="240" w:lineRule="auto"/>
        <w:ind/>
        <w:rPr>
          <w:rFonts w:ascii="Times New Roman" w:hAnsi="Times New Roman"/>
          <w:sz w:val="24"/>
        </w:rPr>
      </w:pPr>
      <w:r>
        <w:rPr>
          <w:rFonts w:ascii="Times New Roman" w:hAnsi="Times New Roman"/>
          <w:sz w:val="24"/>
        </w:rPr>
        <w:t>раскрытие роли человека в природе и обществе;</w:t>
      </w:r>
    </w:p>
    <w:p w14:paraId="100E0000">
      <w:pPr>
        <w:spacing w:after="0" w:line="240" w:lineRule="auto"/>
        <w:ind/>
        <w:rPr>
          <w:rFonts w:ascii="Times New Roman" w:hAnsi="Times New Roman"/>
          <w:sz w:val="24"/>
        </w:rPr>
      </w:pPr>
      <w:r>
        <w:rPr>
          <w:rFonts w:ascii="Times New Roman" w:hAnsi="Times New Roman"/>
          <w:sz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110E0000">
      <w:pPr>
        <w:pStyle w:val="Style_8"/>
        <w:spacing w:line="240" w:lineRule="auto"/>
        <w:ind/>
        <w:jc w:val="center"/>
        <w:rPr>
          <w:color w:val="000000"/>
          <w:sz w:val="24"/>
        </w:rPr>
      </w:pPr>
      <w:r>
        <w:rPr>
          <w:color w:val="000000"/>
          <w:sz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14:paraId="120E0000">
      <w:pPr>
        <w:pStyle w:val="Style_47"/>
        <w:spacing w:after="0" w:before="0" w:line="240" w:lineRule="auto"/>
        <w:ind/>
        <w:jc w:val="center"/>
        <w:rPr>
          <w:color w:val="000000"/>
        </w:rPr>
      </w:pPr>
      <w:r>
        <w:rPr>
          <w:color w:val="000000"/>
        </w:rPr>
        <w:t>СОДЕРЖАНИЕ УЧЕБНОГО ПРЕДМЕТА «ОКРУЖАЮЩИЙ МИР»</w:t>
      </w:r>
    </w:p>
    <w:p w14:paraId="130E0000">
      <w:pPr>
        <w:pStyle w:val="Style_28"/>
        <w:spacing w:after="0" w:before="0" w:line="240" w:lineRule="auto"/>
        <w:ind/>
        <w:jc w:val="center"/>
        <w:rPr>
          <w:color w:val="000000"/>
          <w:sz w:val="24"/>
        </w:rPr>
      </w:pPr>
      <w:r>
        <w:rPr>
          <w:color w:val="000000"/>
          <w:sz w:val="24"/>
        </w:rPr>
        <w:t xml:space="preserve">1 класс (66 </w:t>
      </w:r>
      <w:r>
        <w:rPr>
          <w:caps w:val="0"/>
          <w:color w:val="000000"/>
          <w:sz w:val="24"/>
        </w:rPr>
        <w:t>ч</w:t>
      </w:r>
      <w:r>
        <w:rPr>
          <w:color w:val="000000"/>
          <w:sz w:val="24"/>
        </w:rPr>
        <w:t>)</w:t>
      </w:r>
    </w:p>
    <w:p w14:paraId="140E0000">
      <w:pPr>
        <w:pStyle w:val="Style_8"/>
        <w:spacing w:line="240" w:lineRule="auto"/>
        <w:ind/>
        <w:rPr>
          <w:color w:val="000000"/>
          <w:sz w:val="24"/>
        </w:rPr>
      </w:pPr>
      <w:r>
        <w:rPr>
          <w:rStyle w:val="Style_9_ch"/>
          <w:color w:val="000000"/>
          <w:sz w:val="24"/>
        </w:rPr>
        <w:t>Человек и общество</w:t>
      </w:r>
    </w:p>
    <w:p w14:paraId="150E0000">
      <w:pPr>
        <w:pStyle w:val="Style_8"/>
        <w:spacing w:line="240" w:lineRule="auto"/>
        <w:ind/>
        <w:rPr>
          <w:color w:val="000000"/>
          <w:sz w:val="24"/>
        </w:rPr>
      </w:pPr>
      <w:r>
        <w:rPr>
          <w:color w:val="000000"/>
          <w:sz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14:paraId="160E0000">
      <w:pPr>
        <w:pStyle w:val="Style_8"/>
        <w:spacing w:line="240" w:lineRule="auto"/>
        <w:ind/>
        <w:rPr>
          <w:color w:val="000000"/>
          <w:spacing w:val="3"/>
          <w:sz w:val="24"/>
        </w:rPr>
      </w:pPr>
      <w:r>
        <w:rPr>
          <w:color w:val="000000"/>
          <w:spacing w:val="3"/>
          <w:sz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170E0000">
      <w:pPr>
        <w:pStyle w:val="Style_8"/>
        <w:spacing w:line="240" w:lineRule="auto"/>
        <w:ind/>
        <w:rPr>
          <w:color w:val="000000"/>
          <w:sz w:val="24"/>
        </w:rPr>
      </w:pPr>
      <w:r>
        <w:rPr>
          <w:color w:val="000000"/>
          <w:sz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180E0000">
      <w:pPr>
        <w:pStyle w:val="Style_8"/>
        <w:spacing w:line="240" w:lineRule="auto"/>
        <w:ind/>
        <w:rPr>
          <w:color w:val="000000"/>
          <w:sz w:val="24"/>
        </w:rPr>
      </w:pPr>
      <w:r>
        <w:rPr>
          <w:rStyle w:val="Style_9_ch"/>
          <w:color w:val="000000"/>
          <w:sz w:val="24"/>
        </w:rPr>
        <w:t>Человек и природа</w:t>
      </w:r>
    </w:p>
    <w:p w14:paraId="190E0000">
      <w:pPr>
        <w:pStyle w:val="Style_8"/>
        <w:spacing w:line="240" w:lineRule="auto"/>
        <w:ind/>
        <w:rPr>
          <w:color w:val="000000"/>
          <w:sz w:val="24"/>
        </w:rPr>
      </w:pPr>
      <w:r>
        <w:rPr>
          <w:color w:val="000000"/>
          <w:sz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14:paraId="1A0E0000">
      <w:pPr>
        <w:pStyle w:val="Style_8"/>
        <w:spacing w:line="240" w:lineRule="auto"/>
        <w:ind/>
        <w:rPr>
          <w:color w:val="000000"/>
          <w:sz w:val="24"/>
        </w:rPr>
      </w:pPr>
      <w:r>
        <w:rPr>
          <w:color w:val="000000"/>
          <w:sz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1B0E0000">
      <w:pPr>
        <w:pStyle w:val="Style_8"/>
        <w:rPr>
          <w:color w:val="000000"/>
          <w:sz w:val="24"/>
        </w:rPr>
      </w:pPr>
      <w:r>
        <w:rPr>
          <w:color w:val="000000"/>
          <w:sz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1C0E0000">
      <w:pPr>
        <w:pStyle w:val="Style_8"/>
        <w:rPr>
          <w:color w:val="000000"/>
          <w:sz w:val="24"/>
        </w:rPr>
      </w:pPr>
      <w:r>
        <w:rPr>
          <w:rStyle w:val="Style_9_ch"/>
          <w:color w:val="000000"/>
          <w:sz w:val="24"/>
        </w:rPr>
        <w:t>Правила безопасной жизнедеятельности</w:t>
      </w:r>
    </w:p>
    <w:p w14:paraId="1D0E0000">
      <w:pPr>
        <w:pStyle w:val="Style_8"/>
        <w:rPr>
          <w:color w:val="000000"/>
          <w:sz w:val="24"/>
        </w:rPr>
      </w:pPr>
      <w:r>
        <w:rPr>
          <w:color w:val="000000"/>
          <w:sz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1E0E0000">
      <w:pPr>
        <w:pStyle w:val="Style_8"/>
        <w:rPr>
          <w:color w:val="000000"/>
          <w:sz w:val="24"/>
        </w:rPr>
      </w:pPr>
      <w:r>
        <w:rPr>
          <w:color w:val="000000"/>
          <w:sz w:val="24"/>
        </w:rPr>
        <w:t xml:space="preserve">Дорога от дома до школы. Правила безопасного поведения пешехода (дорожные знаки, дорожная разметка, дорожные сигналы). </w:t>
      </w:r>
    </w:p>
    <w:p w14:paraId="1F0E0000">
      <w:pPr>
        <w:pStyle w:val="Style_8"/>
        <w:rPr>
          <w:color w:val="000000"/>
          <w:sz w:val="24"/>
        </w:rPr>
      </w:pPr>
      <w:r>
        <w:rPr>
          <w:color w:val="000000"/>
          <w:sz w:val="24"/>
        </w:rPr>
        <w:t>Безопасность в сети Интернет (электронный дневник и электронные ресурсы школы) в условиях контролируемого доступа в Интернет.</w:t>
      </w:r>
    </w:p>
    <w:p w14:paraId="200E0000">
      <w:pPr>
        <w:pStyle w:val="Style_49"/>
        <w:rPr>
          <w:color w:val="000000"/>
          <w:sz w:val="24"/>
        </w:rPr>
      </w:pPr>
      <w:r>
        <w:rPr>
          <w:color w:val="000000"/>
          <w:sz w:val="24"/>
        </w:rPr>
        <w:t xml:space="preserve">Универсальные учебные действия </w:t>
      </w:r>
      <w:r>
        <w:rPr>
          <w:color w:val="000000"/>
          <w:sz w:val="24"/>
        </w:rPr>
        <w:br/>
      </w:r>
      <w:r>
        <w:rPr>
          <w:color w:val="000000"/>
          <w:sz w:val="24"/>
        </w:rPr>
        <w:t xml:space="preserve">(пропедевтический уровень) </w:t>
      </w:r>
    </w:p>
    <w:p w14:paraId="210E0000">
      <w:pPr>
        <w:pStyle w:val="Style_8"/>
        <w:rPr>
          <w:color w:val="000000"/>
          <w:sz w:val="24"/>
        </w:rPr>
      </w:pPr>
      <w:r>
        <w:rPr>
          <w:rStyle w:val="Style_9_ch"/>
          <w:color w:val="000000"/>
          <w:sz w:val="24"/>
        </w:rPr>
        <w:t>Познавательные универсальные учебные действия:</w:t>
      </w:r>
      <w:r>
        <w:rPr>
          <w:color w:val="000000"/>
          <w:sz w:val="24"/>
        </w:rPr>
        <w:t xml:space="preserve"> </w:t>
      </w:r>
    </w:p>
    <w:p w14:paraId="220E0000">
      <w:pPr>
        <w:pStyle w:val="Style_25"/>
        <w:rPr>
          <w:color w:val="000000"/>
          <w:sz w:val="24"/>
        </w:rPr>
      </w:pPr>
      <w:r>
        <w:rPr>
          <w:color w:val="000000"/>
          <w:sz w:val="24"/>
        </w:rPr>
        <w:t>сравнивать происходящие в природе изменения, наблюдать зависимость изменений в живой природе от состояния неживой природы;</w:t>
      </w:r>
    </w:p>
    <w:p w14:paraId="230E0000">
      <w:pPr>
        <w:pStyle w:val="Style_25"/>
        <w:rPr>
          <w:color w:val="000000"/>
          <w:sz w:val="24"/>
        </w:rPr>
      </w:pPr>
      <w:r>
        <w:rPr>
          <w:color w:val="000000"/>
          <w:sz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240E0000">
      <w:pPr>
        <w:pStyle w:val="Style_25"/>
        <w:rPr>
          <w:color w:val="000000"/>
          <w:sz w:val="24"/>
        </w:rPr>
      </w:pPr>
      <w:r>
        <w:rPr>
          <w:color w:val="000000"/>
          <w:sz w:val="24"/>
        </w:rPr>
        <w:t>приводить примеры лиственных и хвойных растений, сравнивать их, устанавливать различия во внешнем виде.</w:t>
      </w:r>
    </w:p>
    <w:p w14:paraId="250E0000">
      <w:pPr>
        <w:pStyle w:val="Style_25"/>
        <w:rPr>
          <w:rStyle w:val="Style_9_ch"/>
          <w:color w:val="000000"/>
          <w:sz w:val="24"/>
        </w:rPr>
      </w:pPr>
      <w:r>
        <w:rPr>
          <w:rStyle w:val="Style_9_ch"/>
          <w:color w:val="000000"/>
          <w:sz w:val="24"/>
        </w:rPr>
        <w:t>Работа с информацией:</w:t>
      </w:r>
    </w:p>
    <w:p w14:paraId="260E0000">
      <w:pPr>
        <w:pStyle w:val="Style_25"/>
        <w:rPr>
          <w:color w:val="000000"/>
          <w:sz w:val="24"/>
        </w:rPr>
      </w:pPr>
      <w:r>
        <w:rPr>
          <w:color w:val="000000"/>
          <w:sz w:val="24"/>
        </w:rPr>
        <w:t>понимать, что информация может быть представлена в разной форме — текста, иллюстраций, видео, таблицы;</w:t>
      </w:r>
    </w:p>
    <w:p w14:paraId="270E0000">
      <w:pPr>
        <w:pStyle w:val="Style_25"/>
        <w:rPr>
          <w:color w:val="000000"/>
          <w:sz w:val="24"/>
        </w:rPr>
      </w:pPr>
      <w:r>
        <w:rPr>
          <w:color w:val="000000"/>
          <w:sz w:val="24"/>
        </w:rPr>
        <w:t>соотносить иллюстрацию явления (объекта, предмета) с его названием.</w:t>
      </w:r>
    </w:p>
    <w:p w14:paraId="280E0000">
      <w:pPr>
        <w:pStyle w:val="Style_25"/>
        <w:rPr>
          <w:rStyle w:val="Style_9_ch"/>
          <w:color w:val="000000"/>
          <w:sz w:val="24"/>
        </w:rPr>
      </w:pPr>
      <w:r>
        <w:rPr>
          <w:rStyle w:val="Style_9_ch"/>
          <w:color w:val="000000"/>
          <w:sz w:val="24"/>
        </w:rPr>
        <w:t xml:space="preserve">Коммуникативные универсальные учебные действия: </w:t>
      </w:r>
    </w:p>
    <w:p w14:paraId="290E0000">
      <w:pPr>
        <w:pStyle w:val="Style_25"/>
        <w:rPr>
          <w:color w:val="000000"/>
          <w:sz w:val="24"/>
        </w:rPr>
      </w:pPr>
      <w:r>
        <w:rPr>
          <w:color w:val="000000"/>
          <w:sz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2A0E0000">
      <w:pPr>
        <w:pStyle w:val="Style_25"/>
        <w:rPr>
          <w:color w:val="000000"/>
          <w:sz w:val="24"/>
        </w:rPr>
      </w:pPr>
      <w:r>
        <w:rPr>
          <w:color w:val="000000"/>
          <w:sz w:val="24"/>
        </w:rPr>
        <w:t>воспроизводить названия своего населенного пункта, название страны, её столицы; воспроизводить наизусть слова гимна России;</w:t>
      </w:r>
    </w:p>
    <w:p w14:paraId="2B0E0000">
      <w:pPr>
        <w:pStyle w:val="Style_25"/>
        <w:rPr>
          <w:color w:val="000000"/>
          <w:sz w:val="24"/>
        </w:rPr>
      </w:pPr>
      <w:r>
        <w:rPr>
          <w:color w:val="000000"/>
          <w:sz w:val="24"/>
        </w:rPr>
        <w:t>соотносить предметы декоративно-прикладного искусства с принадлежностью народу РФ, описывать предмет по предложенному плану;</w:t>
      </w:r>
    </w:p>
    <w:p w14:paraId="2C0E0000">
      <w:pPr>
        <w:pStyle w:val="Style_25"/>
        <w:rPr>
          <w:color w:val="000000"/>
          <w:sz w:val="24"/>
        </w:rPr>
      </w:pPr>
      <w:r>
        <w:rPr>
          <w:color w:val="000000"/>
          <w:sz w:val="24"/>
        </w:rPr>
        <w:t>описывать по предложенному плану время года, передавать в рассказе своё отношение к природным явлениям;</w:t>
      </w:r>
    </w:p>
    <w:p w14:paraId="2D0E0000">
      <w:pPr>
        <w:pStyle w:val="Style_25"/>
        <w:rPr>
          <w:color w:val="000000"/>
          <w:sz w:val="24"/>
        </w:rPr>
      </w:pPr>
      <w:r>
        <w:rPr>
          <w:color w:val="000000"/>
          <w:sz w:val="24"/>
        </w:rPr>
        <w:t>сравнивать домашних и диких животных, объяснять, чем они различаются.</w:t>
      </w:r>
    </w:p>
    <w:p w14:paraId="2E0E0000">
      <w:pPr>
        <w:pStyle w:val="Style_8"/>
        <w:rPr>
          <w:rStyle w:val="Style_9_ch"/>
          <w:color w:val="000000"/>
          <w:sz w:val="24"/>
        </w:rPr>
      </w:pPr>
      <w:r>
        <w:rPr>
          <w:rStyle w:val="Style_9_ch"/>
          <w:color w:val="000000"/>
          <w:sz w:val="24"/>
        </w:rPr>
        <w:t>Регулятивные универсальные учебные действия:</w:t>
      </w:r>
    </w:p>
    <w:p w14:paraId="2F0E0000">
      <w:pPr>
        <w:pStyle w:val="Style_25"/>
        <w:rPr>
          <w:color w:val="000000"/>
          <w:sz w:val="24"/>
        </w:rPr>
      </w:pPr>
      <w:r>
        <w:rPr>
          <w:color w:val="000000"/>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300E0000">
      <w:pPr>
        <w:pStyle w:val="Style_25"/>
        <w:rPr>
          <w:color w:val="000000"/>
          <w:sz w:val="24"/>
        </w:rPr>
      </w:pPr>
      <w:r>
        <w:rPr>
          <w:color w:val="000000"/>
          <w:sz w:val="24"/>
        </w:rPr>
        <w:t>оценивать выполнение правил безопасного поведения на дорогах и улицах другими детьми, выполнять самооценку;</w:t>
      </w:r>
    </w:p>
    <w:p w14:paraId="310E0000">
      <w:pPr>
        <w:pStyle w:val="Style_25"/>
        <w:rPr>
          <w:color w:val="000000"/>
          <w:sz w:val="24"/>
        </w:rPr>
      </w:pPr>
      <w:r>
        <w:rPr>
          <w:color w:val="000000"/>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320E0000">
      <w:pPr>
        <w:pStyle w:val="Style_8"/>
        <w:rPr>
          <w:rStyle w:val="Style_9_ch"/>
          <w:color w:val="000000"/>
          <w:sz w:val="24"/>
        </w:rPr>
      </w:pPr>
      <w:r>
        <w:rPr>
          <w:rStyle w:val="Style_9_ch"/>
          <w:color w:val="000000"/>
          <w:sz w:val="24"/>
        </w:rPr>
        <w:t>Совместная деятельность:</w:t>
      </w:r>
    </w:p>
    <w:p w14:paraId="330E0000">
      <w:pPr>
        <w:pStyle w:val="Style_25"/>
        <w:rPr>
          <w:color w:val="000000"/>
          <w:sz w:val="24"/>
        </w:rPr>
      </w:pPr>
      <w:r>
        <w:rPr>
          <w:color w:val="000000"/>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340E0000">
      <w:pPr>
        <w:pStyle w:val="Style_48"/>
        <w:rPr>
          <w:color w:val="000000"/>
          <w:sz w:val="24"/>
        </w:rPr>
      </w:pPr>
      <w:r>
        <w:rPr>
          <w:color w:val="000000"/>
          <w:sz w:val="24"/>
        </w:rPr>
        <w:t xml:space="preserve">2 класс (68 </w:t>
      </w:r>
      <w:r>
        <w:rPr>
          <w:caps w:val="0"/>
          <w:color w:val="000000"/>
          <w:sz w:val="24"/>
        </w:rPr>
        <w:t>ч</w:t>
      </w:r>
      <w:r>
        <w:rPr>
          <w:color w:val="000000"/>
          <w:sz w:val="24"/>
        </w:rPr>
        <w:t>)</w:t>
      </w:r>
    </w:p>
    <w:p w14:paraId="350E0000">
      <w:pPr>
        <w:pStyle w:val="Style_8"/>
        <w:rPr>
          <w:color w:val="000000"/>
          <w:sz w:val="24"/>
        </w:rPr>
      </w:pPr>
      <w:r>
        <w:rPr>
          <w:rStyle w:val="Style_9_ch"/>
          <w:color w:val="000000"/>
          <w:sz w:val="24"/>
        </w:rPr>
        <w:t>Человек и общество</w:t>
      </w:r>
    </w:p>
    <w:p w14:paraId="360E0000">
      <w:pPr>
        <w:pStyle w:val="Style_8"/>
        <w:rPr>
          <w:color w:val="000000"/>
          <w:spacing w:val="1"/>
          <w:sz w:val="24"/>
        </w:rPr>
      </w:pPr>
      <w:r>
        <w:rPr>
          <w:color w:val="000000"/>
          <w:spacing w:val="1"/>
          <w:sz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370E0000">
      <w:pPr>
        <w:pStyle w:val="Style_8"/>
        <w:rPr>
          <w:color w:val="000000"/>
          <w:sz w:val="24"/>
        </w:rPr>
      </w:pPr>
      <w:r>
        <w:rPr>
          <w:color w:val="000000"/>
          <w:sz w:val="24"/>
        </w:rPr>
        <w:t xml:space="preserve">Семья. Семейные ценности и традиции. Родословная. Составление схемы родословного древа, истории семьи. </w:t>
      </w:r>
    </w:p>
    <w:p w14:paraId="380E0000">
      <w:pPr>
        <w:pStyle w:val="Style_8"/>
        <w:rPr>
          <w:color w:val="000000"/>
          <w:sz w:val="24"/>
        </w:rPr>
      </w:pPr>
      <w:r>
        <w:rPr>
          <w:color w:val="000000"/>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390E0000">
      <w:pPr>
        <w:pStyle w:val="Style_8"/>
        <w:rPr>
          <w:color w:val="000000"/>
          <w:sz w:val="24"/>
        </w:rPr>
      </w:pPr>
      <w:r>
        <w:rPr>
          <w:rStyle w:val="Style_9_ch"/>
          <w:color w:val="000000"/>
          <w:sz w:val="24"/>
        </w:rPr>
        <w:t>Человек и природа</w:t>
      </w:r>
    </w:p>
    <w:p w14:paraId="3A0E0000">
      <w:pPr>
        <w:pStyle w:val="Style_8"/>
        <w:rPr>
          <w:color w:val="000000"/>
          <w:spacing w:val="1"/>
          <w:sz w:val="24"/>
        </w:rPr>
      </w:pPr>
      <w:r>
        <w:rPr>
          <w:color w:val="000000"/>
          <w:spacing w:val="1"/>
          <w:sz w:val="24"/>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14:paraId="3B0E0000">
      <w:pPr>
        <w:pStyle w:val="Style_8"/>
        <w:rPr>
          <w:rStyle w:val="Style_9_ch"/>
          <w:color w:val="000000"/>
          <w:sz w:val="24"/>
        </w:rPr>
      </w:pPr>
      <w:r>
        <w:rPr>
          <w:color w:val="000000"/>
          <w:sz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3C0E0000">
      <w:pPr>
        <w:pStyle w:val="Style_8"/>
        <w:rPr>
          <w:rStyle w:val="Style_9_ch"/>
          <w:color w:val="000000"/>
          <w:sz w:val="24"/>
        </w:rPr>
      </w:pPr>
      <w:r>
        <w:rPr>
          <w:color w:val="000000"/>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3D0E0000">
      <w:pPr>
        <w:pStyle w:val="Style_8"/>
        <w:rPr>
          <w:color w:val="000000"/>
          <w:sz w:val="24"/>
        </w:rPr>
      </w:pPr>
      <w:r>
        <w:rPr>
          <w:rStyle w:val="Style_9_ch"/>
          <w:color w:val="000000"/>
          <w:sz w:val="24"/>
        </w:rPr>
        <w:t>Правила безопасной жизнедеятельности</w:t>
      </w:r>
    </w:p>
    <w:p w14:paraId="3E0E0000">
      <w:pPr>
        <w:pStyle w:val="Style_8"/>
        <w:rPr>
          <w:color w:val="000000"/>
          <w:spacing w:val="2"/>
          <w:sz w:val="24"/>
        </w:rPr>
      </w:pPr>
      <w:r>
        <w:rPr>
          <w:color w:val="000000"/>
          <w:spacing w:val="2"/>
          <w:sz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14:paraId="3F0E0000">
      <w:pPr>
        <w:pStyle w:val="Style_49"/>
        <w:rPr>
          <w:color w:val="000000"/>
          <w:sz w:val="24"/>
        </w:rPr>
      </w:pPr>
      <w:r>
        <w:rPr>
          <w:color w:val="000000"/>
          <w:sz w:val="24"/>
        </w:rPr>
        <w:t xml:space="preserve">Универсальные учебные действия </w:t>
      </w:r>
      <w:r>
        <w:rPr>
          <w:color w:val="000000"/>
          <w:sz w:val="24"/>
        </w:rPr>
        <w:br/>
      </w:r>
      <w:r>
        <w:rPr>
          <w:color w:val="000000"/>
          <w:sz w:val="24"/>
        </w:rPr>
        <w:t>(пропедевтический уровень)</w:t>
      </w:r>
    </w:p>
    <w:p w14:paraId="400E0000">
      <w:pPr>
        <w:pStyle w:val="Style_8"/>
        <w:rPr>
          <w:color w:val="000000"/>
          <w:sz w:val="24"/>
        </w:rPr>
      </w:pPr>
      <w:r>
        <w:rPr>
          <w:rStyle w:val="Style_9_ch"/>
          <w:color w:val="000000"/>
          <w:sz w:val="24"/>
        </w:rPr>
        <w:t>Познавательные универсальные учебные действия:</w:t>
      </w:r>
      <w:r>
        <w:rPr>
          <w:color w:val="000000"/>
          <w:sz w:val="24"/>
        </w:rPr>
        <w:t xml:space="preserve"> </w:t>
      </w:r>
    </w:p>
    <w:p w14:paraId="410E0000">
      <w:pPr>
        <w:pStyle w:val="Style_25"/>
        <w:rPr>
          <w:color w:val="000000"/>
          <w:sz w:val="24"/>
        </w:rPr>
      </w:pPr>
      <w:r>
        <w:rPr>
          <w:color w:val="000000"/>
          <w:sz w:val="24"/>
        </w:rPr>
        <w:t>ориентироваться в методах познания природы (наблюдение, опыт, сравнение, измерение);</w:t>
      </w:r>
    </w:p>
    <w:p w14:paraId="420E0000">
      <w:pPr>
        <w:pStyle w:val="Style_25"/>
        <w:rPr>
          <w:color w:val="000000"/>
          <w:sz w:val="24"/>
        </w:rPr>
      </w:pPr>
      <w:r>
        <w:rPr>
          <w:color w:val="000000"/>
          <w:sz w:val="24"/>
        </w:rPr>
        <w:t>на основе наблюдения определять состояние вещества (жидкое, твёрдое, газообразное);</w:t>
      </w:r>
    </w:p>
    <w:p w14:paraId="430E0000">
      <w:pPr>
        <w:pStyle w:val="Style_25"/>
        <w:rPr>
          <w:color w:val="000000"/>
          <w:sz w:val="24"/>
        </w:rPr>
      </w:pPr>
      <w:r>
        <w:rPr>
          <w:color w:val="000000"/>
          <w:sz w:val="24"/>
        </w:rPr>
        <w:t>различать символы РФ;</w:t>
      </w:r>
    </w:p>
    <w:p w14:paraId="440E0000">
      <w:pPr>
        <w:pStyle w:val="Style_25"/>
        <w:rPr>
          <w:color w:val="000000"/>
          <w:sz w:val="24"/>
        </w:rPr>
      </w:pPr>
      <w:r>
        <w:rPr>
          <w:color w:val="000000"/>
          <w:sz w:val="24"/>
        </w:rPr>
        <w:t>различать деревья, кустарники, травы; приводить примеры (в пределах изученного);</w:t>
      </w:r>
    </w:p>
    <w:p w14:paraId="450E0000">
      <w:pPr>
        <w:pStyle w:val="Style_25"/>
        <w:rPr>
          <w:color w:val="000000"/>
          <w:sz w:val="24"/>
        </w:rPr>
      </w:pPr>
      <w:r>
        <w:rPr>
          <w:color w:val="000000"/>
          <w:sz w:val="24"/>
        </w:rPr>
        <w:t>группировать растения: дикорастущие и культурные; лекарственные и ядовитые (в пределах изученного);</w:t>
      </w:r>
    </w:p>
    <w:p w14:paraId="460E0000">
      <w:pPr>
        <w:pStyle w:val="Style_25"/>
        <w:rPr>
          <w:color w:val="000000"/>
          <w:sz w:val="24"/>
        </w:rPr>
      </w:pPr>
      <w:r>
        <w:rPr>
          <w:color w:val="000000"/>
          <w:sz w:val="24"/>
        </w:rPr>
        <w:t xml:space="preserve">различать прошлое, настоящее, будущее. </w:t>
      </w:r>
    </w:p>
    <w:p w14:paraId="470E0000">
      <w:pPr>
        <w:pStyle w:val="Style_8"/>
        <w:rPr>
          <w:rStyle w:val="Style_9_ch"/>
          <w:color w:val="000000"/>
          <w:sz w:val="24"/>
        </w:rPr>
      </w:pPr>
      <w:r>
        <w:rPr>
          <w:rStyle w:val="Style_9_ch"/>
          <w:color w:val="000000"/>
          <w:sz w:val="24"/>
        </w:rPr>
        <w:t>Работа с информацией:</w:t>
      </w:r>
    </w:p>
    <w:p w14:paraId="480E0000">
      <w:pPr>
        <w:pStyle w:val="Style_25"/>
        <w:rPr>
          <w:color w:val="000000"/>
          <w:sz w:val="24"/>
        </w:rPr>
      </w:pPr>
      <w:r>
        <w:rPr>
          <w:color w:val="000000"/>
          <w:sz w:val="24"/>
        </w:rPr>
        <w:t xml:space="preserve">различать информацию, представленную в тексте, графически, аудиовизуально; </w:t>
      </w:r>
    </w:p>
    <w:p w14:paraId="490E0000">
      <w:pPr>
        <w:pStyle w:val="Style_25"/>
        <w:rPr>
          <w:color w:val="000000"/>
          <w:sz w:val="24"/>
        </w:rPr>
      </w:pPr>
      <w:r>
        <w:rPr>
          <w:color w:val="000000"/>
          <w:sz w:val="24"/>
        </w:rPr>
        <w:t>читать информацию, представленную в схеме, таблице;</w:t>
      </w:r>
    </w:p>
    <w:p w14:paraId="4A0E0000">
      <w:pPr>
        <w:pStyle w:val="Style_25"/>
        <w:rPr>
          <w:color w:val="000000"/>
          <w:sz w:val="24"/>
        </w:rPr>
      </w:pPr>
      <w:r>
        <w:rPr>
          <w:color w:val="000000"/>
          <w:sz w:val="24"/>
        </w:rPr>
        <w:t>используя текстовую информацию, заполнять таблицы; дополнять схемы;</w:t>
      </w:r>
    </w:p>
    <w:p w14:paraId="4B0E0000">
      <w:pPr>
        <w:pStyle w:val="Style_25"/>
        <w:rPr>
          <w:color w:val="000000"/>
          <w:sz w:val="24"/>
        </w:rPr>
      </w:pPr>
      <w:r>
        <w:rPr>
          <w:color w:val="000000"/>
          <w:sz w:val="24"/>
        </w:rPr>
        <w:t>соотносить пример (рисунок, предложенную ситуацию) со временем протекания.</w:t>
      </w:r>
    </w:p>
    <w:p w14:paraId="4C0E0000">
      <w:pPr>
        <w:pStyle w:val="Style_8"/>
        <w:rPr>
          <w:rStyle w:val="Style_9_ch"/>
          <w:color w:val="000000"/>
          <w:sz w:val="24"/>
        </w:rPr>
      </w:pPr>
      <w:r>
        <w:rPr>
          <w:rStyle w:val="Style_9_ch"/>
          <w:color w:val="000000"/>
          <w:sz w:val="24"/>
        </w:rPr>
        <w:t>Коммуникативные универсальные учебные действия:</w:t>
      </w:r>
    </w:p>
    <w:p w14:paraId="4D0E0000">
      <w:pPr>
        <w:pStyle w:val="Style_25"/>
        <w:rPr>
          <w:color w:val="000000"/>
          <w:sz w:val="24"/>
        </w:rPr>
      </w:pPr>
      <w:r>
        <w:rPr>
          <w:color w:val="000000"/>
          <w:sz w:val="24"/>
        </w:rPr>
        <w:t xml:space="preserve">ориентироваться в терминах (понятиях), соотносить их с краткой характеристикой: </w:t>
      </w:r>
    </w:p>
    <w:p w14:paraId="4E0E0000">
      <w:pPr>
        <w:pStyle w:val="Style_36"/>
        <w:rPr>
          <w:color w:val="000000"/>
          <w:sz w:val="24"/>
        </w:rPr>
      </w:pPr>
      <w:r>
        <w:rPr>
          <w:color w:val="000000"/>
          <w:sz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14:paraId="4F0E0000">
      <w:pPr>
        <w:pStyle w:val="Style_36"/>
        <w:rPr>
          <w:color w:val="000000"/>
          <w:sz w:val="24"/>
        </w:rPr>
      </w:pPr>
      <w:r>
        <w:rPr>
          <w:color w:val="000000"/>
          <w:sz w:val="24"/>
        </w:rPr>
        <w:t>понятия и термины, связанные с миром природы (среда обитания, тело, явление, вещество; заповедник);</w:t>
      </w:r>
    </w:p>
    <w:p w14:paraId="500E0000">
      <w:pPr>
        <w:pStyle w:val="Style_36"/>
        <w:rPr>
          <w:color w:val="000000"/>
          <w:sz w:val="24"/>
        </w:rPr>
      </w:pPr>
      <w:r>
        <w:rPr>
          <w:color w:val="000000"/>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510E0000">
      <w:pPr>
        <w:pStyle w:val="Style_25"/>
        <w:rPr>
          <w:color w:val="000000"/>
          <w:sz w:val="24"/>
        </w:rPr>
      </w:pPr>
      <w:r>
        <w:rPr>
          <w:color w:val="000000"/>
          <w:sz w:val="24"/>
        </w:rPr>
        <w:t>описывать условия жизни на Земле, отличие нашей планеты от других планет Солнечной системы;</w:t>
      </w:r>
    </w:p>
    <w:p w14:paraId="520E0000">
      <w:pPr>
        <w:pStyle w:val="Style_25"/>
        <w:rPr>
          <w:color w:val="000000"/>
          <w:sz w:val="24"/>
        </w:rPr>
      </w:pPr>
      <w:r>
        <w:rPr>
          <w:color w:val="000000"/>
          <w:sz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14:paraId="530E0000">
      <w:pPr>
        <w:pStyle w:val="Style_25"/>
        <w:rPr>
          <w:color w:val="000000"/>
          <w:sz w:val="24"/>
        </w:rPr>
      </w:pPr>
      <w:r>
        <w:rPr>
          <w:color w:val="000000"/>
          <w:sz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540E0000">
      <w:pPr>
        <w:pStyle w:val="Style_25"/>
        <w:rPr>
          <w:color w:val="000000"/>
          <w:sz w:val="24"/>
        </w:rPr>
      </w:pPr>
      <w:r>
        <w:rPr>
          <w:color w:val="000000"/>
          <w:sz w:val="24"/>
        </w:rPr>
        <w:t xml:space="preserve">приводить примеры растений и животных, занесённых в Красную книгу России (на примере своей местности); </w:t>
      </w:r>
    </w:p>
    <w:p w14:paraId="550E0000">
      <w:pPr>
        <w:pStyle w:val="Style_25"/>
        <w:rPr>
          <w:color w:val="000000"/>
          <w:sz w:val="24"/>
        </w:rPr>
      </w:pPr>
      <w:r>
        <w:rPr>
          <w:color w:val="000000"/>
          <w:sz w:val="24"/>
        </w:rPr>
        <w:t>описывать современные события от имени их участника.</w:t>
      </w:r>
    </w:p>
    <w:p w14:paraId="560E0000">
      <w:pPr>
        <w:pStyle w:val="Style_8"/>
        <w:rPr>
          <w:rStyle w:val="Style_9_ch"/>
          <w:color w:val="000000"/>
          <w:sz w:val="24"/>
        </w:rPr>
      </w:pPr>
      <w:r>
        <w:rPr>
          <w:rStyle w:val="Style_9_ch"/>
          <w:color w:val="000000"/>
          <w:sz w:val="24"/>
        </w:rPr>
        <w:t>Регулятивные универсальные учебные действия:</w:t>
      </w:r>
    </w:p>
    <w:p w14:paraId="570E0000">
      <w:pPr>
        <w:pStyle w:val="Style_25"/>
        <w:rPr>
          <w:color w:val="000000"/>
          <w:sz w:val="24"/>
        </w:rPr>
      </w:pPr>
      <w:r>
        <w:rPr>
          <w:color w:val="000000"/>
          <w:sz w:val="24"/>
        </w:rPr>
        <w:t>следовать образцу, предложенному плану и инструкции при решении учебной задачи;</w:t>
      </w:r>
    </w:p>
    <w:p w14:paraId="580E0000">
      <w:pPr>
        <w:pStyle w:val="Style_25"/>
        <w:rPr>
          <w:color w:val="000000"/>
          <w:sz w:val="24"/>
        </w:rPr>
      </w:pPr>
      <w:r>
        <w:rPr>
          <w:color w:val="000000"/>
          <w:sz w:val="24"/>
        </w:rPr>
        <w:t>контролировать с небольшой помощью учителя последовательность действий по решению учебной задачи;</w:t>
      </w:r>
    </w:p>
    <w:p w14:paraId="590E0000">
      <w:pPr>
        <w:pStyle w:val="Style_25"/>
        <w:rPr>
          <w:color w:val="000000"/>
          <w:sz w:val="24"/>
        </w:rPr>
      </w:pPr>
      <w:r>
        <w:rPr>
          <w:color w:val="000000"/>
          <w:sz w:val="24"/>
        </w:rPr>
        <w:t>оценивать результаты своей работы, анализировать оценку учителя и одноклассников, спокойно, без обид принимать советы и замечания.</w:t>
      </w:r>
    </w:p>
    <w:p w14:paraId="5A0E0000">
      <w:pPr>
        <w:pStyle w:val="Style_8"/>
        <w:rPr>
          <w:rStyle w:val="Style_9_ch"/>
          <w:color w:val="000000"/>
          <w:sz w:val="24"/>
        </w:rPr>
      </w:pPr>
      <w:r>
        <w:rPr>
          <w:rStyle w:val="Style_9_ch"/>
          <w:color w:val="000000"/>
          <w:sz w:val="24"/>
        </w:rPr>
        <w:t xml:space="preserve">Совместная деятельность: </w:t>
      </w:r>
    </w:p>
    <w:p w14:paraId="5B0E0000">
      <w:pPr>
        <w:pStyle w:val="Style_25"/>
        <w:rPr>
          <w:color w:val="000000"/>
          <w:sz w:val="24"/>
        </w:rPr>
      </w:pPr>
      <w:r>
        <w:rPr>
          <w:color w:val="000000"/>
          <w:sz w:val="24"/>
        </w:rPr>
        <w:t xml:space="preserve">строить свою учебную и игровую деятельность, житейские ситуации в соответствии с правилами поведения, принятыми в обществе; </w:t>
      </w:r>
    </w:p>
    <w:p w14:paraId="5C0E0000">
      <w:pPr>
        <w:pStyle w:val="Style_25"/>
        <w:rPr>
          <w:color w:val="000000"/>
          <w:sz w:val="24"/>
        </w:rPr>
      </w:pPr>
      <w:r>
        <w:rPr>
          <w:color w:val="000000"/>
          <w:sz w:val="24"/>
        </w:rPr>
        <w:t>оценивать жизненные ситуации с точки зрения правил поведения, культуры общения, проявления терпения и уважения к собеседнику;</w:t>
      </w:r>
    </w:p>
    <w:p w14:paraId="5D0E0000">
      <w:pPr>
        <w:pStyle w:val="Style_25"/>
        <w:rPr>
          <w:color w:val="000000"/>
          <w:sz w:val="24"/>
        </w:rPr>
      </w:pPr>
      <w:r>
        <w:rPr>
          <w:color w:val="000000"/>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5E0E0000">
      <w:pPr>
        <w:pStyle w:val="Style_25"/>
        <w:rPr>
          <w:color w:val="000000"/>
          <w:sz w:val="24"/>
        </w:rPr>
      </w:pPr>
      <w:r>
        <w:rPr>
          <w:color w:val="000000"/>
          <w:sz w:val="24"/>
        </w:rPr>
        <w:t>определять причины возможных конфликтов, выбирать (из предложенных) способы их разрешения.</w:t>
      </w:r>
    </w:p>
    <w:p w14:paraId="5F0E0000">
      <w:pPr>
        <w:pStyle w:val="Style_48"/>
        <w:rPr>
          <w:color w:val="000000"/>
          <w:sz w:val="24"/>
        </w:rPr>
      </w:pPr>
      <w:r>
        <w:rPr>
          <w:color w:val="000000"/>
          <w:sz w:val="24"/>
        </w:rPr>
        <w:t>3 класс (68 </w:t>
      </w:r>
      <w:r>
        <w:rPr>
          <w:caps w:val="0"/>
          <w:color w:val="000000"/>
          <w:sz w:val="24"/>
        </w:rPr>
        <w:t>ч</w:t>
      </w:r>
      <w:r>
        <w:rPr>
          <w:color w:val="000000"/>
          <w:sz w:val="24"/>
        </w:rPr>
        <w:t>)</w:t>
      </w:r>
    </w:p>
    <w:p w14:paraId="600E0000">
      <w:pPr>
        <w:pStyle w:val="Style_8"/>
        <w:rPr>
          <w:color w:val="000000"/>
          <w:sz w:val="24"/>
        </w:rPr>
      </w:pPr>
      <w:r>
        <w:rPr>
          <w:rStyle w:val="Style_9_ch"/>
          <w:color w:val="000000"/>
          <w:sz w:val="24"/>
        </w:rPr>
        <w:t>Человек и общество</w:t>
      </w:r>
    </w:p>
    <w:p w14:paraId="610E0000">
      <w:pPr>
        <w:pStyle w:val="Style_8"/>
        <w:ind w:firstLine="567"/>
        <w:rPr>
          <w:color w:val="000000"/>
          <w:sz w:val="24"/>
        </w:rPr>
      </w:pPr>
      <w:r>
        <w:rPr>
          <w:color w:val="000000"/>
          <w:sz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14:paraId="620E0000">
      <w:pPr>
        <w:pStyle w:val="Style_8"/>
        <w:ind w:firstLine="567"/>
        <w:rPr>
          <w:color w:val="000000"/>
          <w:sz w:val="24"/>
        </w:rPr>
      </w:pPr>
      <w:r>
        <w:rPr>
          <w:color w:val="000000"/>
          <w:sz w:val="24"/>
        </w:rPr>
        <w:t>Семья — коллектив близких, родных людей. Семейный бюджет, доходы и расходы семьи. Уважение к семейным ценностям.</w:t>
      </w:r>
    </w:p>
    <w:p w14:paraId="630E0000">
      <w:pPr>
        <w:pStyle w:val="Style_8"/>
        <w:ind w:firstLine="567"/>
        <w:rPr>
          <w:color w:val="000000"/>
          <w:sz w:val="24"/>
        </w:rPr>
      </w:pPr>
      <w:r>
        <w:rPr>
          <w:color w:val="000000"/>
          <w:sz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14:paraId="640E0000">
      <w:pPr>
        <w:pStyle w:val="Style_8"/>
        <w:ind w:firstLine="567"/>
        <w:rPr>
          <w:color w:val="000000"/>
          <w:sz w:val="24"/>
        </w:rPr>
      </w:pPr>
      <w:r>
        <w:rPr>
          <w:color w:val="000000"/>
          <w:sz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50E0000">
      <w:pPr>
        <w:pStyle w:val="Style_8"/>
        <w:ind w:firstLine="567"/>
        <w:rPr>
          <w:color w:val="000000"/>
          <w:sz w:val="24"/>
        </w:rPr>
      </w:pPr>
      <w:r>
        <w:rPr>
          <w:color w:val="000000"/>
          <w:sz w:val="24"/>
        </w:rPr>
        <w:t>Страны и народы мира. Памятники природы и культуры — символы стран, в которых они находятся.</w:t>
      </w:r>
    </w:p>
    <w:p w14:paraId="660E0000">
      <w:pPr>
        <w:pStyle w:val="Style_8"/>
        <w:ind w:firstLine="567"/>
        <w:rPr>
          <w:color w:val="000000"/>
          <w:sz w:val="24"/>
        </w:rPr>
      </w:pPr>
      <w:r>
        <w:rPr>
          <w:rStyle w:val="Style_9_ch"/>
          <w:color w:val="000000"/>
          <w:sz w:val="24"/>
        </w:rPr>
        <w:t>Человек и природа</w:t>
      </w:r>
    </w:p>
    <w:p w14:paraId="670E0000">
      <w:pPr>
        <w:pStyle w:val="Style_8"/>
        <w:ind w:firstLine="567"/>
        <w:rPr>
          <w:color w:val="000000"/>
          <w:sz w:val="24"/>
        </w:rPr>
      </w:pPr>
      <w:r>
        <w:rPr>
          <w:color w:val="000000"/>
          <w:sz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680E0000">
      <w:pPr>
        <w:pStyle w:val="Style_8"/>
        <w:ind w:firstLine="567"/>
        <w:rPr>
          <w:color w:val="000000"/>
          <w:spacing w:val="2"/>
          <w:sz w:val="24"/>
        </w:rPr>
      </w:pPr>
      <w:r>
        <w:rPr>
          <w:color w:val="000000"/>
          <w:spacing w:val="2"/>
          <w:sz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90E0000">
      <w:pPr>
        <w:pStyle w:val="Style_8"/>
        <w:ind w:firstLine="567"/>
        <w:rPr>
          <w:color w:val="000000"/>
          <w:sz w:val="24"/>
        </w:rPr>
      </w:pPr>
      <w:r>
        <w:rPr>
          <w:color w:val="000000"/>
          <w:sz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6A0E0000">
      <w:pPr>
        <w:pStyle w:val="Style_8"/>
        <w:ind w:firstLine="567"/>
        <w:rPr>
          <w:color w:val="000000"/>
          <w:spacing w:val="2"/>
          <w:sz w:val="24"/>
        </w:rPr>
      </w:pPr>
      <w:r>
        <w:rPr>
          <w:color w:val="000000"/>
          <w:spacing w:val="2"/>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6B0E0000">
      <w:pPr>
        <w:pStyle w:val="Style_8"/>
        <w:ind w:firstLine="567"/>
        <w:rPr>
          <w:color w:val="000000"/>
          <w:sz w:val="24"/>
        </w:rPr>
      </w:pPr>
      <w:r>
        <w:rPr>
          <w:color w:val="000000"/>
          <w:sz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6C0E0000">
      <w:pPr>
        <w:pStyle w:val="Style_8"/>
        <w:ind w:firstLine="567"/>
        <w:rPr>
          <w:color w:val="000000"/>
          <w:sz w:val="24"/>
        </w:rPr>
      </w:pPr>
      <w:r>
        <w:rPr>
          <w:rStyle w:val="Style_9_ch"/>
          <w:color w:val="000000"/>
          <w:sz w:val="24"/>
        </w:rPr>
        <w:t>Правила безопасной жизнедеятельности</w:t>
      </w:r>
    </w:p>
    <w:p w14:paraId="6D0E0000">
      <w:pPr>
        <w:pStyle w:val="Style_8"/>
        <w:ind w:firstLine="567"/>
        <w:rPr>
          <w:color w:val="000000"/>
          <w:sz w:val="24"/>
        </w:rPr>
      </w:pPr>
      <w:r>
        <w:rPr>
          <w:color w:val="000000"/>
          <w:sz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14:paraId="6E0E0000">
      <w:pPr>
        <w:pStyle w:val="Style_49"/>
        <w:rPr>
          <w:color w:val="000000"/>
          <w:sz w:val="24"/>
        </w:rPr>
      </w:pPr>
      <w:r>
        <w:rPr>
          <w:color w:val="000000"/>
          <w:sz w:val="24"/>
        </w:rPr>
        <w:t>Универсальные учебные действия</w:t>
      </w:r>
    </w:p>
    <w:p w14:paraId="6F0E0000">
      <w:pPr>
        <w:pStyle w:val="Style_8"/>
        <w:rPr>
          <w:rStyle w:val="Style_9_ch"/>
          <w:color w:val="000000"/>
          <w:sz w:val="24"/>
        </w:rPr>
      </w:pPr>
      <w:r>
        <w:rPr>
          <w:rStyle w:val="Style_9_ch"/>
          <w:color w:val="000000"/>
          <w:sz w:val="24"/>
        </w:rPr>
        <w:t>Познавательные универсальные учебные действия:</w:t>
      </w:r>
    </w:p>
    <w:p w14:paraId="700E0000">
      <w:pPr>
        <w:pStyle w:val="Style_25"/>
        <w:rPr>
          <w:color w:val="000000"/>
          <w:sz w:val="24"/>
        </w:rPr>
      </w:pPr>
      <w:r>
        <w:rPr>
          <w:color w:val="000000"/>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710E0000">
      <w:pPr>
        <w:pStyle w:val="Style_25"/>
        <w:rPr>
          <w:color w:val="000000"/>
          <w:sz w:val="24"/>
        </w:rPr>
      </w:pPr>
      <w:r>
        <w:rPr>
          <w:color w:val="000000"/>
          <w:sz w:val="24"/>
        </w:rPr>
        <w:t>устанавливать зависимость между внешним видом, особенностями поведения и условиями жизни животного;</w:t>
      </w:r>
    </w:p>
    <w:p w14:paraId="720E0000">
      <w:pPr>
        <w:pStyle w:val="Style_25"/>
        <w:rPr>
          <w:color w:val="000000"/>
          <w:sz w:val="24"/>
        </w:rPr>
      </w:pPr>
      <w:r>
        <w:rPr>
          <w:color w:val="000000"/>
          <w:sz w:val="24"/>
        </w:rPr>
        <w:t>определять (в процессе рассматривания объектов и явлений) существенные признаки и отношения между объектами и явлениями;</w:t>
      </w:r>
    </w:p>
    <w:p w14:paraId="730E0000">
      <w:pPr>
        <w:pStyle w:val="Style_25"/>
        <w:rPr>
          <w:color w:val="000000"/>
          <w:sz w:val="24"/>
        </w:rPr>
      </w:pPr>
      <w:r>
        <w:rPr>
          <w:color w:val="000000"/>
          <w:sz w:val="24"/>
        </w:rPr>
        <w:t>моделировать цепи питания в природном сообществе;</w:t>
      </w:r>
    </w:p>
    <w:p w14:paraId="740E0000">
      <w:pPr>
        <w:pStyle w:val="Style_25"/>
        <w:rPr>
          <w:color w:val="000000"/>
          <w:spacing w:val="-1"/>
          <w:sz w:val="24"/>
        </w:rPr>
      </w:pPr>
      <w:r>
        <w:rPr>
          <w:color w:val="000000"/>
          <w:spacing w:val="-1"/>
          <w:sz w:val="24"/>
        </w:rPr>
        <w:t>различать понятия «век», «столетие», «историческое время»; соотносить историческое событие с датой (историческим периодом).</w:t>
      </w:r>
    </w:p>
    <w:p w14:paraId="750E0000">
      <w:pPr>
        <w:pStyle w:val="Style_8"/>
        <w:rPr>
          <w:rStyle w:val="Style_9_ch"/>
          <w:color w:val="000000"/>
          <w:sz w:val="24"/>
        </w:rPr>
      </w:pPr>
      <w:r>
        <w:rPr>
          <w:rStyle w:val="Style_9_ch"/>
          <w:color w:val="000000"/>
          <w:sz w:val="24"/>
        </w:rPr>
        <w:t>Работа с информацией:</w:t>
      </w:r>
    </w:p>
    <w:p w14:paraId="760E0000">
      <w:pPr>
        <w:pStyle w:val="Style_25"/>
        <w:rPr>
          <w:color w:val="000000"/>
          <w:sz w:val="24"/>
        </w:rPr>
      </w:pPr>
      <w:r>
        <w:rPr>
          <w:color w:val="000000"/>
          <w:sz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770E0000">
      <w:pPr>
        <w:pStyle w:val="Style_25"/>
        <w:rPr>
          <w:color w:val="000000"/>
          <w:sz w:val="24"/>
        </w:rPr>
      </w:pPr>
      <w:r>
        <w:rPr>
          <w:color w:val="000000"/>
          <w:sz w:val="24"/>
        </w:rPr>
        <w:t>читать несложные планы, соотносить условные обозначения с изображёнными объектами;</w:t>
      </w:r>
    </w:p>
    <w:p w14:paraId="780E0000">
      <w:pPr>
        <w:pStyle w:val="Style_25"/>
        <w:rPr>
          <w:color w:val="000000"/>
          <w:spacing w:val="3"/>
          <w:sz w:val="24"/>
        </w:rPr>
      </w:pPr>
      <w:r>
        <w:rPr>
          <w:color w:val="000000"/>
          <w:spacing w:val="3"/>
          <w:sz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14:paraId="790E0000">
      <w:pPr>
        <w:pStyle w:val="Style_8"/>
        <w:rPr>
          <w:rStyle w:val="Style_9_ch"/>
          <w:color w:val="000000"/>
          <w:sz w:val="24"/>
        </w:rPr>
      </w:pPr>
      <w:r>
        <w:rPr>
          <w:rStyle w:val="Style_9_ch"/>
          <w:color w:val="000000"/>
          <w:sz w:val="24"/>
        </w:rPr>
        <w:t>Коммуникативные универсальные учебные действия:</w:t>
      </w:r>
    </w:p>
    <w:p w14:paraId="7A0E0000">
      <w:pPr>
        <w:pStyle w:val="Style_25"/>
        <w:rPr>
          <w:color w:val="000000"/>
          <w:sz w:val="24"/>
        </w:rPr>
      </w:pPr>
      <w:r>
        <w:rPr>
          <w:color w:val="000000"/>
          <w:sz w:val="24"/>
        </w:rPr>
        <w:t xml:space="preserve">ориентироваться в понятиях, соотносить понятия и термины с их краткой характеристикой: </w:t>
      </w:r>
    </w:p>
    <w:p w14:paraId="7B0E0000">
      <w:pPr>
        <w:pStyle w:val="Style_36"/>
        <w:rPr>
          <w:color w:val="000000"/>
          <w:sz w:val="24"/>
        </w:rPr>
      </w:pPr>
      <w:r>
        <w:rPr>
          <w:color w:val="000000"/>
          <w:sz w:val="24"/>
        </w:rPr>
        <w:t xml:space="preserve">понятия и термины, связанные с социальным миром (безопасность, семейный бюджет, памятник культуры); </w:t>
      </w:r>
    </w:p>
    <w:p w14:paraId="7C0E0000">
      <w:pPr>
        <w:pStyle w:val="Style_36"/>
        <w:rPr>
          <w:color w:val="000000"/>
          <w:sz w:val="24"/>
        </w:rPr>
      </w:pPr>
      <w:r>
        <w:rPr>
          <w:color w:val="000000"/>
          <w:sz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14:paraId="7D0E0000">
      <w:pPr>
        <w:pStyle w:val="Style_36"/>
        <w:rPr>
          <w:color w:val="000000"/>
          <w:sz w:val="24"/>
        </w:rPr>
      </w:pPr>
      <w:r>
        <w:rPr>
          <w:color w:val="000000"/>
          <w:sz w:val="24"/>
        </w:rPr>
        <w:t>понятия и термины, связанные с безопасной жизнедеятельностью (знаки дорожного движения, дорожные ловушки, опасные ситуации, предвидение);</w:t>
      </w:r>
    </w:p>
    <w:p w14:paraId="7E0E0000">
      <w:pPr>
        <w:pStyle w:val="Style_25"/>
        <w:rPr>
          <w:color w:val="000000"/>
          <w:sz w:val="24"/>
        </w:rPr>
      </w:pPr>
      <w:r>
        <w:rPr>
          <w:color w:val="000000"/>
          <w:sz w:val="24"/>
        </w:rPr>
        <w:t>описывать (характеризовать) условия жизни на Земле;</w:t>
      </w:r>
    </w:p>
    <w:p w14:paraId="7F0E0000">
      <w:pPr>
        <w:pStyle w:val="Style_25"/>
        <w:rPr>
          <w:color w:val="000000"/>
          <w:sz w:val="24"/>
        </w:rPr>
      </w:pPr>
      <w:r>
        <w:rPr>
          <w:color w:val="000000"/>
          <w:sz w:val="24"/>
        </w:rPr>
        <w:t>на основе сравнения объектов природы описывать схожие, различные, индивидуальные признаки;</w:t>
      </w:r>
    </w:p>
    <w:p w14:paraId="800E0000">
      <w:pPr>
        <w:pStyle w:val="Style_25"/>
        <w:rPr>
          <w:color w:val="000000"/>
          <w:sz w:val="24"/>
        </w:rPr>
      </w:pPr>
      <w:r>
        <w:rPr>
          <w:color w:val="000000"/>
          <w:sz w:val="24"/>
        </w:rPr>
        <w:t>приводить примеры, кратко характеризовать представителей разных царств природы;</w:t>
      </w:r>
    </w:p>
    <w:p w14:paraId="810E0000">
      <w:pPr>
        <w:pStyle w:val="Style_25"/>
        <w:rPr>
          <w:color w:val="000000"/>
          <w:sz w:val="24"/>
        </w:rPr>
      </w:pPr>
      <w:r>
        <w:rPr>
          <w:color w:val="000000"/>
          <w:sz w:val="24"/>
        </w:rPr>
        <w:t>называть признаки (характеризовать) животного (растения) как живого организма;</w:t>
      </w:r>
    </w:p>
    <w:p w14:paraId="820E0000">
      <w:pPr>
        <w:pStyle w:val="Style_25"/>
        <w:rPr>
          <w:color w:val="000000"/>
          <w:sz w:val="24"/>
        </w:rPr>
      </w:pPr>
      <w:r>
        <w:rPr>
          <w:color w:val="000000"/>
          <w:sz w:val="24"/>
        </w:rPr>
        <w:t>описывать (характеризовать) отдельные страницы истории нашей страны (в пределах изученного).</w:t>
      </w:r>
    </w:p>
    <w:p w14:paraId="830E0000">
      <w:pPr>
        <w:pStyle w:val="Style_8"/>
        <w:rPr>
          <w:rStyle w:val="Style_9_ch"/>
          <w:color w:val="000000"/>
          <w:sz w:val="24"/>
        </w:rPr>
      </w:pPr>
      <w:r>
        <w:rPr>
          <w:rStyle w:val="Style_9_ch"/>
          <w:color w:val="000000"/>
          <w:sz w:val="24"/>
        </w:rPr>
        <w:t xml:space="preserve">Регулятивные универсальные учебные действия: </w:t>
      </w:r>
    </w:p>
    <w:p w14:paraId="840E0000">
      <w:pPr>
        <w:pStyle w:val="Style_25"/>
        <w:rPr>
          <w:color w:val="000000"/>
          <w:sz w:val="24"/>
        </w:rPr>
      </w:pPr>
      <w:r>
        <w:rPr>
          <w:color w:val="000000"/>
          <w:sz w:val="24"/>
        </w:rPr>
        <w:t>планировать шаги по решению учебной задачи, контролировать свои действия (при небольшой помощи учителя);</w:t>
      </w:r>
    </w:p>
    <w:p w14:paraId="850E0000">
      <w:pPr>
        <w:pStyle w:val="Style_25"/>
        <w:rPr>
          <w:color w:val="000000"/>
          <w:sz w:val="24"/>
        </w:rPr>
      </w:pPr>
      <w:r>
        <w:rPr>
          <w:color w:val="000000"/>
          <w:sz w:val="24"/>
        </w:rPr>
        <w:t>устанавливать причину возникающей трудности или ошибки, корректировать свои действия.</w:t>
      </w:r>
    </w:p>
    <w:p w14:paraId="860E0000">
      <w:pPr>
        <w:pStyle w:val="Style_8"/>
        <w:rPr>
          <w:rStyle w:val="Style_9_ch"/>
          <w:color w:val="000000"/>
          <w:sz w:val="24"/>
        </w:rPr>
      </w:pPr>
      <w:r>
        <w:rPr>
          <w:rStyle w:val="Style_9_ch"/>
          <w:color w:val="000000"/>
          <w:sz w:val="24"/>
        </w:rPr>
        <w:t>Совместная деятельность:</w:t>
      </w:r>
    </w:p>
    <w:p w14:paraId="870E0000">
      <w:pPr>
        <w:pStyle w:val="Style_25"/>
        <w:rPr>
          <w:color w:val="000000"/>
          <w:sz w:val="24"/>
        </w:rPr>
      </w:pPr>
      <w:r>
        <w:rPr>
          <w:color w:val="000000"/>
          <w:sz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14:paraId="880E0000">
      <w:pPr>
        <w:pStyle w:val="Style_25"/>
        <w:rPr>
          <w:color w:val="000000"/>
          <w:sz w:val="24"/>
        </w:rPr>
      </w:pPr>
      <w:r>
        <w:rPr>
          <w:color w:val="000000"/>
          <w:sz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890E0000">
      <w:pPr>
        <w:pStyle w:val="Style_48"/>
        <w:rPr>
          <w:color w:val="000000"/>
          <w:sz w:val="24"/>
        </w:rPr>
      </w:pPr>
      <w:r>
        <w:rPr>
          <w:color w:val="000000"/>
          <w:sz w:val="24"/>
        </w:rPr>
        <w:t xml:space="preserve">4 класс (68 </w:t>
      </w:r>
      <w:r>
        <w:rPr>
          <w:caps w:val="0"/>
          <w:color w:val="000000"/>
          <w:sz w:val="24"/>
        </w:rPr>
        <w:t>ч</w:t>
      </w:r>
      <w:r>
        <w:rPr>
          <w:color w:val="000000"/>
          <w:sz w:val="24"/>
        </w:rPr>
        <w:t>)</w:t>
      </w:r>
    </w:p>
    <w:p w14:paraId="8A0E0000">
      <w:pPr>
        <w:pStyle w:val="Style_8"/>
        <w:rPr>
          <w:color w:val="000000"/>
          <w:sz w:val="24"/>
        </w:rPr>
      </w:pPr>
      <w:r>
        <w:rPr>
          <w:rStyle w:val="Style_9_ch"/>
          <w:color w:val="000000"/>
          <w:sz w:val="24"/>
        </w:rPr>
        <w:t>Человек и общество</w:t>
      </w:r>
    </w:p>
    <w:p w14:paraId="8B0E0000">
      <w:pPr>
        <w:pStyle w:val="Style_8"/>
        <w:rPr>
          <w:color w:val="000000"/>
          <w:sz w:val="24"/>
        </w:rPr>
      </w:pPr>
      <w:r>
        <w:rPr>
          <w:color w:val="000000"/>
          <w:sz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8C0E0000">
      <w:pPr>
        <w:pStyle w:val="Style_8"/>
        <w:rPr>
          <w:color w:val="000000"/>
          <w:sz w:val="24"/>
        </w:rPr>
      </w:pPr>
      <w:r>
        <w:rPr>
          <w:color w:val="000000"/>
          <w:sz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14:paraId="8D0E0000">
      <w:pPr>
        <w:pStyle w:val="Style_8"/>
        <w:rPr>
          <w:color w:val="000000"/>
          <w:sz w:val="24"/>
        </w:rPr>
      </w:pPr>
      <w:r>
        <w:rPr>
          <w:color w:val="000000"/>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8E0E0000">
      <w:pPr>
        <w:pStyle w:val="Style_8"/>
        <w:rPr>
          <w:color w:val="000000"/>
          <w:sz w:val="24"/>
        </w:rPr>
      </w:pPr>
      <w:r>
        <w:rPr>
          <w:color w:val="000000"/>
          <w:sz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8F0E0000">
      <w:pPr>
        <w:pStyle w:val="Style_8"/>
        <w:rPr>
          <w:color w:val="000000"/>
          <w:sz w:val="24"/>
        </w:rPr>
      </w:pPr>
      <w:r>
        <w:rPr>
          <w:color w:val="000000"/>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900E0000">
      <w:pPr>
        <w:pStyle w:val="Style_8"/>
        <w:rPr>
          <w:color w:val="000000"/>
          <w:sz w:val="24"/>
        </w:rPr>
      </w:pPr>
      <w:r>
        <w:rPr>
          <w:rStyle w:val="Style_9_ch"/>
          <w:color w:val="000000"/>
          <w:sz w:val="24"/>
        </w:rPr>
        <w:t>Человек и природа</w:t>
      </w:r>
    </w:p>
    <w:p w14:paraId="910E0000">
      <w:pPr>
        <w:pStyle w:val="Style_8"/>
        <w:ind w:firstLine="567"/>
        <w:rPr>
          <w:color w:val="000000"/>
          <w:sz w:val="24"/>
        </w:rPr>
      </w:pPr>
      <w:r>
        <w:rPr>
          <w:color w:val="000000"/>
          <w:sz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920E0000">
      <w:pPr>
        <w:pStyle w:val="Style_8"/>
        <w:ind w:firstLine="567"/>
        <w:rPr>
          <w:color w:val="000000"/>
          <w:sz w:val="24"/>
        </w:rPr>
      </w:pPr>
      <w:r>
        <w:rPr>
          <w:color w:val="000000"/>
          <w:sz w:val="24"/>
        </w:rPr>
        <w:t xml:space="preserve">Наиболее значимые природные объекты списка Всемирного наследия в России и за рубежом (2—3 объекта). </w:t>
      </w:r>
    </w:p>
    <w:p w14:paraId="930E0000">
      <w:pPr>
        <w:pStyle w:val="Style_8"/>
        <w:ind w:firstLine="567"/>
        <w:rPr>
          <w:color w:val="000000"/>
          <w:sz w:val="24"/>
        </w:rPr>
      </w:pPr>
      <w:r>
        <w:rPr>
          <w:color w:val="000000"/>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940E0000">
      <w:pPr>
        <w:pStyle w:val="Style_8"/>
        <w:ind w:firstLine="567"/>
        <w:rPr>
          <w:color w:val="000000"/>
          <w:sz w:val="24"/>
        </w:rPr>
      </w:pPr>
      <w:r>
        <w:rPr>
          <w:color w:val="000000"/>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950E0000">
      <w:pPr>
        <w:pStyle w:val="Style_8"/>
        <w:ind w:firstLine="567"/>
        <w:rPr>
          <w:color w:val="000000"/>
          <w:sz w:val="24"/>
        </w:rPr>
      </w:pPr>
      <w:r>
        <w:rPr>
          <w:rStyle w:val="Style_9_ch"/>
          <w:color w:val="000000"/>
          <w:sz w:val="24"/>
        </w:rPr>
        <w:t>Правила безопасной жизнедеятельности</w:t>
      </w:r>
    </w:p>
    <w:p w14:paraId="960E0000">
      <w:pPr>
        <w:pStyle w:val="Style_8"/>
        <w:ind w:firstLine="567"/>
        <w:rPr>
          <w:color w:val="000000"/>
          <w:sz w:val="24"/>
        </w:rPr>
      </w:pPr>
      <w:r>
        <w:rPr>
          <w:color w:val="000000"/>
          <w:sz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970E0000">
      <w:pPr>
        <w:pStyle w:val="Style_49"/>
        <w:rPr>
          <w:color w:val="000000"/>
          <w:sz w:val="24"/>
        </w:rPr>
      </w:pPr>
      <w:r>
        <w:rPr>
          <w:color w:val="000000"/>
          <w:sz w:val="24"/>
        </w:rPr>
        <w:t>Универсальные учебные действия</w:t>
      </w:r>
    </w:p>
    <w:p w14:paraId="980E0000">
      <w:pPr>
        <w:pStyle w:val="Style_8"/>
        <w:rPr>
          <w:rStyle w:val="Style_9_ch"/>
          <w:color w:val="000000"/>
          <w:sz w:val="24"/>
        </w:rPr>
      </w:pPr>
      <w:r>
        <w:rPr>
          <w:rStyle w:val="Style_9_ch"/>
          <w:color w:val="000000"/>
          <w:sz w:val="24"/>
        </w:rPr>
        <w:t>Познавательные универсальные учебные действия:</w:t>
      </w:r>
    </w:p>
    <w:p w14:paraId="990E0000">
      <w:pPr>
        <w:pStyle w:val="Style_25"/>
        <w:rPr>
          <w:color w:val="000000"/>
          <w:sz w:val="24"/>
        </w:rPr>
      </w:pPr>
      <w:r>
        <w:rPr>
          <w:color w:val="000000"/>
          <w:sz w:val="24"/>
        </w:rPr>
        <w:t xml:space="preserve">устанавливать последовательность этапов возрастного развития человека; </w:t>
      </w:r>
    </w:p>
    <w:p w14:paraId="9A0E0000">
      <w:pPr>
        <w:pStyle w:val="Style_25"/>
        <w:rPr>
          <w:color w:val="000000"/>
          <w:sz w:val="24"/>
        </w:rPr>
      </w:pPr>
      <w:r>
        <w:rPr>
          <w:color w:val="000000"/>
          <w:sz w:val="24"/>
        </w:rPr>
        <w:t>конструировать в учебных и игровых ситуациях правила безопасного поведения в среде обитания;</w:t>
      </w:r>
    </w:p>
    <w:p w14:paraId="9B0E0000">
      <w:pPr>
        <w:pStyle w:val="Style_25"/>
        <w:rPr>
          <w:color w:val="000000"/>
          <w:sz w:val="24"/>
        </w:rPr>
      </w:pPr>
      <w:r>
        <w:rPr>
          <w:color w:val="000000"/>
          <w:sz w:val="24"/>
        </w:rPr>
        <w:t xml:space="preserve">моделировать схемы природных объектов (строение почвы; движение реки, форма поверхности); </w:t>
      </w:r>
    </w:p>
    <w:p w14:paraId="9C0E0000">
      <w:pPr>
        <w:pStyle w:val="Style_25"/>
        <w:rPr>
          <w:color w:val="000000"/>
          <w:sz w:val="24"/>
        </w:rPr>
      </w:pPr>
      <w:r>
        <w:rPr>
          <w:color w:val="000000"/>
          <w:sz w:val="24"/>
        </w:rPr>
        <w:t>соотносить объекты природы с принадлежностью к определённой природной зоне;</w:t>
      </w:r>
    </w:p>
    <w:p w14:paraId="9D0E0000">
      <w:pPr>
        <w:pStyle w:val="Style_25"/>
        <w:rPr>
          <w:color w:val="000000"/>
          <w:sz w:val="24"/>
        </w:rPr>
      </w:pPr>
      <w:r>
        <w:rPr>
          <w:color w:val="000000"/>
          <w:sz w:val="24"/>
        </w:rPr>
        <w:t>классифицировать природные объекты по принадлежности к природной зоне;</w:t>
      </w:r>
    </w:p>
    <w:p w14:paraId="9E0E0000">
      <w:pPr>
        <w:pStyle w:val="Style_25"/>
        <w:rPr>
          <w:color w:val="000000"/>
          <w:sz w:val="24"/>
        </w:rPr>
      </w:pPr>
      <w:r>
        <w:rPr>
          <w:color w:val="000000"/>
          <w:sz w:val="24"/>
        </w:rPr>
        <w:t>определять разрыв между реальным и желательным состоянием объекта (ситуации) на основе предложенных учителем вопросов.</w:t>
      </w:r>
    </w:p>
    <w:p w14:paraId="9F0E0000">
      <w:pPr>
        <w:pStyle w:val="Style_8"/>
        <w:rPr>
          <w:rStyle w:val="Style_9_ch"/>
          <w:color w:val="000000"/>
          <w:sz w:val="24"/>
        </w:rPr>
      </w:pPr>
      <w:r>
        <w:rPr>
          <w:rStyle w:val="Style_9_ch"/>
          <w:color w:val="000000"/>
          <w:sz w:val="24"/>
        </w:rPr>
        <w:t>Работа с информацией:</w:t>
      </w:r>
    </w:p>
    <w:p w14:paraId="A00E0000">
      <w:pPr>
        <w:pStyle w:val="Style_25"/>
        <w:rPr>
          <w:color w:val="000000"/>
          <w:sz w:val="24"/>
        </w:rPr>
      </w:pPr>
      <w:r>
        <w:rPr>
          <w:color w:val="000000"/>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A10E0000">
      <w:pPr>
        <w:pStyle w:val="Style_25"/>
        <w:rPr>
          <w:color w:val="000000"/>
          <w:sz w:val="24"/>
        </w:rPr>
      </w:pPr>
      <w:r>
        <w:rPr>
          <w:color w:val="000000"/>
          <w:sz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A20E0000">
      <w:pPr>
        <w:pStyle w:val="Style_25"/>
        <w:rPr>
          <w:color w:val="000000"/>
          <w:sz w:val="24"/>
        </w:rPr>
      </w:pPr>
      <w:r>
        <w:rPr>
          <w:color w:val="000000"/>
          <w:sz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14:paraId="A30E0000">
      <w:pPr>
        <w:pStyle w:val="Style_8"/>
        <w:rPr>
          <w:rStyle w:val="Style_9_ch"/>
          <w:color w:val="000000"/>
          <w:sz w:val="24"/>
        </w:rPr>
      </w:pPr>
      <w:r>
        <w:rPr>
          <w:rStyle w:val="Style_9_ch"/>
          <w:color w:val="000000"/>
          <w:sz w:val="24"/>
        </w:rPr>
        <w:t>Коммуникативные универсальные учебные действия:</w:t>
      </w:r>
    </w:p>
    <w:p w14:paraId="A40E0000">
      <w:pPr>
        <w:pStyle w:val="Style_25"/>
        <w:rPr>
          <w:color w:val="000000"/>
          <w:sz w:val="24"/>
        </w:rPr>
      </w:pPr>
      <w:r>
        <w:rPr>
          <w:color w:val="000000"/>
          <w:sz w:val="24"/>
        </w:rPr>
        <w:t>ориентироваться в понятиях: организм, возраст,</w:t>
      </w:r>
      <w:r>
        <w:rPr>
          <w:rStyle w:val="Style_9_ch"/>
          <w:color w:val="000000"/>
          <w:sz w:val="24"/>
        </w:rPr>
        <w:t xml:space="preserve"> </w:t>
      </w:r>
      <w:r>
        <w:rPr>
          <w:color w:val="000000"/>
          <w:sz w:val="24"/>
        </w:rPr>
        <w:t>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A50E0000">
      <w:pPr>
        <w:pStyle w:val="Style_25"/>
        <w:rPr>
          <w:color w:val="000000"/>
          <w:sz w:val="24"/>
        </w:rPr>
      </w:pPr>
      <w:r>
        <w:rPr>
          <w:color w:val="000000"/>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A60E0000">
      <w:pPr>
        <w:pStyle w:val="Style_25"/>
        <w:rPr>
          <w:color w:val="000000"/>
          <w:sz w:val="24"/>
        </w:rPr>
      </w:pPr>
      <w:r>
        <w:rPr>
          <w:color w:val="000000"/>
          <w:sz w:val="24"/>
        </w:rPr>
        <w:t>создавать текст-рассуждение: объяснять вред для здоровья и самочувствия организма вредных привычек;</w:t>
      </w:r>
    </w:p>
    <w:p w14:paraId="A70E0000">
      <w:pPr>
        <w:pStyle w:val="Style_25"/>
        <w:rPr>
          <w:color w:val="000000"/>
          <w:sz w:val="24"/>
        </w:rPr>
      </w:pPr>
      <w:r>
        <w:rPr>
          <w:color w:val="000000"/>
          <w:sz w:val="24"/>
        </w:rPr>
        <w:t>описывать ситуации проявления нравственных качеств — отзывчивости, доброты, справедливости и др.;</w:t>
      </w:r>
    </w:p>
    <w:p w14:paraId="A80E0000">
      <w:pPr>
        <w:pStyle w:val="Style_25"/>
        <w:rPr>
          <w:color w:val="000000"/>
          <w:sz w:val="24"/>
        </w:rPr>
      </w:pPr>
      <w:r>
        <w:rPr>
          <w:color w:val="000000"/>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A90E0000">
      <w:pPr>
        <w:pStyle w:val="Style_25"/>
        <w:rPr>
          <w:color w:val="000000"/>
          <w:sz w:val="24"/>
        </w:rPr>
      </w:pPr>
      <w:r>
        <w:rPr>
          <w:color w:val="000000"/>
          <w:sz w:val="24"/>
        </w:rPr>
        <w:t xml:space="preserve">составлять небольшие тексты «Права и обязанности гражданина РФ»; </w:t>
      </w:r>
    </w:p>
    <w:p w14:paraId="AA0E0000">
      <w:pPr>
        <w:pStyle w:val="Style_25"/>
        <w:rPr>
          <w:color w:val="000000"/>
          <w:sz w:val="24"/>
        </w:rPr>
      </w:pPr>
      <w:r>
        <w:rPr>
          <w:color w:val="000000"/>
          <w:sz w:val="24"/>
        </w:rPr>
        <w:t>создавать небольшие тексты о знаменательных страницах истории нашей страны (в рамках изученного).</w:t>
      </w:r>
    </w:p>
    <w:p w14:paraId="AB0E0000">
      <w:pPr>
        <w:pStyle w:val="Style_8"/>
        <w:rPr>
          <w:color w:val="000000"/>
          <w:sz w:val="24"/>
        </w:rPr>
      </w:pPr>
      <w:r>
        <w:rPr>
          <w:rStyle w:val="Style_9_ch"/>
          <w:color w:val="000000"/>
          <w:sz w:val="24"/>
        </w:rPr>
        <w:t>Регулятивные универсальные учебные действия</w:t>
      </w:r>
      <w:r>
        <w:rPr>
          <w:color w:val="000000"/>
          <w:sz w:val="24"/>
        </w:rPr>
        <w:t>:</w:t>
      </w:r>
    </w:p>
    <w:p w14:paraId="AC0E0000">
      <w:pPr>
        <w:pStyle w:val="Style_25"/>
        <w:rPr>
          <w:color w:val="000000"/>
          <w:sz w:val="24"/>
        </w:rPr>
      </w:pPr>
      <w:r>
        <w:rPr>
          <w:color w:val="000000"/>
          <w:sz w:val="24"/>
        </w:rPr>
        <w:t>самостоятельно планировать алгоритм решения учебной задачи; предвидеть трудности и возможные ошибки;</w:t>
      </w:r>
    </w:p>
    <w:p w14:paraId="AD0E0000">
      <w:pPr>
        <w:pStyle w:val="Style_25"/>
        <w:rPr>
          <w:color w:val="000000"/>
          <w:sz w:val="24"/>
        </w:rPr>
      </w:pPr>
      <w:r>
        <w:rPr>
          <w:color w:val="000000"/>
          <w:sz w:val="24"/>
        </w:rPr>
        <w:t>контролировать процесс и результат выполнения задания, корректировать учебные действия при необходимости;</w:t>
      </w:r>
    </w:p>
    <w:p w14:paraId="AE0E0000">
      <w:pPr>
        <w:pStyle w:val="Style_25"/>
        <w:rPr>
          <w:color w:val="000000"/>
          <w:sz w:val="24"/>
        </w:rPr>
      </w:pPr>
      <w:r>
        <w:rPr>
          <w:color w:val="000000"/>
          <w:sz w:val="24"/>
        </w:rPr>
        <w:t>адекватно принимать оценку своей работы; планировать работу над ошибками;</w:t>
      </w:r>
    </w:p>
    <w:p w14:paraId="AF0E0000">
      <w:pPr>
        <w:pStyle w:val="Style_25"/>
        <w:rPr>
          <w:color w:val="000000"/>
          <w:sz w:val="24"/>
        </w:rPr>
      </w:pPr>
      <w:r>
        <w:rPr>
          <w:color w:val="000000"/>
          <w:sz w:val="24"/>
        </w:rPr>
        <w:t>находить ошибки в своей и чужих работах, устанавливать их причины.</w:t>
      </w:r>
    </w:p>
    <w:p w14:paraId="B00E0000">
      <w:pPr>
        <w:pStyle w:val="Style_8"/>
        <w:rPr>
          <w:rStyle w:val="Style_9_ch"/>
          <w:color w:val="000000"/>
          <w:sz w:val="24"/>
        </w:rPr>
      </w:pPr>
      <w:r>
        <w:rPr>
          <w:rStyle w:val="Style_9_ch"/>
          <w:color w:val="000000"/>
          <w:sz w:val="24"/>
        </w:rPr>
        <w:t>Совместная деятельность:</w:t>
      </w:r>
    </w:p>
    <w:p w14:paraId="B10E0000">
      <w:pPr>
        <w:pStyle w:val="Style_25"/>
        <w:rPr>
          <w:color w:val="000000"/>
          <w:sz w:val="24"/>
        </w:rPr>
      </w:pPr>
      <w:r>
        <w:rPr>
          <w:color w:val="000000"/>
          <w:sz w:val="24"/>
        </w:rPr>
        <w:t>выполнять правила совместной деятельности при выполнении разных ролей — руководитель, подчинённый, напарник, член большого коллектива;</w:t>
      </w:r>
    </w:p>
    <w:p w14:paraId="B20E0000">
      <w:pPr>
        <w:pStyle w:val="Style_25"/>
        <w:rPr>
          <w:color w:val="000000"/>
          <w:sz w:val="24"/>
        </w:rPr>
      </w:pPr>
      <w:r>
        <w:rPr>
          <w:color w:val="000000"/>
          <w:sz w:val="24"/>
        </w:rPr>
        <w:t>ответственно относиться к своим обязанностям в процессе совместной деятельности, объективно оценивать свой вклад в общее дело;</w:t>
      </w:r>
    </w:p>
    <w:p w14:paraId="B30E0000">
      <w:pPr>
        <w:pStyle w:val="Style_25"/>
        <w:spacing w:line="240" w:lineRule="auto"/>
        <w:ind/>
        <w:jc w:val="center"/>
        <w:rPr>
          <w:color w:val="000000"/>
          <w:sz w:val="24"/>
        </w:rPr>
      </w:pPr>
      <w:r>
        <w:rPr>
          <w:color w:val="000000"/>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B40E0000">
      <w:pPr>
        <w:pStyle w:val="Style_25"/>
        <w:numPr>
          <w:ilvl w:val="0"/>
          <w:numId w:val="0"/>
        </w:numPr>
        <w:spacing w:line="240" w:lineRule="auto"/>
        <w:ind w:firstLine="0" w:left="227"/>
        <w:jc w:val="center"/>
        <w:rPr>
          <w:b w:val="1"/>
          <w:color w:val="000000"/>
          <w:sz w:val="24"/>
        </w:rPr>
      </w:pPr>
      <w:r>
        <w:rPr>
          <w:b w:val="1"/>
          <w:color w:val="000000"/>
          <w:sz w:val="24"/>
        </w:rPr>
        <w:t>ПЛАНИРУЕМЫЕ РЕЗУЛЬТАТЫ ОСВОЕНИЯ ПРОГРАММЫ УЧЕБНОГО ПРЕДМЕТА «ОКРУЖАЮЩИЙ МИР»</w:t>
      </w:r>
    </w:p>
    <w:p w14:paraId="B50E0000">
      <w:pPr>
        <w:pStyle w:val="Style_8"/>
        <w:spacing w:line="240" w:lineRule="auto"/>
        <w:ind/>
        <w:rPr>
          <w:color w:val="000000"/>
          <w:spacing w:val="1"/>
          <w:sz w:val="24"/>
        </w:rPr>
      </w:pPr>
      <w:r>
        <w:rPr>
          <w:color w:val="000000"/>
          <w:spacing w:val="1"/>
          <w:sz w:val="24"/>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14:paraId="B60E0000">
      <w:pPr>
        <w:pStyle w:val="Style_48"/>
        <w:rPr>
          <w:color w:val="000000"/>
          <w:sz w:val="24"/>
        </w:rPr>
      </w:pPr>
      <w:r>
        <w:rPr>
          <w:color w:val="000000"/>
          <w:sz w:val="24"/>
        </w:rPr>
        <w:t>ЛИЧНОСТНЫЕ РЕЗУЛЬТАТЫ</w:t>
      </w:r>
    </w:p>
    <w:p w14:paraId="B70E0000">
      <w:pPr>
        <w:pStyle w:val="Style_8"/>
        <w:rPr>
          <w:color w:val="000000"/>
          <w:sz w:val="24"/>
        </w:rPr>
      </w:pPr>
      <w:r>
        <w:rPr>
          <w:color w:val="000000"/>
          <w:sz w:val="24"/>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14:paraId="B80E0000">
      <w:pPr>
        <w:pStyle w:val="Style_8"/>
        <w:rPr>
          <w:color w:val="000000"/>
          <w:sz w:val="24"/>
        </w:rPr>
      </w:pPr>
      <w:r>
        <w:rPr>
          <w:rStyle w:val="Style_24_ch"/>
          <w:color w:val="000000"/>
          <w:sz w:val="24"/>
        </w:rPr>
        <w:t>Гражданско-патриотического воспитания:</w:t>
      </w:r>
    </w:p>
    <w:p w14:paraId="B90E0000">
      <w:pPr>
        <w:pStyle w:val="Style_25"/>
        <w:rPr>
          <w:color w:val="000000"/>
          <w:sz w:val="24"/>
        </w:rPr>
      </w:pPr>
      <w:r>
        <w:rPr>
          <w:color w:val="000000"/>
          <w:sz w:val="24"/>
        </w:rPr>
        <w:t>становление ценностного отношения к своей Родине — России; понимание особой роли многонациональной России в современном мире;</w:t>
      </w:r>
    </w:p>
    <w:p w14:paraId="BA0E0000">
      <w:pPr>
        <w:pStyle w:val="Style_25"/>
        <w:rPr>
          <w:color w:val="000000"/>
          <w:sz w:val="24"/>
        </w:rPr>
      </w:pPr>
      <w:r>
        <w:rPr>
          <w:color w:val="000000"/>
          <w:sz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BB0E0000">
      <w:pPr>
        <w:pStyle w:val="Style_25"/>
        <w:rPr>
          <w:color w:val="000000"/>
          <w:sz w:val="24"/>
        </w:rPr>
      </w:pPr>
      <w:r>
        <w:rPr>
          <w:color w:val="000000"/>
          <w:sz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14:paraId="BC0E0000">
      <w:pPr>
        <w:pStyle w:val="Style_25"/>
        <w:rPr>
          <w:color w:val="000000"/>
          <w:sz w:val="24"/>
        </w:rPr>
      </w:pPr>
      <w:r>
        <w:rPr>
          <w:color w:val="000000"/>
          <w:sz w:val="24"/>
        </w:rPr>
        <w:t>первоначальные представления о человеке как члене общества, осознание прав и ответственности человека как члена общества.</w:t>
      </w:r>
    </w:p>
    <w:p w14:paraId="BD0E0000">
      <w:pPr>
        <w:pStyle w:val="Style_8"/>
        <w:keepNext w:val="1"/>
        <w:ind/>
        <w:rPr>
          <w:color w:val="000000"/>
          <w:sz w:val="24"/>
        </w:rPr>
      </w:pPr>
      <w:r>
        <w:rPr>
          <w:rStyle w:val="Style_24_ch"/>
          <w:color w:val="000000"/>
          <w:sz w:val="24"/>
        </w:rPr>
        <w:t>Духовно-нравственного воспитания:</w:t>
      </w:r>
    </w:p>
    <w:p w14:paraId="BE0E0000">
      <w:pPr>
        <w:pStyle w:val="Style_25"/>
        <w:rPr>
          <w:color w:val="000000"/>
          <w:sz w:val="24"/>
        </w:rPr>
      </w:pPr>
      <w:r>
        <w:rPr>
          <w:color w:val="000000"/>
          <w:sz w:val="24"/>
        </w:rPr>
        <w:t>проявление культуры общения, уважительного отношения к людям, их взглядам, признанию их индивидуальности;</w:t>
      </w:r>
    </w:p>
    <w:p w14:paraId="BF0E0000">
      <w:pPr>
        <w:pStyle w:val="Style_25"/>
        <w:rPr>
          <w:color w:val="000000"/>
          <w:sz w:val="24"/>
        </w:rPr>
      </w:pPr>
      <w:r>
        <w:rPr>
          <w:color w:val="000000"/>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C00E0000">
      <w:pPr>
        <w:pStyle w:val="Style_25"/>
        <w:rPr>
          <w:color w:val="000000"/>
          <w:sz w:val="24"/>
        </w:rPr>
      </w:pPr>
      <w:r>
        <w:rPr>
          <w:color w:val="000000"/>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C10E0000">
      <w:pPr>
        <w:pStyle w:val="Style_8"/>
        <w:rPr>
          <w:color w:val="000000"/>
          <w:sz w:val="24"/>
        </w:rPr>
      </w:pPr>
      <w:r>
        <w:rPr>
          <w:rStyle w:val="Style_24_ch"/>
          <w:color w:val="000000"/>
          <w:sz w:val="24"/>
        </w:rPr>
        <w:t>Эстетического воспитания:</w:t>
      </w:r>
    </w:p>
    <w:p w14:paraId="C20E0000">
      <w:pPr>
        <w:pStyle w:val="Style_25"/>
        <w:rPr>
          <w:color w:val="000000"/>
          <w:sz w:val="24"/>
        </w:rPr>
      </w:pPr>
      <w:r>
        <w:rPr>
          <w:color w:val="000000"/>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C30E0000">
      <w:pPr>
        <w:pStyle w:val="Style_25"/>
        <w:rPr>
          <w:color w:val="000000"/>
          <w:sz w:val="24"/>
        </w:rPr>
      </w:pPr>
      <w:r>
        <w:rPr>
          <w:color w:val="000000"/>
          <w:sz w:val="24"/>
        </w:rPr>
        <w:t>использование полученных знаний в продуктивной и преобразующей деятельности, в разных видах художественной деятельности.</w:t>
      </w:r>
    </w:p>
    <w:p w14:paraId="C40E0000">
      <w:pPr>
        <w:pStyle w:val="Style_8"/>
        <w:rPr>
          <w:color w:val="000000"/>
          <w:sz w:val="24"/>
        </w:rPr>
      </w:pPr>
      <w:r>
        <w:rPr>
          <w:rStyle w:val="Style_24_ch"/>
          <w:color w:val="000000"/>
          <w:sz w:val="24"/>
        </w:rPr>
        <w:t>Физического воспитания, формирования культуры здоровья и эмоционального благополучия:</w:t>
      </w:r>
    </w:p>
    <w:p w14:paraId="C50E0000">
      <w:pPr>
        <w:pStyle w:val="Style_25"/>
        <w:rPr>
          <w:color w:val="000000"/>
          <w:sz w:val="24"/>
        </w:rPr>
      </w:pPr>
      <w:r>
        <w:rPr>
          <w:color w:val="000000"/>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C60E0000">
      <w:pPr>
        <w:pStyle w:val="Style_25"/>
        <w:rPr>
          <w:color w:val="000000"/>
          <w:sz w:val="24"/>
        </w:rPr>
      </w:pPr>
      <w:r>
        <w:rPr>
          <w:color w:val="000000"/>
          <w:sz w:val="24"/>
        </w:rPr>
        <w:t>приобретение опыта эмоционального отношения к среде обитания, бережное отношение к физическому и психическому здоровью.</w:t>
      </w:r>
    </w:p>
    <w:p w14:paraId="C70E0000">
      <w:pPr>
        <w:pStyle w:val="Style_8"/>
        <w:rPr>
          <w:color w:val="000000"/>
          <w:sz w:val="24"/>
        </w:rPr>
      </w:pPr>
      <w:r>
        <w:rPr>
          <w:rStyle w:val="Style_24_ch"/>
          <w:color w:val="000000"/>
          <w:sz w:val="24"/>
        </w:rPr>
        <w:t>Трудового воспитания:</w:t>
      </w:r>
    </w:p>
    <w:p w14:paraId="C80E0000">
      <w:pPr>
        <w:pStyle w:val="Style_25"/>
        <w:rPr>
          <w:color w:val="000000"/>
          <w:sz w:val="24"/>
        </w:rPr>
      </w:pPr>
      <w:r>
        <w:rPr>
          <w:color w:val="000000"/>
          <w:sz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C90E0000">
      <w:pPr>
        <w:pStyle w:val="Style_8"/>
        <w:rPr>
          <w:color w:val="000000"/>
          <w:sz w:val="24"/>
        </w:rPr>
      </w:pPr>
      <w:r>
        <w:rPr>
          <w:rStyle w:val="Style_24_ch"/>
          <w:color w:val="000000"/>
          <w:sz w:val="24"/>
        </w:rPr>
        <w:t>Экологического воспитания:</w:t>
      </w:r>
    </w:p>
    <w:p w14:paraId="CA0E0000">
      <w:pPr>
        <w:pStyle w:val="Style_25"/>
        <w:rPr>
          <w:color w:val="000000"/>
          <w:sz w:val="24"/>
        </w:rPr>
      </w:pPr>
      <w:r>
        <w:rPr>
          <w:color w:val="000000"/>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CB0E0000">
      <w:pPr>
        <w:pStyle w:val="Style_8"/>
        <w:rPr>
          <w:color w:val="000000"/>
          <w:sz w:val="24"/>
        </w:rPr>
      </w:pPr>
      <w:r>
        <w:rPr>
          <w:rStyle w:val="Style_24_ch"/>
          <w:color w:val="000000"/>
          <w:sz w:val="24"/>
        </w:rPr>
        <w:t>Ценности научного познания:</w:t>
      </w:r>
    </w:p>
    <w:p w14:paraId="CC0E0000">
      <w:pPr>
        <w:pStyle w:val="Style_25"/>
        <w:rPr>
          <w:color w:val="000000"/>
          <w:sz w:val="24"/>
        </w:rPr>
      </w:pPr>
      <w:r>
        <w:rPr>
          <w:color w:val="000000"/>
          <w:sz w:val="24"/>
        </w:rPr>
        <w:t xml:space="preserve">ориентация в деятельности на первоначальные представления о научной картине мира; </w:t>
      </w:r>
    </w:p>
    <w:p w14:paraId="CD0E0000">
      <w:pPr>
        <w:pStyle w:val="Style_25"/>
        <w:rPr>
          <w:color w:val="000000"/>
          <w:sz w:val="24"/>
        </w:rPr>
      </w:pPr>
      <w:r>
        <w:rPr>
          <w:color w:val="000000"/>
          <w:sz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14:paraId="CE0E0000">
      <w:pPr>
        <w:pStyle w:val="Style_48"/>
        <w:ind/>
        <w:jc w:val="center"/>
        <w:rPr>
          <w:color w:val="000000"/>
          <w:sz w:val="24"/>
        </w:rPr>
      </w:pPr>
      <w:r>
        <w:rPr>
          <w:color w:val="000000"/>
          <w:sz w:val="24"/>
        </w:rPr>
        <w:t>МЕТАПРЕДМЕТНЫЕ РЕЗУЛЬТАТЫ</w:t>
      </w:r>
    </w:p>
    <w:p w14:paraId="CF0E0000">
      <w:pPr>
        <w:pStyle w:val="Style_50"/>
        <w:rPr>
          <w:color w:val="000000"/>
          <w:sz w:val="24"/>
        </w:rPr>
      </w:pPr>
      <w:r>
        <w:rPr>
          <w:color w:val="000000"/>
          <w:sz w:val="24"/>
        </w:rPr>
        <w:t>Познавательные универсальные учебные действия:</w:t>
      </w:r>
    </w:p>
    <w:p w14:paraId="D00E0000">
      <w:pPr>
        <w:pStyle w:val="Style_8"/>
        <w:rPr>
          <w:rStyle w:val="Style_9_ch"/>
          <w:color w:val="000000"/>
          <w:sz w:val="24"/>
        </w:rPr>
      </w:pPr>
      <w:r>
        <w:rPr>
          <w:rStyle w:val="Style_9_ch"/>
          <w:color w:val="000000"/>
          <w:sz w:val="24"/>
        </w:rPr>
        <w:t>1) Базовые логические действия:</w:t>
      </w:r>
    </w:p>
    <w:p w14:paraId="D10E0000">
      <w:pPr>
        <w:pStyle w:val="Style_25"/>
        <w:rPr>
          <w:color w:val="000000"/>
          <w:sz w:val="24"/>
        </w:rPr>
      </w:pPr>
      <w:r>
        <w:rPr>
          <w:color w:val="000000"/>
          <w:sz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D20E0000">
      <w:pPr>
        <w:pStyle w:val="Style_25"/>
        <w:rPr>
          <w:color w:val="000000"/>
          <w:sz w:val="24"/>
        </w:rPr>
      </w:pPr>
      <w:r>
        <w:rPr>
          <w:color w:val="000000"/>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D30E0000">
      <w:pPr>
        <w:pStyle w:val="Style_25"/>
        <w:rPr>
          <w:color w:val="000000"/>
          <w:sz w:val="24"/>
        </w:rPr>
      </w:pPr>
      <w:r>
        <w:rPr>
          <w:color w:val="000000"/>
          <w:sz w:val="24"/>
        </w:rPr>
        <w:t xml:space="preserve">сравнивать объекты окружающего мира, устанавливать основания для сравнения, устанавливать аналогии; </w:t>
      </w:r>
    </w:p>
    <w:p w14:paraId="D40E0000">
      <w:pPr>
        <w:pStyle w:val="Style_25"/>
        <w:rPr>
          <w:color w:val="000000"/>
          <w:sz w:val="24"/>
        </w:rPr>
      </w:pPr>
      <w:r>
        <w:rPr>
          <w:color w:val="000000"/>
          <w:sz w:val="24"/>
        </w:rPr>
        <w:t>объединять части объекта (объекты) по определённому признаку;</w:t>
      </w:r>
    </w:p>
    <w:p w14:paraId="D50E0000">
      <w:pPr>
        <w:pStyle w:val="Style_25"/>
        <w:rPr>
          <w:color w:val="000000"/>
          <w:sz w:val="24"/>
        </w:rPr>
      </w:pPr>
      <w:r>
        <w:rPr>
          <w:color w:val="000000"/>
          <w:sz w:val="24"/>
        </w:rPr>
        <w:t>определять существенный признак для классификации, классифицировать предложенные объекты;</w:t>
      </w:r>
    </w:p>
    <w:p w14:paraId="D60E0000">
      <w:pPr>
        <w:pStyle w:val="Style_25"/>
        <w:rPr>
          <w:color w:val="000000"/>
          <w:sz w:val="24"/>
        </w:rPr>
      </w:pPr>
      <w:r>
        <w:rPr>
          <w:color w:val="000000"/>
          <w:sz w:val="24"/>
        </w:rPr>
        <w:t>находить закономерности и противоречия в рассматриваемых фактах, данных и наблюдениях на основе предложенного алгоритма;</w:t>
      </w:r>
    </w:p>
    <w:p w14:paraId="D70E0000">
      <w:pPr>
        <w:pStyle w:val="Style_25"/>
        <w:rPr>
          <w:color w:val="000000"/>
          <w:sz w:val="24"/>
        </w:rPr>
      </w:pPr>
      <w:r>
        <w:rPr>
          <w:color w:val="000000"/>
          <w:sz w:val="24"/>
        </w:rPr>
        <w:t xml:space="preserve">выявлять недостаток информации для решения учебной (практической) задачи на основе предложенного алгоритма. </w:t>
      </w:r>
    </w:p>
    <w:p w14:paraId="D80E0000">
      <w:pPr>
        <w:pStyle w:val="Style_8"/>
        <w:rPr>
          <w:rStyle w:val="Style_9_ch"/>
          <w:color w:val="000000"/>
          <w:sz w:val="24"/>
        </w:rPr>
      </w:pPr>
      <w:r>
        <w:rPr>
          <w:rStyle w:val="Style_9_ch"/>
          <w:color w:val="000000"/>
          <w:sz w:val="24"/>
        </w:rPr>
        <w:t>2) Базовые исследовательские действия:</w:t>
      </w:r>
    </w:p>
    <w:p w14:paraId="D90E0000">
      <w:pPr>
        <w:pStyle w:val="Style_25"/>
        <w:rPr>
          <w:color w:val="000000"/>
          <w:sz w:val="24"/>
        </w:rPr>
      </w:pPr>
      <w:r>
        <w:rPr>
          <w:color w:val="000000"/>
          <w:sz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14:paraId="DA0E0000">
      <w:pPr>
        <w:pStyle w:val="Style_25"/>
        <w:rPr>
          <w:color w:val="000000"/>
          <w:spacing w:val="-1"/>
          <w:sz w:val="24"/>
        </w:rPr>
      </w:pPr>
      <w:r>
        <w:rPr>
          <w:color w:val="000000"/>
          <w:spacing w:val="-1"/>
          <w:sz w:val="24"/>
        </w:rPr>
        <w:t>определять разницу между реальным и желательным состоянием объекта (ситуации) на основе предложенных вопросов;</w:t>
      </w:r>
    </w:p>
    <w:p w14:paraId="DB0E0000">
      <w:pPr>
        <w:pStyle w:val="Style_25"/>
        <w:rPr>
          <w:color w:val="000000"/>
          <w:sz w:val="24"/>
        </w:rPr>
      </w:pPr>
      <w:r>
        <w:rPr>
          <w:color w:val="000000"/>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DC0E0000">
      <w:pPr>
        <w:pStyle w:val="Style_25"/>
        <w:rPr>
          <w:color w:val="000000"/>
          <w:spacing w:val="-2"/>
          <w:sz w:val="24"/>
        </w:rPr>
      </w:pPr>
      <w:r>
        <w:rPr>
          <w:color w:val="000000"/>
          <w:spacing w:val="-2"/>
          <w:sz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DD0E0000">
      <w:pPr>
        <w:pStyle w:val="Style_25"/>
        <w:rPr>
          <w:color w:val="000000"/>
          <w:sz w:val="24"/>
        </w:rPr>
      </w:pPr>
      <w:r>
        <w:rPr>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DE0E0000">
      <w:pPr>
        <w:pStyle w:val="Style_25"/>
        <w:rPr>
          <w:color w:val="000000"/>
          <w:sz w:val="24"/>
        </w:rPr>
      </w:pPr>
      <w:r>
        <w:rPr>
          <w:color w:val="000000"/>
          <w:sz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DF0E0000">
      <w:pPr>
        <w:pStyle w:val="Style_8"/>
        <w:rPr>
          <w:rStyle w:val="Style_9_ch"/>
          <w:color w:val="000000"/>
          <w:sz w:val="24"/>
        </w:rPr>
      </w:pPr>
      <w:r>
        <w:rPr>
          <w:rStyle w:val="Style_9_ch"/>
          <w:color w:val="000000"/>
          <w:sz w:val="24"/>
        </w:rPr>
        <w:t>3) Работа с информацией:</w:t>
      </w:r>
    </w:p>
    <w:p w14:paraId="E00E0000">
      <w:pPr>
        <w:pStyle w:val="Style_25"/>
        <w:rPr>
          <w:color w:val="000000"/>
          <w:sz w:val="24"/>
        </w:rPr>
      </w:pPr>
      <w:r>
        <w:rPr>
          <w:color w:val="000000"/>
          <w:sz w:val="24"/>
        </w:rPr>
        <w:t xml:space="preserve">использовать различные источники для поиска информации, выбирать источник получения информации с учётом учебной задачи; </w:t>
      </w:r>
    </w:p>
    <w:p w14:paraId="E10E0000">
      <w:pPr>
        <w:pStyle w:val="Style_25"/>
        <w:rPr>
          <w:color w:val="000000"/>
          <w:sz w:val="24"/>
        </w:rPr>
      </w:pPr>
      <w:r>
        <w:rPr>
          <w:color w:val="000000"/>
          <w:sz w:val="24"/>
        </w:rPr>
        <w:t>согласно заданному алгоритму находить в предложенном источнике информацию, представленную в явном виде;</w:t>
      </w:r>
    </w:p>
    <w:p w14:paraId="E20E0000">
      <w:pPr>
        <w:pStyle w:val="Style_25"/>
        <w:rPr>
          <w:color w:val="000000"/>
          <w:sz w:val="24"/>
        </w:rPr>
      </w:pPr>
      <w:r>
        <w:rPr>
          <w:color w:val="000000"/>
          <w:sz w:val="24"/>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E30E0000">
      <w:pPr>
        <w:pStyle w:val="Style_25"/>
        <w:rPr>
          <w:color w:val="000000"/>
          <w:sz w:val="24"/>
        </w:rPr>
      </w:pPr>
      <w:r>
        <w:rPr>
          <w:color w:val="000000"/>
          <w:sz w:val="24"/>
        </w:rPr>
        <w:t>находить и использовать для решения учебных задач текстовую, графическую, аудиовизуальную информацию;</w:t>
      </w:r>
    </w:p>
    <w:p w14:paraId="E40E0000">
      <w:pPr>
        <w:pStyle w:val="Style_25"/>
        <w:rPr>
          <w:color w:val="000000"/>
          <w:sz w:val="24"/>
        </w:rPr>
      </w:pPr>
      <w:r>
        <w:rPr>
          <w:color w:val="000000"/>
          <w:sz w:val="24"/>
        </w:rPr>
        <w:t>читать и интерпретировать графически представленную информацию (схему, таблицу, иллюстрацию);</w:t>
      </w:r>
    </w:p>
    <w:p w14:paraId="E50E0000">
      <w:pPr>
        <w:pStyle w:val="Style_25"/>
        <w:rPr>
          <w:color w:val="000000"/>
          <w:spacing w:val="3"/>
          <w:sz w:val="24"/>
        </w:rPr>
      </w:pPr>
      <w:r>
        <w:rPr>
          <w:color w:val="000000"/>
          <w:spacing w:val="3"/>
          <w:sz w:val="24"/>
        </w:rPr>
        <w:t>соблюдать правила информационной безопасности в условиях контролируемого доступа в Интернет (с помощью учителя);</w:t>
      </w:r>
    </w:p>
    <w:p w14:paraId="E60E0000">
      <w:pPr>
        <w:pStyle w:val="Style_25"/>
        <w:rPr>
          <w:color w:val="000000"/>
          <w:spacing w:val="3"/>
          <w:sz w:val="24"/>
        </w:rPr>
      </w:pPr>
      <w:r>
        <w:rPr>
          <w:color w:val="000000"/>
          <w:spacing w:val="3"/>
          <w:sz w:val="24"/>
        </w:rPr>
        <w:t>анализировать и создавать текстовую, видео-, графическую, звуковую информацию в соответствии с учебной задачей;</w:t>
      </w:r>
    </w:p>
    <w:p w14:paraId="E70E0000">
      <w:pPr>
        <w:pStyle w:val="Style_25"/>
        <w:rPr>
          <w:color w:val="000000"/>
          <w:sz w:val="24"/>
        </w:rPr>
      </w:pPr>
      <w:r>
        <w:rPr>
          <w:color w:val="000000"/>
          <w:sz w:val="24"/>
        </w:rPr>
        <w:t>фиксировать полученные результаты в текстовой форме (отчёт, выступление, высказывание) и графическом виде (рисунок, схема, диаграмма).</w:t>
      </w:r>
    </w:p>
    <w:p w14:paraId="E80E0000">
      <w:pPr>
        <w:pStyle w:val="Style_49"/>
        <w:rPr>
          <w:color w:val="000000"/>
          <w:sz w:val="24"/>
        </w:rPr>
      </w:pPr>
      <w:r>
        <w:rPr>
          <w:color w:val="000000"/>
          <w:sz w:val="24"/>
        </w:rPr>
        <w:t>Коммуникативные универсальные учебные действия:</w:t>
      </w:r>
    </w:p>
    <w:p w14:paraId="E90E0000">
      <w:pPr>
        <w:pStyle w:val="Style_25"/>
        <w:rPr>
          <w:color w:val="000000"/>
          <w:sz w:val="24"/>
        </w:rPr>
      </w:pPr>
      <w:r>
        <w:rPr>
          <w:color w:val="000000"/>
          <w:sz w:val="24"/>
        </w:rPr>
        <w:t>в процессе диалогов задавать вопросы, высказывать суждения, оценивать выступления участников;</w:t>
      </w:r>
    </w:p>
    <w:p w14:paraId="EA0E0000">
      <w:pPr>
        <w:pStyle w:val="Style_25"/>
        <w:rPr>
          <w:color w:val="000000"/>
          <w:sz w:val="24"/>
        </w:rPr>
      </w:pPr>
      <w:r>
        <w:rPr>
          <w:color w:val="000000"/>
          <w:sz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EB0E0000">
      <w:pPr>
        <w:pStyle w:val="Style_25"/>
        <w:rPr>
          <w:color w:val="000000"/>
          <w:sz w:val="24"/>
        </w:rPr>
      </w:pPr>
      <w:r>
        <w:rPr>
          <w:color w:val="000000"/>
          <w:sz w:val="24"/>
        </w:rPr>
        <w:t>соблюдать правила ведения диалога и дискуссии; проявлять уважительное отношение к собеседнику;</w:t>
      </w:r>
    </w:p>
    <w:p w14:paraId="EC0E0000">
      <w:pPr>
        <w:pStyle w:val="Style_25"/>
        <w:rPr>
          <w:color w:val="000000"/>
          <w:sz w:val="24"/>
        </w:rPr>
      </w:pPr>
      <w:r>
        <w:rPr>
          <w:color w:val="000000"/>
          <w:sz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ED0E0000">
      <w:pPr>
        <w:pStyle w:val="Style_25"/>
        <w:rPr>
          <w:color w:val="000000"/>
          <w:sz w:val="24"/>
        </w:rPr>
      </w:pPr>
      <w:r>
        <w:rPr>
          <w:color w:val="000000"/>
          <w:sz w:val="24"/>
        </w:rPr>
        <w:t>создавать устные и письменные тексты (описание, рассуждение, повествование);</w:t>
      </w:r>
    </w:p>
    <w:p w14:paraId="EE0E0000">
      <w:pPr>
        <w:pStyle w:val="Style_25"/>
        <w:rPr>
          <w:color w:val="000000"/>
          <w:sz w:val="24"/>
        </w:rPr>
      </w:pPr>
      <w:r>
        <w:rPr>
          <w:color w:val="000000"/>
          <w:sz w:val="24"/>
        </w:rPr>
        <w:t>конструировать обобщения и выводы на основе полученных результатов наблюдений и опытной работы, подкреплять их доказательствами;</w:t>
      </w:r>
    </w:p>
    <w:p w14:paraId="EF0E0000">
      <w:pPr>
        <w:pStyle w:val="Style_25"/>
        <w:rPr>
          <w:color w:val="000000"/>
          <w:sz w:val="24"/>
        </w:rPr>
      </w:pPr>
      <w:r>
        <w:rPr>
          <w:color w:val="000000"/>
          <w:sz w:val="24"/>
        </w:rPr>
        <w:t>находить ошибки и восстанавливать деформированный текст об изученных объектах и явлениях природы, событиях социальной жизни;</w:t>
      </w:r>
    </w:p>
    <w:p w14:paraId="F00E0000">
      <w:pPr>
        <w:pStyle w:val="Style_25"/>
        <w:rPr>
          <w:color w:val="000000"/>
          <w:sz w:val="24"/>
        </w:rPr>
      </w:pPr>
      <w:r>
        <w:rPr>
          <w:color w:val="000000"/>
          <w:sz w:val="24"/>
        </w:rPr>
        <w:t>готовить небольшие публичные выступления с возможной презентацией (текст, рисунки, фото, плакаты и др.) к тексту выступления.</w:t>
      </w:r>
    </w:p>
    <w:p w14:paraId="F10E0000">
      <w:pPr>
        <w:pStyle w:val="Style_49"/>
        <w:rPr>
          <w:color w:val="000000"/>
          <w:sz w:val="24"/>
        </w:rPr>
      </w:pPr>
      <w:r>
        <w:rPr>
          <w:color w:val="000000"/>
          <w:sz w:val="24"/>
        </w:rPr>
        <w:t>Регулятивные универсальные учебные действия:</w:t>
      </w:r>
    </w:p>
    <w:p w14:paraId="F20E0000">
      <w:pPr>
        <w:pStyle w:val="Style_8"/>
        <w:rPr>
          <w:rStyle w:val="Style_9_ch"/>
          <w:color w:val="000000"/>
          <w:sz w:val="24"/>
        </w:rPr>
      </w:pPr>
      <w:r>
        <w:rPr>
          <w:rStyle w:val="Style_9_ch"/>
          <w:color w:val="000000"/>
          <w:sz w:val="24"/>
        </w:rPr>
        <w:t>1) Самоорганизация:</w:t>
      </w:r>
    </w:p>
    <w:p w14:paraId="F30E0000">
      <w:pPr>
        <w:pStyle w:val="Style_25"/>
        <w:rPr>
          <w:color w:val="000000"/>
          <w:sz w:val="24"/>
        </w:rPr>
      </w:pPr>
      <w:r>
        <w:rPr>
          <w:color w:val="000000"/>
          <w:sz w:val="24"/>
        </w:rPr>
        <w:t xml:space="preserve">планировать самостоятельно или с небольшой помощью учителя действия по решению учебной задачи; </w:t>
      </w:r>
    </w:p>
    <w:p w14:paraId="F40E0000">
      <w:pPr>
        <w:pStyle w:val="Style_25"/>
        <w:rPr>
          <w:color w:val="000000"/>
          <w:sz w:val="24"/>
        </w:rPr>
      </w:pPr>
      <w:r>
        <w:rPr>
          <w:color w:val="000000"/>
          <w:sz w:val="24"/>
        </w:rPr>
        <w:t>выстраивать последовательность выбранных действий и операций.</w:t>
      </w:r>
    </w:p>
    <w:p w14:paraId="F50E0000">
      <w:pPr>
        <w:pStyle w:val="Style_8"/>
        <w:rPr>
          <w:rStyle w:val="Style_9_ch"/>
          <w:color w:val="000000"/>
          <w:sz w:val="24"/>
        </w:rPr>
      </w:pPr>
      <w:r>
        <w:rPr>
          <w:rStyle w:val="Style_9_ch"/>
          <w:color w:val="000000"/>
          <w:sz w:val="24"/>
        </w:rPr>
        <w:t>2) Самоконтроль:</w:t>
      </w:r>
    </w:p>
    <w:p w14:paraId="F60E0000">
      <w:pPr>
        <w:pStyle w:val="Style_25"/>
        <w:rPr>
          <w:color w:val="000000"/>
          <w:sz w:val="24"/>
        </w:rPr>
      </w:pPr>
      <w:r>
        <w:rPr>
          <w:color w:val="000000"/>
          <w:sz w:val="24"/>
        </w:rPr>
        <w:t xml:space="preserve">осуществлять контроль процесса и результата своей деятельности; </w:t>
      </w:r>
    </w:p>
    <w:p w14:paraId="F70E0000">
      <w:pPr>
        <w:pStyle w:val="Style_25"/>
        <w:rPr>
          <w:color w:val="000000"/>
          <w:sz w:val="24"/>
        </w:rPr>
      </w:pPr>
      <w:r>
        <w:rPr>
          <w:color w:val="000000"/>
          <w:sz w:val="24"/>
        </w:rPr>
        <w:t>находить ошибки в своей работе и устанавливать их причины; корректировать свои действия при необходимости (с небольшой помощью учителя);</w:t>
      </w:r>
    </w:p>
    <w:p w14:paraId="F80E0000">
      <w:pPr>
        <w:pStyle w:val="Style_25"/>
        <w:rPr>
          <w:color w:val="000000"/>
          <w:spacing w:val="-1"/>
          <w:sz w:val="24"/>
        </w:rPr>
      </w:pPr>
      <w:r>
        <w:rPr>
          <w:color w:val="000000"/>
          <w:spacing w:val="-1"/>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F90E0000">
      <w:pPr>
        <w:pStyle w:val="Style_8"/>
        <w:rPr>
          <w:color w:val="000000"/>
          <w:sz w:val="24"/>
        </w:rPr>
      </w:pPr>
      <w:r>
        <w:rPr>
          <w:rStyle w:val="Style_9_ch"/>
          <w:color w:val="000000"/>
          <w:sz w:val="24"/>
        </w:rPr>
        <w:t>3) Самооценка</w:t>
      </w:r>
      <w:r>
        <w:rPr>
          <w:color w:val="000000"/>
          <w:sz w:val="24"/>
        </w:rPr>
        <w:t>:</w:t>
      </w:r>
    </w:p>
    <w:p w14:paraId="FA0E0000">
      <w:pPr>
        <w:pStyle w:val="Style_25"/>
        <w:rPr>
          <w:color w:val="000000"/>
          <w:sz w:val="24"/>
        </w:rPr>
      </w:pPr>
      <w:r>
        <w:rPr>
          <w:color w:val="000000"/>
          <w:sz w:val="24"/>
        </w:rPr>
        <w:t>объективно оценивать результаты своей деятельности, соотносить свою оценку с оценкой учителя;</w:t>
      </w:r>
    </w:p>
    <w:p w14:paraId="FB0E0000">
      <w:pPr>
        <w:pStyle w:val="Style_25"/>
        <w:rPr>
          <w:color w:val="000000"/>
          <w:sz w:val="24"/>
        </w:rPr>
      </w:pPr>
      <w:r>
        <w:rPr>
          <w:color w:val="000000"/>
          <w:sz w:val="24"/>
        </w:rPr>
        <w:t>оценивать целесообразность выбранных способов действия, при необходимости корректировать их.</w:t>
      </w:r>
    </w:p>
    <w:p w14:paraId="FC0E0000">
      <w:pPr>
        <w:pStyle w:val="Style_49"/>
        <w:rPr>
          <w:color w:val="000000"/>
          <w:sz w:val="24"/>
        </w:rPr>
      </w:pPr>
      <w:r>
        <w:rPr>
          <w:color w:val="000000"/>
          <w:sz w:val="24"/>
        </w:rPr>
        <w:t>Совместная деятельность:</w:t>
      </w:r>
    </w:p>
    <w:p w14:paraId="FD0E0000">
      <w:pPr>
        <w:pStyle w:val="Style_25"/>
        <w:rPr>
          <w:color w:val="000000"/>
          <w:sz w:val="24"/>
        </w:rPr>
      </w:pPr>
      <w:r>
        <w:rPr>
          <w:color w:val="000000"/>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FE0E0000">
      <w:pPr>
        <w:pStyle w:val="Style_25"/>
        <w:rPr>
          <w:color w:val="000000"/>
          <w:sz w:val="24"/>
        </w:rPr>
      </w:pPr>
      <w:r>
        <w:rPr>
          <w:color w:val="000000"/>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FF0E0000">
      <w:pPr>
        <w:pStyle w:val="Style_25"/>
        <w:rPr>
          <w:color w:val="000000"/>
          <w:sz w:val="24"/>
        </w:rPr>
      </w:pPr>
      <w:r>
        <w:rPr>
          <w:color w:val="000000"/>
          <w:sz w:val="24"/>
        </w:rPr>
        <w:t>проявлять готовность руководить, выполнять поручения, подчиняться;</w:t>
      </w:r>
    </w:p>
    <w:p w14:paraId="000F0000">
      <w:pPr>
        <w:pStyle w:val="Style_25"/>
        <w:rPr>
          <w:color w:val="000000"/>
          <w:sz w:val="24"/>
        </w:rPr>
      </w:pPr>
      <w:r>
        <w:rPr>
          <w:color w:val="000000"/>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010F0000">
      <w:pPr>
        <w:pStyle w:val="Style_25"/>
        <w:rPr>
          <w:color w:val="000000"/>
          <w:sz w:val="24"/>
        </w:rPr>
      </w:pPr>
      <w:r>
        <w:rPr>
          <w:color w:val="000000"/>
          <w:sz w:val="24"/>
        </w:rPr>
        <w:t>ответственно выполнять свою часть работы.</w:t>
      </w:r>
    </w:p>
    <w:p w14:paraId="020F0000">
      <w:pPr>
        <w:pStyle w:val="Style_48"/>
        <w:rPr>
          <w:color w:val="000000"/>
          <w:sz w:val="24"/>
        </w:rPr>
      </w:pPr>
      <w:r>
        <w:rPr>
          <w:color w:val="000000"/>
          <w:sz w:val="24"/>
        </w:rPr>
        <w:t>ПРЕДМЕТНЫЕ РЕЗУЛЬТАТЫ ОСВОЕНИЯ ПРОГРАММЫ ПО ГОДАМ ОБУЧЕНИЯ</w:t>
      </w:r>
    </w:p>
    <w:p w14:paraId="030F0000">
      <w:pPr>
        <w:pStyle w:val="Style_50"/>
        <w:rPr>
          <w:color w:val="000000"/>
          <w:sz w:val="24"/>
        </w:rPr>
      </w:pPr>
      <w:r>
        <w:rPr>
          <w:color w:val="000000"/>
          <w:sz w:val="24"/>
        </w:rPr>
        <w:t>1 класс</w:t>
      </w:r>
    </w:p>
    <w:p w14:paraId="040F0000">
      <w:pPr>
        <w:pStyle w:val="Style_8"/>
        <w:rPr>
          <w:color w:val="000000"/>
          <w:sz w:val="24"/>
        </w:rPr>
      </w:pPr>
      <w:r>
        <w:rPr>
          <w:color w:val="000000"/>
          <w:sz w:val="24"/>
        </w:rPr>
        <w:t xml:space="preserve">К концу обучения в </w:t>
      </w:r>
      <w:r>
        <w:rPr>
          <w:rStyle w:val="Style_24_ch"/>
          <w:color w:val="000000"/>
          <w:sz w:val="24"/>
        </w:rPr>
        <w:t>1 классе</w:t>
      </w:r>
      <w:r>
        <w:rPr>
          <w:color w:val="000000"/>
          <w:sz w:val="24"/>
        </w:rPr>
        <w:t xml:space="preserve"> обучающийся научится: </w:t>
      </w:r>
    </w:p>
    <w:p w14:paraId="050F0000">
      <w:pPr>
        <w:pStyle w:val="Style_25"/>
        <w:rPr>
          <w:color w:val="000000"/>
          <w:sz w:val="24"/>
        </w:rPr>
      </w:pPr>
      <w:r>
        <w:rPr>
          <w:color w:val="000000"/>
          <w:sz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060F0000">
      <w:pPr>
        <w:pStyle w:val="Style_25"/>
        <w:rPr>
          <w:color w:val="000000"/>
          <w:sz w:val="24"/>
        </w:rPr>
      </w:pPr>
      <w:r>
        <w:rPr>
          <w:color w:val="000000"/>
          <w:sz w:val="24"/>
        </w:rPr>
        <w:t xml:space="preserve">воспроизводить название своего населённого пункта, региона, страны; </w:t>
      </w:r>
    </w:p>
    <w:p w14:paraId="070F0000">
      <w:pPr>
        <w:pStyle w:val="Style_25"/>
        <w:rPr>
          <w:color w:val="000000"/>
          <w:sz w:val="24"/>
        </w:rPr>
      </w:pPr>
      <w:r>
        <w:rPr>
          <w:color w:val="000000"/>
          <w:sz w:val="24"/>
        </w:rPr>
        <w:t>приводить примеры культурных объектов родного края, школьных традиций и праздников, традиций и ценностей своей семьи, профессий;</w:t>
      </w:r>
    </w:p>
    <w:p w14:paraId="080F0000">
      <w:pPr>
        <w:pStyle w:val="Style_25"/>
        <w:rPr>
          <w:color w:val="000000"/>
          <w:sz w:val="24"/>
        </w:rPr>
      </w:pPr>
      <w:r>
        <w:rPr>
          <w:color w:val="000000"/>
          <w:sz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090F0000">
      <w:pPr>
        <w:pStyle w:val="Style_25"/>
        <w:rPr>
          <w:color w:val="000000"/>
          <w:sz w:val="24"/>
        </w:rPr>
      </w:pPr>
      <w:r>
        <w:rPr>
          <w:color w:val="000000"/>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0A0F0000">
      <w:pPr>
        <w:pStyle w:val="Style_25"/>
        <w:rPr>
          <w:color w:val="000000"/>
          <w:sz w:val="24"/>
        </w:rPr>
      </w:pPr>
      <w:r>
        <w:rPr>
          <w:color w:val="000000"/>
          <w:sz w:val="24"/>
        </w:rPr>
        <w:t>применять правила ухода за комнатными растениями и домашними животными;</w:t>
      </w:r>
    </w:p>
    <w:p w14:paraId="0B0F0000">
      <w:pPr>
        <w:pStyle w:val="Style_25"/>
        <w:rPr>
          <w:color w:val="000000"/>
          <w:sz w:val="24"/>
        </w:rPr>
      </w:pPr>
      <w:r>
        <w:rPr>
          <w:color w:val="000000"/>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0C0F0000">
      <w:pPr>
        <w:pStyle w:val="Style_25"/>
        <w:rPr>
          <w:color w:val="000000"/>
          <w:sz w:val="24"/>
        </w:rPr>
      </w:pPr>
      <w:r>
        <w:rPr>
          <w:color w:val="000000"/>
          <w:sz w:val="24"/>
        </w:rPr>
        <w:t>использовать для ответов на вопросы небольшие тексты о природе и обществе;</w:t>
      </w:r>
    </w:p>
    <w:p w14:paraId="0D0F0000">
      <w:pPr>
        <w:pStyle w:val="Style_25"/>
        <w:rPr>
          <w:color w:val="000000"/>
          <w:sz w:val="24"/>
        </w:rPr>
      </w:pPr>
      <w:r>
        <w:rPr>
          <w:color w:val="000000"/>
          <w:sz w:val="24"/>
        </w:rPr>
        <w:t>оценивать ситуации, раскрывающие положительное и негативное отношение к природе; правила поведения в быту, в общественных местах;</w:t>
      </w:r>
    </w:p>
    <w:p w14:paraId="0E0F0000">
      <w:pPr>
        <w:pStyle w:val="Style_25"/>
        <w:rPr>
          <w:color w:val="000000"/>
          <w:sz w:val="24"/>
        </w:rPr>
      </w:pPr>
      <w:r>
        <w:rPr>
          <w:color w:val="000000"/>
          <w:sz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0F0F0000">
      <w:pPr>
        <w:pStyle w:val="Style_25"/>
        <w:rPr>
          <w:color w:val="000000"/>
          <w:sz w:val="24"/>
        </w:rPr>
      </w:pPr>
      <w:r>
        <w:rPr>
          <w:color w:val="000000"/>
          <w:sz w:val="24"/>
        </w:rPr>
        <w:t>соблюдать правила здорового питания и личной гигиены;</w:t>
      </w:r>
    </w:p>
    <w:p w14:paraId="100F0000">
      <w:pPr>
        <w:pStyle w:val="Style_25"/>
        <w:rPr>
          <w:color w:val="000000"/>
          <w:sz w:val="24"/>
        </w:rPr>
      </w:pPr>
      <w:r>
        <w:rPr>
          <w:color w:val="000000"/>
          <w:sz w:val="24"/>
        </w:rPr>
        <w:t>соблюдать правила безопасного поведения пешехода;</w:t>
      </w:r>
    </w:p>
    <w:p w14:paraId="110F0000">
      <w:pPr>
        <w:pStyle w:val="Style_25"/>
        <w:rPr>
          <w:color w:val="000000"/>
          <w:sz w:val="24"/>
        </w:rPr>
      </w:pPr>
      <w:r>
        <w:rPr>
          <w:color w:val="000000"/>
          <w:sz w:val="24"/>
        </w:rPr>
        <w:t>соблюдать правила безопасного поведения в природе;</w:t>
      </w:r>
    </w:p>
    <w:p w14:paraId="120F0000">
      <w:pPr>
        <w:pStyle w:val="Style_25"/>
        <w:rPr>
          <w:color w:val="000000"/>
          <w:sz w:val="24"/>
        </w:rPr>
      </w:pPr>
      <w:r>
        <w:rPr>
          <w:color w:val="000000"/>
          <w:sz w:val="24"/>
        </w:rPr>
        <w:t>с помощью взрослых (учителя, родителей) пользоваться электронным дневником и электронными ресурсами школы.</w:t>
      </w:r>
    </w:p>
    <w:p w14:paraId="130F0000">
      <w:pPr>
        <w:pStyle w:val="Style_49"/>
        <w:rPr>
          <w:color w:val="000000"/>
          <w:sz w:val="24"/>
        </w:rPr>
      </w:pPr>
      <w:r>
        <w:rPr>
          <w:color w:val="000000"/>
          <w:sz w:val="24"/>
        </w:rPr>
        <w:t>2 класс</w:t>
      </w:r>
    </w:p>
    <w:p w14:paraId="140F0000">
      <w:pPr>
        <w:pStyle w:val="Style_8"/>
        <w:rPr>
          <w:color w:val="000000"/>
          <w:sz w:val="24"/>
        </w:rPr>
      </w:pPr>
      <w:r>
        <w:rPr>
          <w:color w:val="000000"/>
          <w:sz w:val="24"/>
        </w:rPr>
        <w:t xml:space="preserve">К концу обучения во </w:t>
      </w:r>
      <w:r>
        <w:rPr>
          <w:rStyle w:val="Style_24_ch"/>
          <w:color w:val="000000"/>
          <w:sz w:val="24"/>
        </w:rPr>
        <w:t>2 классе</w:t>
      </w:r>
      <w:r>
        <w:rPr>
          <w:color w:val="000000"/>
          <w:sz w:val="24"/>
        </w:rPr>
        <w:t xml:space="preserve"> обучающийся научится:</w:t>
      </w:r>
    </w:p>
    <w:p w14:paraId="150F0000">
      <w:pPr>
        <w:pStyle w:val="Style_25"/>
        <w:rPr>
          <w:color w:val="000000"/>
          <w:sz w:val="24"/>
        </w:rPr>
      </w:pPr>
      <w:r>
        <w:rPr>
          <w:color w:val="000000"/>
          <w:sz w:val="24"/>
        </w:rPr>
        <w:t>находить Россию на карте мира, на карте России — Москву, свой регион и его главный город;</w:t>
      </w:r>
    </w:p>
    <w:p w14:paraId="160F0000">
      <w:pPr>
        <w:pStyle w:val="Style_25"/>
        <w:rPr>
          <w:color w:val="000000"/>
          <w:sz w:val="24"/>
        </w:rPr>
      </w:pPr>
      <w:r>
        <w:rPr>
          <w:color w:val="000000"/>
          <w:sz w:val="24"/>
        </w:rPr>
        <w:t>узнавать государственную символику Российской Федерации (гимн, герб, флаг) и своего региона;</w:t>
      </w:r>
    </w:p>
    <w:p w14:paraId="170F0000">
      <w:pPr>
        <w:pStyle w:val="Style_25"/>
        <w:rPr>
          <w:color w:val="000000"/>
          <w:sz w:val="24"/>
        </w:rPr>
      </w:pPr>
      <w:r>
        <w:rPr>
          <w:color w:val="000000"/>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180F0000">
      <w:pPr>
        <w:pStyle w:val="Style_25"/>
        <w:rPr>
          <w:color w:val="000000"/>
          <w:sz w:val="24"/>
        </w:rPr>
      </w:pPr>
      <w:r>
        <w:rPr>
          <w:color w:val="000000"/>
          <w:sz w:val="24"/>
        </w:rPr>
        <w:t>распознавать изученные объекты окружающего мира по их описанию, рисункам и фотографиям, различать их в окружающем мире;</w:t>
      </w:r>
    </w:p>
    <w:p w14:paraId="190F0000">
      <w:pPr>
        <w:pStyle w:val="Style_25"/>
        <w:rPr>
          <w:color w:val="000000"/>
          <w:sz w:val="24"/>
        </w:rPr>
      </w:pPr>
      <w:r>
        <w:rPr>
          <w:color w:val="000000"/>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14:paraId="1A0F0000">
      <w:pPr>
        <w:pStyle w:val="Style_25"/>
        <w:rPr>
          <w:color w:val="000000"/>
          <w:sz w:val="24"/>
        </w:rPr>
      </w:pPr>
      <w:r>
        <w:rPr>
          <w:color w:val="000000"/>
          <w:sz w:val="24"/>
        </w:rPr>
        <w:t>проводить, соблюдая правила безопасного труда, несложные наблюдения и опыты с природными объектами, измерения;</w:t>
      </w:r>
    </w:p>
    <w:p w14:paraId="1B0F0000">
      <w:pPr>
        <w:pStyle w:val="Style_25"/>
        <w:rPr>
          <w:color w:val="000000"/>
          <w:spacing w:val="-2"/>
          <w:sz w:val="24"/>
        </w:rPr>
      </w:pPr>
      <w:r>
        <w:rPr>
          <w:color w:val="000000"/>
          <w:spacing w:val="-2"/>
          <w:sz w:val="24"/>
        </w:rPr>
        <w:t>приводить примеры изученных взаимосвязей в природе, примеры, иллюстрирующие значение природы в жизни человека;</w:t>
      </w:r>
    </w:p>
    <w:p w14:paraId="1C0F0000">
      <w:pPr>
        <w:pStyle w:val="Style_25"/>
        <w:rPr>
          <w:color w:val="000000"/>
          <w:spacing w:val="-1"/>
          <w:sz w:val="24"/>
        </w:rPr>
      </w:pPr>
      <w:r>
        <w:rPr>
          <w:color w:val="000000"/>
          <w:spacing w:val="-1"/>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D0F0000">
      <w:pPr>
        <w:pStyle w:val="Style_25"/>
        <w:rPr>
          <w:color w:val="000000"/>
          <w:sz w:val="24"/>
        </w:rPr>
      </w:pPr>
      <w:r>
        <w:rPr>
          <w:color w:val="000000"/>
          <w:sz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1E0F0000">
      <w:pPr>
        <w:pStyle w:val="Style_25"/>
        <w:rPr>
          <w:color w:val="000000"/>
          <w:sz w:val="24"/>
        </w:rPr>
      </w:pPr>
      <w:r>
        <w:rPr>
          <w:color w:val="000000"/>
          <w:sz w:val="24"/>
        </w:rPr>
        <w:t>группировать изученные объекты живой и неживой природы по предложенным признакам;</w:t>
      </w:r>
    </w:p>
    <w:p w14:paraId="1F0F0000">
      <w:pPr>
        <w:pStyle w:val="Style_25"/>
        <w:rPr>
          <w:color w:val="000000"/>
          <w:sz w:val="24"/>
        </w:rPr>
      </w:pPr>
      <w:r>
        <w:rPr>
          <w:color w:val="000000"/>
          <w:sz w:val="24"/>
        </w:rPr>
        <w:t>сравнивать объекты живой и неживой природы на основе внешних признаков;</w:t>
      </w:r>
    </w:p>
    <w:p w14:paraId="200F0000">
      <w:pPr>
        <w:pStyle w:val="Style_25"/>
        <w:rPr>
          <w:color w:val="000000"/>
          <w:sz w:val="24"/>
        </w:rPr>
      </w:pPr>
      <w:r>
        <w:rPr>
          <w:color w:val="000000"/>
          <w:sz w:val="24"/>
        </w:rPr>
        <w:t>ориентироваться на местности по местным природным признакам, Солнцу, компасу;</w:t>
      </w:r>
    </w:p>
    <w:p w14:paraId="210F0000">
      <w:pPr>
        <w:pStyle w:val="Style_25"/>
        <w:rPr>
          <w:color w:val="000000"/>
          <w:sz w:val="24"/>
        </w:rPr>
      </w:pPr>
      <w:r>
        <w:rPr>
          <w:color w:val="000000"/>
          <w:sz w:val="24"/>
        </w:rPr>
        <w:t>создавать по заданному плану развёрнутые высказывания о природе и обществе;</w:t>
      </w:r>
    </w:p>
    <w:p w14:paraId="220F0000">
      <w:pPr>
        <w:pStyle w:val="Style_25"/>
        <w:rPr>
          <w:color w:val="000000"/>
          <w:sz w:val="24"/>
        </w:rPr>
      </w:pPr>
      <w:r>
        <w:rPr>
          <w:color w:val="000000"/>
          <w:sz w:val="24"/>
        </w:rPr>
        <w:t>использовать для ответов на вопросы небольшие тексты о природе и обществе;</w:t>
      </w:r>
    </w:p>
    <w:p w14:paraId="230F0000">
      <w:pPr>
        <w:pStyle w:val="Style_25"/>
        <w:rPr>
          <w:color w:val="000000"/>
          <w:sz w:val="24"/>
        </w:rPr>
      </w:pPr>
      <w:r>
        <w:rPr>
          <w:color w:val="000000"/>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40F0000">
      <w:pPr>
        <w:pStyle w:val="Style_25"/>
        <w:rPr>
          <w:color w:val="000000"/>
          <w:sz w:val="24"/>
        </w:rPr>
      </w:pPr>
      <w:r>
        <w:rPr>
          <w:color w:val="000000"/>
          <w:sz w:val="24"/>
        </w:rPr>
        <w:t>соблюдать правила безопасного поведения в школе, правила безопасного поведения пассажира наземного транспорта и метро;</w:t>
      </w:r>
    </w:p>
    <w:p w14:paraId="250F0000">
      <w:pPr>
        <w:pStyle w:val="Style_25"/>
        <w:rPr>
          <w:color w:val="000000"/>
          <w:sz w:val="24"/>
        </w:rPr>
      </w:pPr>
      <w:r>
        <w:rPr>
          <w:color w:val="000000"/>
          <w:sz w:val="24"/>
        </w:rPr>
        <w:t>соблюдать режим дня и питания;</w:t>
      </w:r>
    </w:p>
    <w:p w14:paraId="260F0000">
      <w:pPr>
        <w:pStyle w:val="Style_25"/>
        <w:rPr>
          <w:color w:val="000000"/>
          <w:sz w:val="24"/>
        </w:rPr>
      </w:pPr>
      <w:r>
        <w:rPr>
          <w:color w:val="000000"/>
          <w:sz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14:paraId="270F0000">
      <w:pPr>
        <w:pStyle w:val="Style_49"/>
        <w:rPr>
          <w:color w:val="000000"/>
          <w:sz w:val="24"/>
        </w:rPr>
      </w:pPr>
      <w:r>
        <w:rPr>
          <w:color w:val="000000"/>
          <w:sz w:val="24"/>
        </w:rPr>
        <w:t>3 класс</w:t>
      </w:r>
    </w:p>
    <w:p w14:paraId="280F0000">
      <w:pPr>
        <w:pStyle w:val="Style_8"/>
        <w:rPr>
          <w:color w:val="000000"/>
          <w:sz w:val="24"/>
        </w:rPr>
      </w:pPr>
      <w:r>
        <w:rPr>
          <w:color w:val="000000"/>
          <w:sz w:val="24"/>
        </w:rPr>
        <w:t xml:space="preserve">К концу обучения в </w:t>
      </w:r>
      <w:r>
        <w:rPr>
          <w:rStyle w:val="Style_24_ch"/>
          <w:color w:val="000000"/>
          <w:sz w:val="24"/>
        </w:rPr>
        <w:t>3 классе</w:t>
      </w:r>
      <w:r>
        <w:rPr>
          <w:color w:val="000000"/>
          <w:sz w:val="24"/>
        </w:rPr>
        <w:t xml:space="preserve"> обучающийся научится:</w:t>
      </w:r>
    </w:p>
    <w:p w14:paraId="290F0000">
      <w:pPr>
        <w:pStyle w:val="Style_25"/>
        <w:rPr>
          <w:color w:val="000000"/>
          <w:sz w:val="24"/>
        </w:rPr>
      </w:pPr>
      <w:r>
        <w:rPr>
          <w:color w:val="000000"/>
          <w:sz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14:paraId="2A0F0000">
      <w:pPr>
        <w:pStyle w:val="Style_25"/>
        <w:rPr>
          <w:color w:val="000000"/>
          <w:sz w:val="24"/>
        </w:rPr>
      </w:pPr>
      <w:r>
        <w:rPr>
          <w:color w:val="000000"/>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2B0F0000">
      <w:pPr>
        <w:pStyle w:val="Style_25"/>
        <w:rPr>
          <w:color w:val="000000"/>
          <w:sz w:val="24"/>
        </w:rPr>
      </w:pPr>
      <w:r>
        <w:rPr>
          <w:color w:val="000000"/>
          <w:sz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2C0F0000">
      <w:pPr>
        <w:pStyle w:val="Style_25"/>
        <w:rPr>
          <w:color w:val="000000"/>
          <w:spacing w:val="-1"/>
          <w:sz w:val="24"/>
        </w:rPr>
      </w:pPr>
      <w:r>
        <w:rPr>
          <w:color w:val="000000"/>
          <w:spacing w:val="-1"/>
          <w:sz w:val="24"/>
        </w:rPr>
        <w:t>показывать на карте мира материки, изученные страны мира;</w:t>
      </w:r>
    </w:p>
    <w:p w14:paraId="2D0F0000">
      <w:pPr>
        <w:pStyle w:val="Style_25"/>
        <w:rPr>
          <w:color w:val="000000"/>
          <w:sz w:val="24"/>
        </w:rPr>
      </w:pPr>
      <w:r>
        <w:rPr>
          <w:color w:val="000000"/>
          <w:sz w:val="24"/>
        </w:rPr>
        <w:t xml:space="preserve">различать расходы и доходы семейного бюджета; </w:t>
      </w:r>
    </w:p>
    <w:p w14:paraId="2E0F0000">
      <w:pPr>
        <w:pStyle w:val="Style_25"/>
        <w:rPr>
          <w:color w:val="000000"/>
          <w:sz w:val="24"/>
        </w:rPr>
      </w:pPr>
      <w:r>
        <w:rPr>
          <w:color w:val="000000"/>
          <w:sz w:val="24"/>
        </w:rPr>
        <w:t>распознавать изученные объекты природы по их описанию, рисункам и фотографиям, различать их в окружающем мире;</w:t>
      </w:r>
    </w:p>
    <w:p w14:paraId="2F0F0000">
      <w:pPr>
        <w:pStyle w:val="Style_25"/>
        <w:rPr>
          <w:color w:val="000000"/>
          <w:sz w:val="24"/>
        </w:rPr>
      </w:pPr>
      <w:r>
        <w:rPr>
          <w:color w:val="000000"/>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300F0000">
      <w:pPr>
        <w:pStyle w:val="Style_25"/>
        <w:rPr>
          <w:color w:val="000000"/>
          <w:sz w:val="24"/>
        </w:rPr>
      </w:pPr>
      <w:r>
        <w:rPr>
          <w:color w:val="000000"/>
          <w:sz w:val="24"/>
        </w:rPr>
        <w:t>группировать изученные объекты живой и неживой природы, проводить простейшую классификацию;</w:t>
      </w:r>
    </w:p>
    <w:p w14:paraId="310F0000">
      <w:pPr>
        <w:pStyle w:val="Style_25"/>
        <w:rPr>
          <w:color w:val="000000"/>
          <w:sz w:val="24"/>
        </w:rPr>
      </w:pPr>
      <w:r>
        <w:rPr>
          <w:color w:val="000000"/>
          <w:sz w:val="24"/>
        </w:rPr>
        <w:t>сравнивать по заданному количеству признаков объекты живой и неживой природы;</w:t>
      </w:r>
    </w:p>
    <w:p w14:paraId="320F0000">
      <w:pPr>
        <w:pStyle w:val="Style_25"/>
        <w:rPr>
          <w:color w:val="000000"/>
          <w:sz w:val="24"/>
        </w:rPr>
      </w:pPr>
      <w:r>
        <w:rPr>
          <w:color w:val="000000"/>
          <w:sz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330F0000">
      <w:pPr>
        <w:pStyle w:val="Style_25"/>
        <w:rPr>
          <w:color w:val="000000"/>
          <w:sz w:val="24"/>
        </w:rPr>
      </w:pPr>
      <w:r>
        <w:rPr>
          <w:color w:val="000000"/>
          <w:sz w:val="24"/>
        </w:rPr>
        <w:t>использовать различные источники информации о природе и обществе для поиска и извлечения информации, ответов на вопросы;</w:t>
      </w:r>
    </w:p>
    <w:p w14:paraId="340F0000">
      <w:pPr>
        <w:pStyle w:val="Style_25"/>
        <w:rPr>
          <w:color w:val="000000"/>
          <w:sz w:val="24"/>
        </w:rPr>
      </w:pPr>
      <w:r>
        <w:rPr>
          <w:color w:val="000000"/>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350F0000">
      <w:pPr>
        <w:pStyle w:val="Style_25"/>
        <w:rPr>
          <w:color w:val="000000"/>
          <w:sz w:val="24"/>
        </w:rPr>
      </w:pPr>
      <w:r>
        <w:rPr>
          <w:color w:val="000000"/>
          <w:sz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360F0000">
      <w:pPr>
        <w:pStyle w:val="Style_25"/>
        <w:rPr>
          <w:color w:val="000000"/>
          <w:sz w:val="24"/>
        </w:rPr>
      </w:pPr>
      <w:r>
        <w:rPr>
          <w:color w:val="000000"/>
          <w:sz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370F0000">
      <w:pPr>
        <w:pStyle w:val="Style_25"/>
        <w:rPr>
          <w:color w:val="000000"/>
          <w:sz w:val="24"/>
        </w:rPr>
      </w:pPr>
      <w:r>
        <w:rPr>
          <w:color w:val="000000"/>
          <w:sz w:val="24"/>
        </w:rPr>
        <w:t>соблюдать правила безопасного поведения пассажира железнодорожного, водного и авиатранспорта;</w:t>
      </w:r>
    </w:p>
    <w:p w14:paraId="380F0000">
      <w:pPr>
        <w:pStyle w:val="Style_25"/>
        <w:rPr>
          <w:color w:val="000000"/>
          <w:sz w:val="24"/>
        </w:rPr>
      </w:pPr>
      <w:r>
        <w:rPr>
          <w:color w:val="000000"/>
          <w:sz w:val="24"/>
        </w:rPr>
        <w:t>соблюдать основы здорового образа жизни, в том числе требования к двигательной активности и принципы здорового питания;</w:t>
      </w:r>
    </w:p>
    <w:p w14:paraId="390F0000">
      <w:pPr>
        <w:pStyle w:val="Style_25"/>
        <w:rPr>
          <w:color w:val="000000"/>
          <w:sz w:val="24"/>
        </w:rPr>
      </w:pPr>
      <w:r>
        <w:rPr>
          <w:color w:val="000000"/>
          <w:sz w:val="24"/>
        </w:rPr>
        <w:t>соблюдать основы профилактики заболеваний;</w:t>
      </w:r>
    </w:p>
    <w:p w14:paraId="3A0F0000">
      <w:pPr>
        <w:pStyle w:val="Style_25"/>
        <w:rPr>
          <w:color w:val="000000"/>
          <w:sz w:val="24"/>
        </w:rPr>
      </w:pPr>
      <w:r>
        <w:rPr>
          <w:color w:val="000000"/>
          <w:sz w:val="24"/>
        </w:rPr>
        <w:t>соблюдать правила безопасного поведения во дворе жилого дома;</w:t>
      </w:r>
    </w:p>
    <w:p w14:paraId="3B0F0000">
      <w:pPr>
        <w:pStyle w:val="Style_25"/>
        <w:rPr>
          <w:color w:val="000000"/>
          <w:sz w:val="24"/>
        </w:rPr>
      </w:pPr>
      <w:r>
        <w:rPr>
          <w:color w:val="000000"/>
          <w:sz w:val="24"/>
        </w:rPr>
        <w:t>соблюдать правила нравственного поведения на природе;</w:t>
      </w:r>
    </w:p>
    <w:p w14:paraId="3C0F0000">
      <w:pPr>
        <w:pStyle w:val="Style_25"/>
        <w:rPr>
          <w:color w:val="000000"/>
          <w:sz w:val="24"/>
        </w:rPr>
      </w:pPr>
      <w:r>
        <w:rPr>
          <w:color w:val="000000"/>
          <w:sz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14:paraId="3D0F0000">
      <w:pPr>
        <w:pStyle w:val="Style_49"/>
        <w:rPr>
          <w:color w:val="000000"/>
          <w:sz w:val="24"/>
        </w:rPr>
      </w:pPr>
      <w:r>
        <w:rPr>
          <w:color w:val="000000"/>
          <w:sz w:val="24"/>
        </w:rPr>
        <w:t>4 класс</w:t>
      </w:r>
    </w:p>
    <w:p w14:paraId="3E0F0000">
      <w:pPr>
        <w:pStyle w:val="Style_8"/>
        <w:rPr>
          <w:color w:val="000000"/>
          <w:sz w:val="24"/>
        </w:rPr>
      </w:pPr>
      <w:r>
        <w:rPr>
          <w:color w:val="000000"/>
          <w:sz w:val="24"/>
        </w:rPr>
        <w:t xml:space="preserve">К концу обучения в </w:t>
      </w:r>
      <w:r>
        <w:rPr>
          <w:rStyle w:val="Style_24_ch"/>
          <w:color w:val="000000"/>
          <w:sz w:val="24"/>
        </w:rPr>
        <w:t>4 классе</w:t>
      </w:r>
      <w:r>
        <w:rPr>
          <w:color w:val="000000"/>
          <w:sz w:val="24"/>
        </w:rPr>
        <w:t xml:space="preserve"> обучающийся научится:</w:t>
      </w:r>
    </w:p>
    <w:p w14:paraId="3F0F0000">
      <w:pPr>
        <w:pStyle w:val="Style_25"/>
        <w:rPr>
          <w:color w:val="000000"/>
          <w:sz w:val="24"/>
        </w:rPr>
      </w:pPr>
      <w:r>
        <w:rPr>
          <w:color w:val="000000"/>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14:paraId="400F0000">
      <w:pPr>
        <w:pStyle w:val="Style_25"/>
        <w:rPr>
          <w:color w:val="000000"/>
          <w:sz w:val="24"/>
        </w:rPr>
      </w:pPr>
      <w:r>
        <w:rPr>
          <w:color w:val="000000"/>
          <w:sz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410F0000">
      <w:pPr>
        <w:pStyle w:val="Style_25"/>
        <w:rPr>
          <w:color w:val="000000"/>
          <w:sz w:val="24"/>
        </w:rPr>
      </w:pPr>
      <w:r>
        <w:rPr>
          <w:color w:val="000000"/>
          <w:sz w:val="24"/>
        </w:rPr>
        <w:t>показывать на исторической карте места изученных исторических событий;</w:t>
      </w:r>
    </w:p>
    <w:p w14:paraId="420F0000">
      <w:pPr>
        <w:pStyle w:val="Style_25"/>
        <w:rPr>
          <w:color w:val="000000"/>
          <w:sz w:val="24"/>
        </w:rPr>
      </w:pPr>
      <w:r>
        <w:rPr>
          <w:color w:val="000000"/>
          <w:sz w:val="24"/>
        </w:rPr>
        <w:t>находить место изученных событий на «ленте времени»;</w:t>
      </w:r>
    </w:p>
    <w:p w14:paraId="430F0000">
      <w:pPr>
        <w:pStyle w:val="Style_25"/>
        <w:rPr>
          <w:color w:val="000000"/>
          <w:sz w:val="24"/>
        </w:rPr>
      </w:pPr>
      <w:r>
        <w:rPr>
          <w:color w:val="000000"/>
          <w:sz w:val="24"/>
        </w:rPr>
        <w:t>знать основные права и обязанности гражданина Российской Федерации;</w:t>
      </w:r>
    </w:p>
    <w:p w14:paraId="440F0000">
      <w:pPr>
        <w:pStyle w:val="Style_25"/>
        <w:rPr>
          <w:color w:val="000000"/>
          <w:sz w:val="24"/>
        </w:rPr>
      </w:pPr>
      <w:r>
        <w:rPr>
          <w:color w:val="000000"/>
          <w:sz w:val="24"/>
        </w:rPr>
        <w:t>соотносить изученные исторические события и исторических деятелей с веками и периодами истории России;</w:t>
      </w:r>
    </w:p>
    <w:p w14:paraId="450F0000">
      <w:pPr>
        <w:pStyle w:val="Style_25"/>
        <w:rPr>
          <w:color w:val="000000"/>
          <w:sz w:val="24"/>
        </w:rPr>
      </w:pPr>
      <w:r>
        <w:rPr>
          <w:color w:val="000000"/>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460F0000">
      <w:pPr>
        <w:pStyle w:val="Style_25"/>
        <w:rPr>
          <w:color w:val="000000"/>
          <w:sz w:val="24"/>
        </w:rPr>
      </w:pPr>
      <w:r>
        <w:rPr>
          <w:color w:val="000000"/>
          <w:sz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470F0000">
      <w:pPr>
        <w:pStyle w:val="Style_25"/>
        <w:rPr>
          <w:color w:val="000000"/>
          <w:sz w:val="24"/>
        </w:rPr>
      </w:pPr>
      <w:r>
        <w:rPr>
          <w:color w:val="000000"/>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80F0000">
      <w:pPr>
        <w:pStyle w:val="Style_25"/>
        <w:rPr>
          <w:color w:val="000000"/>
          <w:sz w:val="24"/>
        </w:rPr>
      </w:pPr>
      <w:r>
        <w:rPr>
          <w:color w:val="000000"/>
          <w:sz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490F0000">
      <w:pPr>
        <w:pStyle w:val="Style_25"/>
        <w:rPr>
          <w:color w:val="000000"/>
          <w:sz w:val="24"/>
        </w:rPr>
      </w:pPr>
      <w:r>
        <w:rPr>
          <w:color w:val="000000"/>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4A0F0000">
      <w:pPr>
        <w:pStyle w:val="Style_25"/>
        <w:rPr>
          <w:color w:val="000000"/>
          <w:sz w:val="24"/>
        </w:rPr>
      </w:pPr>
      <w:r>
        <w:rPr>
          <w:color w:val="000000"/>
          <w:sz w:val="24"/>
        </w:rPr>
        <w:t>сравнивать объекты живой и неживой природы на основе их внешних признаков и известных характерных свойств;</w:t>
      </w:r>
    </w:p>
    <w:p w14:paraId="4B0F0000">
      <w:pPr>
        <w:pStyle w:val="Style_25"/>
        <w:rPr>
          <w:color w:val="000000"/>
          <w:sz w:val="24"/>
        </w:rPr>
      </w:pPr>
      <w:r>
        <w:rPr>
          <w:color w:val="000000"/>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C0F0000">
      <w:pPr>
        <w:pStyle w:val="Style_25"/>
        <w:rPr>
          <w:color w:val="000000"/>
          <w:sz w:val="24"/>
        </w:rPr>
      </w:pPr>
      <w:r>
        <w:rPr>
          <w:color w:val="000000"/>
          <w:sz w:val="24"/>
        </w:rPr>
        <w:t>называть наиболее значимые природные объекты Всемирного наследия в России и за рубежом (в пределах изученного);</w:t>
      </w:r>
    </w:p>
    <w:p w14:paraId="4D0F0000">
      <w:pPr>
        <w:pStyle w:val="Style_25"/>
        <w:rPr>
          <w:color w:val="000000"/>
          <w:sz w:val="24"/>
        </w:rPr>
      </w:pPr>
      <w:r>
        <w:rPr>
          <w:color w:val="000000"/>
          <w:sz w:val="24"/>
        </w:rPr>
        <w:t>называть экологические проблемы и определять пути их решения;</w:t>
      </w:r>
    </w:p>
    <w:p w14:paraId="4E0F0000">
      <w:pPr>
        <w:pStyle w:val="Style_25"/>
        <w:rPr>
          <w:color w:val="000000"/>
          <w:sz w:val="24"/>
        </w:rPr>
      </w:pPr>
      <w:r>
        <w:rPr>
          <w:color w:val="000000"/>
          <w:sz w:val="24"/>
        </w:rPr>
        <w:t>создавать по заданному плану собственные развёрнутые высказывания о природе и обществе;</w:t>
      </w:r>
    </w:p>
    <w:p w14:paraId="4F0F0000">
      <w:pPr>
        <w:pStyle w:val="Style_25"/>
        <w:rPr>
          <w:color w:val="000000"/>
          <w:sz w:val="24"/>
        </w:rPr>
      </w:pPr>
      <w:r>
        <w:rPr>
          <w:color w:val="000000"/>
          <w:sz w:val="24"/>
        </w:rPr>
        <w:t>использовать различные источники информации для поиска и извлечения информации, ответов на вопросы;</w:t>
      </w:r>
    </w:p>
    <w:p w14:paraId="500F0000">
      <w:pPr>
        <w:pStyle w:val="Style_25"/>
        <w:rPr>
          <w:color w:val="000000"/>
          <w:sz w:val="24"/>
        </w:rPr>
      </w:pPr>
      <w:r>
        <w:rPr>
          <w:color w:val="000000"/>
          <w:sz w:val="24"/>
        </w:rPr>
        <w:t>соблюдать правила нравственного поведения на природе;</w:t>
      </w:r>
    </w:p>
    <w:p w14:paraId="510F0000">
      <w:pPr>
        <w:pStyle w:val="Style_25"/>
        <w:rPr>
          <w:color w:val="000000"/>
          <w:sz w:val="24"/>
        </w:rPr>
      </w:pPr>
      <w:r>
        <w:rPr>
          <w:color w:val="000000"/>
          <w:sz w:val="24"/>
        </w:rPr>
        <w:t xml:space="preserve">осознавать возможные последствия вредных привычек для здоровья и жизни человека; </w:t>
      </w:r>
    </w:p>
    <w:p w14:paraId="520F0000">
      <w:pPr>
        <w:pStyle w:val="Style_25"/>
        <w:rPr>
          <w:color w:val="000000"/>
          <w:spacing w:val="-1"/>
          <w:sz w:val="24"/>
        </w:rPr>
      </w:pPr>
      <w:r>
        <w:rPr>
          <w:color w:val="000000"/>
          <w:spacing w:val="-1"/>
          <w:sz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14:paraId="530F0000">
      <w:pPr>
        <w:pStyle w:val="Style_25"/>
        <w:rPr>
          <w:color w:val="000000"/>
          <w:sz w:val="24"/>
        </w:rPr>
      </w:pPr>
      <w:r>
        <w:rPr>
          <w:color w:val="000000"/>
          <w:sz w:val="24"/>
        </w:rPr>
        <w:t xml:space="preserve">соблюдать правила безопасного поведения при езде на велосипеде, самокате и других средствах индивидуальной мобильности; </w:t>
      </w:r>
    </w:p>
    <w:p w14:paraId="540F0000">
      <w:pPr>
        <w:pStyle w:val="Style_25"/>
        <w:rPr>
          <w:color w:val="000000"/>
          <w:sz w:val="24"/>
        </w:rPr>
      </w:pPr>
      <w:r>
        <w:rPr>
          <w:color w:val="000000"/>
          <w:sz w:val="24"/>
        </w:rPr>
        <w:t>осуществлять безопасный поиск образовательных ресурсов и верифицированной информации в Интернете;</w:t>
      </w:r>
    </w:p>
    <w:p w14:paraId="550F0000">
      <w:pPr>
        <w:pStyle w:val="Style_25"/>
        <w:rPr>
          <w:color w:val="000000"/>
          <w:sz w:val="24"/>
        </w:rPr>
      </w:pPr>
      <w:r>
        <w:rPr>
          <w:color w:val="000000"/>
          <w:sz w:val="24"/>
        </w:rPr>
        <w:t>соблюдать правила безопасного для здоровья использования электронных средств обучения.</w:t>
      </w:r>
    </w:p>
    <w:p w14:paraId="560F0000">
      <w:pPr>
        <w:spacing w:line="240" w:lineRule="auto"/>
        <w:ind/>
        <w:jc w:val="center"/>
        <w:rPr>
          <w:rFonts w:ascii="Times New Roman" w:hAnsi="Times New Roman"/>
          <w:sz w:val="24"/>
        </w:rPr>
      </w:pPr>
    </w:p>
    <w:p w14:paraId="570F0000">
      <w:pPr>
        <w:pStyle w:val="Style_11"/>
        <w:ind w:firstLine="0" w:left="0"/>
        <w:rPr>
          <w:sz w:val="24"/>
        </w:rPr>
      </w:pPr>
    </w:p>
    <w:p w14:paraId="580F0000">
      <w:pPr>
        <w:pStyle w:val="Style_47"/>
        <w:spacing w:after="0" w:before="0" w:line="240" w:lineRule="auto"/>
        <w:ind/>
        <w:jc w:val="center"/>
        <w:rPr>
          <w:color w:val="000000"/>
        </w:rPr>
      </w:pPr>
      <w:r>
        <w:rPr>
          <w:color w:val="000000"/>
        </w:rPr>
        <w:t>ОСНОВЫ РЕЛИГИОЗНЫХ КУЛЬТУР И СВЕТСКОЙ ЭТИКИ</w:t>
      </w:r>
    </w:p>
    <w:p w14:paraId="590F0000">
      <w:pPr>
        <w:pStyle w:val="Style_51"/>
        <w:spacing w:line="240" w:lineRule="auto"/>
        <w:ind/>
        <w:rPr>
          <w:color w:val="000000"/>
          <w:sz w:val="24"/>
        </w:rPr>
      </w:pPr>
      <w:r>
        <w:rPr>
          <w:color w:val="000000"/>
          <w:sz w:val="24"/>
        </w:rP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14:paraId="5A0F0000">
      <w:pPr>
        <w:pStyle w:val="Style_51"/>
        <w:spacing w:line="240" w:lineRule="auto"/>
        <w:ind/>
        <w:rPr>
          <w:color w:val="000000"/>
          <w:sz w:val="24"/>
        </w:rPr>
      </w:pPr>
      <w:r>
        <w:rPr>
          <w:color w:val="000000"/>
          <w:sz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14:paraId="5B0F0000">
      <w:pPr>
        <w:pStyle w:val="Style_51"/>
        <w:spacing w:line="240" w:lineRule="auto"/>
        <w:ind/>
        <w:rPr>
          <w:color w:val="000000"/>
          <w:sz w:val="24"/>
        </w:rPr>
      </w:pPr>
      <w:r>
        <w:rPr>
          <w:color w:val="000000"/>
          <w:sz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14:paraId="5C0F0000">
      <w:pPr>
        <w:pStyle w:val="Style_51"/>
        <w:spacing w:line="240" w:lineRule="auto"/>
        <w:ind/>
        <w:rPr>
          <w:color w:val="000000"/>
          <w:sz w:val="24"/>
        </w:rPr>
      </w:pPr>
      <w:r>
        <w:rPr>
          <w:color w:val="000000"/>
          <w:sz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14:paraId="5D0F0000">
      <w:pPr>
        <w:pStyle w:val="Style_51"/>
        <w:spacing w:line="240" w:lineRule="auto"/>
        <w:ind/>
        <w:rPr>
          <w:color w:val="000000"/>
          <w:sz w:val="24"/>
        </w:rPr>
      </w:pPr>
      <w:r>
        <w:rPr>
          <w:color w:val="000000"/>
          <w:sz w:val="24"/>
        </w:rPr>
        <w:t>Содержание обучения раскрывает содержательные линии, которые предлагаются для обязательного изучения в 4 классе начальной школы.</w:t>
      </w:r>
    </w:p>
    <w:p w14:paraId="5E0F0000">
      <w:pPr>
        <w:pStyle w:val="Style_51"/>
        <w:spacing w:line="240" w:lineRule="auto"/>
        <w:ind/>
        <w:rPr>
          <w:color w:val="000000"/>
          <w:sz w:val="24"/>
        </w:rPr>
      </w:pPr>
      <w:r>
        <w:rPr>
          <w:color w:val="000000"/>
          <w:sz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14:paraId="5F0F0000">
      <w:pPr>
        <w:pStyle w:val="Style_47"/>
        <w:pageBreakBefore w:val="0"/>
        <w:spacing w:after="0" w:before="0" w:line="240" w:lineRule="auto"/>
        <w:ind/>
        <w:rPr>
          <w:color w:val="000000"/>
        </w:rPr>
      </w:pPr>
      <w:r>
        <w:rPr>
          <w:color w:val="000000"/>
        </w:rPr>
        <w:t>Пояснительная записка</w:t>
      </w:r>
    </w:p>
    <w:p w14:paraId="600F0000">
      <w:pPr>
        <w:pStyle w:val="Style_51"/>
        <w:spacing w:line="240" w:lineRule="auto"/>
        <w:ind/>
        <w:rPr>
          <w:color w:val="000000"/>
          <w:sz w:val="24"/>
        </w:rPr>
      </w:pPr>
      <w:r>
        <w:rPr>
          <w:color w:val="000000"/>
          <w:sz w:val="24"/>
        </w:rPr>
        <w:t>Предлагаемая рабочая программа представляет собой содержание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color w:val="000000"/>
          <w:sz w:val="24"/>
          <w:vertAlign w:val="superscript"/>
        </w:rPr>
        <w:footnoteReference w:id="13"/>
      </w:r>
      <w:r>
        <w:rPr>
          <w:color w:val="000000"/>
          <w:sz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14:paraId="610F0000">
      <w:pPr>
        <w:pStyle w:val="Style_51"/>
        <w:spacing w:line="240" w:lineRule="auto"/>
        <w:ind/>
        <w:rPr>
          <w:color w:val="000000"/>
          <w:spacing w:val="-2"/>
          <w:sz w:val="24"/>
        </w:rPr>
      </w:pPr>
      <w:r>
        <w:rPr>
          <w:rStyle w:val="Style_52_ch"/>
          <w:color w:val="000000"/>
          <w:spacing w:val="-2"/>
          <w:sz w:val="24"/>
        </w:rPr>
        <w:t>Планируемые результаты</w:t>
      </w:r>
      <w:r>
        <w:rPr>
          <w:color w:val="000000"/>
          <w:spacing w:val="-2"/>
          <w:sz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620F0000">
      <w:pPr>
        <w:pStyle w:val="Style_51"/>
        <w:spacing w:line="240" w:lineRule="auto"/>
        <w:ind/>
        <w:rPr>
          <w:color w:val="000000"/>
          <w:sz w:val="24"/>
        </w:rPr>
      </w:pPr>
      <w:r>
        <w:rPr>
          <w:color w:val="000000"/>
          <w:sz w:val="24"/>
        </w:rPr>
        <w:t>Основными задачами ОРКСЭ являются:</w:t>
      </w:r>
    </w:p>
    <w:p w14:paraId="630F0000">
      <w:pPr>
        <w:pStyle w:val="Style_51"/>
        <w:spacing w:line="240" w:lineRule="auto"/>
        <w:ind/>
        <w:rPr>
          <w:color w:val="000000"/>
          <w:sz w:val="24"/>
        </w:rPr>
      </w:pPr>
      <w:r>
        <w:rPr>
          <w:color w:val="000000"/>
          <w:sz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640F0000">
      <w:pPr>
        <w:pStyle w:val="Style_51"/>
        <w:spacing w:line="240" w:lineRule="auto"/>
        <w:ind/>
        <w:rPr>
          <w:color w:val="000000"/>
          <w:spacing w:val="4"/>
          <w:sz w:val="24"/>
        </w:rPr>
      </w:pPr>
      <w:r>
        <w:rPr>
          <w:color w:val="000000"/>
          <w:spacing w:val="4"/>
          <w:sz w:val="24"/>
        </w:rPr>
        <w:t>— развитие представлений обучающихся о значении нравственных норм и ценностей в жизни личности, семьи, общества;</w:t>
      </w:r>
    </w:p>
    <w:p w14:paraId="650F0000">
      <w:pPr>
        <w:pStyle w:val="Style_51"/>
        <w:spacing w:line="240" w:lineRule="auto"/>
        <w:ind/>
        <w:rPr>
          <w:color w:val="000000"/>
          <w:sz w:val="24"/>
        </w:rPr>
      </w:pPr>
      <w:r>
        <w:rPr>
          <w:color w:val="000000"/>
          <w:sz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660F0000">
      <w:pPr>
        <w:pStyle w:val="Style_51"/>
        <w:spacing w:line="240" w:lineRule="auto"/>
        <w:ind/>
        <w:rPr>
          <w:color w:val="000000"/>
          <w:sz w:val="24"/>
        </w:rPr>
      </w:pPr>
      <w:r>
        <w:rPr>
          <w:color w:val="000000"/>
          <w:sz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670F0000">
      <w:pPr>
        <w:pStyle w:val="Style_51"/>
        <w:spacing w:line="240" w:lineRule="auto"/>
        <w:ind/>
        <w:rPr>
          <w:color w:val="000000"/>
          <w:sz w:val="24"/>
        </w:rPr>
      </w:pPr>
      <w:r>
        <w:rPr>
          <w:color w:val="000000"/>
          <w:sz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680F0000">
      <w:pPr>
        <w:pStyle w:val="Style_51"/>
        <w:spacing w:line="240" w:lineRule="auto"/>
        <w:ind/>
        <w:rPr>
          <w:color w:val="000000"/>
          <w:sz w:val="24"/>
        </w:rPr>
      </w:pPr>
      <w:r>
        <w:rPr>
          <w:color w:val="000000"/>
          <w:sz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690F0000">
      <w:pPr>
        <w:pStyle w:val="Style_51"/>
        <w:spacing w:line="240" w:lineRule="auto"/>
        <w:ind/>
        <w:rPr>
          <w:color w:val="000000"/>
          <w:sz w:val="24"/>
        </w:rPr>
      </w:pPr>
      <w:r>
        <w:rPr>
          <w:color w:val="000000"/>
          <w:sz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14:paraId="6A0F0000">
      <w:pPr>
        <w:pStyle w:val="Style_51"/>
        <w:spacing w:line="240" w:lineRule="auto"/>
        <w:ind/>
        <w:rPr>
          <w:color w:val="000000"/>
          <w:sz w:val="24"/>
        </w:rPr>
      </w:pPr>
      <w:r>
        <w:rPr>
          <w:rStyle w:val="Style_52_ch"/>
          <w:color w:val="000000"/>
          <w:sz w:val="24"/>
        </w:rPr>
        <w:t>Тематическое планирование</w:t>
      </w:r>
      <w:r>
        <w:rPr>
          <w:color w:val="000000"/>
          <w:sz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6B0F0000">
      <w:pPr>
        <w:pStyle w:val="Style_51"/>
        <w:spacing w:line="240" w:lineRule="auto"/>
        <w:ind/>
        <w:rPr>
          <w:color w:val="000000"/>
          <w:spacing w:val="-3"/>
          <w:sz w:val="24"/>
        </w:rPr>
      </w:pPr>
      <w:r>
        <w:rPr>
          <w:i w:val="1"/>
          <w:color w:val="000000"/>
          <w:spacing w:val="-3"/>
          <w:sz w:val="24"/>
        </w:rPr>
        <w:t xml:space="preserve">Место ОРКСЭ в учебном плане: </w:t>
      </w:r>
      <w:r>
        <w:rPr>
          <w:color w:val="000000"/>
          <w:spacing w:val="-3"/>
          <w:sz w:val="24"/>
        </w:rPr>
        <w:t>ОРКСЭ изучается в 4 классе, один час в неделю (34 ч).</w:t>
      </w:r>
    </w:p>
    <w:p w14:paraId="6C0F0000">
      <w:pPr>
        <w:pStyle w:val="Style_47"/>
        <w:spacing w:after="0" w:before="0" w:line="240" w:lineRule="auto"/>
        <w:ind/>
        <w:rPr>
          <w:color w:val="000000"/>
        </w:rPr>
      </w:pPr>
      <w:r>
        <w:rPr>
          <w:color w:val="000000"/>
        </w:rPr>
        <w:t>СОДЕРЖАНИЕ предметной области (учебного предмета) «Основы религиозных культур и светской этики»</w:t>
      </w:r>
    </w:p>
    <w:p w14:paraId="6D0F0000">
      <w:pPr>
        <w:pStyle w:val="Style_49"/>
        <w:spacing w:after="0" w:before="0" w:line="240" w:lineRule="auto"/>
        <w:ind/>
        <w:rPr>
          <w:color w:val="000000"/>
          <w:sz w:val="24"/>
        </w:rPr>
      </w:pPr>
      <w:r>
        <w:rPr>
          <w:color w:val="000000"/>
          <w:sz w:val="24"/>
        </w:rPr>
        <w:t>Модуль «Основы православной культуры»</w:t>
      </w:r>
    </w:p>
    <w:p w14:paraId="6E0F0000">
      <w:pPr>
        <w:pStyle w:val="Style_51"/>
        <w:spacing w:line="240" w:lineRule="auto"/>
        <w:ind/>
        <w:rPr>
          <w:color w:val="000000"/>
          <w:sz w:val="24"/>
        </w:rPr>
      </w:pPr>
      <w:r>
        <w:rPr>
          <w:color w:val="000000"/>
          <w:sz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6F0F0000">
      <w:pPr>
        <w:pStyle w:val="Style_51"/>
        <w:spacing w:line="240" w:lineRule="auto"/>
        <w:ind/>
        <w:rPr>
          <w:color w:val="000000"/>
          <w:sz w:val="24"/>
        </w:rPr>
      </w:pPr>
      <w:r>
        <w:rPr>
          <w:color w:val="000000"/>
          <w:sz w:val="24"/>
        </w:rPr>
        <w:t>Любовь и уважение к Отечеству. Патриотизм многонационального и многоконфессионального народа России.</w:t>
      </w:r>
    </w:p>
    <w:p w14:paraId="700F0000">
      <w:pPr>
        <w:pStyle w:val="Style_49"/>
        <w:spacing w:after="0" w:before="0" w:line="240" w:lineRule="auto"/>
        <w:ind/>
        <w:rPr>
          <w:color w:val="000000"/>
          <w:sz w:val="24"/>
        </w:rPr>
      </w:pPr>
      <w:r>
        <w:rPr>
          <w:color w:val="000000"/>
          <w:sz w:val="24"/>
        </w:rPr>
        <w:t>Модуль «Основы исламской культуры»</w:t>
      </w:r>
    </w:p>
    <w:p w14:paraId="710F0000">
      <w:pPr>
        <w:pStyle w:val="Style_51"/>
        <w:spacing w:line="240" w:lineRule="auto"/>
        <w:ind/>
        <w:rPr>
          <w:color w:val="000000"/>
          <w:sz w:val="24"/>
        </w:rPr>
      </w:pPr>
      <w:r>
        <w:rPr>
          <w:color w:val="000000"/>
          <w:sz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20F0000">
      <w:pPr>
        <w:pStyle w:val="Style_51"/>
        <w:spacing w:line="240" w:lineRule="auto"/>
        <w:ind/>
        <w:rPr>
          <w:color w:val="000000"/>
          <w:sz w:val="24"/>
        </w:rPr>
      </w:pPr>
      <w:r>
        <w:rPr>
          <w:color w:val="000000"/>
          <w:sz w:val="24"/>
        </w:rPr>
        <w:t>Любовь и уважение к Отечеству. Патриотизм многонационального и многоконфессионального народа России.</w:t>
      </w:r>
    </w:p>
    <w:p w14:paraId="730F0000">
      <w:pPr>
        <w:pStyle w:val="Style_49"/>
        <w:spacing w:after="0" w:before="0" w:line="240" w:lineRule="auto"/>
        <w:ind/>
        <w:rPr>
          <w:color w:val="000000"/>
          <w:sz w:val="24"/>
        </w:rPr>
      </w:pPr>
      <w:r>
        <w:rPr>
          <w:color w:val="000000"/>
          <w:sz w:val="24"/>
        </w:rPr>
        <w:t>Модуль «Основы буддийской культуры»</w:t>
      </w:r>
    </w:p>
    <w:p w14:paraId="740F0000">
      <w:pPr>
        <w:pStyle w:val="Style_51"/>
        <w:spacing w:line="240" w:lineRule="auto"/>
        <w:ind/>
        <w:rPr>
          <w:color w:val="000000"/>
          <w:sz w:val="24"/>
        </w:rPr>
      </w:pPr>
      <w:r>
        <w:rPr>
          <w:color w:val="000000"/>
          <w:sz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750F0000">
      <w:pPr>
        <w:pStyle w:val="Style_51"/>
        <w:spacing w:line="240" w:lineRule="auto"/>
        <w:ind/>
        <w:rPr>
          <w:color w:val="000000"/>
          <w:sz w:val="24"/>
        </w:rPr>
      </w:pPr>
      <w:r>
        <w:rPr>
          <w:color w:val="000000"/>
          <w:sz w:val="24"/>
        </w:rPr>
        <w:t>Любовь и уважение к Отечеству. Патриотизм многонационального и многоконфессионального народа России.</w:t>
      </w:r>
    </w:p>
    <w:p w14:paraId="760F0000">
      <w:pPr>
        <w:pStyle w:val="Style_49"/>
        <w:spacing w:after="0" w:before="0" w:line="240" w:lineRule="auto"/>
        <w:ind/>
        <w:rPr>
          <w:color w:val="000000"/>
          <w:sz w:val="24"/>
        </w:rPr>
      </w:pPr>
      <w:r>
        <w:rPr>
          <w:color w:val="000000"/>
          <w:sz w:val="24"/>
        </w:rPr>
        <w:t>Модуль «Основы иудейской культуры»</w:t>
      </w:r>
    </w:p>
    <w:p w14:paraId="770F0000">
      <w:pPr>
        <w:pStyle w:val="Style_51"/>
        <w:spacing w:line="240" w:lineRule="auto"/>
        <w:ind/>
        <w:rPr>
          <w:color w:val="000000"/>
          <w:sz w:val="24"/>
        </w:rPr>
      </w:pPr>
      <w:r>
        <w:rPr>
          <w:color w:val="000000"/>
          <w:sz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780F0000">
      <w:pPr>
        <w:pStyle w:val="Style_51"/>
        <w:spacing w:line="240" w:lineRule="auto"/>
        <w:ind/>
        <w:rPr>
          <w:color w:val="000000"/>
          <w:sz w:val="24"/>
        </w:rPr>
      </w:pPr>
      <w:r>
        <w:rPr>
          <w:color w:val="000000"/>
          <w:sz w:val="24"/>
        </w:rPr>
        <w:t>Любовь и уважение к Отечеству. Патриотизм многонационального и многоконфессионального народа России.</w:t>
      </w:r>
    </w:p>
    <w:p w14:paraId="790F0000">
      <w:pPr>
        <w:pStyle w:val="Style_49"/>
        <w:spacing w:after="0" w:before="0" w:line="240" w:lineRule="auto"/>
        <w:ind/>
        <w:rPr>
          <w:color w:val="000000"/>
          <w:sz w:val="24"/>
        </w:rPr>
      </w:pPr>
      <w:r>
        <w:rPr>
          <w:color w:val="000000"/>
          <w:sz w:val="24"/>
        </w:rPr>
        <w:t>Модуль «Основы религиозных культур народов России»</w:t>
      </w:r>
    </w:p>
    <w:p w14:paraId="7A0F0000">
      <w:pPr>
        <w:pStyle w:val="Style_51"/>
        <w:spacing w:line="240" w:lineRule="auto"/>
        <w:ind/>
        <w:rPr>
          <w:color w:val="000000"/>
          <w:sz w:val="24"/>
        </w:rPr>
      </w:pPr>
      <w:r>
        <w:rPr>
          <w:color w:val="000000"/>
          <w:sz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7B0F0000">
      <w:pPr>
        <w:pStyle w:val="Style_51"/>
        <w:spacing w:line="240" w:lineRule="auto"/>
        <w:ind/>
        <w:rPr>
          <w:color w:val="000000"/>
          <w:sz w:val="24"/>
        </w:rPr>
      </w:pPr>
      <w:r>
        <w:rPr>
          <w:color w:val="000000"/>
          <w:sz w:val="24"/>
        </w:rPr>
        <w:t>Любовь и уважение к Отечеству. Патриотизм многонационального и многоконфессионального народа России.</w:t>
      </w:r>
    </w:p>
    <w:p w14:paraId="7C0F0000">
      <w:pPr>
        <w:pStyle w:val="Style_49"/>
        <w:spacing w:after="0" w:before="0" w:line="240" w:lineRule="auto"/>
        <w:ind/>
        <w:rPr>
          <w:color w:val="000000"/>
          <w:sz w:val="24"/>
        </w:rPr>
      </w:pPr>
      <w:r>
        <w:rPr>
          <w:color w:val="000000"/>
          <w:sz w:val="24"/>
        </w:rPr>
        <w:t>Модуль «Основы светской этики»</w:t>
      </w:r>
    </w:p>
    <w:p w14:paraId="7D0F0000">
      <w:pPr>
        <w:pStyle w:val="Style_51"/>
        <w:spacing w:line="240" w:lineRule="auto"/>
        <w:ind/>
        <w:rPr>
          <w:color w:val="000000"/>
          <w:sz w:val="24"/>
        </w:rPr>
      </w:pPr>
      <w:r>
        <w:rPr>
          <w:color w:val="000000"/>
          <w:sz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7E0F0000">
      <w:pPr>
        <w:pStyle w:val="Style_51"/>
        <w:spacing w:line="240" w:lineRule="auto"/>
        <w:ind/>
        <w:rPr>
          <w:color w:val="000000"/>
          <w:sz w:val="24"/>
        </w:rPr>
      </w:pPr>
      <w:r>
        <w:rPr>
          <w:color w:val="000000"/>
          <w:sz w:val="24"/>
        </w:rPr>
        <w:t>Любовь и уважение к Отечеству. Патриотизм многонационального и многоконфессионального народа России.</w:t>
      </w:r>
      <w:r>
        <w:rPr>
          <w:color w:val="000000"/>
          <w:sz w:val="24"/>
        </w:rPr>
        <w:t xml:space="preserve"> </w:t>
      </w:r>
    </w:p>
    <w:p w14:paraId="7F0F0000">
      <w:pPr>
        <w:pStyle w:val="Style_47"/>
        <w:spacing w:after="0" w:before="0" w:line="240" w:lineRule="auto"/>
        <w:ind/>
        <w:jc w:val="center"/>
        <w:rPr>
          <w:color w:val="000000"/>
        </w:rPr>
      </w:pPr>
      <w:r>
        <w:rPr>
          <w:color w:val="000000"/>
        </w:rPr>
        <w:t>Планируемые результаты освоения учебного предмета «Основы религиозных культур и светской этики» на уровне начального общего образования</w:t>
      </w:r>
    </w:p>
    <w:p w14:paraId="800F0000">
      <w:pPr>
        <w:pStyle w:val="Style_48"/>
        <w:spacing w:after="0" w:before="0" w:line="240" w:lineRule="auto"/>
        <w:ind/>
        <w:rPr>
          <w:color w:val="000000"/>
          <w:sz w:val="24"/>
        </w:rPr>
      </w:pPr>
      <w:r>
        <w:rPr>
          <w:color w:val="000000"/>
          <w:sz w:val="24"/>
        </w:rPr>
        <w:t>Личностные результаты</w:t>
      </w:r>
    </w:p>
    <w:p w14:paraId="810F0000">
      <w:pPr>
        <w:pStyle w:val="Style_51"/>
        <w:spacing w:line="240" w:lineRule="auto"/>
        <w:ind/>
        <w:rPr>
          <w:color w:val="000000"/>
          <w:sz w:val="24"/>
        </w:rPr>
      </w:pPr>
      <w:r>
        <w:rPr>
          <w:color w:val="000000"/>
          <w:sz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82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понимать основы российской гражданской идентичности, испытывать чувство гордости за свою Родину;</w:t>
      </w:r>
    </w:p>
    <w:p w14:paraId="830F0000">
      <w:pPr>
        <w:pStyle w:val="Style_53"/>
        <w:spacing w:line="240" w:lineRule="auto"/>
        <w:ind w:firstLine="0" w:left="0"/>
        <w:rPr>
          <w:color w:val="000000"/>
          <w:sz w:val="24"/>
        </w:rPr>
      </w:pPr>
      <w:r>
        <w:rPr>
          <w:color w:val="000000"/>
          <w:sz w:val="24"/>
        </w:rPr>
        <w:t>—</w:t>
      </w:r>
      <w:r>
        <w:rPr>
          <w:color w:val="000000"/>
          <w:sz w:val="24"/>
        </w:rPr>
        <w:tab/>
      </w:r>
      <w:r>
        <w:rPr>
          <w:color w:val="000000"/>
          <w:sz w:val="24"/>
        </w:rPr>
        <w:t>формировать национальную и гражданскую самоидентичность, осознавать свою этническую и национальную принадлежность;</w:t>
      </w:r>
    </w:p>
    <w:p w14:paraId="84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понимать значение гуманистических и демократических ценностных ориентаций; осознавать ценность человеческой жизни;</w:t>
      </w:r>
    </w:p>
    <w:p w14:paraId="85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понимать значение нравственных норм и ценностей как условия жизни личности, семьи, общества;</w:t>
      </w:r>
    </w:p>
    <w:p w14:paraId="860F0000">
      <w:pPr>
        <w:pStyle w:val="Style_53"/>
        <w:spacing w:line="240" w:lineRule="auto"/>
        <w:ind w:firstLine="0" w:left="0"/>
        <w:rPr>
          <w:color w:val="000000"/>
          <w:sz w:val="24"/>
        </w:rPr>
      </w:pPr>
      <w:r>
        <w:rPr>
          <w:color w:val="000000"/>
          <w:sz w:val="24"/>
        </w:rPr>
        <w:t>—</w:t>
      </w:r>
      <w:r>
        <w:rPr>
          <w:color w:val="000000"/>
          <w:sz w:val="24"/>
        </w:rPr>
        <w:tab/>
      </w:r>
      <w:r>
        <w:rPr>
          <w:color w:val="000000"/>
          <w:sz w:val="24"/>
        </w:rPr>
        <w:t>осознавать право гражданина РФ исповедовать любую традиционную религию или не исповедовать никакой религии;</w:t>
      </w:r>
    </w:p>
    <w:p w14:paraId="870F0000">
      <w:pPr>
        <w:pStyle w:val="Style_53"/>
        <w:spacing w:line="240" w:lineRule="auto"/>
        <w:ind w:firstLine="0" w:left="0"/>
        <w:rPr>
          <w:color w:val="000000"/>
          <w:spacing w:val="2"/>
          <w:sz w:val="24"/>
        </w:rPr>
      </w:pPr>
      <w:r>
        <w:rPr>
          <w:color w:val="000000"/>
          <w:spacing w:val="2"/>
          <w:sz w:val="24"/>
        </w:rPr>
        <w:t>—</w:t>
      </w:r>
      <w:r>
        <w:rPr>
          <w:color w:val="000000"/>
          <w:spacing w:val="2"/>
          <w:sz w:val="24"/>
        </w:rPr>
        <w:tab/>
      </w:r>
      <w:r>
        <w:rPr>
          <w:color w:val="000000"/>
          <w:spacing w:val="2"/>
          <w:sz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880F0000">
      <w:pPr>
        <w:pStyle w:val="Style_53"/>
        <w:spacing w:line="240" w:lineRule="auto"/>
        <w:ind w:firstLine="0" w:left="0"/>
        <w:rPr>
          <w:color w:val="000000"/>
          <w:sz w:val="24"/>
        </w:rPr>
      </w:pPr>
      <w:r>
        <w:rPr>
          <w:color w:val="000000"/>
          <w:sz w:val="24"/>
        </w:rPr>
        <w:t>—</w:t>
      </w:r>
      <w:r>
        <w:rPr>
          <w:color w:val="000000"/>
          <w:sz w:val="24"/>
        </w:rPr>
        <w:tab/>
      </w:r>
      <w:r>
        <w:rPr>
          <w:color w:val="000000"/>
          <w:sz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890F0000">
      <w:pPr>
        <w:pStyle w:val="Style_53"/>
        <w:spacing w:line="240" w:lineRule="auto"/>
        <w:ind w:firstLine="0" w:left="0"/>
        <w:rPr>
          <w:color w:val="000000"/>
          <w:sz w:val="24"/>
        </w:rPr>
      </w:pPr>
      <w:r>
        <w:rPr>
          <w:color w:val="000000"/>
          <w:sz w:val="24"/>
        </w:rPr>
        <w:t>—</w:t>
      </w:r>
      <w:r>
        <w:rPr>
          <w:color w:val="000000"/>
          <w:sz w:val="24"/>
        </w:rPr>
        <w:tab/>
      </w:r>
      <w:r>
        <w:rPr>
          <w:color w:val="000000"/>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8A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8B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понимать необходимость бережного отношения к материальным и духовным ценностям.</w:t>
      </w:r>
    </w:p>
    <w:p w14:paraId="8C0F0000">
      <w:pPr>
        <w:pStyle w:val="Style_48"/>
        <w:spacing w:after="0" w:before="0" w:line="240" w:lineRule="auto"/>
        <w:ind/>
        <w:rPr>
          <w:color w:val="000000"/>
          <w:sz w:val="24"/>
        </w:rPr>
      </w:pPr>
      <w:r>
        <w:rPr>
          <w:color w:val="000000"/>
          <w:sz w:val="24"/>
        </w:rPr>
        <w:t>Метапредметные результаты:</w:t>
      </w:r>
    </w:p>
    <w:p w14:paraId="8D0F0000">
      <w:pPr>
        <w:pStyle w:val="Style_53"/>
        <w:spacing w:line="240" w:lineRule="auto"/>
        <w:ind w:firstLine="0" w:left="0"/>
        <w:rPr>
          <w:color w:val="000000"/>
          <w:sz w:val="24"/>
        </w:rPr>
      </w:pPr>
      <w:r>
        <w:rPr>
          <w:color w:val="000000"/>
          <w:sz w:val="24"/>
        </w:rPr>
        <w:t>—</w:t>
      </w:r>
      <w:r>
        <w:rPr>
          <w:color w:val="000000"/>
          <w:sz w:val="24"/>
        </w:rPr>
        <w:tab/>
      </w:r>
      <w:r>
        <w:rPr>
          <w:color w:val="000000"/>
          <w:sz w:val="24"/>
        </w:rPr>
        <w:t>овладевать способностью понимания и сохранения целей и задач учебной деятельности, поиска оптимальных средств их достижения;</w:t>
      </w:r>
    </w:p>
    <w:p w14:paraId="8E0F0000">
      <w:pPr>
        <w:pStyle w:val="Style_53"/>
        <w:spacing w:line="240" w:lineRule="auto"/>
        <w:ind w:firstLine="0" w:left="0"/>
        <w:rPr>
          <w:color w:val="000000"/>
          <w:sz w:val="24"/>
        </w:rPr>
      </w:pPr>
      <w:r>
        <w:rPr>
          <w:color w:val="000000"/>
          <w:sz w:val="24"/>
        </w:rPr>
        <w:t>—</w:t>
      </w:r>
      <w:r>
        <w:rPr>
          <w:color w:val="000000"/>
          <w:sz w:val="24"/>
        </w:rPr>
        <w:tab/>
      </w:r>
      <w:r>
        <w:rPr>
          <w:color w:val="000000"/>
          <w:sz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8F0F0000">
      <w:pPr>
        <w:pStyle w:val="Style_53"/>
        <w:spacing w:line="240" w:lineRule="auto"/>
        <w:ind w:firstLine="0" w:left="0"/>
        <w:rPr>
          <w:color w:val="000000"/>
          <w:sz w:val="24"/>
        </w:rPr>
      </w:pPr>
      <w:r>
        <w:rPr>
          <w:color w:val="000000"/>
          <w:sz w:val="24"/>
        </w:rPr>
        <w:t>—</w:t>
      </w:r>
      <w:r>
        <w:rPr>
          <w:color w:val="000000"/>
          <w:sz w:val="24"/>
        </w:rPr>
        <w:tab/>
      </w:r>
      <w:r>
        <w:rPr>
          <w:color w:val="000000"/>
          <w:sz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900F0000">
      <w:pPr>
        <w:pStyle w:val="Style_53"/>
        <w:spacing w:line="240" w:lineRule="auto"/>
        <w:ind w:firstLine="0" w:left="0"/>
        <w:rPr>
          <w:color w:val="000000"/>
          <w:sz w:val="24"/>
        </w:rPr>
      </w:pPr>
      <w:r>
        <w:rPr>
          <w:color w:val="000000"/>
          <w:sz w:val="24"/>
        </w:rPr>
        <w:t>—</w:t>
      </w:r>
      <w:r>
        <w:rPr>
          <w:color w:val="000000"/>
          <w:sz w:val="24"/>
        </w:rPr>
        <w:tab/>
      </w:r>
      <w:r>
        <w:rPr>
          <w:color w:val="000000"/>
          <w:sz w:val="24"/>
        </w:rPr>
        <w:t>совершенствовать умения в области работы с информацией, осуществления информационного поиска для выполнения учебных заданий;</w:t>
      </w:r>
    </w:p>
    <w:p w14:paraId="910F0000">
      <w:pPr>
        <w:pStyle w:val="Style_53"/>
        <w:spacing w:line="240" w:lineRule="auto"/>
        <w:ind w:firstLine="0" w:left="0"/>
        <w:rPr>
          <w:color w:val="000000"/>
          <w:sz w:val="24"/>
        </w:rPr>
      </w:pPr>
      <w:r>
        <w:rPr>
          <w:color w:val="000000"/>
          <w:sz w:val="24"/>
        </w:rPr>
        <w:t>—</w:t>
      </w:r>
      <w:r>
        <w:rPr>
          <w:color w:val="000000"/>
          <w:sz w:val="24"/>
        </w:rPr>
        <w:tab/>
      </w:r>
      <w:r>
        <w:rPr>
          <w:color w:val="000000"/>
          <w:sz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920F0000">
      <w:pPr>
        <w:pStyle w:val="Style_53"/>
        <w:spacing w:line="240" w:lineRule="auto"/>
        <w:ind w:firstLine="0" w:left="0"/>
        <w:rPr>
          <w:color w:val="000000"/>
          <w:sz w:val="24"/>
        </w:rPr>
      </w:pPr>
      <w:r>
        <w:rPr>
          <w:color w:val="000000"/>
          <w:sz w:val="24"/>
        </w:rPr>
        <w:t>—</w:t>
      </w:r>
      <w:r>
        <w:rPr>
          <w:color w:val="000000"/>
          <w:sz w:val="24"/>
        </w:rPr>
        <w:tab/>
      </w:r>
      <w:r>
        <w:rPr>
          <w:color w:val="000000"/>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930F0000">
      <w:pPr>
        <w:pStyle w:val="Style_53"/>
        <w:spacing w:line="240" w:lineRule="auto"/>
        <w:ind w:firstLine="0" w:left="0"/>
        <w:rPr>
          <w:color w:val="000000"/>
          <w:sz w:val="24"/>
        </w:rPr>
      </w:pPr>
      <w:r>
        <w:rPr>
          <w:color w:val="000000"/>
          <w:sz w:val="24"/>
        </w:rPr>
        <w:t>—</w:t>
      </w:r>
      <w:r>
        <w:rPr>
          <w:color w:val="000000"/>
          <w:sz w:val="24"/>
        </w:rPr>
        <w:tab/>
      </w:r>
      <w:r>
        <w:rPr>
          <w:color w:val="000000"/>
          <w:sz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940F0000">
      <w:pPr>
        <w:pStyle w:val="Style_53"/>
        <w:spacing w:line="240" w:lineRule="auto"/>
        <w:ind w:firstLine="0" w:left="0"/>
        <w:rPr>
          <w:color w:val="000000"/>
          <w:sz w:val="24"/>
        </w:rPr>
      </w:pPr>
      <w:r>
        <w:rPr>
          <w:color w:val="000000"/>
          <w:sz w:val="24"/>
        </w:rPr>
        <w:t>—</w:t>
      </w:r>
      <w:r>
        <w:rPr>
          <w:color w:val="000000"/>
          <w:sz w:val="24"/>
        </w:rPr>
        <w:tab/>
      </w:r>
      <w:r>
        <w:rPr>
          <w:color w:val="000000"/>
          <w:sz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950F0000">
      <w:pPr>
        <w:pStyle w:val="Style_49"/>
        <w:spacing w:after="0" w:before="0" w:line="240" w:lineRule="auto"/>
        <w:ind/>
        <w:rPr>
          <w:color w:val="000000"/>
          <w:sz w:val="24"/>
        </w:rPr>
      </w:pPr>
      <w:r>
        <w:rPr>
          <w:color w:val="000000"/>
          <w:sz w:val="24"/>
        </w:rPr>
        <w:t>Универсальные учебные действия</w:t>
      </w:r>
    </w:p>
    <w:p w14:paraId="960F0000">
      <w:pPr>
        <w:pStyle w:val="Style_54"/>
        <w:spacing w:before="0" w:line="240" w:lineRule="auto"/>
        <w:ind/>
        <w:rPr>
          <w:color w:val="000000"/>
          <w:sz w:val="24"/>
        </w:rPr>
      </w:pPr>
      <w:r>
        <w:rPr>
          <w:color w:val="000000"/>
          <w:sz w:val="24"/>
        </w:rPr>
        <w:t>Познавательные УУД:</w:t>
      </w:r>
    </w:p>
    <w:p w14:paraId="970F0000">
      <w:pPr>
        <w:pStyle w:val="Style_53"/>
        <w:spacing w:line="240" w:lineRule="auto"/>
        <w:ind w:firstLine="0" w:left="0"/>
        <w:rPr>
          <w:color w:val="000000"/>
          <w:sz w:val="24"/>
        </w:rPr>
      </w:pPr>
      <w:r>
        <w:rPr>
          <w:color w:val="000000"/>
          <w:sz w:val="24"/>
        </w:rPr>
        <w:t>—</w:t>
      </w:r>
      <w:r>
        <w:rPr>
          <w:color w:val="000000"/>
          <w:sz w:val="24"/>
        </w:rPr>
        <w:tab/>
      </w:r>
      <w:r>
        <w:rPr>
          <w:color w:val="000000"/>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980F0000">
      <w:pPr>
        <w:pStyle w:val="Style_53"/>
        <w:spacing w:line="240" w:lineRule="auto"/>
        <w:ind w:firstLine="0" w:left="0"/>
        <w:rPr>
          <w:color w:val="000000"/>
          <w:sz w:val="24"/>
        </w:rPr>
      </w:pPr>
      <w:r>
        <w:rPr>
          <w:color w:val="000000"/>
          <w:sz w:val="24"/>
        </w:rPr>
        <w:t>—</w:t>
      </w:r>
      <w:r>
        <w:rPr>
          <w:color w:val="000000"/>
          <w:sz w:val="24"/>
        </w:rPr>
        <w:tab/>
      </w:r>
      <w:r>
        <w:rPr>
          <w:color w:val="000000"/>
          <w:sz w:val="24"/>
        </w:rPr>
        <w:t>использовать разные методы получения знаний о традиционных религиях и светской этике (наблюдение, чтение, сравнение, вычисление);</w:t>
      </w:r>
    </w:p>
    <w:p w14:paraId="990F0000">
      <w:pPr>
        <w:pStyle w:val="Style_53"/>
        <w:spacing w:line="240" w:lineRule="auto"/>
        <w:ind w:firstLine="0" w:left="0"/>
        <w:rPr>
          <w:color w:val="000000"/>
          <w:sz w:val="24"/>
        </w:rPr>
      </w:pPr>
      <w:r>
        <w:rPr>
          <w:color w:val="000000"/>
          <w:sz w:val="24"/>
        </w:rPr>
        <w:t>—</w:t>
      </w:r>
      <w:r>
        <w:rPr>
          <w:color w:val="000000"/>
          <w:sz w:val="24"/>
        </w:rPr>
        <w:tab/>
      </w:r>
      <w:r>
        <w:rPr>
          <w:color w:val="000000"/>
          <w:sz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9A0F0000">
      <w:pPr>
        <w:pStyle w:val="Style_53"/>
        <w:spacing w:line="240" w:lineRule="auto"/>
        <w:ind w:firstLine="0" w:left="0"/>
        <w:rPr>
          <w:color w:val="000000"/>
          <w:sz w:val="24"/>
        </w:rPr>
      </w:pPr>
      <w:r>
        <w:rPr>
          <w:color w:val="000000"/>
          <w:sz w:val="24"/>
        </w:rPr>
        <w:t>—</w:t>
      </w:r>
      <w:r>
        <w:rPr>
          <w:color w:val="000000"/>
          <w:sz w:val="24"/>
        </w:rPr>
        <w:tab/>
      </w:r>
      <w:r>
        <w:rPr>
          <w:color w:val="000000"/>
          <w:sz w:val="24"/>
        </w:rPr>
        <w:t>признавать возможность существования разных точек зрения; обосновывать свои суждения, приводить убедительные доказательства;</w:t>
      </w:r>
    </w:p>
    <w:p w14:paraId="9B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выполнять совместные проектные задания с опорой на предложенные образцы.</w:t>
      </w:r>
    </w:p>
    <w:p w14:paraId="9C0F0000">
      <w:pPr>
        <w:pStyle w:val="Style_54"/>
        <w:spacing w:before="0" w:line="240" w:lineRule="auto"/>
        <w:ind/>
        <w:rPr>
          <w:color w:val="000000"/>
          <w:sz w:val="24"/>
        </w:rPr>
      </w:pPr>
      <w:r>
        <w:rPr>
          <w:color w:val="000000"/>
          <w:sz w:val="24"/>
        </w:rPr>
        <w:t>Работа с информацией:</w:t>
      </w:r>
    </w:p>
    <w:p w14:paraId="9D0F0000">
      <w:pPr>
        <w:pStyle w:val="Style_53"/>
        <w:spacing w:line="240" w:lineRule="auto"/>
        <w:ind w:firstLine="0" w:left="0"/>
        <w:rPr>
          <w:color w:val="000000"/>
          <w:sz w:val="24"/>
        </w:rPr>
      </w:pPr>
      <w:r>
        <w:rPr>
          <w:color w:val="000000"/>
          <w:sz w:val="24"/>
        </w:rPr>
        <w:t>—</w:t>
      </w:r>
      <w:r>
        <w:rPr>
          <w:color w:val="000000"/>
          <w:sz w:val="24"/>
        </w:rPr>
        <w:tab/>
      </w:r>
      <w:r>
        <w:rPr>
          <w:color w:val="000000"/>
          <w:sz w:val="24"/>
        </w:rPr>
        <w:t>воспроизводить прослушанную (прочитанную) информацию, подчёркивать её принадлежность к определённой религии и/или к гражданской этике;</w:t>
      </w:r>
    </w:p>
    <w:p w14:paraId="9E0F0000">
      <w:pPr>
        <w:pStyle w:val="Style_53"/>
        <w:spacing w:line="240" w:lineRule="auto"/>
        <w:ind w:firstLine="0" w:left="0"/>
        <w:rPr>
          <w:color w:val="000000"/>
          <w:sz w:val="24"/>
        </w:rPr>
      </w:pPr>
      <w:r>
        <w:rPr>
          <w:color w:val="000000"/>
          <w:sz w:val="24"/>
        </w:rPr>
        <w:t>—</w:t>
      </w:r>
      <w:r>
        <w:rPr>
          <w:color w:val="000000"/>
          <w:sz w:val="24"/>
        </w:rPr>
        <w:tab/>
      </w:r>
      <w:r>
        <w:rPr>
          <w:color w:val="000000"/>
          <w:sz w:val="24"/>
        </w:rPr>
        <w:t>использовать разные средства для получения информации в соответствии с поставленной учебной задачей (текстовую, графическую, видео);</w:t>
      </w:r>
    </w:p>
    <w:p w14:paraId="9F0F0000">
      <w:pPr>
        <w:pStyle w:val="Style_53"/>
        <w:spacing w:line="240" w:lineRule="auto"/>
        <w:ind w:firstLine="0" w:left="0"/>
        <w:rPr>
          <w:color w:val="000000"/>
          <w:sz w:val="24"/>
        </w:rPr>
      </w:pPr>
      <w:r>
        <w:rPr>
          <w:color w:val="000000"/>
          <w:sz w:val="24"/>
        </w:rPr>
        <w:t>—</w:t>
      </w:r>
      <w:r>
        <w:rPr>
          <w:color w:val="000000"/>
          <w:sz w:val="24"/>
        </w:rPr>
        <w:tab/>
      </w:r>
      <w:r>
        <w:rPr>
          <w:color w:val="000000"/>
          <w:sz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Pr>
          <w:color w:val="000000"/>
          <w:sz w:val="24"/>
        </w:rPr>
        <w:br/>
      </w:r>
      <w:r>
        <w:rPr>
          <w:color w:val="000000"/>
          <w:sz w:val="24"/>
        </w:rPr>
        <w:t>входа);</w:t>
      </w:r>
    </w:p>
    <w:p w14:paraId="A00F0000">
      <w:pPr>
        <w:pStyle w:val="Style_53"/>
        <w:spacing w:line="240" w:lineRule="auto"/>
        <w:ind w:firstLine="0" w:left="0"/>
        <w:rPr>
          <w:color w:val="000000"/>
          <w:sz w:val="24"/>
        </w:rPr>
      </w:pPr>
      <w:r>
        <w:rPr>
          <w:color w:val="000000"/>
          <w:sz w:val="24"/>
        </w:rPr>
        <w:t>—</w:t>
      </w:r>
      <w:r>
        <w:rPr>
          <w:color w:val="000000"/>
          <w:sz w:val="24"/>
        </w:rPr>
        <w:tab/>
      </w:r>
      <w:r>
        <w:rPr>
          <w:color w:val="000000"/>
          <w:sz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A10F0000">
      <w:pPr>
        <w:pStyle w:val="Style_54"/>
        <w:spacing w:before="0" w:line="240" w:lineRule="auto"/>
        <w:ind/>
        <w:rPr>
          <w:color w:val="000000"/>
          <w:sz w:val="24"/>
        </w:rPr>
      </w:pPr>
      <w:r>
        <w:rPr>
          <w:color w:val="000000"/>
          <w:sz w:val="24"/>
        </w:rPr>
        <w:t>Коммуникативные УУД:</w:t>
      </w:r>
    </w:p>
    <w:p w14:paraId="A20F0000">
      <w:pPr>
        <w:pStyle w:val="Style_53"/>
        <w:spacing w:line="240" w:lineRule="auto"/>
        <w:ind w:firstLine="0" w:left="0"/>
        <w:rPr>
          <w:color w:val="000000"/>
          <w:sz w:val="24"/>
        </w:rPr>
      </w:pPr>
      <w:r>
        <w:rPr>
          <w:color w:val="000000"/>
          <w:sz w:val="24"/>
        </w:rPr>
        <w:t>—</w:t>
      </w:r>
      <w:r>
        <w:rPr>
          <w:color w:val="000000"/>
          <w:sz w:val="24"/>
        </w:rPr>
        <w:tab/>
      </w:r>
      <w:r>
        <w:rPr>
          <w:color w:val="000000"/>
          <w:sz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A30F0000">
      <w:pPr>
        <w:pStyle w:val="Style_53"/>
        <w:spacing w:line="240" w:lineRule="auto"/>
        <w:ind w:firstLine="0" w:left="0"/>
        <w:rPr>
          <w:color w:val="000000"/>
          <w:sz w:val="24"/>
        </w:rPr>
      </w:pPr>
      <w:r>
        <w:rPr>
          <w:color w:val="000000"/>
          <w:sz w:val="24"/>
        </w:rPr>
        <w:t>—</w:t>
      </w:r>
      <w:r>
        <w:rPr>
          <w:color w:val="000000"/>
          <w:sz w:val="24"/>
        </w:rPr>
        <w:tab/>
      </w:r>
      <w:r>
        <w:rPr>
          <w:color w:val="000000"/>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A40F0000">
      <w:pPr>
        <w:pStyle w:val="Style_53"/>
        <w:spacing w:line="240" w:lineRule="auto"/>
        <w:ind w:firstLine="0" w:left="0"/>
        <w:rPr>
          <w:color w:val="000000"/>
          <w:sz w:val="24"/>
        </w:rPr>
      </w:pPr>
      <w:r>
        <w:rPr>
          <w:color w:val="000000"/>
          <w:sz w:val="24"/>
        </w:rPr>
        <w:t>—</w:t>
      </w:r>
      <w:r>
        <w:rPr>
          <w:color w:val="000000"/>
          <w:sz w:val="24"/>
        </w:rPr>
        <w:tab/>
      </w:r>
      <w:r>
        <w:rPr>
          <w:color w:val="000000"/>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A50F0000">
      <w:pPr>
        <w:pStyle w:val="Style_54"/>
        <w:spacing w:before="0" w:line="240" w:lineRule="auto"/>
        <w:ind/>
        <w:rPr>
          <w:color w:val="000000"/>
          <w:sz w:val="24"/>
        </w:rPr>
      </w:pPr>
      <w:r>
        <w:rPr>
          <w:color w:val="000000"/>
          <w:sz w:val="24"/>
        </w:rPr>
        <w:t>Регулятивные УУД:</w:t>
      </w:r>
    </w:p>
    <w:p w14:paraId="A60F0000">
      <w:pPr>
        <w:pStyle w:val="Style_53"/>
        <w:spacing w:line="240" w:lineRule="auto"/>
        <w:ind w:firstLine="0" w:left="0"/>
        <w:rPr>
          <w:color w:val="000000"/>
          <w:sz w:val="24"/>
        </w:rPr>
      </w:pPr>
      <w:r>
        <w:rPr>
          <w:color w:val="000000"/>
          <w:sz w:val="24"/>
        </w:rPr>
        <w:t>—</w:t>
      </w:r>
      <w:r>
        <w:rPr>
          <w:color w:val="000000"/>
          <w:sz w:val="24"/>
        </w:rPr>
        <w:tab/>
      </w:r>
      <w:r>
        <w:rPr>
          <w:color w:val="000000"/>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A70F0000">
      <w:pPr>
        <w:pStyle w:val="Style_53"/>
        <w:spacing w:line="240" w:lineRule="auto"/>
        <w:ind w:firstLine="0" w:left="0"/>
        <w:rPr>
          <w:color w:val="000000"/>
          <w:sz w:val="24"/>
        </w:rPr>
      </w:pPr>
      <w:r>
        <w:rPr>
          <w:color w:val="000000"/>
          <w:sz w:val="24"/>
        </w:rPr>
        <w:t>—</w:t>
      </w:r>
      <w:r>
        <w:rPr>
          <w:color w:val="000000"/>
          <w:sz w:val="24"/>
        </w:rPr>
        <w:tab/>
      </w:r>
      <w:r>
        <w:rPr>
          <w:color w:val="000000"/>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A80F0000">
      <w:pPr>
        <w:pStyle w:val="Style_53"/>
        <w:spacing w:line="240" w:lineRule="auto"/>
        <w:ind w:firstLine="0" w:left="0"/>
        <w:rPr>
          <w:color w:val="000000"/>
          <w:sz w:val="24"/>
        </w:rPr>
      </w:pPr>
      <w:r>
        <w:rPr>
          <w:color w:val="000000"/>
          <w:sz w:val="24"/>
        </w:rPr>
        <w:t>—</w:t>
      </w:r>
      <w:r>
        <w:rPr>
          <w:color w:val="000000"/>
          <w:sz w:val="24"/>
        </w:rPr>
        <w:tab/>
      </w:r>
      <w:r>
        <w:rPr>
          <w:color w:val="000000"/>
          <w:sz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A9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AA0F0000">
      <w:pPr>
        <w:pStyle w:val="Style_53"/>
        <w:spacing w:line="240" w:lineRule="auto"/>
        <w:ind w:firstLine="0" w:left="0"/>
        <w:rPr>
          <w:color w:val="000000"/>
          <w:sz w:val="24"/>
        </w:rPr>
      </w:pPr>
      <w:r>
        <w:rPr>
          <w:color w:val="000000"/>
          <w:sz w:val="24"/>
        </w:rPr>
        <w:t>—</w:t>
      </w:r>
      <w:r>
        <w:rPr>
          <w:color w:val="000000"/>
          <w:sz w:val="24"/>
        </w:rPr>
        <w:tab/>
      </w:r>
      <w:r>
        <w:rPr>
          <w:color w:val="000000"/>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AB0F0000">
      <w:pPr>
        <w:pStyle w:val="Style_54"/>
        <w:spacing w:before="0" w:line="240" w:lineRule="auto"/>
        <w:ind/>
        <w:rPr>
          <w:color w:val="000000"/>
          <w:sz w:val="24"/>
        </w:rPr>
      </w:pPr>
      <w:r>
        <w:rPr>
          <w:color w:val="000000"/>
          <w:sz w:val="24"/>
        </w:rPr>
        <w:t>Совместная деятельность:</w:t>
      </w:r>
    </w:p>
    <w:p w14:paraId="AC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AD0F0000">
      <w:pPr>
        <w:pStyle w:val="Style_53"/>
        <w:spacing w:line="240" w:lineRule="auto"/>
        <w:ind w:firstLine="0" w:left="0"/>
        <w:rPr>
          <w:color w:val="000000"/>
          <w:sz w:val="24"/>
        </w:rPr>
      </w:pPr>
      <w:r>
        <w:rPr>
          <w:color w:val="000000"/>
          <w:sz w:val="24"/>
        </w:rPr>
        <w:t>—</w:t>
      </w:r>
      <w:r>
        <w:rPr>
          <w:color w:val="000000"/>
          <w:sz w:val="24"/>
        </w:rPr>
        <w:tab/>
      </w:r>
      <w:r>
        <w:rPr>
          <w:color w:val="000000"/>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AE0F0000">
      <w:pPr>
        <w:pStyle w:val="Style_53"/>
        <w:spacing w:line="240" w:lineRule="auto"/>
        <w:ind w:firstLine="0" w:left="0"/>
        <w:rPr>
          <w:color w:val="000000"/>
          <w:sz w:val="24"/>
        </w:rPr>
      </w:pPr>
      <w:r>
        <w:rPr>
          <w:color w:val="000000"/>
          <w:sz w:val="24"/>
        </w:rPr>
        <w:t>—</w:t>
      </w:r>
      <w:r>
        <w:rPr>
          <w:color w:val="000000"/>
          <w:sz w:val="24"/>
        </w:rPr>
        <w:tab/>
      </w:r>
      <w:r>
        <w:rPr>
          <w:color w:val="000000"/>
          <w:sz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AF0F0000">
      <w:pPr>
        <w:pStyle w:val="Style_48"/>
        <w:spacing w:after="0" w:before="0" w:line="240" w:lineRule="auto"/>
        <w:ind/>
        <w:rPr>
          <w:color w:val="000000"/>
          <w:sz w:val="24"/>
        </w:rPr>
      </w:pPr>
      <w:r>
        <w:rPr>
          <w:color w:val="000000"/>
          <w:sz w:val="24"/>
        </w:rPr>
        <w:t>Предметные результаты</w:t>
      </w:r>
    </w:p>
    <w:p w14:paraId="B00F0000">
      <w:pPr>
        <w:pStyle w:val="Style_49"/>
        <w:spacing w:after="0" w:before="0" w:line="240" w:lineRule="auto"/>
        <w:ind/>
        <w:rPr>
          <w:color w:val="000000"/>
          <w:sz w:val="24"/>
        </w:rPr>
      </w:pPr>
      <w:r>
        <w:rPr>
          <w:color w:val="000000"/>
          <w:sz w:val="24"/>
        </w:rPr>
        <w:t>Модуль «Основы православной культуры»</w:t>
      </w:r>
    </w:p>
    <w:p w14:paraId="B10F0000">
      <w:pPr>
        <w:pStyle w:val="Style_51"/>
        <w:spacing w:line="240" w:lineRule="auto"/>
        <w:ind/>
        <w:rPr>
          <w:color w:val="000000"/>
          <w:sz w:val="24"/>
        </w:rPr>
      </w:pPr>
      <w:r>
        <w:rPr>
          <w:color w:val="000000"/>
          <w:sz w:val="24"/>
        </w:rPr>
        <w:t>Предметные результаты обучения по модулю «Основы православной культуры» должны обеспечивать следующие достижения обучающегося:</w:t>
      </w:r>
    </w:p>
    <w:p w14:paraId="B2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B3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B4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B5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B60F0000">
      <w:pPr>
        <w:pStyle w:val="Style_53"/>
        <w:spacing w:line="240" w:lineRule="auto"/>
        <w:ind w:firstLine="0" w:left="0"/>
        <w:rPr>
          <w:color w:val="000000"/>
          <w:spacing w:val="-3"/>
          <w:sz w:val="24"/>
        </w:rPr>
      </w:pPr>
      <w:r>
        <w:rPr>
          <w:color w:val="000000"/>
          <w:sz w:val="24"/>
        </w:rPr>
        <w:t>—</w:t>
      </w:r>
      <w:r>
        <w:rPr>
          <w:color w:val="000000"/>
          <w:sz w:val="24"/>
        </w:rPr>
        <w:tab/>
      </w:r>
      <w:r>
        <w:rPr>
          <w:color w:val="000000"/>
          <w:sz w:val="24"/>
        </w:rPr>
        <w:t xml:space="preserve">раскрывать основное содержание нравственных категорий в </w:t>
      </w:r>
      <w:r>
        <w:rPr>
          <w:color w:val="000000"/>
          <w:spacing w:val="-3"/>
          <w:sz w:val="24"/>
        </w:rPr>
        <w:t xml:space="preserve">православной культуре, традиции (любовь, вера, милосердие, </w:t>
      </w:r>
      <w:r>
        <w:rPr>
          <w:color w:val="000000"/>
          <w:spacing w:val="-2"/>
          <w:sz w:val="24"/>
        </w:rPr>
        <w:t>прощение, покаяние, сострадание, ответственность, послуша</w:t>
      </w:r>
      <w:r>
        <w:rPr>
          <w:color w:val="000000"/>
          <w:spacing w:val="-3"/>
          <w:sz w:val="24"/>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Pr>
          <w:color w:val="000000"/>
          <w:sz w:val="24"/>
        </w:rPr>
        <w:t>анского нравственного идеала; объяснять «золотое правило нравственности» в православной христианской традиции;</w:t>
      </w:r>
    </w:p>
    <w:p w14:paraId="B7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первоначальный опыт осмысления и нравственной оценки поступков, поведения (своих и других людей) с позиций православной этики;</w:t>
      </w:r>
    </w:p>
    <w:p w14:paraId="B8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B9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BA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BB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BC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BD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распознавать христианскую символику, объяснять своими словами её смысл (православный крест) и значение в православной культуре;</w:t>
      </w:r>
    </w:p>
    <w:p w14:paraId="BE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BF0F0000">
      <w:pPr>
        <w:pStyle w:val="Style_53"/>
        <w:spacing w:line="240" w:lineRule="auto"/>
        <w:ind w:firstLine="0" w:left="0"/>
        <w:rPr>
          <w:color w:val="000000"/>
          <w:sz w:val="24"/>
        </w:rPr>
      </w:pPr>
      <w:r>
        <w:rPr>
          <w:color w:val="000000"/>
          <w:sz w:val="24"/>
        </w:rPr>
        <w:t>—</w:t>
      </w:r>
      <w:r>
        <w:rPr>
          <w:color w:val="000000"/>
          <w:sz w:val="24"/>
        </w:rPr>
        <w:tab/>
      </w:r>
      <w:r>
        <w:rPr>
          <w:color w:val="000000"/>
          <w:sz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C0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C10F0000">
      <w:pPr>
        <w:pStyle w:val="Style_53"/>
        <w:spacing w:line="240" w:lineRule="auto"/>
        <w:ind w:firstLine="0" w:left="0"/>
        <w:rPr>
          <w:color w:val="000000"/>
          <w:sz w:val="24"/>
        </w:rPr>
      </w:pPr>
      <w:r>
        <w:rPr>
          <w:color w:val="000000"/>
          <w:sz w:val="24"/>
        </w:rPr>
        <w:t>—</w:t>
      </w:r>
      <w:r>
        <w:rPr>
          <w:color w:val="000000"/>
          <w:sz w:val="24"/>
        </w:rPr>
        <w:tab/>
      </w:r>
      <w:r>
        <w:rPr>
          <w:color w:val="000000"/>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C20F0000">
      <w:pPr>
        <w:pStyle w:val="Style_53"/>
        <w:spacing w:line="240" w:lineRule="auto"/>
        <w:ind w:firstLine="0" w:left="0"/>
        <w:rPr>
          <w:color w:val="000000"/>
          <w:sz w:val="24"/>
        </w:rPr>
      </w:pPr>
      <w:r>
        <w:rPr>
          <w:color w:val="000000"/>
          <w:spacing w:val="-1"/>
          <w:sz w:val="24"/>
        </w:rPr>
        <w:t>—</w:t>
      </w:r>
      <w:r>
        <w:rPr>
          <w:color w:val="000000"/>
          <w:spacing w:val="-1"/>
          <w:sz w:val="24"/>
        </w:rPr>
        <w:tab/>
      </w:r>
      <w:r>
        <w:rPr>
          <w:color w:val="000000"/>
          <w:spacing w:val="-1"/>
          <w:sz w:val="24"/>
        </w:rPr>
        <w:t>выражать своими словами понимание свободы мировоззрен</w:t>
      </w:r>
      <w:r>
        <w:rPr>
          <w:color w:val="000000"/>
          <w:sz w:val="24"/>
        </w:rPr>
        <w:t xml:space="preserve">ческого выбора, отношения человека, людей в обществе к религии, свободы вероисповедания; понимание российского </w:t>
      </w:r>
      <w:r>
        <w:rPr>
          <w:color w:val="000000"/>
          <w:spacing w:val="-1"/>
          <w:sz w:val="24"/>
        </w:rPr>
        <w:t>общества как многоэтничного и многорелигиозного (приво</w:t>
      </w:r>
      <w:r>
        <w:rPr>
          <w:color w:val="000000"/>
          <w:sz w:val="24"/>
        </w:rPr>
        <w:t>дить примеры), понимание российского общенародного (об</w:t>
      </w:r>
      <w:r>
        <w:rPr>
          <w:color w:val="000000"/>
          <w:spacing w:val="-1"/>
          <w:sz w:val="24"/>
        </w:rPr>
        <w:t>щенационального, гражданского) патриотизма, любви к Отечеству, нашей общей Родине — России; приводить приме</w:t>
      </w:r>
      <w:r>
        <w:rPr>
          <w:color w:val="000000"/>
          <w:sz w:val="24"/>
        </w:rPr>
        <w:t>ры сотрудничества последователей традиционных религий;</w:t>
      </w:r>
    </w:p>
    <w:p w14:paraId="C30F0000">
      <w:pPr>
        <w:pStyle w:val="Style_53"/>
        <w:spacing w:line="240" w:lineRule="auto"/>
        <w:ind w:firstLine="0" w:left="0"/>
        <w:rPr>
          <w:color w:val="000000"/>
          <w:sz w:val="24"/>
        </w:rPr>
      </w:pPr>
      <w:r>
        <w:rPr>
          <w:color w:val="000000"/>
          <w:sz w:val="24"/>
        </w:rPr>
        <w:t>—</w:t>
      </w:r>
      <w:r>
        <w:rPr>
          <w:color w:val="000000"/>
          <w:sz w:val="24"/>
        </w:rPr>
        <w:tab/>
      </w:r>
      <w:r>
        <w:rPr>
          <w:color w:val="000000"/>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C4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C50F0000">
      <w:pPr>
        <w:pStyle w:val="Style_49"/>
        <w:spacing w:after="0" w:before="0" w:line="240" w:lineRule="auto"/>
        <w:ind/>
        <w:rPr>
          <w:color w:val="000000"/>
          <w:sz w:val="24"/>
        </w:rPr>
      </w:pPr>
      <w:r>
        <w:rPr>
          <w:color w:val="000000"/>
          <w:sz w:val="24"/>
        </w:rPr>
        <w:t>Модуль «Основы исламской культуры»</w:t>
      </w:r>
    </w:p>
    <w:p w14:paraId="C60F0000">
      <w:pPr>
        <w:pStyle w:val="Style_51"/>
        <w:spacing w:line="240" w:lineRule="auto"/>
        <w:ind/>
        <w:rPr>
          <w:color w:val="000000"/>
          <w:sz w:val="24"/>
        </w:rPr>
      </w:pPr>
      <w:r>
        <w:rPr>
          <w:color w:val="000000"/>
          <w:sz w:val="24"/>
        </w:rPr>
        <w:t>Предметные результаты освоения образовательной программы модуля «Основы исламской культуры» должны отражать сформированность умений:</w:t>
      </w:r>
    </w:p>
    <w:p w14:paraId="C7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C8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C9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CA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CB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CC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первоначальный опыт осмысления и нравственной оценки поступков, поведения (своих и других людей) с позиций исламской этики;</w:t>
      </w:r>
    </w:p>
    <w:p w14:paraId="CD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своими словами первоначальные представления о мировоззрении (картине мира) в исламской культуре, единобожии, вере и её основах;</w:t>
      </w:r>
    </w:p>
    <w:p w14:paraId="CE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CF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назначении и устройстве мечети (минбар, михраб), нормах поведения в мечети, общения с верующими и служителями ислама;</w:t>
      </w:r>
    </w:p>
    <w:p w14:paraId="D0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праздниках в исламе (Ураза-байрам, Курбан-байрам, Маулид);</w:t>
      </w:r>
    </w:p>
    <w:p w14:paraId="D10F0000">
      <w:pPr>
        <w:pStyle w:val="Style_53"/>
        <w:spacing w:line="240" w:lineRule="auto"/>
        <w:ind w:firstLine="0" w:left="0"/>
        <w:rPr>
          <w:color w:val="000000"/>
          <w:spacing w:val="-1"/>
          <w:sz w:val="24"/>
        </w:rPr>
      </w:pPr>
      <w:r>
        <w:rPr>
          <w:color w:val="000000"/>
          <w:sz w:val="24"/>
        </w:rPr>
        <w:t>—</w:t>
      </w:r>
      <w:r>
        <w:rPr>
          <w:color w:val="000000"/>
          <w:sz w:val="24"/>
        </w:rPr>
        <w:tab/>
      </w:r>
      <w:r>
        <w:rPr>
          <w:color w:val="000000"/>
          <w:sz w:val="24"/>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color w:val="000000"/>
          <w:spacing w:val="-1"/>
          <w:sz w:val="24"/>
        </w:rPr>
        <w:t>старшим по возрасту, предкам; норм отношений с дальними родственниками, соседями; исламских семейных ценностей;</w:t>
      </w:r>
    </w:p>
    <w:p w14:paraId="D2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распознавать исламскую символику, объяснять своими словами её смысл и охарактеризовать назначение исламского орнамента;</w:t>
      </w:r>
    </w:p>
    <w:p w14:paraId="D3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D40F0000">
      <w:pPr>
        <w:pStyle w:val="Style_53"/>
        <w:spacing w:line="240" w:lineRule="auto"/>
        <w:ind w:firstLine="0" w:left="0"/>
        <w:rPr>
          <w:color w:val="000000"/>
          <w:sz w:val="24"/>
        </w:rPr>
      </w:pPr>
      <w:r>
        <w:rPr>
          <w:color w:val="000000"/>
          <w:sz w:val="24"/>
        </w:rPr>
        <w:t>—</w:t>
      </w:r>
      <w:r>
        <w:rPr>
          <w:color w:val="000000"/>
          <w:sz w:val="24"/>
        </w:rPr>
        <w:tab/>
      </w:r>
      <w:r>
        <w:rPr>
          <w:color w:val="000000"/>
          <w:sz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D5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D60F0000">
      <w:pPr>
        <w:pStyle w:val="Style_53"/>
        <w:spacing w:line="240" w:lineRule="auto"/>
        <w:ind w:firstLine="0" w:left="0"/>
        <w:rPr>
          <w:color w:val="000000"/>
          <w:sz w:val="24"/>
        </w:rPr>
      </w:pPr>
      <w:r>
        <w:rPr>
          <w:color w:val="000000"/>
          <w:sz w:val="24"/>
        </w:rPr>
        <w:t>—</w:t>
      </w:r>
      <w:r>
        <w:rPr>
          <w:color w:val="000000"/>
          <w:sz w:val="24"/>
        </w:rPr>
        <w:tab/>
      </w:r>
      <w:r>
        <w:rPr>
          <w:color w:val="000000"/>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D70F0000">
      <w:pPr>
        <w:pStyle w:val="Style_53"/>
        <w:spacing w:line="240" w:lineRule="auto"/>
        <w:ind w:firstLine="0" w:left="0"/>
        <w:rPr>
          <w:color w:val="000000"/>
          <w:sz w:val="24"/>
        </w:rPr>
      </w:pPr>
      <w:r>
        <w:rPr>
          <w:color w:val="000000"/>
          <w:spacing w:val="-1"/>
          <w:sz w:val="24"/>
        </w:rPr>
        <w:t>—</w:t>
      </w:r>
      <w:r>
        <w:rPr>
          <w:color w:val="000000"/>
          <w:spacing w:val="-1"/>
          <w:sz w:val="24"/>
        </w:rPr>
        <w:tab/>
      </w:r>
      <w:r>
        <w:rPr>
          <w:color w:val="000000"/>
          <w:spacing w:val="-1"/>
          <w:sz w:val="24"/>
        </w:rPr>
        <w:t>выражать своими словами понимание свободы мировоззрен</w:t>
      </w:r>
      <w:r>
        <w:rPr>
          <w:color w:val="000000"/>
          <w:sz w:val="24"/>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color w:val="000000"/>
          <w:spacing w:val="-1"/>
          <w:sz w:val="24"/>
        </w:rPr>
        <w:t>дить примеры), понимание российского общенародного (общенационального, гражданского) патриотизма, любви к Оте</w:t>
      </w:r>
      <w:r>
        <w:rPr>
          <w:color w:val="000000"/>
          <w:sz w:val="24"/>
        </w:rPr>
        <w:t>честву, нашей общей Родине — России; приводить примеры сотрудничества последователей традиционных религий;</w:t>
      </w:r>
    </w:p>
    <w:p w14:paraId="D80F0000">
      <w:pPr>
        <w:pStyle w:val="Style_53"/>
        <w:spacing w:line="240" w:lineRule="auto"/>
        <w:ind w:firstLine="0" w:left="0"/>
        <w:rPr>
          <w:color w:val="000000"/>
          <w:sz w:val="24"/>
        </w:rPr>
      </w:pPr>
      <w:r>
        <w:rPr>
          <w:color w:val="000000"/>
          <w:sz w:val="24"/>
        </w:rPr>
        <w:t>—</w:t>
      </w:r>
      <w:r>
        <w:rPr>
          <w:color w:val="000000"/>
          <w:sz w:val="24"/>
        </w:rPr>
        <w:tab/>
      </w:r>
      <w:r>
        <w:rPr>
          <w:color w:val="000000"/>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D9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DA0F0000">
      <w:pPr>
        <w:pStyle w:val="Style_49"/>
        <w:spacing w:after="0" w:before="0" w:line="240" w:lineRule="auto"/>
        <w:ind/>
        <w:rPr>
          <w:color w:val="000000"/>
          <w:sz w:val="24"/>
        </w:rPr>
      </w:pPr>
      <w:r>
        <w:rPr>
          <w:color w:val="000000"/>
          <w:sz w:val="24"/>
        </w:rPr>
        <w:t>Модуль «Основы буддийской культуры»</w:t>
      </w:r>
    </w:p>
    <w:p w14:paraId="DB0F0000">
      <w:pPr>
        <w:pStyle w:val="Style_51"/>
        <w:spacing w:line="240" w:lineRule="auto"/>
        <w:ind/>
        <w:rPr>
          <w:color w:val="000000"/>
          <w:sz w:val="24"/>
        </w:rPr>
      </w:pPr>
      <w:r>
        <w:rPr>
          <w:color w:val="000000"/>
          <w:sz w:val="24"/>
        </w:rPr>
        <w:t>Предметные результаты освоения образовательной программы модуля «Основы буддийской культуры» должны отражать сформированность умений:</w:t>
      </w:r>
    </w:p>
    <w:p w14:paraId="DC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DD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DE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DF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нравственных заповедях, нормах буддийской религиозной морали, их значении в выстраивании</w:t>
      </w:r>
      <w:r>
        <w:rPr>
          <w:color w:val="000000"/>
          <w:sz w:val="24"/>
        </w:rPr>
        <w:br/>
      </w:r>
      <w:r>
        <w:rPr>
          <w:color w:val="000000"/>
          <w:sz w:val="24"/>
        </w:rPr>
        <w:t>отношений в семье, между людьми, в общении и деятельности;</w:t>
      </w:r>
    </w:p>
    <w:p w14:paraId="E0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E1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первоначальный опыт осмысления и нравственной оценки поступков, поведения (своих и других людей) с позиций буддийской этики;</w:t>
      </w:r>
    </w:p>
    <w:p w14:paraId="E2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E3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буддийских писаниях, ламах, службах; смысле принятия, восьмеричном пути и карме;</w:t>
      </w:r>
    </w:p>
    <w:p w14:paraId="E4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назначении и устройстве буддийского храма, нормах поведения в храме, общения с мирскими последователями и ламами;</w:t>
      </w:r>
    </w:p>
    <w:p w14:paraId="E5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праздниках в буддизме, аскезе;</w:t>
      </w:r>
    </w:p>
    <w:p w14:paraId="E60F0000">
      <w:pPr>
        <w:pStyle w:val="Style_53"/>
        <w:spacing w:line="240" w:lineRule="auto"/>
        <w:ind w:firstLine="0" w:left="0"/>
        <w:rPr>
          <w:color w:val="000000"/>
          <w:spacing w:val="-1"/>
          <w:sz w:val="24"/>
        </w:rPr>
      </w:pPr>
      <w:r>
        <w:rPr>
          <w:color w:val="000000"/>
          <w:spacing w:val="-1"/>
          <w:sz w:val="24"/>
        </w:rPr>
        <w:t>—</w:t>
      </w:r>
      <w:r>
        <w:rPr>
          <w:color w:val="000000"/>
          <w:spacing w:val="-1"/>
          <w:sz w:val="24"/>
        </w:rPr>
        <w:tab/>
      </w:r>
      <w:r>
        <w:rPr>
          <w:color w:val="000000"/>
          <w:spacing w:val="-1"/>
          <w:sz w:val="24"/>
        </w:rPr>
        <w:t>раскрывать основное содержание норм отношений в буддий</w:t>
      </w:r>
      <w:r>
        <w:rPr>
          <w:color w:val="000000"/>
          <w:sz w:val="24"/>
        </w:rPr>
        <w:t>ской семье, обязанностей и ответственности членов семьи, отношении детей к отцу, матери, братьям и сёстрам, стар</w:t>
      </w:r>
      <w:r>
        <w:rPr>
          <w:color w:val="000000"/>
          <w:spacing w:val="-1"/>
          <w:sz w:val="24"/>
        </w:rPr>
        <w:t>шим по возрасту, предкам; буддийских семейных ценностей;</w:t>
      </w:r>
    </w:p>
    <w:p w14:paraId="E7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распознавать буддийскую символику, объяснять своими словами её смысл и значение в буддийской культуре;</w:t>
      </w:r>
    </w:p>
    <w:p w14:paraId="E8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художественной культуре в буддийской традиции;</w:t>
      </w:r>
    </w:p>
    <w:p w14:paraId="E90F0000">
      <w:pPr>
        <w:pStyle w:val="Style_53"/>
        <w:spacing w:line="240" w:lineRule="auto"/>
        <w:ind w:firstLine="0" w:left="0"/>
        <w:rPr>
          <w:color w:val="000000"/>
          <w:sz w:val="24"/>
        </w:rPr>
      </w:pPr>
      <w:r>
        <w:rPr>
          <w:color w:val="000000"/>
          <w:sz w:val="24"/>
        </w:rPr>
        <w:t>—</w:t>
      </w:r>
      <w:r>
        <w:rPr>
          <w:color w:val="000000"/>
          <w:sz w:val="24"/>
        </w:rPr>
        <w:tab/>
      </w:r>
      <w:r>
        <w:rPr>
          <w:color w:val="000000"/>
          <w:sz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EA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EB0F0000">
      <w:pPr>
        <w:pStyle w:val="Style_53"/>
        <w:spacing w:line="240" w:lineRule="auto"/>
        <w:ind w:firstLine="0" w:left="0"/>
        <w:rPr>
          <w:color w:val="000000"/>
          <w:sz w:val="24"/>
        </w:rPr>
      </w:pPr>
      <w:r>
        <w:rPr>
          <w:color w:val="000000"/>
          <w:sz w:val="24"/>
        </w:rPr>
        <w:t>—</w:t>
      </w:r>
      <w:r>
        <w:rPr>
          <w:color w:val="000000"/>
          <w:sz w:val="24"/>
        </w:rPr>
        <w:tab/>
      </w:r>
      <w:r>
        <w:rPr>
          <w:color w:val="000000"/>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EC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ED0F0000">
      <w:pPr>
        <w:pStyle w:val="Style_53"/>
        <w:spacing w:line="240" w:lineRule="auto"/>
        <w:ind w:firstLine="0" w:left="0"/>
        <w:rPr>
          <w:color w:val="000000"/>
          <w:sz w:val="24"/>
        </w:rPr>
      </w:pPr>
      <w:r>
        <w:rPr>
          <w:color w:val="000000"/>
          <w:sz w:val="24"/>
        </w:rPr>
        <w:t>—</w:t>
      </w:r>
      <w:r>
        <w:rPr>
          <w:color w:val="000000"/>
          <w:sz w:val="24"/>
        </w:rPr>
        <w:tab/>
      </w:r>
      <w:r>
        <w:rPr>
          <w:color w:val="000000"/>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EE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EF0F0000">
      <w:pPr>
        <w:pStyle w:val="Style_49"/>
        <w:spacing w:after="0" w:before="0" w:line="240" w:lineRule="auto"/>
        <w:ind/>
        <w:rPr>
          <w:color w:val="000000"/>
          <w:sz w:val="24"/>
        </w:rPr>
      </w:pPr>
      <w:r>
        <w:rPr>
          <w:color w:val="000000"/>
          <w:sz w:val="24"/>
        </w:rPr>
        <w:t>Модуль «Основы иудейской культуры»</w:t>
      </w:r>
    </w:p>
    <w:p w14:paraId="F00F0000">
      <w:pPr>
        <w:pStyle w:val="Style_51"/>
        <w:spacing w:line="240" w:lineRule="auto"/>
        <w:ind/>
        <w:rPr>
          <w:color w:val="000000"/>
          <w:sz w:val="24"/>
        </w:rPr>
      </w:pPr>
      <w:r>
        <w:rPr>
          <w:color w:val="000000"/>
          <w:sz w:val="24"/>
        </w:rPr>
        <w:t>Предметные результаты освоения образовательной программы модуля «Основы иудейской культуры» должны отражать сформированность умений:</w:t>
      </w:r>
    </w:p>
    <w:p w14:paraId="F1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F2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F30F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F4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F5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F6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первоначальный опыт осмысления и нравственной оценки поступков, поведения (своих и других людей) с позиций</w:t>
      </w:r>
      <w:r>
        <w:rPr>
          <w:color w:val="000000"/>
          <w:sz w:val="24"/>
        </w:rPr>
        <w:t xml:space="preserve"> </w:t>
      </w:r>
      <w:r>
        <w:rPr>
          <w:color w:val="000000"/>
          <w:sz w:val="24"/>
        </w:rPr>
        <w:t>иудейской этики;</w:t>
      </w:r>
    </w:p>
    <w:p w14:paraId="F7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F8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священных текстах иудаизма — Торе и</w:t>
      </w:r>
      <w:r>
        <w:rPr>
          <w:color w:val="000000"/>
          <w:sz w:val="24"/>
        </w:rPr>
        <w:br/>
      </w:r>
      <w:r>
        <w:rPr>
          <w:color w:val="000000"/>
          <w:sz w:val="24"/>
        </w:rPr>
        <w:t>Танахе, о Талмуде, произведениях выдающихся деятелей</w:t>
      </w:r>
      <w:r>
        <w:rPr>
          <w:color w:val="000000"/>
          <w:sz w:val="24"/>
        </w:rPr>
        <w:br/>
      </w:r>
      <w:r>
        <w:rPr>
          <w:color w:val="000000"/>
          <w:sz w:val="24"/>
        </w:rPr>
        <w:t>иудаизма, богослужениях, молитвах;</w:t>
      </w:r>
    </w:p>
    <w:p w14:paraId="F9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назначении и устройстве синагоги, о раввинах, нормах поведения в синагоге, общения с мирянами и раввинами;</w:t>
      </w:r>
    </w:p>
    <w:p w14:paraId="FA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об иудейских праздниках (не менее четырёх, включая Рош-а-Шана, Йом-Киппур, Суккот, Песах), постах, назначении поста;</w:t>
      </w:r>
      <w:r>
        <w:rPr>
          <w:color w:val="000000"/>
          <w:sz w:val="24"/>
        </w:rPr>
        <w:t xml:space="preserve">                                            -</w:t>
      </w:r>
      <w:r>
        <w:rPr>
          <w:color w:val="000000"/>
          <w:sz w:val="24"/>
        </w:rPr>
        <w:tab/>
      </w:r>
      <w:r>
        <w:rPr>
          <w:color w:val="000000"/>
          <w:sz w:val="24"/>
        </w:rPr>
        <w:t xml:space="preserve">раскрывать основное содержание норм отношений в еврейской семье, обязанностей и </w:t>
      </w:r>
      <w:r>
        <w:rPr>
          <w:color w:val="000000"/>
          <w:sz w:val="24"/>
        </w:rPr>
        <w:t>о</w:t>
      </w:r>
      <w:r>
        <w:rPr>
          <w:color w:val="000000"/>
          <w:sz w:val="24"/>
        </w:rPr>
        <w:t>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FB0F0000">
      <w:pPr>
        <w:pStyle w:val="Style_53"/>
        <w:spacing w:line="240" w:lineRule="auto"/>
        <w:ind w:firstLine="0" w:left="0"/>
        <w:rPr>
          <w:color w:val="000000"/>
          <w:sz w:val="24"/>
        </w:rPr>
      </w:pPr>
      <w:r>
        <w:rPr>
          <w:color w:val="000000"/>
          <w:spacing w:val="-3"/>
          <w:sz w:val="24"/>
        </w:rPr>
        <w:t>—</w:t>
      </w:r>
      <w:r>
        <w:rPr>
          <w:color w:val="000000"/>
          <w:spacing w:val="-3"/>
          <w:sz w:val="24"/>
        </w:rPr>
        <w:tab/>
      </w:r>
      <w:r>
        <w:rPr>
          <w:color w:val="000000"/>
          <w:spacing w:val="-3"/>
          <w:sz w:val="24"/>
        </w:rPr>
        <w:t>распознавать иудейскую символику, объяснять своими слова</w:t>
      </w:r>
      <w:r>
        <w:rPr>
          <w:color w:val="000000"/>
          <w:sz w:val="24"/>
        </w:rPr>
        <w:t>ми её смысл (магендовид) и значение в еврейской культуре;</w:t>
      </w:r>
    </w:p>
    <w:p w14:paraId="FC0F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FD0F0000">
      <w:pPr>
        <w:pStyle w:val="Style_53"/>
        <w:spacing w:line="240" w:lineRule="auto"/>
        <w:ind w:firstLine="0" w:left="0"/>
        <w:rPr>
          <w:color w:val="000000"/>
          <w:sz w:val="24"/>
        </w:rPr>
      </w:pPr>
      <w:r>
        <w:rPr>
          <w:color w:val="000000"/>
          <w:sz w:val="24"/>
        </w:rPr>
        <w:t>—</w:t>
      </w:r>
      <w:r>
        <w:rPr>
          <w:color w:val="000000"/>
          <w:sz w:val="24"/>
        </w:rPr>
        <w:tab/>
      </w:r>
      <w:r>
        <w:rPr>
          <w:color w:val="000000"/>
          <w:sz w:val="24"/>
        </w:rPr>
        <w:t>излагать основные исторические сведения о появлении</w:t>
      </w:r>
      <w:r>
        <w:rPr>
          <w:color w:val="000000"/>
          <w:sz w:val="24"/>
        </w:rPr>
        <w:br/>
      </w:r>
      <w:r>
        <w:rPr>
          <w:color w:val="000000"/>
          <w:sz w:val="24"/>
        </w:rP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FE0F0000">
      <w:pPr>
        <w:pStyle w:val="Style_53"/>
        <w:spacing w:line="240" w:lineRule="auto"/>
        <w:ind w:firstLine="0" w:left="0"/>
        <w:rPr>
          <w:color w:val="000000"/>
          <w:sz w:val="24"/>
        </w:rPr>
      </w:pPr>
      <w:r>
        <w:rPr>
          <w:color w:val="000000"/>
          <w:sz w:val="24"/>
        </w:rPr>
        <w:t>—</w:t>
      </w:r>
      <w:r>
        <w:rPr>
          <w:color w:val="000000"/>
          <w:sz w:val="24"/>
        </w:rPr>
        <w:tab/>
      </w:r>
      <w:r>
        <w:rPr>
          <w:color w:val="000000"/>
          <w:sz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FF0F0000">
      <w:pPr>
        <w:pStyle w:val="Style_53"/>
        <w:spacing w:line="240" w:lineRule="auto"/>
        <w:ind w:firstLine="0" w:left="0"/>
        <w:rPr>
          <w:color w:val="000000"/>
          <w:sz w:val="24"/>
        </w:rPr>
      </w:pPr>
      <w:r>
        <w:rPr>
          <w:color w:val="000000"/>
          <w:sz w:val="24"/>
        </w:rPr>
        <w:t>—</w:t>
      </w:r>
      <w:r>
        <w:rPr>
          <w:color w:val="000000"/>
          <w:sz w:val="24"/>
        </w:rPr>
        <w:tab/>
      </w:r>
      <w:r>
        <w:rPr>
          <w:color w:val="000000"/>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00100000">
      <w:pPr>
        <w:pStyle w:val="Style_53"/>
        <w:spacing w:line="240" w:lineRule="auto"/>
        <w:ind w:firstLine="0" w:left="0"/>
        <w:rPr>
          <w:color w:val="000000"/>
          <w:spacing w:val="-1"/>
          <w:sz w:val="24"/>
        </w:rPr>
      </w:pPr>
      <w:r>
        <w:rPr>
          <w:color w:val="000000"/>
          <w:spacing w:val="-1"/>
          <w:sz w:val="24"/>
        </w:rPr>
        <w:t>—</w:t>
      </w:r>
      <w:r>
        <w:rPr>
          <w:color w:val="000000"/>
          <w:spacing w:val="-1"/>
          <w:sz w:val="24"/>
        </w:rPr>
        <w:tab/>
      </w:r>
      <w:r>
        <w:rPr>
          <w:color w:val="000000"/>
          <w:spacing w:val="-1"/>
          <w:sz w:val="24"/>
        </w:rPr>
        <w:t>выражать своими словами понимание свободы мировоззрен</w:t>
      </w:r>
      <w:r>
        <w:rPr>
          <w:color w:val="000000"/>
          <w:sz w:val="24"/>
        </w:rPr>
        <w:t xml:space="preserve">ческого выбора, отношения человека, людей в обществе к </w:t>
      </w:r>
      <w:r>
        <w:rPr>
          <w:color w:val="000000"/>
          <w:spacing w:val="-1"/>
          <w:sz w:val="24"/>
        </w:rPr>
        <w:t xml:space="preserve">религии, свободы вероисповедания; понимание российского </w:t>
      </w:r>
      <w:r>
        <w:rPr>
          <w:color w:val="000000"/>
          <w:sz w:val="24"/>
        </w:rPr>
        <w:t>общества как многоэтничного и многорелигиозного (приво</w:t>
      </w:r>
      <w:r>
        <w:rPr>
          <w:color w:val="000000"/>
          <w:spacing w:val="-1"/>
          <w:sz w:val="24"/>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1100000">
      <w:pPr>
        <w:pStyle w:val="Style_53"/>
        <w:spacing w:line="240" w:lineRule="auto"/>
        <w:ind w:firstLine="0" w:left="0"/>
        <w:rPr>
          <w:color w:val="000000"/>
          <w:sz w:val="24"/>
        </w:rPr>
      </w:pPr>
      <w:r>
        <w:rPr>
          <w:color w:val="000000"/>
          <w:sz w:val="24"/>
        </w:rPr>
        <w:t>—</w:t>
      </w:r>
      <w:r>
        <w:rPr>
          <w:color w:val="000000"/>
          <w:sz w:val="24"/>
        </w:rPr>
        <w:tab/>
      </w:r>
      <w:r>
        <w:rPr>
          <w:color w:val="000000"/>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210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03100000">
      <w:pPr>
        <w:pStyle w:val="Style_49"/>
        <w:spacing w:after="0" w:before="0" w:line="240" w:lineRule="auto"/>
        <w:ind/>
        <w:rPr>
          <w:color w:val="000000"/>
          <w:sz w:val="24"/>
        </w:rPr>
      </w:pPr>
      <w:r>
        <w:rPr>
          <w:color w:val="000000"/>
          <w:sz w:val="24"/>
        </w:rPr>
        <w:t>Модуль «Основы религиозных культур народов России»</w:t>
      </w:r>
    </w:p>
    <w:p w14:paraId="04100000">
      <w:pPr>
        <w:pStyle w:val="Style_51"/>
        <w:spacing w:line="240" w:lineRule="auto"/>
        <w:ind/>
        <w:rPr>
          <w:color w:val="000000"/>
          <w:sz w:val="24"/>
        </w:rPr>
      </w:pPr>
      <w:r>
        <w:rPr>
          <w:color w:val="000000"/>
          <w:sz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0510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610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710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8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09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0A100000">
      <w:pPr>
        <w:pStyle w:val="Style_53"/>
        <w:spacing w:line="240" w:lineRule="auto"/>
        <w:ind w:firstLine="0" w:left="0"/>
        <w:rPr>
          <w:color w:val="000000"/>
          <w:sz w:val="24"/>
        </w:rPr>
      </w:pPr>
      <w:r>
        <w:rPr>
          <w:color w:val="000000"/>
          <w:sz w:val="24"/>
        </w:rPr>
        <w:t>—</w:t>
      </w:r>
      <w:r>
        <w:rPr>
          <w:color w:val="000000"/>
          <w:sz w:val="24"/>
        </w:rPr>
        <w:tab/>
      </w:r>
      <w:r>
        <w:rPr>
          <w:color w:val="000000"/>
          <w:sz w:val="24"/>
        </w:rPr>
        <w:t>соотносить нравственные формы поведения с нравственными нормами, заповедями в традиционных религиях народов России;</w:t>
      </w:r>
    </w:p>
    <w:p w14:paraId="0B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0C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r>
        <w:rPr>
          <w:color w:val="000000"/>
          <w:sz w:val="24"/>
        </w:rPr>
        <w:tab/>
      </w:r>
      <w:r>
        <w:rPr>
          <w:color w:val="000000"/>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0D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0E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0F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10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11100000">
      <w:pPr>
        <w:pStyle w:val="Style_53"/>
        <w:spacing w:line="240" w:lineRule="auto"/>
        <w:ind w:firstLine="0" w:left="0"/>
        <w:rPr>
          <w:color w:val="000000"/>
          <w:sz w:val="24"/>
        </w:rPr>
      </w:pPr>
      <w:r>
        <w:rPr>
          <w:color w:val="000000"/>
          <w:sz w:val="24"/>
        </w:rPr>
        <w:t>—</w:t>
      </w:r>
      <w:r>
        <w:rPr>
          <w:color w:val="000000"/>
          <w:sz w:val="24"/>
        </w:rPr>
        <w:tab/>
      </w:r>
      <w:r>
        <w:rPr>
          <w:color w:val="000000"/>
          <w:sz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12100000">
      <w:pPr>
        <w:pStyle w:val="Style_53"/>
        <w:spacing w:line="240" w:lineRule="auto"/>
        <w:ind w:firstLine="0" w:left="0"/>
        <w:rPr>
          <w:color w:val="000000"/>
          <w:sz w:val="24"/>
        </w:rPr>
      </w:pPr>
      <w:r>
        <w:rPr>
          <w:color w:val="000000"/>
          <w:sz w:val="24"/>
        </w:rPr>
        <w:t>—</w:t>
      </w:r>
      <w:r>
        <w:rPr>
          <w:color w:val="000000"/>
          <w:sz w:val="24"/>
        </w:rPr>
        <w:tab/>
      </w:r>
      <w:r>
        <w:rPr>
          <w:color w:val="000000"/>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3100000">
      <w:pPr>
        <w:pStyle w:val="Style_53"/>
        <w:spacing w:line="240" w:lineRule="auto"/>
        <w:ind w:firstLine="0" w:left="0"/>
        <w:rPr>
          <w:color w:val="000000"/>
          <w:sz w:val="24"/>
        </w:rPr>
      </w:pPr>
      <w:r>
        <w:rPr>
          <w:color w:val="000000"/>
          <w:sz w:val="24"/>
        </w:rPr>
        <w:t>—</w:t>
      </w:r>
      <w:r>
        <w:rPr>
          <w:color w:val="000000"/>
          <w:sz w:val="24"/>
        </w:rPr>
        <w:tab/>
      </w:r>
      <w:r>
        <w:rPr>
          <w:color w:val="000000"/>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410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5100000">
      <w:pPr>
        <w:pStyle w:val="Style_53"/>
        <w:spacing w:line="240" w:lineRule="auto"/>
        <w:ind w:firstLine="0" w:left="0"/>
        <w:rPr>
          <w:color w:val="000000"/>
          <w:sz w:val="24"/>
        </w:rPr>
      </w:pPr>
      <w:r>
        <w:rPr>
          <w:color w:val="000000"/>
          <w:sz w:val="24"/>
        </w:rPr>
        <w:t>—</w:t>
      </w:r>
      <w:r>
        <w:rPr>
          <w:color w:val="000000"/>
          <w:sz w:val="24"/>
        </w:rPr>
        <w:tab/>
      </w:r>
      <w:r>
        <w:rPr>
          <w:color w:val="000000"/>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610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человеческого достоинства, ценности человеческой жизни в традиционных религиях народов России.</w:t>
      </w:r>
    </w:p>
    <w:p w14:paraId="17100000">
      <w:pPr>
        <w:pStyle w:val="Style_49"/>
        <w:spacing w:after="0" w:before="0" w:line="240" w:lineRule="auto"/>
        <w:ind/>
        <w:rPr>
          <w:color w:val="000000"/>
          <w:sz w:val="24"/>
        </w:rPr>
      </w:pPr>
      <w:r>
        <w:rPr>
          <w:color w:val="000000"/>
          <w:sz w:val="24"/>
        </w:rPr>
        <w:t>Модуль «Основы светской этики»</w:t>
      </w:r>
    </w:p>
    <w:p w14:paraId="18100000">
      <w:pPr>
        <w:pStyle w:val="Style_51"/>
        <w:spacing w:line="240" w:lineRule="auto"/>
        <w:ind/>
        <w:rPr>
          <w:color w:val="000000"/>
          <w:sz w:val="24"/>
        </w:rPr>
      </w:pPr>
      <w:r>
        <w:rPr>
          <w:color w:val="000000"/>
          <w:sz w:val="24"/>
        </w:rPr>
        <w:t>Предметные результаты освоения образовательной программы модуля «Основы светской этики» должны отражать сформированность умений:</w:t>
      </w:r>
    </w:p>
    <w:p w14:paraId="1910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A10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1B10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C100000">
      <w:pPr>
        <w:pStyle w:val="Style_53"/>
        <w:spacing w:line="240" w:lineRule="auto"/>
        <w:ind w:firstLine="0" w:left="0"/>
        <w:rPr>
          <w:color w:val="000000"/>
          <w:sz w:val="24"/>
        </w:rPr>
      </w:pPr>
      <w:r>
        <w:rPr>
          <w:color w:val="000000"/>
          <w:spacing w:val="-2"/>
          <w:sz w:val="24"/>
        </w:rPr>
        <w:t>—</w:t>
      </w:r>
      <w:r>
        <w:rPr>
          <w:color w:val="000000"/>
          <w:spacing w:val="-2"/>
          <w:sz w:val="24"/>
        </w:rPr>
        <w:tab/>
      </w:r>
      <w:r>
        <w:rPr>
          <w:color w:val="000000"/>
          <w:spacing w:val="-2"/>
          <w:sz w:val="24"/>
        </w:rPr>
        <w:t>рассказывать о российской светской (гражданской) этике как общепринятых в российском обществе нормах морали, отно</w:t>
      </w:r>
      <w:r>
        <w:rPr>
          <w:color w:val="000000"/>
          <w:sz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1D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1E10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1F100000">
      <w:pPr>
        <w:pStyle w:val="Style_53"/>
        <w:spacing w:line="240" w:lineRule="auto"/>
        <w:ind w:firstLine="0" w:left="0"/>
        <w:rPr>
          <w:color w:val="000000"/>
          <w:sz w:val="24"/>
        </w:rPr>
      </w:pPr>
      <w:r>
        <w:rPr>
          <w:color w:val="000000"/>
          <w:sz w:val="24"/>
        </w:rPr>
        <w:t>—</w:t>
      </w:r>
      <w:r>
        <w:rPr>
          <w:color w:val="000000"/>
          <w:sz w:val="24"/>
        </w:rPr>
        <w:tab/>
      </w:r>
      <w:r>
        <w:rPr>
          <w:color w:val="000000"/>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0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своими словами первоначальные представления об основных нормах российской светской (гражданской</w:t>
      </w:r>
      <w:r>
        <w:rPr>
          <w:color w:val="000000"/>
          <w:sz w:val="24"/>
        </w:rPr>
        <w:t>)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21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22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23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24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25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рассказывать о российских культурных и природных памятниках, о культурных и природных достопримечательностях своего региона;</w:t>
      </w:r>
    </w:p>
    <w:p w14:paraId="26100000">
      <w:pPr>
        <w:pStyle w:val="Style_53"/>
        <w:spacing w:line="240" w:lineRule="auto"/>
        <w:ind w:firstLine="0" w:left="0"/>
        <w:rPr>
          <w:color w:val="000000"/>
          <w:sz w:val="24"/>
        </w:rPr>
      </w:pPr>
      <w:r>
        <w:rPr>
          <w:color w:val="000000"/>
          <w:sz w:val="24"/>
        </w:rPr>
        <w:t>—</w:t>
      </w:r>
      <w:r>
        <w:rPr>
          <w:color w:val="000000"/>
          <w:sz w:val="24"/>
        </w:rPr>
        <w:tab/>
      </w:r>
      <w:r>
        <w:rPr>
          <w:color w:val="000000"/>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27100000">
      <w:pPr>
        <w:pStyle w:val="Style_53"/>
        <w:spacing w:line="240" w:lineRule="auto"/>
        <w:ind w:firstLine="0" w:left="0"/>
        <w:rPr>
          <w:color w:val="000000"/>
          <w:sz w:val="24"/>
        </w:rPr>
      </w:pPr>
      <w:r>
        <w:rPr>
          <w:color w:val="000000"/>
          <w:sz w:val="24"/>
        </w:rPr>
        <w:t>—</w:t>
      </w:r>
      <w:r>
        <w:rPr>
          <w:color w:val="000000"/>
          <w:sz w:val="24"/>
        </w:rPr>
        <w:tab/>
      </w:r>
      <w:r>
        <w:rPr>
          <w:color w:val="000000"/>
          <w:sz w:val="24"/>
        </w:rPr>
        <w:t>объяснять своими словами роль светской (гражданской) этики в становлении российской государственности;</w:t>
      </w:r>
    </w:p>
    <w:p w14:paraId="28100000">
      <w:pPr>
        <w:pStyle w:val="Style_53"/>
        <w:spacing w:line="240" w:lineRule="auto"/>
        <w:ind w:firstLine="0" w:left="0"/>
        <w:rPr>
          <w:color w:val="000000"/>
          <w:sz w:val="24"/>
        </w:rPr>
      </w:pPr>
      <w:r>
        <w:rPr>
          <w:color w:val="000000"/>
          <w:sz w:val="24"/>
        </w:rPr>
        <w:t>—</w:t>
      </w:r>
      <w:r>
        <w:rPr>
          <w:color w:val="000000"/>
          <w:sz w:val="24"/>
        </w:rPr>
        <w:tab/>
      </w:r>
      <w:r>
        <w:rPr>
          <w:color w:val="000000"/>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29100000">
      <w:pPr>
        <w:pStyle w:val="Style_53"/>
        <w:spacing w:line="240" w:lineRule="auto"/>
        <w:ind w:firstLine="0" w:left="0"/>
        <w:rPr>
          <w:color w:val="000000"/>
          <w:sz w:val="24"/>
        </w:rPr>
      </w:pPr>
      <w:r>
        <w:rPr>
          <w:color w:val="000000"/>
          <w:sz w:val="24"/>
        </w:rPr>
        <w:t>—</w:t>
      </w:r>
      <w:r>
        <w:rPr>
          <w:color w:val="000000"/>
          <w:sz w:val="24"/>
        </w:rPr>
        <w:tab/>
      </w:r>
      <w:r>
        <w:rPr>
          <w:color w:val="000000"/>
          <w:sz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2A100000">
      <w:pPr>
        <w:pStyle w:val="Style_53"/>
        <w:spacing w:line="240" w:lineRule="auto"/>
        <w:ind w:firstLine="0" w:left="0"/>
        <w:rPr>
          <w:color w:val="000000"/>
          <w:sz w:val="24"/>
        </w:rPr>
      </w:pPr>
      <w:r>
        <w:rPr>
          <w:color w:val="000000"/>
          <w:sz w:val="24"/>
        </w:rPr>
        <w:t>—</w:t>
      </w:r>
      <w:r>
        <w:rPr>
          <w:color w:val="000000"/>
          <w:sz w:val="24"/>
        </w:rPr>
        <w:tab/>
      </w:r>
      <w:r>
        <w:rPr>
          <w:color w:val="000000"/>
          <w:sz w:val="24"/>
        </w:rPr>
        <w:t>выражать своими словами понимание свободы мировоз</w:t>
      </w:r>
      <w:r>
        <w:rPr>
          <w:color w:val="000000"/>
          <w:spacing w:val="-1"/>
          <w:sz w:val="24"/>
        </w:rPr>
        <w:t>зренческого выбора, отношения человека, людей в обществе</w:t>
      </w:r>
      <w:r>
        <w:rPr>
          <w:color w:val="000000"/>
          <w:sz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Pr>
          <w:color w:val="000000"/>
          <w:spacing w:val="-1"/>
          <w:sz w:val="24"/>
        </w:rPr>
        <w:t>ного (общенационального, гражданского) патриотизма, люб</w:t>
      </w:r>
      <w:r>
        <w:rPr>
          <w:color w:val="000000"/>
          <w:sz w:val="24"/>
        </w:rPr>
        <w:t>ви к Отечеству, нашей общей Родине — России; приводить примеры сотрудничества последователей традиционных религий;</w:t>
      </w:r>
    </w:p>
    <w:p w14:paraId="2B100000">
      <w:pPr>
        <w:pStyle w:val="Style_53"/>
        <w:spacing w:line="240" w:lineRule="auto"/>
        <w:ind w:firstLine="0" w:left="0"/>
        <w:rPr>
          <w:color w:val="000000"/>
          <w:sz w:val="24"/>
        </w:rPr>
      </w:pPr>
      <w:r>
        <w:rPr>
          <w:color w:val="000000"/>
          <w:sz w:val="24"/>
        </w:rPr>
        <w:t>—</w:t>
      </w:r>
      <w:r>
        <w:rPr>
          <w:color w:val="000000"/>
          <w:sz w:val="24"/>
        </w:rPr>
        <w:tab/>
      </w:r>
      <w:r>
        <w:rPr>
          <w:color w:val="000000"/>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C100000">
      <w:pPr>
        <w:pStyle w:val="Style_53"/>
        <w:spacing w:line="240" w:lineRule="auto"/>
        <w:ind w:firstLine="0" w:left="0"/>
        <w:jc w:val="center"/>
        <w:rPr>
          <w:color w:val="000000"/>
          <w:sz w:val="24"/>
        </w:rPr>
      </w:pPr>
      <w:r>
        <w:rPr>
          <w:color w:val="000000"/>
          <w:sz w:val="24"/>
        </w:rPr>
        <w:t>—</w:t>
      </w:r>
      <w:r>
        <w:rPr>
          <w:color w:val="000000"/>
          <w:sz w:val="24"/>
        </w:rPr>
        <w:tab/>
      </w:r>
      <w:r>
        <w:rPr>
          <w:color w:val="000000"/>
          <w:sz w:val="24"/>
        </w:rPr>
        <w:t>выражать своими словами понимание человеческого достоинства, ценности человеческой жизни в российской светской (гражданской) этике.</w:t>
      </w:r>
    </w:p>
    <w:p w14:paraId="2D100000">
      <w:pPr>
        <w:pStyle w:val="Style_47"/>
        <w:spacing w:after="0" w:before="0" w:line="240" w:lineRule="auto"/>
        <w:ind/>
        <w:jc w:val="center"/>
        <w:rPr>
          <w:color w:val="000000"/>
        </w:rPr>
      </w:pPr>
      <w:r>
        <w:rPr>
          <w:color w:val="000000"/>
        </w:rPr>
        <w:t>ИЗОБРАЗИТЕЛЬНОЕ ИСКУССТВО</w:t>
      </w:r>
    </w:p>
    <w:p w14:paraId="2E100000">
      <w:pPr>
        <w:pStyle w:val="Style_8"/>
        <w:spacing w:line="240" w:lineRule="auto"/>
        <w:ind/>
        <w:rPr>
          <w:color w:val="000000"/>
          <w:spacing w:val="-1"/>
          <w:sz w:val="24"/>
        </w:rPr>
      </w:pPr>
      <w:r>
        <w:rPr>
          <w:color w:val="000000"/>
          <w:spacing w:val="-1"/>
          <w:sz w:val="24"/>
        </w:rPr>
        <w:t xml:space="preserve">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14:paraId="2F100000">
      <w:pPr>
        <w:pStyle w:val="Style_8"/>
        <w:spacing w:line="240" w:lineRule="auto"/>
        <w:ind/>
        <w:rPr>
          <w:color w:val="000000"/>
          <w:sz w:val="24"/>
        </w:rPr>
      </w:pPr>
      <w:r>
        <w:rPr>
          <w:color w:val="000000"/>
          <w:sz w:val="24"/>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14:paraId="30100000">
      <w:pPr>
        <w:pStyle w:val="Style_47"/>
        <w:pageBreakBefore w:val="0"/>
        <w:spacing w:after="0" w:before="0" w:line="240" w:lineRule="auto"/>
        <w:ind/>
        <w:jc w:val="center"/>
        <w:rPr>
          <w:color w:val="000000"/>
        </w:rPr>
      </w:pPr>
      <w:r>
        <w:rPr>
          <w:color w:val="000000"/>
        </w:rPr>
        <w:t>ПОЯСНИТЕЛЬНАЯ ЗАПИСКА</w:t>
      </w:r>
    </w:p>
    <w:p w14:paraId="31100000">
      <w:pPr>
        <w:pStyle w:val="Style_8"/>
        <w:spacing w:line="240" w:lineRule="auto"/>
        <w:ind/>
        <w:rPr>
          <w:color w:val="000000"/>
          <w:sz w:val="24"/>
        </w:rPr>
      </w:pPr>
      <w:r>
        <w:rPr>
          <w:color w:val="000000"/>
          <w:sz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14:paraId="32100000">
      <w:pPr>
        <w:pStyle w:val="Style_8"/>
        <w:spacing w:line="240" w:lineRule="auto"/>
        <w:ind/>
        <w:rPr>
          <w:color w:val="000000"/>
          <w:sz w:val="24"/>
        </w:rPr>
      </w:pPr>
      <w:r>
        <w:rPr>
          <w:color w:val="000000"/>
          <w:sz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14:paraId="33100000">
      <w:pPr>
        <w:pStyle w:val="Style_8"/>
        <w:spacing w:line="240" w:lineRule="auto"/>
        <w:ind/>
        <w:rPr>
          <w:color w:val="000000"/>
          <w:sz w:val="24"/>
        </w:rPr>
      </w:pPr>
      <w:r>
        <w:rPr>
          <w:color w:val="000000"/>
          <w:sz w:val="24"/>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14:paraId="34100000">
      <w:pPr>
        <w:pStyle w:val="Style_8"/>
        <w:spacing w:line="240" w:lineRule="auto"/>
        <w:ind/>
        <w:rPr>
          <w:color w:val="000000"/>
          <w:sz w:val="24"/>
        </w:rPr>
      </w:pPr>
      <w:r>
        <w:rPr>
          <w:color w:val="000000"/>
          <w:sz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35100000">
      <w:pPr>
        <w:pStyle w:val="Style_8"/>
        <w:spacing w:line="240" w:lineRule="auto"/>
        <w:ind/>
        <w:rPr>
          <w:color w:val="000000"/>
          <w:sz w:val="24"/>
        </w:rPr>
      </w:pPr>
      <w:r>
        <w:rPr>
          <w:color w:val="000000"/>
          <w:sz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36100000">
      <w:pPr>
        <w:pStyle w:val="Style_8"/>
        <w:spacing w:line="240" w:lineRule="auto"/>
        <w:ind/>
        <w:rPr>
          <w:color w:val="000000"/>
          <w:sz w:val="24"/>
        </w:rPr>
      </w:pPr>
      <w:r>
        <w:rPr>
          <w:color w:val="000000"/>
          <w:sz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rStyle w:val="Style_9_ch"/>
          <w:color w:val="000000"/>
          <w:sz w:val="24"/>
        </w:rPr>
        <w:t>художественно-творческая</w:t>
      </w:r>
      <w:r>
        <w:rPr>
          <w:color w:val="000000"/>
          <w:sz w:val="24"/>
        </w:rPr>
        <w:t xml:space="preserve"> </w:t>
      </w:r>
      <w:r>
        <w:rPr>
          <w:rStyle w:val="Style_9_ch"/>
          <w:color w:val="000000"/>
          <w:sz w:val="24"/>
        </w:rPr>
        <w:t>деятельность занимает приоритетное пространство учебного времени. При опоре на восприятие</w:t>
      </w:r>
      <w:r>
        <w:rPr>
          <w:color w:val="000000"/>
          <w:sz w:val="24"/>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14:paraId="37100000">
      <w:pPr>
        <w:pStyle w:val="Style_8"/>
        <w:spacing w:line="240" w:lineRule="auto"/>
        <w:ind/>
        <w:rPr>
          <w:color w:val="000000"/>
          <w:spacing w:val="-1"/>
          <w:sz w:val="24"/>
        </w:rPr>
      </w:pPr>
      <w:r>
        <w:rPr>
          <w:color w:val="000000"/>
          <w:spacing w:val="-1"/>
          <w:sz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14:paraId="38100000">
      <w:pPr>
        <w:pStyle w:val="Style_8"/>
        <w:spacing w:line="240" w:lineRule="auto"/>
        <w:ind/>
        <w:rPr>
          <w:color w:val="000000"/>
          <w:sz w:val="24"/>
        </w:rPr>
      </w:pPr>
      <w:r>
        <w:rPr>
          <w:color w:val="000000"/>
          <w:sz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14:paraId="39100000">
      <w:pPr>
        <w:pStyle w:val="Style_49"/>
        <w:spacing w:after="0" w:before="0" w:line="240" w:lineRule="auto"/>
        <w:ind/>
        <w:jc w:val="center"/>
        <w:rPr>
          <w:color w:val="000000"/>
          <w:sz w:val="24"/>
        </w:rPr>
      </w:pPr>
      <w:r>
        <w:rPr>
          <w:color w:val="000000"/>
          <w:sz w:val="24"/>
        </w:rPr>
        <w:t>МЕСТО УЧЕБНОГО ПРЕДМЕТА «ИЗОБРАЗИТЕЛЬНОЕ ИСКУССТВО» В УЧЕБНОМ ПЛАНЕ</w:t>
      </w:r>
    </w:p>
    <w:p w14:paraId="3A100000">
      <w:pPr>
        <w:pStyle w:val="Style_8"/>
        <w:spacing w:line="240" w:lineRule="auto"/>
        <w:ind/>
        <w:rPr>
          <w:color w:val="000000"/>
          <w:sz w:val="24"/>
        </w:rPr>
      </w:pPr>
      <w:r>
        <w:rPr>
          <w:color w:val="000000"/>
          <w:sz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14:paraId="3B100000">
      <w:pPr>
        <w:pStyle w:val="Style_8"/>
        <w:spacing w:line="240" w:lineRule="auto"/>
        <w:ind/>
        <w:rPr>
          <w:color w:val="000000"/>
          <w:sz w:val="24"/>
        </w:rPr>
      </w:pPr>
      <w:r>
        <w:rPr>
          <w:color w:val="000000"/>
          <w:sz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3C100000">
      <w:pPr>
        <w:pStyle w:val="Style_8"/>
        <w:spacing w:line="240" w:lineRule="auto"/>
        <w:ind/>
        <w:rPr>
          <w:color w:val="000000"/>
          <w:sz w:val="24"/>
        </w:rPr>
      </w:pPr>
      <w:r>
        <w:rPr>
          <w:color w:val="000000"/>
          <w:sz w:val="24"/>
        </w:rPr>
        <w:t xml:space="preserve">Общее число часов, отведённых на изучение учебного предмета «Изобразительное искусство», — 135 ч (один час в неделю в каждом классе). </w:t>
      </w:r>
    </w:p>
    <w:p w14:paraId="3D100000">
      <w:pPr>
        <w:pStyle w:val="Style_8"/>
        <w:spacing w:line="240" w:lineRule="auto"/>
        <w:ind/>
        <w:jc w:val="center"/>
        <w:rPr>
          <w:color w:val="000000"/>
          <w:sz w:val="24"/>
        </w:rPr>
      </w:pPr>
      <w:r>
        <w:rPr>
          <w:color w:val="000000"/>
          <w:sz w:val="24"/>
        </w:rPr>
        <w:t>1 класс — 33 ч, 2 класс — 34 ч, 3 класс — 34 ч, 4 класс — 34 ч.</w:t>
      </w:r>
    </w:p>
    <w:p w14:paraId="3E100000">
      <w:pPr>
        <w:pStyle w:val="Style_8"/>
        <w:spacing w:line="240" w:lineRule="auto"/>
        <w:ind/>
        <w:jc w:val="center"/>
        <w:rPr>
          <w:b w:val="1"/>
          <w:color w:val="000000"/>
          <w:sz w:val="24"/>
        </w:rPr>
      </w:pPr>
      <w:r>
        <w:rPr>
          <w:b w:val="1"/>
          <w:color w:val="000000"/>
          <w:sz w:val="24"/>
        </w:rPr>
        <w:t>СОДЕРЖАНИЕ УЧЕБНОГО ПРЕДМЕТА «ИЗОБРАЗИТЕЛЬНОЕ ИСКУССТВО»</w:t>
      </w:r>
    </w:p>
    <w:p w14:paraId="3F100000">
      <w:pPr>
        <w:pStyle w:val="Style_28"/>
        <w:spacing w:after="0" w:before="0" w:line="240" w:lineRule="auto"/>
        <w:ind/>
        <w:jc w:val="center"/>
        <w:rPr>
          <w:color w:val="000000"/>
          <w:sz w:val="24"/>
        </w:rPr>
      </w:pPr>
      <w:r>
        <w:rPr>
          <w:color w:val="000000"/>
          <w:sz w:val="24"/>
        </w:rPr>
        <w:t>1 класс (</w:t>
      </w:r>
      <w:r>
        <w:rPr>
          <w:rStyle w:val="Style_55_ch"/>
          <w:b w:val="0"/>
          <w:caps w:val="0"/>
          <w:color w:val="000000"/>
          <w:sz w:val="24"/>
        </w:rPr>
        <w:t>33 ч</w:t>
      </w:r>
      <w:r>
        <w:rPr>
          <w:color w:val="000000"/>
          <w:sz w:val="24"/>
        </w:rPr>
        <w:t>)</w:t>
      </w:r>
    </w:p>
    <w:p w14:paraId="40100000">
      <w:pPr>
        <w:pStyle w:val="Style_50"/>
        <w:spacing w:after="0" w:before="0" w:line="240" w:lineRule="auto"/>
        <w:ind/>
        <w:rPr>
          <w:color w:val="000000"/>
          <w:sz w:val="24"/>
        </w:rPr>
      </w:pPr>
      <w:r>
        <w:rPr>
          <w:color w:val="000000"/>
          <w:sz w:val="24"/>
        </w:rPr>
        <w:t xml:space="preserve">Модуль «Графика» </w:t>
      </w:r>
    </w:p>
    <w:p w14:paraId="41100000">
      <w:pPr>
        <w:pStyle w:val="Style_8"/>
        <w:spacing w:line="240" w:lineRule="auto"/>
        <w:ind/>
        <w:rPr>
          <w:color w:val="000000"/>
          <w:sz w:val="24"/>
        </w:rPr>
      </w:pPr>
      <w:r>
        <w:rPr>
          <w:color w:val="000000"/>
          <w:sz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14:paraId="42100000">
      <w:pPr>
        <w:pStyle w:val="Style_8"/>
        <w:spacing w:line="240" w:lineRule="auto"/>
        <w:ind/>
        <w:rPr>
          <w:color w:val="000000"/>
          <w:sz w:val="24"/>
        </w:rPr>
      </w:pPr>
      <w:r>
        <w:rPr>
          <w:color w:val="000000"/>
          <w:sz w:val="24"/>
        </w:rPr>
        <w:t>Разные виды линий. Линейный рисунок. Графические материалы для линейного рисунка и их особенности. Приёмы рисования линией.</w:t>
      </w:r>
    </w:p>
    <w:p w14:paraId="43100000">
      <w:pPr>
        <w:pStyle w:val="Style_8"/>
        <w:spacing w:line="240" w:lineRule="auto"/>
        <w:ind/>
        <w:rPr>
          <w:color w:val="000000"/>
          <w:sz w:val="24"/>
        </w:rPr>
      </w:pPr>
      <w:r>
        <w:rPr>
          <w:color w:val="000000"/>
          <w:sz w:val="24"/>
        </w:rPr>
        <w:t>Рисование с натуры: разные листья и их форма.</w:t>
      </w:r>
    </w:p>
    <w:p w14:paraId="44100000">
      <w:pPr>
        <w:pStyle w:val="Style_8"/>
        <w:spacing w:line="240" w:lineRule="auto"/>
        <w:ind/>
        <w:rPr>
          <w:color w:val="000000"/>
          <w:sz w:val="24"/>
        </w:rPr>
      </w:pPr>
      <w:r>
        <w:rPr>
          <w:color w:val="000000"/>
          <w:sz w:val="24"/>
        </w:rPr>
        <w:t>Представление о пропорциях: короткое — длинное. Развитие навыка видения соотношения частей целого (на основе рисунков животных).</w:t>
      </w:r>
    </w:p>
    <w:p w14:paraId="45100000">
      <w:pPr>
        <w:pStyle w:val="Style_8"/>
        <w:spacing w:line="240" w:lineRule="auto"/>
        <w:ind/>
        <w:rPr>
          <w:color w:val="000000"/>
          <w:sz w:val="24"/>
        </w:rPr>
      </w:pPr>
      <w:r>
        <w:rPr>
          <w:color w:val="000000"/>
          <w:sz w:val="24"/>
        </w:rPr>
        <w:t>Графическое пятно (ахроматическое) и представление о силуэте. Формирование навыка видения целостности. Цельная форма и её части.</w:t>
      </w:r>
    </w:p>
    <w:p w14:paraId="46100000">
      <w:pPr>
        <w:pStyle w:val="Style_49"/>
        <w:spacing w:after="0" w:before="0" w:line="240" w:lineRule="auto"/>
        <w:ind/>
        <w:rPr>
          <w:color w:val="000000"/>
          <w:sz w:val="24"/>
        </w:rPr>
      </w:pPr>
      <w:r>
        <w:rPr>
          <w:color w:val="000000"/>
          <w:sz w:val="24"/>
        </w:rPr>
        <w:t>Модуль «Живопись»</w:t>
      </w:r>
    </w:p>
    <w:p w14:paraId="47100000">
      <w:pPr>
        <w:pStyle w:val="Style_8"/>
        <w:spacing w:line="240" w:lineRule="auto"/>
        <w:ind/>
        <w:rPr>
          <w:color w:val="000000"/>
          <w:sz w:val="24"/>
        </w:rPr>
      </w:pPr>
      <w:r>
        <w:rPr>
          <w:color w:val="000000"/>
          <w:sz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14:paraId="48100000">
      <w:pPr>
        <w:pStyle w:val="Style_8"/>
        <w:spacing w:line="240" w:lineRule="auto"/>
        <w:ind/>
        <w:rPr>
          <w:color w:val="000000"/>
          <w:sz w:val="24"/>
        </w:rPr>
      </w:pPr>
      <w:r>
        <w:rPr>
          <w:color w:val="000000"/>
          <w:sz w:val="24"/>
        </w:rPr>
        <w:t>Три основных цвета. Ассоциативные представления, связанные с каждым цветом. Навыки смешения красок и получение нового цвета.</w:t>
      </w:r>
    </w:p>
    <w:p w14:paraId="49100000">
      <w:pPr>
        <w:pStyle w:val="Style_8"/>
        <w:spacing w:line="240" w:lineRule="auto"/>
        <w:ind/>
        <w:rPr>
          <w:color w:val="000000"/>
          <w:sz w:val="24"/>
        </w:rPr>
      </w:pPr>
      <w:r>
        <w:rPr>
          <w:color w:val="000000"/>
          <w:sz w:val="24"/>
        </w:rPr>
        <w:t>Эмоциональная выразительность цвета, способы выражение настроения в изображаемом сюжете.</w:t>
      </w:r>
    </w:p>
    <w:p w14:paraId="4A100000">
      <w:pPr>
        <w:pStyle w:val="Style_8"/>
        <w:spacing w:line="240" w:lineRule="auto"/>
        <w:ind/>
        <w:rPr>
          <w:color w:val="000000"/>
          <w:sz w:val="24"/>
        </w:rPr>
      </w:pPr>
      <w:r>
        <w:rPr>
          <w:color w:val="000000"/>
          <w:sz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14:paraId="4B100000">
      <w:pPr>
        <w:pStyle w:val="Style_8"/>
        <w:spacing w:line="240" w:lineRule="auto"/>
        <w:ind/>
        <w:rPr>
          <w:color w:val="000000"/>
          <w:sz w:val="24"/>
        </w:rPr>
      </w:pPr>
      <w:r>
        <w:rPr>
          <w:color w:val="000000"/>
          <w:sz w:val="24"/>
        </w:rPr>
        <w:t>Тематическая композиция «Времена года». Контрастные цветовые состояния времён года. Живопись (гуашь), аппликация или смешанная техника.</w:t>
      </w:r>
    </w:p>
    <w:p w14:paraId="4C100000">
      <w:pPr>
        <w:pStyle w:val="Style_8"/>
        <w:spacing w:line="240" w:lineRule="auto"/>
        <w:ind/>
        <w:rPr>
          <w:color w:val="000000"/>
          <w:sz w:val="24"/>
        </w:rPr>
      </w:pPr>
      <w:r>
        <w:rPr>
          <w:color w:val="000000"/>
          <w:sz w:val="24"/>
        </w:rPr>
        <w:t>Техника монотипии. Представления о симметрии. Развитие воображения.</w:t>
      </w:r>
    </w:p>
    <w:p w14:paraId="4D100000">
      <w:pPr>
        <w:pStyle w:val="Style_49"/>
        <w:spacing w:after="0" w:before="0" w:line="240" w:lineRule="auto"/>
        <w:ind/>
        <w:rPr>
          <w:color w:val="000000"/>
          <w:sz w:val="24"/>
        </w:rPr>
      </w:pPr>
      <w:r>
        <w:rPr>
          <w:color w:val="000000"/>
          <w:sz w:val="24"/>
        </w:rPr>
        <w:t xml:space="preserve">Модуль «Скульптура» </w:t>
      </w:r>
    </w:p>
    <w:p w14:paraId="4E100000">
      <w:pPr>
        <w:pStyle w:val="Style_8"/>
        <w:spacing w:line="240" w:lineRule="auto"/>
        <w:ind/>
        <w:rPr>
          <w:color w:val="000000"/>
          <w:sz w:val="24"/>
        </w:rPr>
      </w:pPr>
      <w:r>
        <w:rPr>
          <w:color w:val="000000"/>
          <w:sz w:val="24"/>
        </w:rPr>
        <w:t>Изображение в объёме. Приёмы работы с пластилином; дощечка, стек, тряпочка.</w:t>
      </w:r>
    </w:p>
    <w:p w14:paraId="4F100000">
      <w:pPr>
        <w:pStyle w:val="Style_8"/>
        <w:spacing w:line="240" w:lineRule="auto"/>
        <w:ind/>
        <w:rPr>
          <w:color w:val="000000"/>
          <w:sz w:val="24"/>
        </w:rPr>
      </w:pPr>
      <w:r>
        <w:rPr>
          <w:color w:val="000000"/>
          <w:sz w:val="24"/>
        </w:rPr>
        <w:t xml:space="preserve">Лепка зверушек из цельной формы (черепашки, ёжика, зайчика, птички и др.). Приёмы вытягивания, вдавливания, сгибания, скручивания. </w:t>
      </w:r>
    </w:p>
    <w:p w14:paraId="50100000">
      <w:pPr>
        <w:pStyle w:val="Style_8"/>
        <w:spacing w:line="240" w:lineRule="auto"/>
        <w:ind/>
        <w:rPr>
          <w:color w:val="000000"/>
          <w:sz w:val="24"/>
        </w:rPr>
      </w:pPr>
      <w:r>
        <w:rPr>
          <w:color w:val="000000"/>
          <w:sz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14:paraId="51100000">
      <w:pPr>
        <w:pStyle w:val="Style_8"/>
        <w:spacing w:line="240" w:lineRule="auto"/>
        <w:ind/>
        <w:rPr>
          <w:color w:val="000000"/>
          <w:sz w:val="24"/>
        </w:rPr>
      </w:pPr>
      <w:r>
        <w:rPr>
          <w:color w:val="000000"/>
          <w:sz w:val="24"/>
        </w:rPr>
        <w:t xml:space="preserve">Бумажная пластика. Овладение первичными приёмами надрезания, закручивания, складывания. </w:t>
      </w:r>
    </w:p>
    <w:p w14:paraId="52100000">
      <w:pPr>
        <w:pStyle w:val="Style_8"/>
        <w:spacing w:line="240" w:lineRule="auto"/>
        <w:ind/>
        <w:rPr>
          <w:color w:val="000000"/>
          <w:sz w:val="24"/>
        </w:rPr>
      </w:pPr>
      <w:r>
        <w:rPr>
          <w:color w:val="000000"/>
          <w:sz w:val="24"/>
        </w:rPr>
        <w:t xml:space="preserve">Объёмная аппликация из бумаги и картона. </w:t>
      </w:r>
    </w:p>
    <w:p w14:paraId="53100000">
      <w:pPr>
        <w:pStyle w:val="Style_49"/>
        <w:spacing w:after="0" w:before="0" w:line="240" w:lineRule="auto"/>
        <w:ind/>
        <w:rPr>
          <w:color w:val="000000"/>
          <w:sz w:val="24"/>
        </w:rPr>
      </w:pPr>
      <w:r>
        <w:rPr>
          <w:color w:val="000000"/>
          <w:sz w:val="24"/>
        </w:rPr>
        <w:t>Модуль «Декоративно-прикладное искусство»</w:t>
      </w:r>
    </w:p>
    <w:p w14:paraId="54100000">
      <w:pPr>
        <w:pStyle w:val="Style_8"/>
        <w:spacing w:line="240" w:lineRule="auto"/>
        <w:ind/>
        <w:rPr>
          <w:color w:val="000000"/>
          <w:sz w:val="24"/>
        </w:rPr>
      </w:pPr>
      <w:r>
        <w:rPr>
          <w:color w:val="000000"/>
          <w:sz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55100000">
      <w:pPr>
        <w:pStyle w:val="Style_8"/>
        <w:spacing w:line="240" w:lineRule="auto"/>
        <w:ind/>
        <w:rPr>
          <w:color w:val="000000"/>
          <w:sz w:val="24"/>
        </w:rPr>
      </w:pPr>
      <w:r>
        <w:rPr>
          <w:color w:val="000000"/>
          <w:sz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56100000">
      <w:pPr>
        <w:pStyle w:val="Style_8"/>
        <w:spacing w:line="240" w:lineRule="auto"/>
        <w:ind/>
        <w:rPr>
          <w:color w:val="000000"/>
          <w:sz w:val="24"/>
        </w:rPr>
      </w:pPr>
      <w:r>
        <w:rPr>
          <w:color w:val="000000"/>
          <w:sz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57100000">
      <w:pPr>
        <w:pStyle w:val="Style_8"/>
        <w:spacing w:line="240" w:lineRule="auto"/>
        <w:ind/>
        <w:rPr>
          <w:color w:val="000000"/>
          <w:sz w:val="24"/>
        </w:rPr>
      </w:pPr>
      <w:r>
        <w:rPr>
          <w:color w:val="000000"/>
          <w:sz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8100000">
      <w:pPr>
        <w:pStyle w:val="Style_8"/>
        <w:spacing w:line="240" w:lineRule="auto"/>
        <w:ind/>
        <w:rPr>
          <w:color w:val="000000"/>
          <w:sz w:val="24"/>
        </w:rPr>
      </w:pPr>
      <w:r>
        <w:rPr>
          <w:color w:val="000000"/>
          <w:sz w:val="24"/>
        </w:rPr>
        <w:t xml:space="preserve"> Дизайн предмета: изготовление нарядной упаковки путём складывания бумаги и аппликации.</w:t>
      </w:r>
    </w:p>
    <w:p w14:paraId="59100000">
      <w:pPr>
        <w:pStyle w:val="Style_8"/>
        <w:spacing w:line="240" w:lineRule="auto"/>
        <w:ind/>
        <w:rPr>
          <w:color w:val="000000"/>
          <w:sz w:val="24"/>
        </w:rPr>
      </w:pPr>
      <w:r>
        <w:rPr>
          <w:color w:val="000000"/>
          <w:sz w:val="24"/>
        </w:rPr>
        <w:t>Оригами — создание игрушки для новогодней ёлки. Приёмы складывания бумаги.</w:t>
      </w:r>
    </w:p>
    <w:p w14:paraId="5A100000">
      <w:pPr>
        <w:pStyle w:val="Style_49"/>
        <w:spacing w:after="0" w:before="0" w:line="240" w:lineRule="auto"/>
        <w:ind/>
        <w:rPr>
          <w:color w:val="000000"/>
          <w:sz w:val="24"/>
        </w:rPr>
      </w:pPr>
      <w:r>
        <w:rPr>
          <w:color w:val="000000"/>
          <w:sz w:val="24"/>
        </w:rPr>
        <w:t xml:space="preserve">Модуль «Архитектура» </w:t>
      </w:r>
    </w:p>
    <w:p w14:paraId="5B100000">
      <w:pPr>
        <w:pStyle w:val="Style_8"/>
        <w:spacing w:line="240" w:lineRule="auto"/>
        <w:ind/>
        <w:rPr>
          <w:color w:val="000000"/>
          <w:sz w:val="24"/>
        </w:rPr>
      </w:pPr>
      <w:r>
        <w:rPr>
          <w:color w:val="000000"/>
          <w:sz w:val="24"/>
        </w:rPr>
        <w:t>Наблюдение разнообразных архитектурных зданий в окружающем мире (по фотографиям), обсуждение особенностей и составных частей зданий.</w:t>
      </w:r>
    </w:p>
    <w:p w14:paraId="5C100000">
      <w:pPr>
        <w:pStyle w:val="Style_8"/>
        <w:spacing w:line="240" w:lineRule="auto"/>
        <w:ind/>
        <w:rPr>
          <w:color w:val="000000"/>
          <w:sz w:val="24"/>
        </w:rPr>
      </w:pPr>
      <w:r>
        <w:rPr>
          <w:color w:val="000000"/>
          <w:sz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5D100000">
      <w:pPr>
        <w:pStyle w:val="Style_8"/>
        <w:spacing w:line="240" w:lineRule="auto"/>
        <w:ind/>
        <w:rPr>
          <w:color w:val="000000"/>
          <w:sz w:val="24"/>
        </w:rPr>
      </w:pPr>
      <w:r>
        <w:rPr>
          <w:color w:val="000000"/>
          <w:sz w:val="24"/>
        </w:rPr>
        <w:t xml:space="preserve">Макетирование (или аппликация) пространственной среды сказочного города из бумаги, картона или пластилина. </w:t>
      </w:r>
    </w:p>
    <w:p w14:paraId="5E100000">
      <w:pPr>
        <w:pStyle w:val="Style_49"/>
        <w:spacing w:after="0" w:before="0" w:line="240" w:lineRule="auto"/>
        <w:ind/>
        <w:rPr>
          <w:color w:val="000000"/>
          <w:sz w:val="24"/>
        </w:rPr>
      </w:pPr>
      <w:r>
        <w:rPr>
          <w:color w:val="000000"/>
          <w:sz w:val="24"/>
        </w:rPr>
        <w:t xml:space="preserve">Модуль «Восприятие произведений искусства» </w:t>
      </w:r>
    </w:p>
    <w:p w14:paraId="5F100000">
      <w:pPr>
        <w:pStyle w:val="Style_8"/>
        <w:spacing w:line="240" w:lineRule="auto"/>
        <w:ind/>
        <w:rPr>
          <w:color w:val="000000"/>
          <w:sz w:val="24"/>
        </w:rPr>
      </w:pPr>
      <w:r>
        <w:rPr>
          <w:color w:val="000000"/>
          <w:sz w:val="24"/>
        </w:rPr>
        <w:t xml:space="preserve">Восприятие произведений детского творчества. Обсуждение сюжетного и эмоционального содержания детских работ. </w:t>
      </w:r>
    </w:p>
    <w:p w14:paraId="60100000">
      <w:pPr>
        <w:pStyle w:val="Style_8"/>
        <w:spacing w:line="240" w:lineRule="auto"/>
        <w:ind/>
        <w:rPr>
          <w:color w:val="000000"/>
          <w:sz w:val="24"/>
        </w:rPr>
      </w:pPr>
      <w:r>
        <w:rPr>
          <w:color w:val="000000"/>
          <w:sz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61100000">
      <w:pPr>
        <w:pStyle w:val="Style_8"/>
        <w:spacing w:line="240" w:lineRule="auto"/>
        <w:ind/>
        <w:rPr>
          <w:color w:val="000000"/>
          <w:sz w:val="24"/>
        </w:rPr>
      </w:pPr>
      <w:r>
        <w:rPr>
          <w:color w:val="000000"/>
          <w:sz w:val="24"/>
        </w:rPr>
        <w:t>Рассматривание иллюстраций детской книги на основе содержательных установок учителя в соответствии с изучаемой темой.</w:t>
      </w:r>
    </w:p>
    <w:p w14:paraId="62100000">
      <w:pPr>
        <w:pStyle w:val="Style_8"/>
        <w:spacing w:line="240" w:lineRule="auto"/>
        <w:ind/>
        <w:rPr>
          <w:color w:val="000000"/>
          <w:sz w:val="24"/>
        </w:rPr>
      </w:pPr>
      <w:r>
        <w:rPr>
          <w:color w:val="000000"/>
          <w:sz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14:paraId="63100000">
      <w:pPr>
        <w:pStyle w:val="Style_8"/>
        <w:spacing w:line="240" w:lineRule="auto"/>
        <w:ind/>
        <w:rPr>
          <w:color w:val="000000"/>
          <w:sz w:val="24"/>
        </w:rPr>
      </w:pPr>
      <w:r>
        <w:rPr>
          <w:color w:val="000000"/>
          <w:sz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14:paraId="64100000">
      <w:pPr>
        <w:pStyle w:val="Style_49"/>
        <w:spacing w:after="0" w:before="0" w:line="240" w:lineRule="auto"/>
        <w:ind/>
        <w:rPr>
          <w:color w:val="000000"/>
          <w:sz w:val="24"/>
        </w:rPr>
      </w:pPr>
      <w:r>
        <w:rPr>
          <w:color w:val="000000"/>
          <w:sz w:val="24"/>
        </w:rPr>
        <w:t xml:space="preserve">Модуль «Азбука цифровой графики» </w:t>
      </w:r>
    </w:p>
    <w:p w14:paraId="65100000">
      <w:pPr>
        <w:pStyle w:val="Style_8"/>
        <w:spacing w:line="240" w:lineRule="auto"/>
        <w:ind/>
        <w:rPr>
          <w:color w:val="000000"/>
          <w:sz w:val="24"/>
        </w:rPr>
      </w:pPr>
      <w:r>
        <w:rPr>
          <w:color w:val="000000"/>
          <w:sz w:val="24"/>
        </w:rPr>
        <w:t xml:space="preserve">Фотографирование мелких деталей природы, выражение ярких зрительных впечатлений. </w:t>
      </w:r>
    </w:p>
    <w:p w14:paraId="66100000">
      <w:pPr>
        <w:pStyle w:val="Style_8"/>
        <w:spacing w:line="240" w:lineRule="auto"/>
        <w:ind/>
        <w:rPr>
          <w:color w:val="000000"/>
          <w:sz w:val="24"/>
        </w:rPr>
      </w:pPr>
      <w:r>
        <w:rPr>
          <w:color w:val="000000"/>
          <w:sz w:val="24"/>
        </w:rPr>
        <w:t xml:space="preserve">Обсуждение в условиях урока ученических фотографий, соответствующих изучаемой теме. </w:t>
      </w:r>
    </w:p>
    <w:p w14:paraId="67100000">
      <w:pPr>
        <w:pStyle w:val="Style_48"/>
        <w:spacing w:after="0" w:before="0" w:line="240" w:lineRule="auto"/>
        <w:ind/>
        <w:rPr>
          <w:color w:val="000000"/>
          <w:sz w:val="24"/>
        </w:rPr>
      </w:pPr>
      <w:r>
        <w:rPr>
          <w:color w:val="000000"/>
          <w:sz w:val="24"/>
        </w:rPr>
        <w:t>2 класс (</w:t>
      </w:r>
      <w:r>
        <w:rPr>
          <w:rStyle w:val="Style_55_ch"/>
          <w:b w:val="0"/>
          <w:caps w:val="0"/>
          <w:color w:val="000000"/>
          <w:sz w:val="24"/>
        </w:rPr>
        <w:t>34 ч</w:t>
      </w:r>
      <w:r>
        <w:rPr>
          <w:color w:val="000000"/>
          <w:sz w:val="24"/>
        </w:rPr>
        <w:t>)</w:t>
      </w:r>
    </w:p>
    <w:p w14:paraId="68100000">
      <w:pPr>
        <w:pStyle w:val="Style_50"/>
        <w:spacing w:after="0" w:before="0" w:line="240" w:lineRule="auto"/>
        <w:ind/>
        <w:rPr>
          <w:color w:val="000000"/>
          <w:sz w:val="24"/>
        </w:rPr>
      </w:pPr>
      <w:r>
        <w:rPr>
          <w:color w:val="000000"/>
          <w:sz w:val="24"/>
        </w:rPr>
        <w:t>Модуль «Графика»</w:t>
      </w:r>
    </w:p>
    <w:p w14:paraId="69100000">
      <w:pPr>
        <w:pStyle w:val="Style_8"/>
        <w:spacing w:line="240" w:lineRule="auto"/>
        <w:ind/>
        <w:rPr>
          <w:color w:val="000000"/>
          <w:sz w:val="24"/>
        </w:rPr>
      </w:pPr>
      <w:r>
        <w:rPr>
          <w:color w:val="000000"/>
          <w:sz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14:paraId="6A100000">
      <w:pPr>
        <w:pStyle w:val="Style_8"/>
        <w:spacing w:line="240" w:lineRule="auto"/>
        <w:ind/>
        <w:rPr>
          <w:color w:val="000000"/>
          <w:sz w:val="24"/>
        </w:rPr>
      </w:pPr>
      <w:r>
        <w:rPr>
          <w:color w:val="000000"/>
          <w:sz w:val="24"/>
        </w:rPr>
        <w:t xml:space="preserve">Пастель и мелки — особенности и выразительные свойства графических материалов, приёмы работы. </w:t>
      </w:r>
    </w:p>
    <w:p w14:paraId="6B100000">
      <w:pPr>
        <w:pStyle w:val="Style_8"/>
        <w:spacing w:line="240" w:lineRule="auto"/>
        <w:ind/>
        <w:rPr>
          <w:color w:val="000000"/>
          <w:sz w:val="24"/>
        </w:rPr>
      </w:pPr>
      <w:r>
        <w:rPr>
          <w:color w:val="000000"/>
          <w:sz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14:paraId="6C100000">
      <w:pPr>
        <w:pStyle w:val="Style_8"/>
        <w:spacing w:line="240" w:lineRule="auto"/>
        <w:ind/>
        <w:rPr>
          <w:color w:val="000000"/>
          <w:sz w:val="24"/>
        </w:rPr>
      </w:pPr>
      <w:r>
        <w:rPr>
          <w:color w:val="000000"/>
          <w:sz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6D100000">
      <w:pPr>
        <w:pStyle w:val="Style_8"/>
        <w:spacing w:line="240" w:lineRule="auto"/>
        <w:ind/>
        <w:rPr>
          <w:color w:val="000000"/>
          <w:sz w:val="24"/>
        </w:rPr>
      </w:pPr>
      <w:r>
        <w:rPr>
          <w:color w:val="000000"/>
          <w:sz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6E100000">
      <w:pPr>
        <w:pStyle w:val="Style_8"/>
        <w:spacing w:line="240" w:lineRule="auto"/>
        <w:ind/>
        <w:rPr>
          <w:color w:val="000000"/>
          <w:sz w:val="24"/>
        </w:rPr>
      </w:pPr>
      <w:r>
        <w:rPr>
          <w:color w:val="000000"/>
          <w:sz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14:paraId="6F100000">
      <w:pPr>
        <w:pStyle w:val="Style_49"/>
        <w:spacing w:after="0" w:before="0" w:line="240" w:lineRule="auto"/>
        <w:ind/>
        <w:rPr>
          <w:color w:val="000000"/>
          <w:sz w:val="24"/>
        </w:rPr>
      </w:pPr>
      <w:r>
        <w:rPr>
          <w:color w:val="000000"/>
          <w:sz w:val="24"/>
        </w:rPr>
        <w:t>Модуль «Живопись»</w:t>
      </w:r>
    </w:p>
    <w:p w14:paraId="70100000">
      <w:pPr>
        <w:pStyle w:val="Style_8"/>
        <w:spacing w:line="240" w:lineRule="auto"/>
        <w:ind/>
        <w:rPr>
          <w:color w:val="000000"/>
          <w:sz w:val="24"/>
        </w:rPr>
      </w:pPr>
      <w:r>
        <w:rPr>
          <w:color w:val="000000"/>
          <w:sz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14:paraId="71100000">
      <w:pPr>
        <w:pStyle w:val="Style_8"/>
        <w:spacing w:line="240" w:lineRule="auto"/>
        <w:ind/>
        <w:rPr>
          <w:color w:val="000000"/>
          <w:sz w:val="24"/>
        </w:rPr>
      </w:pPr>
      <w:r>
        <w:rPr>
          <w:color w:val="000000"/>
          <w:sz w:val="24"/>
        </w:rPr>
        <w:t xml:space="preserve">Акварель и её свойства. Акварельные кисти. Приёмы работы акварелью. </w:t>
      </w:r>
    </w:p>
    <w:p w14:paraId="72100000">
      <w:pPr>
        <w:pStyle w:val="Style_8"/>
        <w:spacing w:line="240" w:lineRule="auto"/>
        <w:ind/>
        <w:rPr>
          <w:color w:val="000000"/>
          <w:sz w:val="24"/>
        </w:rPr>
      </w:pPr>
      <w:r>
        <w:rPr>
          <w:color w:val="000000"/>
          <w:sz w:val="24"/>
        </w:rPr>
        <w:t xml:space="preserve">Цвет тёплый и холодный — цветовой контраст. </w:t>
      </w:r>
    </w:p>
    <w:p w14:paraId="73100000">
      <w:pPr>
        <w:pStyle w:val="Style_8"/>
        <w:spacing w:line="240" w:lineRule="auto"/>
        <w:ind/>
        <w:rPr>
          <w:color w:val="000000"/>
          <w:sz w:val="24"/>
        </w:rPr>
      </w:pPr>
      <w:r>
        <w:rPr>
          <w:color w:val="000000"/>
          <w:sz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4100000">
      <w:pPr>
        <w:pStyle w:val="Style_8"/>
        <w:spacing w:line="240" w:lineRule="auto"/>
        <w:ind/>
        <w:rPr>
          <w:color w:val="000000"/>
          <w:sz w:val="24"/>
        </w:rPr>
      </w:pPr>
      <w:r>
        <w:rPr>
          <w:color w:val="000000"/>
          <w:sz w:val="24"/>
        </w:rPr>
        <w:t>Цвет открытый — звонкий и приглушённый, тихий. Эмоциональная выразительность цвета.</w:t>
      </w:r>
    </w:p>
    <w:p w14:paraId="75100000">
      <w:pPr>
        <w:pStyle w:val="Style_8"/>
        <w:spacing w:line="240" w:lineRule="auto"/>
        <w:ind/>
        <w:rPr>
          <w:color w:val="000000"/>
          <w:sz w:val="24"/>
        </w:rPr>
      </w:pPr>
      <w:r>
        <w:rPr>
          <w:color w:val="000000"/>
          <w:sz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76100000">
      <w:pPr>
        <w:pStyle w:val="Style_8"/>
        <w:spacing w:line="240" w:lineRule="auto"/>
        <w:ind/>
        <w:rPr>
          <w:color w:val="000000"/>
          <w:sz w:val="24"/>
        </w:rPr>
      </w:pPr>
      <w:r>
        <w:rPr>
          <w:color w:val="000000"/>
          <w:sz w:val="24"/>
        </w:rPr>
        <w:t>Изображение сказочного персонажа с ярко выраженным характером (образ мужской или женский).</w:t>
      </w:r>
    </w:p>
    <w:p w14:paraId="77100000">
      <w:pPr>
        <w:pStyle w:val="Style_49"/>
        <w:spacing w:after="0" w:before="0" w:line="240" w:lineRule="auto"/>
        <w:ind/>
        <w:rPr>
          <w:color w:val="000000"/>
          <w:sz w:val="24"/>
        </w:rPr>
      </w:pPr>
      <w:r>
        <w:rPr>
          <w:color w:val="000000"/>
          <w:sz w:val="24"/>
        </w:rPr>
        <w:t xml:space="preserve">Модуль «Скульптура» </w:t>
      </w:r>
    </w:p>
    <w:p w14:paraId="78100000">
      <w:pPr>
        <w:pStyle w:val="Style_8"/>
        <w:spacing w:line="240" w:lineRule="auto"/>
        <w:ind/>
        <w:rPr>
          <w:color w:val="000000"/>
          <w:sz w:val="24"/>
        </w:rPr>
      </w:pPr>
      <w:r>
        <w:rPr>
          <w:color w:val="000000"/>
          <w:sz w:val="24"/>
        </w:rP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14:paraId="79100000">
      <w:pPr>
        <w:pStyle w:val="Style_8"/>
        <w:spacing w:line="240" w:lineRule="auto"/>
        <w:ind/>
        <w:rPr>
          <w:color w:val="000000"/>
          <w:sz w:val="24"/>
        </w:rPr>
      </w:pPr>
      <w:r>
        <w:rPr>
          <w:color w:val="000000"/>
          <w:sz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14:paraId="7A100000">
      <w:pPr>
        <w:pStyle w:val="Style_8"/>
        <w:spacing w:line="240" w:lineRule="auto"/>
        <w:ind/>
        <w:rPr>
          <w:color w:val="000000"/>
          <w:sz w:val="24"/>
        </w:rPr>
      </w:pPr>
      <w:r>
        <w:rPr>
          <w:color w:val="000000"/>
          <w:sz w:val="24"/>
        </w:rPr>
        <w:t>Изображение движения и статики в скульптуре: лепка из пластилина тяжёлой, неповоротливой и лёгкой, стремительной формы.</w:t>
      </w:r>
    </w:p>
    <w:p w14:paraId="7B100000">
      <w:pPr>
        <w:pStyle w:val="Style_49"/>
        <w:spacing w:after="0" w:before="0" w:line="240" w:lineRule="auto"/>
        <w:ind/>
        <w:rPr>
          <w:color w:val="000000"/>
          <w:sz w:val="24"/>
        </w:rPr>
      </w:pPr>
      <w:r>
        <w:rPr>
          <w:color w:val="000000"/>
          <w:sz w:val="24"/>
        </w:rPr>
        <w:t xml:space="preserve">Модуль «Декоративно-прикладное искусство» </w:t>
      </w:r>
    </w:p>
    <w:p w14:paraId="7C100000">
      <w:pPr>
        <w:pStyle w:val="Style_8"/>
        <w:spacing w:line="240" w:lineRule="auto"/>
        <w:ind/>
        <w:rPr>
          <w:color w:val="000000"/>
          <w:sz w:val="24"/>
        </w:rPr>
      </w:pPr>
      <w:r>
        <w:rPr>
          <w:color w:val="000000"/>
          <w:sz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14:paraId="7D100000">
      <w:pPr>
        <w:pStyle w:val="Style_8"/>
        <w:spacing w:line="240" w:lineRule="auto"/>
        <w:ind/>
        <w:rPr>
          <w:color w:val="000000"/>
          <w:sz w:val="24"/>
        </w:rPr>
      </w:pPr>
      <w:r>
        <w:rPr>
          <w:color w:val="000000"/>
          <w:sz w:val="24"/>
        </w:rPr>
        <w:t xml:space="preserve">Рисунок геометрического орнамента кружева или вышивки. </w:t>
      </w:r>
    </w:p>
    <w:p w14:paraId="7E100000">
      <w:pPr>
        <w:pStyle w:val="Style_8"/>
        <w:spacing w:line="240" w:lineRule="auto"/>
        <w:ind/>
        <w:rPr>
          <w:color w:val="000000"/>
          <w:sz w:val="24"/>
        </w:rPr>
      </w:pPr>
      <w:r>
        <w:rPr>
          <w:color w:val="000000"/>
          <w:sz w:val="24"/>
        </w:rPr>
        <w:t xml:space="preserve">Декоративная композиция. Ритм пятен в декоративной аппликации. </w:t>
      </w:r>
    </w:p>
    <w:p w14:paraId="7F100000">
      <w:pPr>
        <w:pStyle w:val="Style_8"/>
        <w:spacing w:line="240" w:lineRule="auto"/>
        <w:ind/>
        <w:rPr>
          <w:color w:val="000000"/>
          <w:sz w:val="24"/>
        </w:rPr>
      </w:pPr>
      <w:r>
        <w:rPr>
          <w:color w:val="000000"/>
          <w:sz w:val="24"/>
        </w:rPr>
        <w:t xml:space="preserve">Поделки из подручных нехудожественных материалов. </w:t>
      </w:r>
    </w:p>
    <w:p w14:paraId="80100000">
      <w:pPr>
        <w:pStyle w:val="Style_8"/>
        <w:spacing w:line="240" w:lineRule="auto"/>
        <w:ind/>
        <w:rPr>
          <w:color w:val="000000"/>
          <w:sz w:val="24"/>
        </w:rPr>
      </w:pPr>
      <w:r>
        <w:rPr>
          <w:color w:val="000000"/>
          <w:sz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81100000">
      <w:pPr>
        <w:pStyle w:val="Style_8"/>
        <w:spacing w:line="240" w:lineRule="auto"/>
        <w:ind/>
        <w:rPr>
          <w:color w:val="000000"/>
          <w:sz w:val="24"/>
        </w:rPr>
      </w:pPr>
      <w:r>
        <w:rPr>
          <w:color w:val="000000"/>
          <w:sz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82100000">
      <w:pPr>
        <w:pStyle w:val="Style_49"/>
        <w:spacing w:after="0" w:before="0" w:line="240" w:lineRule="auto"/>
        <w:ind/>
        <w:rPr>
          <w:color w:val="000000"/>
          <w:sz w:val="24"/>
        </w:rPr>
      </w:pPr>
      <w:r>
        <w:rPr>
          <w:color w:val="000000"/>
          <w:sz w:val="24"/>
        </w:rPr>
        <w:t xml:space="preserve">Модуль «Архитектура» </w:t>
      </w:r>
    </w:p>
    <w:p w14:paraId="83100000">
      <w:pPr>
        <w:pStyle w:val="Style_8"/>
        <w:spacing w:line="240" w:lineRule="auto"/>
        <w:ind/>
        <w:rPr>
          <w:color w:val="000000"/>
          <w:sz w:val="24"/>
        </w:rPr>
      </w:pPr>
      <w:r>
        <w:rPr>
          <w:color w:val="000000"/>
          <w:sz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84100000">
      <w:pPr>
        <w:pStyle w:val="Style_8"/>
        <w:spacing w:line="240" w:lineRule="auto"/>
        <w:ind/>
        <w:rPr>
          <w:color w:val="000000"/>
          <w:spacing w:val="-3"/>
          <w:sz w:val="24"/>
        </w:rPr>
      </w:pPr>
      <w:r>
        <w:rPr>
          <w:color w:val="000000"/>
          <w:spacing w:val="-3"/>
          <w:sz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14:paraId="85100000">
      <w:pPr>
        <w:pStyle w:val="Style_8"/>
        <w:spacing w:line="240" w:lineRule="auto"/>
        <w:ind/>
        <w:rPr>
          <w:color w:val="000000"/>
          <w:sz w:val="24"/>
        </w:rPr>
      </w:pPr>
      <w:r>
        <w:rPr>
          <w:color w:val="000000"/>
          <w:sz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86100000">
      <w:pPr>
        <w:pStyle w:val="Style_49"/>
        <w:spacing w:after="0" w:before="0" w:line="240" w:lineRule="auto"/>
        <w:ind/>
        <w:rPr>
          <w:color w:val="000000"/>
          <w:sz w:val="24"/>
        </w:rPr>
      </w:pPr>
      <w:r>
        <w:rPr>
          <w:color w:val="000000"/>
          <w:sz w:val="24"/>
        </w:rPr>
        <w:t xml:space="preserve">Модуль «Восприятие произведений искусства» </w:t>
      </w:r>
    </w:p>
    <w:p w14:paraId="87100000">
      <w:pPr>
        <w:pStyle w:val="Style_8"/>
        <w:spacing w:line="240" w:lineRule="auto"/>
        <w:ind/>
        <w:rPr>
          <w:color w:val="000000"/>
          <w:sz w:val="24"/>
        </w:rPr>
      </w:pPr>
      <w:r>
        <w:rPr>
          <w:color w:val="000000"/>
          <w:sz w:val="24"/>
        </w:rPr>
        <w:t xml:space="preserve">Восприятие произведений детского творчества. Обсуждение сюжетного и эмоционального содержания детских работ. </w:t>
      </w:r>
    </w:p>
    <w:p w14:paraId="88100000">
      <w:pPr>
        <w:pStyle w:val="Style_8"/>
        <w:spacing w:line="240" w:lineRule="auto"/>
        <w:ind/>
        <w:rPr>
          <w:color w:val="000000"/>
          <w:sz w:val="24"/>
        </w:rPr>
      </w:pPr>
      <w:r>
        <w:rPr>
          <w:color w:val="000000"/>
          <w:sz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89100000">
      <w:pPr>
        <w:pStyle w:val="Style_8"/>
        <w:spacing w:line="240" w:lineRule="auto"/>
        <w:ind/>
        <w:rPr>
          <w:color w:val="000000"/>
          <w:sz w:val="24"/>
        </w:rPr>
      </w:pPr>
      <w:r>
        <w:rPr>
          <w:color w:val="000000"/>
          <w:sz w:val="24"/>
        </w:rPr>
        <w:t xml:space="preserve">Восприятие орнаментальных произведений прикладного искусства (кружево, шитьё, резьба и роспись и др.). </w:t>
      </w:r>
    </w:p>
    <w:p w14:paraId="8A100000">
      <w:pPr>
        <w:pStyle w:val="Style_8"/>
        <w:spacing w:line="240" w:lineRule="auto"/>
        <w:ind/>
        <w:rPr>
          <w:color w:val="000000"/>
          <w:sz w:val="24"/>
        </w:rPr>
      </w:pPr>
      <w:r>
        <w:rPr>
          <w:color w:val="000000"/>
          <w:sz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14:paraId="8B100000">
      <w:pPr>
        <w:pStyle w:val="Style_8"/>
        <w:spacing w:line="240" w:lineRule="auto"/>
        <w:ind/>
        <w:rPr>
          <w:color w:val="000000"/>
          <w:sz w:val="24"/>
        </w:rPr>
      </w:pPr>
      <w:r>
        <w:rPr>
          <w:color w:val="000000"/>
          <w:sz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14:paraId="8C100000">
      <w:pPr>
        <w:pStyle w:val="Style_49"/>
        <w:spacing w:after="0" w:before="0" w:line="240" w:lineRule="auto"/>
        <w:ind/>
        <w:rPr>
          <w:color w:val="000000"/>
          <w:sz w:val="24"/>
        </w:rPr>
      </w:pPr>
      <w:r>
        <w:rPr>
          <w:color w:val="000000"/>
          <w:sz w:val="24"/>
        </w:rPr>
        <w:t xml:space="preserve">Модуль «Азбука цифровой графики» </w:t>
      </w:r>
    </w:p>
    <w:p w14:paraId="8D100000">
      <w:pPr>
        <w:pStyle w:val="Style_8"/>
        <w:spacing w:line="240" w:lineRule="auto"/>
        <w:ind/>
        <w:rPr>
          <w:color w:val="000000"/>
          <w:sz w:val="24"/>
        </w:rPr>
      </w:pPr>
      <w:r>
        <w:rPr>
          <w:color w:val="000000"/>
          <w:sz w:val="24"/>
        </w:rPr>
        <w:t>Компьютерные средства изображения. Виды линий (в программе Paint или другом графическом редакторе).</w:t>
      </w:r>
    </w:p>
    <w:p w14:paraId="8E100000">
      <w:pPr>
        <w:pStyle w:val="Style_8"/>
        <w:spacing w:line="240" w:lineRule="auto"/>
        <w:ind/>
        <w:rPr>
          <w:color w:val="000000"/>
          <w:sz w:val="24"/>
        </w:rPr>
      </w:pPr>
      <w:r>
        <w:rPr>
          <w:color w:val="000000"/>
          <w:sz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14:paraId="8F100000">
      <w:pPr>
        <w:pStyle w:val="Style_8"/>
        <w:spacing w:line="240" w:lineRule="auto"/>
        <w:ind/>
        <w:rPr>
          <w:color w:val="000000"/>
          <w:sz w:val="24"/>
        </w:rPr>
      </w:pPr>
      <w:r>
        <w:rPr>
          <w:color w:val="000000"/>
          <w:sz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14:paraId="90100000">
      <w:pPr>
        <w:pStyle w:val="Style_8"/>
        <w:spacing w:line="240" w:lineRule="auto"/>
        <w:ind/>
        <w:rPr>
          <w:color w:val="000000"/>
          <w:spacing w:val="1"/>
          <w:sz w:val="24"/>
        </w:rPr>
      </w:pPr>
      <w:r>
        <w:rPr>
          <w:color w:val="000000"/>
          <w:spacing w:val="1"/>
          <w:sz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14:paraId="91100000">
      <w:pPr>
        <w:pStyle w:val="Style_8"/>
        <w:spacing w:line="240" w:lineRule="auto"/>
        <w:ind/>
        <w:rPr>
          <w:color w:val="000000"/>
          <w:sz w:val="24"/>
        </w:rPr>
      </w:pPr>
      <w:r>
        <w:rPr>
          <w:color w:val="000000"/>
          <w:sz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14:paraId="92100000">
      <w:pPr>
        <w:pStyle w:val="Style_48"/>
        <w:spacing w:after="0" w:before="0" w:line="240" w:lineRule="auto"/>
        <w:ind/>
        <w:rPr>
          <w:color w:val="000000"/>
          <w:sz w:val="24"/>
        </w:rPr>
      </w:pPr>
      <w:r>
        <w:rPr>
          <w:color w:val="000000"/>
          <w:sz w:val="24"/>
        </w:rPr>
        <w:t>3 класс (</w:t>
      </w:r>
      <w:r>
        <w:rPr>
          <w:rStyle w:val="Style_55_ch"/>
          <w:b w:val="0"/>
          <w:caps w:val="0"/>
          <w:color w:val="000000"/>
          <w:sz w:val="24"/>
        </w:rPr>
        <w:t>34 ч</w:t>
      </w:r>
      <w:r>
        <w:rPr>
          <w:color w:val="000000"/>
          <w:sz w:val="24"/>
        </w:rPr>
        <w:t>)</w:t>
      </w:r>
    </w:p>
    <w:p w14:paraId="93100000">
      <w:pPr>
        <w:pStyle w:val="Style_50"/>
        <w:spacing w:after="0" w:before="0" w:line="240" w:lineRule="auto"/>
        <w:ind/>
        <w:rPr>
          <w:color w:val="000000"/>
          <w:sz w:val="24"/>
        </w:rPr>
      </w:pPr>
      <w:r>
        <w:rPr>
          <w:color w:val="000000"/>
          <w:sz w:val="24"/>
        </w:rPr>
        <w:t>Модуль «Графика»</w:t>
      </w:r>
    </w:p>
    <w:p w14:paraId="94100000">
      <w:pPr>
        <w:pStyle w:val="Style_8"/>
        <w:spacing w:line="240" w:lineRule="auto"/>
        <w:ind/>
        <w:rPr>
          <w:color w:val="000000"/>
          <w:sz w:val="24"/>
        </w:rPr>
      </w:pPr>
      <w:r>
        <w:rPr>
          <w:color w:val="000000"/>
          <w:sz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14:paraId="95100000">
      <w:pPr>
        <w:pStyle w:val="Style_8"/>
        <w:spacing w:line="240" w:lineRule="auto"/>
        <w:ind/>
        <w:rPr>
          <w:color w:val="000000"/>
          <w:sz w:val="24"/>
        </w:rPr>
      </w:pPr>
      <w:r>
        <w:rPr>
          <w:color w:val="000000"/>
          <w:sz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14:paraId="96100000">
      <w:pPr>
        <w:pStyle w:val="Style_8"/>
        <w:spacing w:line="240" w:lineRule="auto"/>
        <w:ind/>
        <w:rPr>
          <w:color w:val="000000"/>
          <w:sz w:val="24"/>
        </w:rPr>
      </w:pPr>
      <w:r>
        <w:rPr>
          <w:color w:val="000000"/>
          <w:sz w:val="24"/>
        </w:rPr>
        <w:t>Эскиз плаката или афиши. Совмещение шрифта и изображения. Особенности композиции плаката.</w:t>
      </w:r>
    </w:p>
    <w:p w14:paraId="97100000">
      <w:pPr>
        <w:pStyle w:val="Style_8"/>
        <w:spacing w:line="240" w:lineRule="auto"/>
        <w:ind/>
        <w:rPr>
          <w:color w:val="000000"/>
          <w:sz w:val="24"/>
        </w:rPr>
      </w:pPr>
      <w:r>
        <w:rPr>
          <w:color w:val="000000"/>
          <w:sz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14:paraId="98100000">
      <w:pPr>
        <w:pStyle w:val="Style_8"/>
        <w:spacing w:line="240" w:lineRule="auto"/>
        <w:ind/>
        <w:rPr>
          <w:color w:val="000000"/>
          <w:sz w:val="24"/>
        </w:rPr>
      </w:pPr>
      <w:r>
        <w:rPr>
          <w:color w:val="000000"/>
          <w:sz w:val="24"/>
        </w:rPr>
        <w:t xml:space="preserve">Транспорт в городе. Рисунки реальных или фантастических машин. </w:t>
      </w:r>
    </w:p>
    <w:p w14:paraId="99100000">
      <w:pPr>
        <w:pStyle w:val="Style_8"/>
        <w:spacing w:line="240" w:lineRule="auto"/>
        <w:ind/>
        <w:rPr>
          <w:color w:val="000000"/>
          <w:sz w:val="24"/>
        </w:rPr>
      </w:pPr>
      <w:r>
        <w:rPr>
          <w:color w:val="000000"/>
          <w:sz w:val="24"/>
        </w:rPr>
        <w:t xml:space="preserve">Изображение лица человека. Строение, пропорции, взаиморасположение частей лица. </w:t>
      </w:r>
    </w:p>
    <w:p w14:paraId="9A100000">
      <w:pPr>
        <w:pStyle w:val="Style_8"/>
        <w:spacing w:line="240" w:lineRule="auto"/>
        <w:ind/>
        <w:rPr>
          <w:color w:val="000000"/>
          <w:sz w:val="24"/>
        </w:rPr>
      </w:pPr>
      <w:r>
        <w:rPr>
          <w:color w:val="000000"/>
          <w:sz w:val="24"/>
        </w:rPr>
        <w:t xml:space="preserve">Эскиз маски для маскарада: изображение лица — маски персонажа с ярко выраженным характером. Аппликация из цветной бумаги. </w:t>
      </w:r>
    </w:p>
    <w:p w14:paraId="9B100000">
      <w:pPr>
        <w:pStyle w:val="Style_49"/>
        <w:spacing w:after="0" w:before="0" w:line="240" w:lineRule="auto"/>
        <w:ind/>
        <w:rPr>
          <w:color w:val="000000"/>
          <w:sz w:val="24"/>
        </w:rPr>
      </w:pPr>
      <w:r>
        <w:rPr>
          <w:color w:val="000000"/>
          <w:sz w:val="24"/>
        </w:rPr>
        <w:t>Модуль «Живопись»</w:t>
      </w:r>
    </w:p>
    <w:p w14:paraId="9C100000">
      <w:pPr>
        <w:pStyle w:val="Style_8"/>
        <w:spacing w:line="240" w:lineRule="auto"/>
        <w:ind/>
        <w:rPr>
          <w:color w:val="000000"/>
          <w:spacing w:val="-1"/>
          <w:sz w:val="24"/>
        </w:rPr>
      </w:pPr>
      <w:r>
        <w:rPr>
          <w:color w:val="000000"/>
          <w:spacing w:val="-1"/>
          <w:sz w:val="24"/>
        </w:rPr>
        <w:t>Создание сюжетной композиции «В цирке», использование гуаши или карандаша и акварели (по памяти и представлению).</w:t>
      </w:r>
    </w:p>
    <w:p w14:paraId="9D100000">
      <w:pPr>
        <w:pStyle w:val="Style_8"/>
        <w:spacing w:line="240" w:lineRule="auto"/>
        <w:ind/>
        <w:rPr>
          <w:color w:val="000000"/>
          <w:sz w:val="24"/>
        </w:rPr>
      </w:pPr>
      <w:r>
        <w:rPr>
          <w:color w:val="000000"/>
          <w:sz w:val="24"/>
        </w:rPr>
        <w:t>Художник в театре: эскиз занавеса (или декораций сцены) для спектакля со сказочным сюжетом (сказка по выбору).</w:t>
      </w:r>
    </w:p>
    <w:p w14:paraId="9E100000">
      <w:pPr>
        <w:pStyle w:val="Style_8"/>
        <w:spacing w:line="240" w:lineRule="auto"/>
        <w:ind/>
        <w:rPr>
          <w:color w:val="000000"/>
          <w:sz w:val="24"/>
        </w:rPr>
      </w:pPr>
      <w:r>
        <w:rPr>
          <w:color w:val="000000"/>
          <w:sz w:val="24"/>
        </w:rPr>
        <w:t>Тематическая композиция «Праздник в городе». Гуашь по цветной бумаге, возможно совмещение с наклейками в виде коллажа или аппликации.</w:t>
      </w:r>
    </w:p>
    <w:p w14:paraId="9F100000">
      <w:pPr>
        <w:pStyle w:val="Style_8"/>
        <w:spacing w:line="240" w:lineRule="auto"/>
        <w:ind/>
        <w:rPr>
          <w:color w:val="000000"/>
          <w:sz w:val="24"/>
        </w:rPr>
      </w:pPr>
      <w:r>
        <w:rPr>
          <w:color w:val="000000"/>
          <w:sz w:val="24"/>
        </w:rPr>
        <w:t>Натюрморт из простых предметов с натуры или по представлению. «Натюрморт-автопортрет» из предметов, характеризующих личность ученика.</w:t>
      </w:r>
    </w:p>
    <w:p w14:paraId="A0100000">
      <w:pPr>
        <w:pStyle w:val="Style_8"/>
        <w:spacing w:line="240" w:lineRule="auto"/>
        <w:ind/>
        <w:rPr>
          <w:color w:val="000000"/>
          <w:sz w:val="24"/>
        </w:rPr>
      </w:pPr>
      <w:r>
        <w:rPr>
          <w:color w:val="000000"/>
          <w:sz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A1100000">
      <w:pPr>
        <w:pStyle w:val="Style_8"/>
        <w:spacing w:line="240" w:lineRule="auto"/>
        <w:ind/>
        <w:rPr>
          <w:color w:val="000000"/>
          <w:sz w:val="24"/>
        </w:rPr>
      </w:pPr>
      <w:r>
        <w:rPr>
          <w:color w:val="000000"/>
          <w:sz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A2100000">
      <w:pPr>
        <w:pStyle w:val="Style_49"/>
        <w:spacing w:after="0" w:before="0" w:line="240" w:lineRule="auto"/>
        <w:ind/>
        <w:rPr>
          <w:color w:val="000000"/>
          <w:sz w:val="24"/>
        </w:rPr>
      </w:pPr>
      <w:r>
        <w:rPr>
          <w:color w:val="000000"/>
          <w:sz w:val="24"/>
        </w:rPr>
        <w:t xml:space="preserve">Модуль «Скульптура» </w:t>
      </w:r>
    </w:p>
    <w:p w14:paraId="A3100000">
      <w:pPr>
        <w:pStyle w:val="Style_8"/>
        <w:spacing w:line="240" w:lineRule="auto"/>
        <w:ind/>
        <w:rPr>
          <w:color w:val="000000"/>
          <w:sz w:val="24"/>
        </w:rPr>
      </w:pPr>
      <w:r>
        <w:rPr>
          <w:color w:val="000000"/>
          <w:sz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A4100000">
      <w:pPr>
        <w:pStyle w:val="Style_8"/>
        <w:spacing w:line="240" w:lineRule="auto"/>
        <w:ind/>
        <w:rPr>
          <w:color w:val="000000"/>
          <w:sz w:val="24"/>
        </w:rPr>
      </w:pPr>
      <w:r>
        <w:rPr>
          <w:color w:val="000000"/>
          <w:sz w:val="24"/>
        </w:rPr>
        <w:t>Лепка сказочного персонажа на основе сюжета известной сказки или создание этого персонажа путём бумагопластики.</w:t>
      </w:r>
    </w:p>
    <w:p w14:paraId="A5100000">
      <w:pPr>
        <w:pStyle w:val="Style_8"/>
        <w:spacing w:line="240" w:lineRule="auto"/>
        <w:ind/>
        <w:rPr>
          <w:color w:val="000000"/>
          <w:sz w:val="24"/>
        </w:rPr>
      </w:pPr>
      <w:r>
        <w:rPr>
          <w:color w:val="000000"/>
          <w:sz w:val="24"/>
        </w:rPr>
        <w:t>Освоение знаний о видах скульптуры (по назначению) и жанрах скульптуры (по сюжету изображения).</w:t>
      </w:r>
    </w:p>
    <w:p w14:paraId="A6100000">
      <w:pPr>
        <w:pStyle w:val="Style_8"/>
        <w:spacing w:line="240" w:lineRule="auto"/>
        <w:ind/>
        <w:rPr>
          <w:color w:val="000000"/>
          <w:sz w:val="24"/>
        </w:rPr>
      </w:pPr>
      <w:r>
        <w:rPr>
          <w:color w:val="000000"/>
          <w:sz w:val="24"/>
        </w:rPr>
        <w:t>Лепка эскиза парковой скульптуры. Выражение пластики движения в скульптуре. Работа с пластилином или глиной.</w:t>
      </w:r>
    </w:p>
    <w:p w14:paraId="A7100000">
      <w:pPr>
        <w:pStyle w:val="Style_49"/>
        <w:spacing w:after="0" w:before="0" w:line="240" w:lineRule="auto"/>
        <w:ind/>
        <w:rPr>
          <w:color w:val="000000"/>
          <w:sz w:val="24"/>
        </w:rPr>
      </w:pPr>
      <w:r>
        <w:rPr>
          <w:color w:val="000000"/>
          <w:sz w:val="24"/>
        </w:rPr>
        <w:t>Модуль «Декоративно-прикладное искусство»</w:t>
      </w:r>
    </w:p>
    <w:p w14:paraId="A8100000">
      <w:pPr>
        <w:pStyle w:val="Style_8"/>
        <w:spacing w:line="240" w:lineRule="auto"/>
        <w:ind/>
        <w:rPr>
          <w:color w:val="000000"/>
          <w:sz w:val="24"/>
        </w:rPr>
      </w:pPr>
      <w:r>
        <w:rPr>
          <w:color w:val="000000"/>
          <w:sz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A9100000">
      <w:pPr>
        <w:pStyle w:val="Style_8"/>
        <w:spacing w:line="240" w:lineRule="auto"/>
        <w:ind/>
        <w:rPr>
          <w:color w:val="000000"/>
          <w:sz w:val="24"/>
        </w:rPr>
      </w:pPr>
      <w:r>
        <w:rPr>
          <w:color w:val="000000"/>
          <w:sz w:val="24"/>
        </w:rPr>
        <w:t>Эскизы орнаментов для росписи тканей. Раппорт. Трафарет и создание орнамента при помощи печаток или штампов.</w:t>
      </w:r>
    </w:p>
    <w:p w14:paraId="AA100000">
      <w:pPr>
        <w:pStyle w:val="Style_8"/>
        <w:spacing w:line="240" w:lineRule="auto"/>
        <w:ind/>
        <w:rPr>
          <w:color w:val="000000"/>
          <w:sz w:val="24"/>
        </w:rPr>
      </w:pPr>
      <w:r>
        <w:rPr>
          <w:color w:val="000000"/>
          <w:sz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14:paraId="AB100000">
      <w:pPr>
        <w:pStyle w:val="Style_8"/>
        <w:spacing w:line="240" w:lineRule="auto"/>
        <w:ind/>
        <w:rPr>
          <w:color w:val="000000"/>
          <w:sz w:val="24"/>
        </w:rPr>
      </w:pPr>
      <w:r>
        <w:rPr>
          <w:color w:val="000000"/>
          <w:sz w:val="24"/>
        </w:rPr>
        <w:t xml:space="preserve">Проектирование (эскизы) декоративных украшений в городе: ажурные ограды, украшения фонарей, скамеек, киосков, подставок для цветов и др. </w:t>
      </w:r>
    </w:p>
    <w:p w14:paraId="AC100000">
      <w:pPr>
        <w:pStyle w:val="Style_49"/>
        <w:spacing w:after="0" w:before="0" w:line="240" w:lineRule="auto"/>
        <w:ind/>
        <w:rPr>
          <w:color w:val="000000"/>
          <w:sz w:val="24"/>
        </w:rPr>
      </w:pPr>
      <w:r>
        <w:rPr>
          <w:color w:val="000000"/>
          <w:sz w:val="24"/>
        </w:rPr>
        <w:t xml:space="preserve">Модуль «Архитектура» </w:t>
      </w:r>
    </w:p>
    <w:p w14:paraId="AD100000">
      <w:pPr>
        <w:pStyle w:val="Style_8"/>
        <w:spacing w:line="240" w:lineRule="auto"/>
        <w:ind/>
        <w:rPr>
          <w:color w:val="000000"/>
          <w:sz w:val="24"/>
        </w:rPr>
      </w:pPr>
      <w:r>
        <w:rPr>
          <w:color w:val="000000"/>
          <w:sz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14:paraId="AE100000">
      <w:pPr>
        <w:pStyle w:val="Style_8"/>
        <w:spacing w:line="240" w:lineRule="auto"/>
        <w:ind/>
        <w:rPr>
          <w:color w:val="000000"/>
          <w:sz w:val="24"/>
        </w:rPr>
      </w:pPr>
      <w:r>
        <w:rPr>
          <w:color w:val="000000"/>
          <w:sz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14:paraId="AF100000">
      <w:pPr>
        <w:pStyle w:val="Style_8"/>
        <w:spacing w:line="240" w:lineRule="auto"/>
        <w:ind/>
        <w:rPr>
          <w:color w:val="000000"/>
          <w:sz w:val="24"/>
        </w:rPr>
      </w:pPr>
      <w:r>
        <w:rPr>
          <w:color w:val="000000"/>
          <w:sz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14:paraId="B0100000">
      <w:pPr>
        <w:pStyle w:val="Style_49"/>
        <w:spacing w:after="0" w:before="0" w:line="240" w:lineRule="auto"/>
        <w:ind/>
        <w:rPr>
          <w:color w:val="000000"/>
          <w:sz w:val="24"/>
        </w:rPr>
      </w:pPr>
      <w:r>
        <w:rPr>
          <w:color w:val="000000"/>
          <w:sz w:val="24"/>
        </w:rPr>
        <w:t xml:space="preserve">Модуль «Восприятие произведений искусства» </w:t>
      </w:r>
    </w:p>
    <w:p w14:paraId="B1100000">
      <w:pPr>
        <w:pStyle w:val="Style_8"/>
        <w:spacing w:line="240" w:lineRule="auto"/>
        <w:ind/>
        <w:rPr>
          <w:color w:val="000000"/>
          <w:sz w:val="24"/>
        </w:rPr>
      </w:pPr>
      <w:r>
        <w:rPr>
          <w:color w:val="000000"/>
          <w:sz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B2100000">
      <w:pPr>
        <w:pStyle w:val="Style_8"/>
        <w:spacing w:line="240" w:lineRule="auto"/>
        <w:ind/>
        <w:rPr>
          <w:color w:val="000000"/>
          <w:sz w:val="24"/>
        </w:rPr>
      </w:pPr>
      <w:r>
        <w:rPr>
          <w:color w:val="000000"/>
          <w:sz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14:paraId="B3100000">
      <w:pPr>
        <w:pStyle w:val="Style_8"/>
        <w:spacing w:line="240" w:lineRule="auto"/>
        <w:ind/>
        <w:rPr>
          <w:color w:val="000000"/>
          <w:sz w:val="24"/>
        </w:rPr>
      </w:pPr>
      <w:r>
        <w:rPr>
          <w:color w:val="000000"/>
          <w:sz w:val="24"/>
        </w:rPr>
        <w:t>Виртуальное путешествие: памятники архитектуры в Москве и Санкт-Петербурге (обзор памятников по выбору учителя).</w:t>
      </w:r>
    </w:p>
    <w:p w14:paraId="B4100000">
      <w:pPr>
        <w:pStyle w:val="Style_8"/>
        <w:spacing w:line="240" w:lineRule="auto"/>
        <w:ind/>
        <w:rPr>
          <w:color w:val="000000"/>
          <w:sz w:val="24"/>
        </w:rPr>
      </w:pPr>
      <w:r>
        <w:rPr>
          <w:color w:val="000000"/>
          <w:sz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14:paraId="B5100000">
      <w:pPr>
        <w:pStyle w:val="Style_8"/>
        <w:spacing w:line="240" w:lineRule="auto"/>
        <w:ind/>
        <w:rPr>
          <w:color w:val="000000"/>
          <w:sz w:val="24"/>
        </w:rPr>
      </w:pPr>
      <w:r>
        <w:rPr>
          <w:color w:val="000000"/>
          <w:sz w:val="24"/>
        </w:rPr>
        <w:t>Знания о видах пространственных искусств: виды определяются по назначению произведений в жизни людей.</w:t>
      </w:r>
    </w:p>
    <w:p w14:paraId="B6100000">
      <w:pPr>
        <w:pStyle w:val="Style_8"/>
        <w:spacing w:line="240" w:lineRule="auto"/>
        <w:ind/>
        <w:rPr>
          <w:color w:val="000000"/>
          <w:sz w:val="24"/>
        </w:rPr>
      </w:pPr>
      <w:r>
        <w:rPr>
          <w:color w:val="000000"/>
          <w:sz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r>
        <w:rPr>
          <w:color w:val="000000"/>
          <w:sz w:val="24"/>
        </w:rPr>
        <w:t xml:space="preserve">  </w:t>
      </w:r>
      <w:r>
        <w:rPr>
          <w:color w:val="000000"/>
          <w:sz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14:paraId="B7100000">
      <w:pPr>
        <w:pStyle w:val="Style_8"/>
        <w:spacing w:line="240" w:lineRule="auto"/>
        <w:ind/>
        <w:rPr>
          <w:color w:val="000000"/>
          <w:sz w:val="24"/>
        </w:rPr>
      </w:pPr>
      <w:r>
        <w:rPr>
          <w:color w:val="000000"/>
          <w:sz w:val="24"/>
        </w:rPr>
        <w:t>Представления о произведениях крупнейших отечественных портретистов: В. И. Сурикова, И. Е. Репина, В. А. Серова и др.</w:t>
      </w:r>
    </w:p>
    <w:p w14:paraId="B8100000">
      <w:pPr>
        <w:pStyle w:val="Style_49"/>
        <w:spacing w:after="0" w:before="0" w:line="240" w:lineRule="auto"/>
        <w:ind/>
        <w:rPr>
          <w:color w:val="000000"/>
          <w:sz w:val="24"/>
        </w:rPr>
      </w:pPr>
      <w:r>
        <w:rPr>
          <w:color w:val="000000"/>
          <w:sz w:val="24"/>
        </w:rPr>
        <w:t xml:space="preserve">Модуль «Азбука цифровой графики» </w:t>
      </w:r>
    </w:p>
    <w:p w14:paraId="B9100000">
      <w:pPr>
        <w:pStyle w:val="Style_8"/>
        <w:spacing w:line="240" w:lineRule="auto"/>
        <w:ind/>
        <w:rPr>
          <w:color w:val="000000"/>
          <w:sz w:val="24"/>
        </w:rPr>
      </w:pPr>
      <w:r>
        <w:rPr>
          <w:color w:val="000000"/>
          <w:sz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14:paraId="BA100000">
      <w:pPr>
        <w:pStyle w:val="Style_8"/>
        <w:spacing w:line="240" w:lineRule="auto"/>
        <w:ind/>
        <w:rPr>
          <w:color w:val="000000"/>
          <w:sz w:val="24"/>
        </w:rPr>
      </w:pPr>
      <w:r>
        <w:rPr>
          <w:color w:val="000000"/>
          <w:sz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14:paraId="BB100000">
      <w:pPr>
        <w:pStyle w:val="Style_8"/>
        <w:spacing w:line="240" w:lineRule="auto"/>
        <w:ind/>
        <w:rPr>
          <w:color w:val="000000"/>
          <w:sz w:val="24"/>
        </w:rPr>
      </w:pPr>
      <w:r>
        <w:rPr>
          <w:color w:val="000000"/>
          <w:sz w:val="24"/>
        </w:rPr>
        <w:t xml:space="preserve">Изображение и изучение мимики лица в программе Paint (или другом графическом редакторе). </w:t>
      </w:r>
    </w:p>
    <w:p w14:paraId="BC100000">
      <w:pPr>
        <w:pStyle w:val="Style_8"/>
        <w:spacing w:line="240" w:lineRule="auto"/>
        <w:ind/>
        <w:rPr>
          <w:color w:val="000000"/>
          <w:sz w:val="24"/>
        </w:rPr>
      </w:pPr>
      <w:r>
        <w:rPr>
          <w:color w:val="000000"/>
          <w:sz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14:paraId="BD100000">
      <w:pPr>
        <w:pStyle w:val="Style_8"/>
        <w:spacing w:line="240" w:lineRule="auto"/>
        <w:ind/>
        <w:rPr>
          <w:color w:val="000000"/>
          <w:sz w:val="24"/>
        </w:rPr>
      </w:pPr>
      <w:r>
        <w:rPr>
          <w:color w:val="000000"/>
          <w:sz w:val="24"/>
        </w:rPr>
        <w:t>Редактирование фотографий в программе Picture Manager: изменение яркости, контраста, насыщенности цвета; обрезка, поворот, отражение.</w:t>
      </w:r>
    </w:p>
    <w:p w14:paraId="BE100000">
      <w:pPr>
        <w:pStyle w:val="Style_8"/>
        <w:spacing w:line="240" w:lineRule="auto"/>
        <w:ind/>
        <w:rPr>
          <w:color w:val="000000"/>
          <w:sz w:val="24"/>
        </w:rPr>
      </w:pPr>
      <w:r>
        <w:rPr>
          <w:color w:val="000000"/>
          <w:sz w:val="24"/>
        </w:rPr>
        <w:t>Виртуальные путешествия в главные художественные музеи и музеи местные (по выбору учителя).</w:t>
      </w:r>
    </w:p>
    <w:p w14:paraId="BF100000">
      <w:pPr>
        <w:pStyle w:val="Style_48"/>
        <w:spacing w:after="0" w:before="0" w:line="240" w:lineRule="auto"/>
        <w:ind/>
        <w:rPr>
          <w:color w:val="000000"/>
          <w:sz w:val="24"/>
        </w:rPr>
      </w:pPr>
      <w:r>
        <w:rPr>
          <w:color w:val="000000"/>
          <w:sz w:val="24"/>
        </w:rPr>
        <w:t>4 класс (</w:t>
      </w:r>
      <w:r>
        <w:rPr>
          <w:rStyle w:val="Style_55_ch"/>
          <w:b w:val="0"/>
          <w:caps w:val="0"/>
          <w:color w:val="000000"/>
          <w:sz w:val="24"/>
        </w:rPr>
        <w:t>34 ч</w:t>
      </w:r>
      <w:r>
        <w:rPr>
          <w:color w:val="000000"/>
          <w:sz w:val="24"/>
        </w:rPr>
        <w:t>)</w:t>
      </w:r>
    </w:p>
    <w:p w14:paraId="C0100000">
      <w:pPr>
        <w:pStyle w:val="Style_50"/>
        <w:spacing w:after="0" w:before="0" w:line="240" w:lineRule="auto"/>
        <w:ind/>
        <w:rPr>
          <w:color w:val="000000"/>
          <w:sz w:val="24"/>
        </w:rPr>
      </w:pPr>
      <w:r>
        <w:rPr>
          <w:color w:val="000000"/>
          <w:sz w:val="24"/>
        </w:rPr>
        <w:t>Модуль «Графика»</w:t>
      </w:r>
    </w:p>
    <w:p w14:paraId="C1100000">
      <w:pPr>
        <w:pStyle w:val="Style_8"/>
        <w:spacing w:line="240" w:lineRule="auto"/>
        <w:ind/>
        <w:rPr>
          <w:color w:val="000000"/>
          <w:sz w:val="24"/>
        </w:rPr>
      </w:pPr>
      <w:r>
        <w:rPr>
          <w:color w:val="000000"/>
          <w:sz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C2100000">
      <w:pPr>
        <w:pStyle w:val="Style_8"/>
        <w:spacing w:line="240" w:lineRule="auto"/>
        <w:ind/>
        <w:rPr>
          <w:color w:val="000000"/>
          <w:sz w:val="24"/>
        </w:rPr>
      </w:pPr>
      <w:r>
        <w:rPr>
          <w:color w:val="000000"/>
          <w:sz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C3100000">
      <w:pPr>
        <w:pStyle w:val="Style_8"/>
        <w:spacing w:line="240" w:lineRule="auto"/>
        <w:ind/>
        <w:rPr>
          <w:color w:val="000000"/>
          <w:sz w:val="24"/>
        </w:rPr>
      </w:pPr>
      <w:r>
        <w:rPr>
          <w:color w:val="000000"/>
          <w:sz w:val="24"/>
        </w:rPr>
        <w:t>Графическое изображение героев былин, древних легенд, сказок и сказаний разных народов.</w:t>
      </w:r>
    </w:p>
    <w:p w14:paraId="C4100000">
      <w:pPr>
        <w:pStyle w:val="Style_8"/>
        <w:spacing w:line="240" w:lineRule="auto"/>
        <w:ind/>
        <w:rPr>
          <w:color w:val="000000"/>
          <w:sz w:val="24"/>
        </w:rPr>
      </w:pPr>
      <w:r>
        <w:rPr>
          <w:color w:val="000000"/>
          <w:sz w:val="24"/>
        </w:rPr>
        <w:t>Изображение города — тематическая графическая композиция; использование карандаша, мелков, фломастеров (смешанная техника).</w:t>
      </w:r>
    </w:p>
    <w:p w14:paraId="C5100000">
      <w:pPr>
        <w:pStyle w:val="Style_49"/>
        <w:spacing w:after="0" w:before="0" w:line="240" w:lineRule="auto"/>
        <w:ind/>
        <w:rPr>
          <w:color w:val="000000"/>
          <w:sz w:val="24"/>
        </w:rPr>
      </w:pPr>
      <w:r>
        <w:rPr>
          <w:color w:val="000000"/>
          <w:sz w:val="24"/>
        </w:rPr>
        <w:t>Модуль «Живопись»</w:t>
      </w:r>
    </w:p>
    <w:p w14:paraId="C6100000">
      <w:pPr>
        <w:pStyle w:val="Style_8"/>
        <w:spacing w:line="240" w:lineRule="auto"/>
        <w:ind/>
        <w:rPr>
          <w:color w:val="000000"/>
          <w:sz w:val="24"/>
        </w:rPr>
      </w:pPr>
      <w:r>
        <w:rPr>
          <w:color w:val="000000"/>
          <w:sz w:val="24"/>
        </w:rPr>
        <w:t>Красота природы разных климатических зон, создание пейзажных композиций (горный, степной, среднерусский ландшафт).</w:t>
      </w:r>
    </w:p>
    <w:p w14:paraId="C7100000">
      <w:pPr>
        <w:pStyle w:val="Style_8"/>
        <w:spacing w:line="240" w:lineRule="auto"/>
        <w:ind/>
        <w:rPr>
          <w:color w:val="000000"/>
          <w:sz w:val="24"/>
        </w:rPr>
      </w:pPr>
      <w:r>
        <w:rPr>
          <w:color w:val="000000"/>
          <w:sz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C8100000">
      <w:pPr>
        <w:pStyle w:val="Style_8"/>
        <w:spacing w:line="240" w:lineRule="auto"/>
        <w:ind/>
        <w:rPr>
          <w:color w:val="000000"/>
          <w:sz w:val="24"/>
        </w:rPr>
      </w:pPr>
      <w:r>
        <w:rPr>
          <w:color w:val="000000"/>
          <w:sz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C9100000">
      <w:pPr>
        <w:pStyle w:val="Style_49"/>
        <w:spacing w:after="0" w:before="0" w:line="240" w:lineRule="auto"/>
        <w:ind/>
        <w:rPr>
          <w:color w:val="000000"/>
          <w:sz w:val="24"/>
        </w:rPr>
      </w:pPr>
      <w:r>
        <w:rPr>
          <w:color w:val="000000"/>
          <w:sz w:val="24"/>
        </w:rPr>
        <w:t xml:space="preserve">Модуль «Скульптура» </w:t>
      </w:r>
    </w:p>
    <w:p w14:paraId="CA100000">
      <w:pPr>
        <w:pStyle w:val="Style_8"/>
        <w:spacing w:line="240" w:lineRule="auto"/>
        <w:ind/>
        <w:rPr>
          <w:color w:val="000000"/>
          <w:sz w:val="24"/>
        </w:rPr>
      </w:pPr>
      <w:r>
        <w:rPr>
          <w:color w:val="000000"/>
          <w:sz w:val="24"/>
        </w:rPr>
        <w:t>Знакомство со скульптурными памятниками героям и мемориальными комплексами.</w:t>
      </w:r>
    </w:p>
    <w:p w14:paraId="CB100000">
      <w:pPr>
        <w:pStyle w:val="Style_8"/>
        <w:spacing w:line="240" w:lineRule="auto"/>
        <w:ind/>
        <w:rPr>
          <w:color w:val="000000"/>
          <w:sz w:val="24"/>
        </w:rPr>
      </w:pPr>
      <w:r>
        <w:rPr>
          <w:color w:val="000000"/>
          <w:sz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14:paraId="CC100000">
      <w:pPr>
        <w:pStyle w:val="Style_49"/>
        <w:spacing w:after="0" w:before="0" w:line="240" w:lineRule="auto"/>
        <w:ind/>
        <w:rPr>
          <w:color w:val="000000"/>
          <w:sz w:val="24"/>
        </w:rPr>
      </w:pPr>
      <w:r>
        <w:rPr>
          <w:color w:val="000000"/>
          <w:sz w:val="24"/>
        </w:rPr>
        <w:t>Модуль «Декоративно-прикладное искусство»</w:t>
      </w:r>
    </w:p>
    <w:p w14:paraId="CD100000">
      <w:pPr>
        <w:pStyle w:val="Style_8"/>
        <w:spacing w:line="240" w:lineRule="auto"/>
        <w:ind/>
        <w:rPr>
          <w:color w:val="000000"/>
          <w:sz w:val="24"/>
        </w:rPr>
      </w:pPr>
      <w:r>
        <w:rPr>
          <w:color w:val="000000"/>
          <w:sz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14:paraId="CE100000">
      <w:pPr>
        <w:pStyle w:val="Style_8"/>
        <w:spacing w:line="240" w:lineRule="auto"/>
        <w:ind/>
        <w:rPr>
          <w:color w:val="000000"/>
          <w:sz w:val="24"/>
        </w:rPr>
      </w:pPr>
      <w:r>
        <w:rPr>
          <w:color w:val="000000"/>
          <w:sz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CF100000">
      <w:pPr>
        <w:pStyle w:val="Style_8"/>
        <w:spacing w:line="240" w:lineRule="auto"/>
        <w:ind/>
        <w:rPr>
          <w:color w:val="000000"/>
          <w:sz w:val="24"/>
        </w:rPr>
      </w:pPr>
      <w:r>
        <w:rPr>
          <w:color w:val="000000"/>
          <w:sz w:val="24"/>
        </w:rPr>
        <w:t>Орнаментальное украшение каменной архитектуры в памятниках русской культуры, каменная резьба, росписи стен, изразцы.</w:t>
      </w:r>
    </w:p>
    <w:p w14:paraId="D0100000">
      <w:pPr>
        <w:pStyle w:val="Style_8"/>
        <w:spacing w:line="240" w:lineRule="auto"/>
        <w:ind/>
        <w:rPr>
          <w:color w:val="000000"/>
          <w:sz w:val="24"/>
        </w:rPr>
      </w:pPr>
      <w:r>
        <w:rPr>
          <w:color w:val="000000"/>
          <w:sz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D1100000">
      <w:pPr>
        <w:pStyle w:val="Style_8"/>
        <w:spacing w:line="240" w:lineRule="auto"/>
        <w:ind/>
        <w:rPr>
          <w:color w:val="000000"/>
          <w:sz w:val="24"/>
        </w:rPr>
      </w:pPr>
      <w:r>
        <w:rPr>
          <w:color w:val="000000"/>
          <w:sz w:val="24"/>
        </w:rPr>
        <w:t>Женский и мужской костюмы в традициях разных народов. Своеобразие одежды разных эпох и культур.</w:t>
      </w:r>
    </w:p>
    <w:p w14:paraId="D2100000">
      <w:pPr>
        <w:pStyle w:val="Style_49"/>
        <w:spacing w:after="0" w:before="0" w:line="240" w:lineRule="auto"/>
        <w:ind/>
        <w:rPr>
          <w:color w:val="000000"/>
          <w:sz w:val="24"/>
        </w:rPr>
      </w:pPr>
      <w:r>
        <w:rPr>
          <w:color w:val="000000"/>
          <w:sz w:val="24"/>
        </w:rPr>
        <w:t xml:space="preserve">Модуль «Архитектура» </w:t>
      </w:r>
    </w:p>
    <w:p w14:paraId="D3100000">
      <w:pPr>
        <w:pStyle w:val="Style_8"/>
        <w:spacing w:line="240" w:lineRule="auto"/>
        <w:ind/>
        <w:rPr>
          <w:color w:val="000000"/>
          <w:sz w:val="24"/>
        </w:rPr>
      </w:pPr>
      <w:r>
        <w:rPr>
          <w:color w:val="000000"/>
          <w:sz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D4100000">
      <w:pPr>
        <w:pStyle w:val="Style_8"/>
        <w:spacing w:line="240" w:lineRule="auto"/>
        <w:ind/>
        <w:rPr>
          <w:color w:val="000000"/>
          <w:sz w:val="24"/>
        </w:rPr>
      </w:pPr>
      <w:r>
        <w:rPr>
          <w:color w:val="000000"/>
          <w:sz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14:paraId="D5100000">
      <w:pPr>
        <w:pStyle w:val="Style_8"/>
        <w:spacing w:line="240" w:lineRule="auto"/>
        <w:ind/>
        <w:rPr>
          <w:color w:val="000000"/>
          <w:sz w:val="24"/>
        </w:rPr>
      </w:pPr>
      <w:r>
        <w:rPr>
          <w:color w:val="000000"/>
          <w:sz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D6100000">
      <w:pPr>
        <w:pStyle w:val="Style_8"/>
        <w:spacing w:line="240" w:lineRule="auto"/>
        <w:ind/>
        <w:rPr>
          <w:color w:val="000000"/>
          <w:sz w:val="24"/>
        </w:rPr>
      </w:pPr>
      <w:r>
        <w:rPr>
          <w:color w:val="000000"/>
          <w:sz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D7100000">
      <w:pPr>
        <w:pStyle w:val="Style_8"/>
        <w:spacing w:line="240" w:lineRule="auto"/>
        <w:ind/>
        <w:rPr>
          <w:color w:val="000000"/>
          <w:sz w:val="24"/>
        </w:rPr>
      </w:pPr>
      <w:r>
        <w:rPr>
          <w:color w:val="000000"/>
          <w:sz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14:paraId="D8100000">
      <w:pPr>
        <w:pStyle w:val="Style_8"/>
        <w:spacing w:line="240" w:lineRule="auto"/>
        <w:ind/>
        <w:rPr>
          <w:color w:val="000000"/>
          <w:sz w:val="24"/>
        </w:rPr>
      </w:pPr>
      <w:r>
        <w:rPr>
          <w:color w:val="000000"/>
          <w:sz w:val="24"/>
        </w:rPr>
        <w:t>Понимание значения для современных людей сохранения культурного наследия.</w:t>
      </w:r>
    </w:p>
    <w:p w14:paraId="D9100000">
      <w:pPr>
        <w:pStyle w:val="Style_49"/>
        <w:spacing w:after="0" w:before="0" w:line="240" w:lineRule="auto"/>
        <w:ind/>
        <w:rPr>
          <w:color w:val="000000"/>
          <w:sz w:val="24"/>
        </w:rPr>
      </w:pPr>
      <w:r>
        <w:rPr>
          <w:color w:val="000000"/>
          <w:sz w:val="24"/>
        </w:rPr>
        <w:t xml:space="preserve">Модуль «Восприятие произведений искусства» </w:t>
      </w:r>
    </w:p>
    <w:p w14:paraId="DA100000">
      <w:pPr>
        <w:pStyle w:val="Style_8"/>
        <w:spacing w:line="240" w:lineRule="auto"/>
        <w:ind/>
        <w:rPr>
          <w:color w:val="000000"/>
          <w:sz w:val="24"/>
        </w:rPr>
      </w:pPr>
      <w:r>
        <w:rPr>
          <w:color w:val="000000"/>
          <w:sz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14:paraId="DB100000">
      <w:pPr>
        <w:pStyle w:val="Style_8"/>
        <w:spacing w:line="240" w:lineRule="auto"/>
        <w:ind/>
        <w:rPr>
          <w:color w:val="000000"/>
          <w:sz w:val="24"/>
        </w:rPr>
      </w:pPr>
      <w:r>
        <w:rPr>
          <w:color w:val="000000"/>
          <w:sz w:val="24"/>
        </w:rPr>
        <w:t>Примеры произведений великих европейских художников: Леонардо да Винчи, Рафаэля, Рембрандта, Пикассо (и других по выбору учителя).</w:t>
      </w:r>
    </w:p>
    <w:p w14:paraId="DC100000">
      <w:pPr>
        <w:pStyle w:val="Style_8"/>
        <w:spacing w:line="240" w:lineRule="auto"/>
        <w:ind/>
        <w:rPr>
          <w:color w:val="000000"/>
          <w:spacing w:val="-2"/>
          <w:sz w:val="24"/>
        </w:rPr>
      </w:pPr>
      <w:r>
        <w:rPr>
          <w:color w:val="000000"/>
          <w:spacing w:val="-2"/>
          <w:sz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14:paraId="DD100000">
      <w:pPr>
        <w:pStyle w:val="Style_8"/>
        <w:spacing w:line="240" w:lineRule="auto"/>
        <w:ind/>
        <w:rPr>
          <w:color w:val="000000"/>
          <w:sz w:val="24"/>
        </w:rPr>
      </w:pPr>
      <w:r>
        <w:rPr>
          <w:color w:val="000000"/>
          <w:sz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DE100000">
      <w:pPr>
        <w:pStyle w:val="Style_8"/>
        <w:spacing w:line="240" w:lineRule="auto"/>
        <w:ind/>
        <w:rPr>
          <w:color w:val="000000"/>
          <w:sz w:val="24"/>
        </w:rPr>
      </w:pPr>
      <w:r>
        <w:rPr>
          <w:color w:val="000000"/>
          <w:sz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DF100000">
      <w:pPr>
        <w:pStyle w:val="Style_49"/>
        <w:spacing w:after="0" w:before="0" w:line="240" w:lineRule="auto"/>
        <w:ind/>
        <w:rPr>
          <w:color w:val="000000"/>
          <w:sz w:val="24"/>
        </w:rPr>
      </w:pPr>
      <w:r>
        <w:rPr>
          <w:color w:val="000000"/>
          <w:sz w:val="24"/>
        </w:rPr>
        <w:t>Модуль «Азбука цифровой графики»</w:t>
      </w:r>
    </w:p>
    <w:p w14:paraId="E0100000">
      <w:pPr>
        <w:pStyle w:val="Style_8"/>
        <w:spacing w:line="240" w:lineRule="auto"/>
        <w:ind/>
        <w:rPr>
          <w:color w:val="000000"/>
          <w:sz w:val="24"/>
        </w:rPr>
      </w:pPr>
      <w:r>
        <w:rPr>
          <w:color w:val="000000"/>
          <w:sz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E1100000">
      <w:pPr>
        <w:pStyle w:val="Style_8"/>
        <w:spacing w:line="240" w:lineRule="auto"/>
        <w:ind/>
        <w:rPr>
          <w:color w:val="000000"/>
          <w:sz w:val="24"/>
        </w:rPr>
      </w:pPr>
      <w:r>
        <w:rPr>
          <w:color w:val="000000"/>
          <w:sz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14:paraId="E2100000">
      <w:pPr>
        <w:pStyle w:val="Style_8"/>
        <w:spacing w:line="240" w:lineRule="auto"/>
        <w:ind/>
        <w:rPr>
          <w:color w:val="000000"/>
          <w:sz w:val="24"/>
        </w:rPr>
      </w:pPr>
      <w:r>
        <w:rPr>
          <w:color w:val="000000"/>
          <w:sz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E3100000">
      <w:pPr>
        <w:pStyle w:val="Style_8"/>
        <w:spacing w:line="240" w:lineRule="auto"/>
        <w:ind/>
        <w:rPr>
          <w:color w:val="000000"/>
          <w:spacing w:val="-1"/>
          <w:sz w:val="24"/>
        </w:rPr>
      </w:pPr>
      <w:r>
        <w:rPr>
          <w:color w:val="000000"/>
          <w:spacing w:val="-1"/>
          <w:sz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E4100000">
      <w:pPr>
        <w:pStyle w:val="Style_8"/>
        <w:spacing w:line="240" w:lineRule="auto"/>
        <w:ind/>
        <w:rPr>
          <w:color w:val="000000"/>
          <w:sz w:val="24"/>
        </w:rPr>
      </w:pPr>
      <w:r>
        <w:rPr>
          <w:color w:val="000000"/>
          <w:sz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E5100000">
      <w:pPr>
        <w:pStyle w:val="Style_8"/>
        <w:spacing w:line="240" w:lineRule="auto"/>
        <w:ind/>
        <w:rPr>
          <w:color w:val="000000"/>
          <w:sz w:val="24"/>
        </w:rPr>
      </w:pPr>
      <w:r>
        <w:rPr>
          <w:color w:val="000000"/>
          <w:sz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14:paraId="E6100000">
      <w:pPr>
        <w:pStyle w:val="Style_8"/>
        <w:spacing w:line="240" w:lineRule="auto"/>
        <w:ind/>
        <w:rPr>
          <w:color w:val="000000"/>
          <w:sz w:val="24"/>
        </w:rPr>
      </w:pPr>
      <w:r>
        <w:rPr>
          <w:color w:val="000000"/>
          <w:sz w:val="24"/>
        </w:rPr>
        <w:t xml:space="preserve">Виртуальные тематические путешествия по художественным музеям мира. </w:t>
      </w:r>
    </w:p>
    <w:p w14:paraId="E7100000">
      <w:pPr>
        <w:pStyle w:val="Style_47"/>
        <w:spacing w:after="0" w:before="0" w:line="240" w:lineRule="auto"/>
        <w:ind/>
        <w:jc w:val="center"/>
        <w:rPr>
          <w:color w:val="000000"/>
        </w:rPr>
      </w:pPr>
      <w:r>
        <w:rPr>
          <w:color w:val="000000"/>
        </w:rPr>
        <w:t>ПЛАНИРУЕМЫЕ РЕЗУЛЬТАТЫ ОСВОЕНИЯ УЧЕБНОГО ПРЕДМЕТА «ИЗОБРАЗИТЕЛЬНОЕ ИСКУССТВО» на уровне начального общего образования</w:t>
      </w:r>
    </w:p>
    <w:p w14:paraId="E8100000">
      <w:pPr>
        <w:pStyle w:val="Style_28"/>
        <w:spacing w:after="0" w:before="0" w:line="240" w:lineRule="auto"/>
        <w:ind/>
        <w:rPr>
          <w:color w:val="000000"/>
          <w:sz w:val="24"/>
        </w:rPr>
      </w:pPr>
      <w:r>
        <w:rPr>
          <w:color w:val="000000"/>
          <w:sz w:val="24"/>
        </w:rPr>
        <w:t xml:space="preserve">Личностные результаты </w:t>
      </w:r>
    </w:p>
    <w:p w14:paraId="E9100000">
      <w:pPr>
        <w:pStyle w:val="Style_8"/>
        <w:spacing w:line="240" w:lineRule="auto"/>
        <w:ind/>
        <w:rPr>
          <w:color w:val="000000"/>
          <w:sz w:val="24"/>
        </w:rPr>
      </w:pPr>
      <w:r>
        <w:rPr>
          <w:color w:val="000000"/>
          <w:sz w:val="24"/>
        </w:rPr>
        <w:t>В центре рабочей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14:paraId="EA100000">
      <w:pPr>
        <w:pStyle w:val="Style_8"/>
        <w:spacing w:line="240" w:lineRule="auto"/>
        <w:ind/>
        <w:rPr>
          <w:color w:val="000000"/>
          <w:sz w:val="24"/>
        </w:rPr>
      </w:pPr>
      <w:r>
        <w:rPr>
          <w:color w:val="000000"/>
          <w:sz w:val="24"/>
        </w:rPr>
        <w:t xml:space="preserve">Программа призвана обеспечить достижение обучающимися личностных результатов: </w:t>
      </w:r>
    </w:p>
    <w:p w14:paraId="EB100000">
      <w:pPr>
        <w:pStyle w:val="Style_8"/>
        <w:spacing w:line="240" w:lineRule="auto"/>
        <w:ind/>
        <w:rPr>
          <w:color w:val="000000"/>
          <w:sz w:val="24"/>
        </w:rPr>
      </w:pPr>
      <w:r>
        <w:rPr>
          <w:color w:val="000000"/>
          <w:sz w:val="24"/>
        </w:rPr>
        <w:t xml:space="preserve">уважения и ценностного отношения к своей Родине — России; </w:t>
      </w:r>
    </w:p>
    <w:p w14:paraId="EC100000">
      <w:pPr>
        <w:pStyle w:val="Style_8"/>
        <w:spacing w:line="240" w:lineRule="auto"/>
        <w:ind/>
        <w:rPr>
          <w:color w:val="000000"/>
          <w:sz w:val="24"/>
        </w:rPr>
      </w:pPr>
      <w:r>
        <w:rPr>
          <w:color w:val="000000"/>
          <w:sz w:val="24"/>
        </w:rPr>
        <w:t>ценностно-смысловые ориентации и установки, отражающие индивидуально-личностные позиции и социально значимые личностные качества;</w:t>
      </w:r>
    </w:p>
    <w:p w14:paraId="ED100000">
      <w:pPr>
        <w:pStyle w:val="Style_8"/>
        <w:spacing w:line="240" w:lineRule="auto"/>
        <w:ind/>
        <w:rPr>
          <w:color w:val="000000"/>
          <w:sz w:val="24"/>
        </w:rPr>
      </w:pPr>
      <w:r>
        <w:rPr>
          <w:color w:val="000000"/>
          <w:sz w:val="24"/>
        </w:rPr>
        <w:t>духовно-нравственное развитие обучающихся;</w:t>
      </w:r>
    </w:p>
    <w:p w14:paraId="EE100000">
      <w:pPr>
        <w:pStyle w:val="Style_8"/>
        <w:spacing w:line="240" w:lineRule="auto"/>
        <w:ind/>
        <w:rPr>
          <w:color w:val="000000"/>
          <w:spacing w:val="-1"/>
          <w:sz w:val="24"/>
        </w:rPr>
      </w:pPr>
      <w:r>
        <w:rPr>
          <w:color w:val="000000"/>
          <w:spacing w:val="-1"/>
          <w:sz w:val="24"/>
        </w:rPr>
        <w:t>мотивацию к познанию и обучению, готовность к саморазвитию и активному участию в социально-значимой деятельности;</w:t>
      </w:r>
    </w:p>
    <w:p w14:paraId="EF100000">
      <w:pPr>
        <w:pStyle w:val="Style_8"/>
        <w:spacing w:line="240" w:lineRule="auto"/>
        <w:ind/>
        <w:rPr>
          <w:color w:val="000000"/>
          <w:sz w:val="24"/>
        </w:rPr>
      </w:pPr>
      <w:r>
        <w:rPr>
          <w:color w:val="000000"/>
          <w:sz w:val="24"/>
        </w:rPr>
        <w:t>позитивный опыт участия в творческой деятельности;</w:t>
      </w:r>
    </w:p>
    <w:p w14:paraId="F0100000">
      <w:pPr>
        <w:pStyle w:val="Style_8"/>
        <w:spacing w:line="240" w:lineRule="auto"/>
        <w:ind/>
        <w:rPr>
          <w:color w:val="000000"/>
          <w:sz w:val="24"/>
        </w:rPr>
      </w:pPr>
      <w:r>
        <w:rPr>
          <w:color w:val="000000"/>
          <w:sz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F1100000">
      <w:pPr>
        <w:pStyle w:val="Style_8"/>
        <w:spacing w:line="240" w:lineRule="auto"/>
        <w:ind/>
        <w:rPr>
          <w:color w:val="000000"/>
          <w:sz w:val="24"/>
        </w:rPr>
      </w:pPr>
      <w:r>
        <w:rPr>
          <w:rStyle w:val="Style_9_ch"/>
          <w:color w:val="000000"/>
          <w:sz w:val="24"/>
        </w:rPr>
        <w:t xml:space="preserve">Патриотическое воспитание </w:t>
      </w:r>
      <w:r>
        <w:rPr>
          <w:color w:val="000000"/>
          <w:sz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F2100000">
      <w:pPr>
        <w:pStyle w:val="Style_8"/>
        <w:spacing w:line="240" w:lineRule="auto"/>
        <w:ind/>
        <w:rPr>
          <w:color w:val="000000"/>
          <w:spacing w:val="1"/>
          <w:sz w:val="24"/>
        </w:rPr>
      </w:pPr>
      <w:r>
        <w:rPr>
          <w:rStyle w:val="Style_9_ch"/>
          <w:color w:val="000000"/>
          <w:spacing w:val="1"/>
          <w:sz w:val="24"/>
        </w:rPr>
        <w:t xml:space="preserve">Гражданское воспитание </w:t>
      </w:r>
      <w:r>
        <w:rPr>
          <w:color w:val="000000"/>
          <w:spacing w:val="1"/>
          <w:sz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F3100000">
      <w:pPr>
        <w:pStyle w:val="Style_8"/>
        <w:spacing w:line="240" w:lineRule="auto"/>
        <w:ind/>
        <w:rPr>
          <w:color w:val="000000"/>
          <w:sz w:val="24"/>
        </w:rPr>
      </w:pPr>
      <w:r>
        <w:rPr>
          <w:rStyle w:val="Style_9_ch"/>
          <w:color w:val="000000"/>
          <w:sz w:val="24"/>
        </w:rPr>
        <w:t xml:space="preserve">Духовно-нравственное воспитание </w:t>
      </w:r>
      <w:r>
        <w:rPr>
          <w:color w:val="000000"/>
          <w:sz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14:paraId="F4100000">
      <w:pPr>
        <w:pStyle w:val="Style_8"/>
        <w:spacing w:line="240" w:lineRule="auto"/>
        <w:ind/>
        <w:rPr>
          <w:color w:val="000000"/>
          <w:sz w:val="24"/>
        </w:rPr>
      </w:pPr>
      <w:r>
        <w:rPr>
          <w:rStyle w:val="Style_9_ch"/>
          <w:color w:val="000000"/>
          <w:sz w:val="24"/>
        </w:rPr>
        <w:t>Эстетическое воспитание —</w:t>
      </w:r>
      <w:r>
        <w:rPr>
          <w:color w:val="000000"/>
          <w:sz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F5100000">
      <w:pPr>
        <w:pStyle w:val="Style_8"/>
        <w:spacing w:line="240" w:lineRule="auto"/>
        <w:ind/>
        <w:rPr>
          <w:color w:val="000000"/>
          <w:sz w:val="24"/>
        </w:rPr>
      </w:pPr>
      <w:r>
        <w:rPr>
          <w:rStyle w:val="Style_9_ch"/>
          <w:color w:val="000000"/>
          <w:sz w:val="24"/>
        </w:rPr>
        <w:t xml:space="preserve">Ценности познавательной деятельности </w:t>
      </w:r>
      <w:r>
        <w:rPr>
          <w:color w:val="000000"/>
          <w:sz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F6100000">
      <w:pPr>
        <w:pStyle w:val="Style_8"/>
        <w:spacing w:line="240" w:lineRule="auto"/>
        <w:ind/>
        <w:rPr>
          <w:color w:val="000000"/>
          <w:sz w:val="24"/>
        </w:rPr>
      </w:pPr>
      <w:r>
        <w:rPr>
          <w:rStyle w:val="Style_9_ch"/>
          <w:color w:val="000000"/>
          <w:sz w:val="24"/>
        </w:rPr>
        <w:t xml:space="preserve">Экологическое воспитание </w:t>
      </w:r>
      <w:r>
        <w:rPr>
          <w:color w:val="000000"/>
          <w:sz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F7100000">
      <w:pPr>
        <w:pStyle w:val="Style_8"/>
        <w:spacing w:line="240" w:lineRule="auto"/>
        <w:ind/>
        <w:rPr>
          <w:color w:val="000000"/>
          <w:sz w:val="24"/>
        </w:rPr>
      </w:pPr>
      <w:r>
        <w:rPr>
          <w:rStyle w:val="Style_9_ch"/>
          <w:color w:val="000000"/>
          <w:sz w:val="24"/>
        </w:rPr>
        <w:t xml:space="preserve">Трудовое воспитание </w:t>
      </w:r>
      <w:r>
        <w:rPr>
          <w:color w:val="000000"/>
          <w:sz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F8100000">
      <w:pPr>
        <w:pStyle w:val="Style_48"/>
        <w:spacing w:after="0" w:before="0" w:line="240" w:lineRule="auto"/>
        <w:ind/>
        <w:rPr>
          <w:color w:val="000000"/>
          <w:sz w:val="24"/>
        </w:rPr>
      </w:pPr>
      <w:r>
        <w:rPr>
          <w:color w:val="000000"/>
          <w:sz w:val="24"/>
        </w:rPr>
        <w:t>Метапредметные результаты</w:t>
      </w:r>
    </w:p>
    <w:p w14:paraId="F9100000">
      <w:pPr>
        <w:pStyle w:val="Style_50"/>
        <w:spacing w:after="0" w:before="0" w:line="240" w:lineRule="auto"/>
        <w:ind/>
        <w:rPr>
          <w:color w:val="000000"/>
          <w:sz w:val="24"/>
        </w:rPr>
      </w:pPr>
      <w:r>
        <w:rPr>
          <w:color w:val="000000"/>
          <w:sz w:val="24"/>
        </w:rPr>
        <w:t>1.</w:t>
      </w:r>
      <w:r>
        <w:rPr>
          <w:color w:val="000000"/>
          <w:sz w:val="24"/>
        </w:rPr>
        <w:t> </w:t>
      </w:r>
      <w:r>
        <w:rPr>
          <w:color w:val="000000"/>
          <w:sz w:val="24"/>
        </w:rPr>
        <w:t>Овладение универсальными познавательными действиями</w:t>
      </w:r>
    </w:p>
    <w:p w14:paraId="FA100000">
      <w:pPr>
        <w:pStyle w:val="Style_56"/>
        <w:spacing w:before="0" w:line="240" w:lineRule="auto"/>
        <w:ind/>
        <w:rPr>
          <w:color w:val="000000"/>
          <w:sz w:val="24"/>
        </w:rPr>
      </w:pPr>
      <w:r>
        <w:rPr>
          <w:color w:val="000000"/>
          <w:sz w:val="24"/>
        </w:rPr>
        <w:t>Пространственные представления и сенсорные способности:</w:t>
      </w:r>
    </w:p>
    <w:p w14:paraId="FB100000">
      <w:pPr>
        <w:pStyle w:val="Style_8"/>
        <w:spacing w:line="240" w:lineRule="auto"/>
        <w:ind/>
        <w:rPr>
          <w:color w:val="000000"/>
          <w:sz w:val="24"/>
        </w:rPr>
      </w:pPr>
      <w:r>
        <w:rPr>
          <w:color w:val="000000"/>
          <w:sz w:val="24"/>
        </w:rPr>
        <w:t>характеризовать форму предмета, конструкции;</w:t>
      </w:r>
    </w:p>
    <w:p w14:paraId="FC100000">
      <w:pPr>
        <w:pStyle w:val="Style_8"/>
        <w:spacing w:line="240" w:lineRule="auto"/>
        <w:ind/>
        <w:rPr>
          <w:color w:val="000000"/>
          <w:sz w:val="24"/>
        </w:rPr>
      </w:pPr>
      <w:r>
        <w:rPr>
          <w:color w:val="000000"/>
          <w:sz w:val="24"/>
        </w:rPr>
        <w:t>выявлять доминантные черты (характерные особенности) в визуальном образе;</w:t>
      </w:r>
    </w:p>
    <w:p w14:paraId="FD100000">
      <w:pPr>
        <w:pStyle w:val="Style_8"/>
        <w:spacing w:line="240" w:lineRule="auto"/>
        <w:ind/>
        <w:rPr>
          <w:color w:val="000000"/>
          <w:sz w:val="24"/>
        </w:rPr>
      </w:pPr>
      <w:r>
        <w:rPr>
          <w:color w:val="000000"/>
          <w:sz w:val="24"/>
        </w:rPr>
        <w:t>сравнивать плоскостные и пространственные объекты по заданным основаниям;</w:t>
      </w:r>
    </w:p>
    <w:p w14:paraId="FE100000">
      <w:pPr>
        <w:pStyle w:val="Style_8"/>
        <w:spacing w:line="240" w:lineRule="auto"/>
        <w:ind/>
        <w:rPr>
          <w:color w:val="000000"/>
          <w:sz w:val="24"/>
        </w:rPr>
      </w:pPr>
      <w:r>
        <w:rPr>
          <w:color w:val="000000"/>
          <w:sz w:val="24"/>
        </w:rPr>
        <w:t>находить ассоциативные связи между визуальными образами разных форм и предметов;</w:t>
      </w:r>
    </w:p>
    <w:p w14:paraId="FF100000">
      <w:pPr>
        <w:pStyle w:val="Style_8"/>
        <w:spacing w:line="240" w:lineRule="auto"/>
        <w:ind/>
        <w:rPr>
          <w:color w:val="000000"/>
          <w:sz w:val="24"/>
        </w:rPr>
      </w:pPr>
      <w:r>
        <w:rPr>
          <w:color w:val="000000"/>
          <w:sz w:val="24"/>
        </w:rPr>
        <w:t>сопоставлять части и целое в видимом образе, предмете, конструкции;</w:t>
      </w:r>
    </w:p>
    <w:p w14:paraId="00110000">
      <w:pPr>
        <w:pStyle w:val="Style_8"/>
        <w:spacing w:line="240" w:lineRule="auto"/>
        <w:ind/>
        <w:rPr>
          <w:color w:val="000000"/>
          <w:sz w:val="24"/>
        </w:rPr>
      </w:pPr>
      <w:r>
        <w:rPr>
          <w:color w:val="000000"/>
          <w:sz w:val="24"/>
        </w:rPr>
        <w:t>анализировать пропорциональные отношения частей внутри целого и предметов между собой;</w:t>
      </w:r>
    </w:p>
    <w:p w14:paraId="01110000">
      <w:pPr>
        <w:pStyle w:val="Style_8"/>
        <w:spacing w:line="240" w:lineRule="auto"/>
        <w:ind/>
        <w:rPr>
          <w:color w:val="000000"/>
          <w:sz w:val="24"/>
        </w:rPr>
      </w:pPr>
      <w:r>
        <w:rPr>
          <w:color w:val="000000"/>
          <w:sz w:val="24"/>
        </w:rPr>
        <w:t>обобщать форму составной конструкции;</w:t>
      </w:r>
    </w:p>
    <w:p w14:paraId="02110000">
      <w:pPr>
        <w:pStyle w:val="Style_8"/>
        <w:spacing w:line="240" w:lineRule="auto"/>
        <w:ind/>
        <w:rPr>
          <w:color w:val="000000"/>
          <w:sz w:val="24"/>
        </w:rPr>
      </w:pPr>
      <w:r>
        <w:rPr>
          <w:color w:val="000000"/>
          <w:sz w:val="24"/>
        </w:rPr>
        <w:t>выявлять и анализировать ритмические отношения в пространстве и в изображении (визуальном образе) на установленных основаниях;</w:t>
      </w:r>
    </w:p>
    <w:p w14:paraId="03110000">
      <w:pPr>
        <w:pStyle w:val="Style_8"/>
        <w:spacing w:line="240" w:lineRule="auto"/>
        <w:ind/>
        <w:rPr>
          <w:color w:val="000000"/>
          <w:sz w:val="24"/>
        </w:rPr>
      </w:pPr>
      <w:r>
        <w:rPr>
          <w:color w:val="000000"/>
          <w:sz w:val="24"/>
        </w:rPr>
        <w:t>абстрагировать образ реальности при построении плоской композиции;</w:t>
      </w:r>
    </w:p>
    <w:p w14:paraId="04110000">
      <w:pPr>
        <w:pStyle w:val="Style_8"/>
        <w:spacing w:line="240" w:lineRule="auto"/>
        <w:ind/>
        <w:rPr>
          <w:color w:val="000000"/>
          <w:sz w:val="24"/>
        </w:rPr>
      </w:pPr>
      <w:r>
        <w:rPr>
          <w:color w:val="000000"/>
          <w:sz w:val="24"/>
        </w:rPr>
        <w:t>соотносить тональные отношения (тёмное — светлое) в пространственных и плоскостных объектах;</w:t>
      </w:r>
    </w:p>
    <w:p w14:paraId="05110000">
      <w:pPr>
        <w:pStyle w:val="Style_8"/>
        <w:spacing w:line="240" w:lineRule="auto"/>
        <w:ind/>
        <w:rPr>
          <w:color w:val="000000"/>
          <w:sz w:val="24"/>
        </w:rPr>
      </w:pPr>
      <w:r>
        <w:rPr>
          <w:color w:val="000000"/>
          <w:sz w:val="24"/>
        </w:rPr>
        <w:t>выявлять и анализировать эмоциональное воздействие цветовых отношений в пространственной среде и плоскостном изображении.</w:t>
      </w:r>
    </w:p>
    <w:p w14:paraId="06110000">
      <w:pPr>
        <w:pStyle w:val="Style_54"/>
        <w:spacing w:before="0" w:line="240" w:lineRule="auto"/>
        <w:ind/>
        <w:rPr>
          <w:color w:val="000000"/>
          <w:sz w:val="24"/>
        </w:rPr>
      </w:pPr>
      <w:r>
        <w:rPr>
          <w:color w:val="000000"/>
          <w:sz w:val="24"/>
        </w:rPr>
        <w:t>Базовые логические и исследовательские действия:</w:t>
      </w:r>
    </w:p>
    <w:p w14:paraId="07110000">
      <w:pPr>
        <w:pStyle w:val="Style_8"/>
        <w:spacing w:line="240" w:lineRule="auto"/>
        <w:ind/>
        <w:rPr>
          <w:color w:val="000000"/>
          <w:sz w:val="24"/>
        </w:rPr>
      </w:pPr>
      <w:r>
        <w:rPr>
          <w:color w:val="000000"/>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08110000">
      <w:pPr>
        <w:pStyle w:val="Style_8"/>
        <w:spacing w:line="240" w:lineRule="auto"/>
        <w:ind/>
        <w:rPr>
          <w:color w:val="000000"/>
          <w:sz w:val="24"/>
        </w:rPr>
      </w:pPr>
      <w:r>
        <w:rPr>
          <w:color w:val="000000"/>
          <w:sz w:val="24"/>
        </w:rPr>
        <w:t>проявлять творческие экспериментальные действия в процессе самостоятельного выполнения художественных заданий;</w:t>
      </w:r>
    </w:p>
    <w:p w14:paraId="09110000">
      <w:pPr>
        <w:pStyle w:val="Style_8"/>
        <w:spacing w:line="240" w:lineRule="auto"/>
        <w:ind/>
        <w:rPr>
          <w:color w:val="000000"/>
          <w:sz w:val="24"/>
        </w:rPr>
      </w:pPr>
      <w:r>
        <w:rPr>
          <w:color w:val="000000"/>
          <w:sz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0A110000">
      <w:pPr>
        <w:pStyle w:val="Style_8"/>
        <w:spacing w:line="240" w:lineRule="auto"/>
        <w:ind/>
        <w:rPr>
          <w:color w:val="000000"/>
          <w:sz w:val="24"/>
        </w:rPr>
      </w:pPr>
      <w:r>
        <w:rPr>
          <w:color w:val="000000"/>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0B110000">
      <w:pPr>
        <w:pStyle w:val="Style_8"/>
        <w:spacing w:line="240" w:lineRule="auto"/>
        <w:ind/>
        <w:rPr>
          <w:color w:val="000000"/>
          <w:sz w:val="24"/>
        </w:rPr>
      </w:pPr>
      <w:r>
        <w:rPr>
          <w:color w:val="000000"/>
          <w:sz w:val="24"/>
        </w:rPr>
        <w:t xml:space="preserve">анализировать и оценивать с позиций эстетических категорий явления природы и предметно-пространственную среду жизни человека; </w:t>
      </w:r>
    </w:p>
    <w:p w14:paraId="0C110000">
      <w:pPr>
        <w:pStyle w:val="Style_8"/>
        <w:spacing w:line="240" w:lineRule="auto"/>
        <w:ind/>
        <w:rPr>
          <w:color w:val="000000"/>
          <w:sz w:val="24"/>
        </w:rPr>
      </w:pPr>
      <w:r>
        <w:rPr>
          <w:color w:val="000000"/>
          <w:sz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14:paraId="0D110000">
      <w:pPr>
        <w:pStyle w:val="Style_8"/>
        <w:spacing w:line="240" w:lineRule="auto"/>
        <w:ind/>
        <w:rPr>
          <w:color w:val="000000"/>
          <w:sz w:val="24"/>
        </w:rPr>
      </w:pPr>
      <w:r>
        <w:rPr>
          <w:color w:val="000000"/>
          <w:sz w:val="24"/>
        </w:rPr>
        <w:t>использовать знаково-символические средства для составления орнаментов и декоративных композиций;</w:t>
      </w:r>
    </w:p>
    <w:p w14:paraId="0E110000">
      <w:pPr>
        <w:pStyle w:val="Style_8"/>
        <w:spacing w:line="240" w:lineRule="auto"/>
        <w:ind/>
        <w:rPr>
          <w:color w:val="000000"/>
          <w:sz w:val="24"/>
        </w:rPr>
      </w:pPr>
      <w:r>
        <w:rPr>
          <w:color w:val="000000"/>
          <w:sz w:val="24"/>
        </w:rPr>
        <w:t>классифицировать произведения искусства по видам и, соответственно, по назначению в жизни людей;</w:t>
      </w:r>
    </w:p>
    <w:p w14:paraId="0F110000">
      <w:pPr>
        <w:pStyle w:val="Style_8"/>
        <w:spacing w:line="240" w:lineRule="auto"/>
        <w:ind/>
        <w:rPr>
          <w:color w:val="000000"/>
          <w:sz w:val="24"/>
        </w:rPr>
      </w:pPr>
      <w:r>
        <w:rPr>
          <w:color w:val="000000"/>
          <w:sz w:val="24"/>
        </w:rPr>
        <w:t>классифицировать произведения изобразительного искусства по жанрам в качестве инструмента анализа содержания произведений;</w:t>
      </w:r>
    </w:p>
    <w:p w14:paraId="10110000">
      <w:pPr>
        <w:pStyle w:val="Style_8"/>
        <w:spacing w:line="240" w:lineRule="auto"/>
        <w:ind/>
        <w:rPr>
          <w:color w:val="000000"/>
          <w:sz w:val="24"/>
        </w:rPr>
      </w:pPr>
      <w:r>
        <w:rPr>
          <w:color w:val="000000"/>
          <w:sz w:val="24"/>
        </w:rPr>
        <w:t>ставить и использовать вопросы как исследовательский инструмент познания.</w:t>
      </w:r>
    </w:p>
    <w:p w14:paraId="11110000">
      <w:pPr>
        <w:pStyle w:val="Style_8"/>
        <w:spacing w:line="240" w:lineRule="auto"/>
        <w:ind/>
        <w:rPr>
          <w:color w:val="000000"/>
          <w:sz w:val="24"/>
        </w:rPr>
      </w:pPr>
    </w:p>
    <w:p w14:paraId="12110000">
      <w:pPr>
        <w:pStyle w:val="Style_57"/>
        <w:spacing w:line="240" w:lineRule="auto"/>
        <w:ind/>
        <w:rPr>
          <w:color w:val="000000"/>
          <w:sz w:val="24"/>
        </w:rPr>
      </w:pPr>
      <w:r>
        <w:rPr>
          <w:color w:val="000000"/>
          <w:sz w:val="24"/>
        </w:rPr>
        <w:t>Работа с информацией:</w:t>
      </w:r>
    </w:p>
    <w:p w14:paraId="13110000">
      <w:pPr>
        <w:pStyle w:val="Style_8"/>
        <w:spacing w:line="240" w:lineRule="auto"/>
        <w:ind/>
        <w:rPr>
          <w:color w:val="000000"/>
          <w:sz w:val="24"/>
        </w:rPr>
      </w:pPr>
      <w:r>
        <w:rPr>
          <w:color w:val="000000"/>
          <w:sz w:val="24"/>
        </w:rPr>
        <w:t>использовать электронные образовательные ресурсы;</w:t>
      </w:r>
    </w:p>
    <w:p w14:paraId="14110000">
      <w:pPr>
        <w:pStyle w:val="Style_8"/>
        <w:spacing w:line="240" w:lineRule="auto"/>
        <w:ind/>
        <w:rPr>
          <w:color w:val="000000"/>
          <w:sz w:val="24"/>
        </w:rPr>
      </w:pPr>
      <w:r>
        <w:rPr>
          <w:color w:val="000000"/>
          <w:sz w:val="24"/>
        </w:rPr>
        <w:t>уметь работать с электронными учебниками и учебными пособиями;</w:t>
      </w:r>
    </w:p>
    <w:p w14:paraId="15110000">
      <w:pPr>
        <w:pStyle w:val="Style_8"/>
        <w:spacing w:line="240" w:lineRule="auto"/>
        <w:ind/>
        <w:rPr>
          <w:color w:val="000000"/>
          <w:sz w:val="24"/>
        </w:rPr>
      </w:pPr>
      <w:r>
        <w:rPr>
          <w:color w:val="000000"/>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16110000">
      <w:pPr>
        <w:pStyle w:val="Style_8"/>
        <w:spacing w:line="240" w:lineRule="auto"/>
        <w:ind/>
        <w:rPr>
          <w:color w:val="000000"/>
          <w:sz w:val="24"/>
        </w:rPr>
      </w:pPr>
      <w:r>
        <w:rPr>
          <w:color w:val="000000"/>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7110000">
      <w:pPr>
        <w:pStyle w:val="Style_8"/>
        <w:spacing w:line="240" w:lineRule="auto"/>
        <w:ind/>
        <w:rPr>
          <w:color w:val="000000"/>
          <w:sz w:val="24"/>
        </w:rPr>
      </w:pPr>
      <w:r>
        <w:rPr>
          <w:color w:val="000000"/>
          <w:sz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18110000">
      <w:pPr>
        <w:pStyle w:val="Style_8"/>
        <w:spacing w:line="240" w:lineRule="auto"/>
        <w:ind/>
        <w:rPr>
          <w:color w:val="000000"/>
          <w:sz w:val="24"/>
        </w:rPr>
      </w:pPr>
      <w:r>
        <w:rPr>
          <w:color w:val="000000"/>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19110000">
      <w:pPr>
        <w:pStyle w:val="Style_8"/>
        <w:spacing w:line="240" w:lineRule="auto"/>
        <w:ind/>
        <w:rPr>
          <w:color w:val="000000"/>
          <w:sz w:val="24"/>
        </w:rPr>
      </w:pPr>
      <w:r>
        <w:rPr>
          <w:color w:val="000000"/>
          <w:sz w:val="24"/>
        </w:rPr>
        <w:t>соблюдать правила информационной безопасности при работе в сети Интернет.</w:t>
      </w:r>
    </w:p>
    <w:p w14:paraId="1A110000">
      <w:pPr>
        <w:pStyle w:val="Style_49"/>
        <w:spacing w:after="0" w:before="0" w:line="240" w:lineRule="auto"/>
        <w:ind/>
        <w:rPr>
          <w:color w:val="000000"/>
          <w:sz w:val="24"/>
        </w:rPr>
      </w:pPr>
      <w:r>
        <w:rPr>
          <w:color w:val="000000"/>
          <w:sz w:val="24"/>
        </w:rPr>
        <w:t>2.</w:t>
      </w:r>
      <w:r>
        <w:rPr>
          <w:color w:val="000000"/>
          <w:sz w:val="24"/>
        </w:rPr>
        <w:t> </w:t>
      </w:r>
      <w:r>
        <w:rPr>
          <w:color w:val="000000"/>
          <w:sz w:val="24"/>
        </w:rPr>
        <w:t>Овладение универсальными коммуникативными действиями</w:t>
      </w:r>
    </w:p>
    <w:p w14:paraId="1B110000">
      <w:pPr>
        <w:pStyle w:val="Style_8"/>
        <w:spacing w:line="240" w:lineRule="auto"/>
        <w:ind/>
        <w:rPr>
          <w:color w:val="000000"/>
          <w:sz w:val="24"/>
        </w:rPr>
      </w:pPr>
      <w:r>
        <w:rPr>
          <w:color w:val="000000"/>
          <w:sz w:val="24"/>
        </w:rPr>
        <w:t>Обучающиеся должны овладеть следующими действиями:</w:t>
      </w:r>
    </w:p>
    <w:p w14:paraId="1C110000">
      <w:pPr>
        <w:pStyle w:val="Style_8"/>
        <w:spacing w:line="240" w:lineRule="auto"/>
        <w:ind/>
        <w:rPr>
          <w:color w:val="000000"/>
          <w:sz w:val="24"/>
        </w:rPr>
      </w:pPr>
      <w:r>
        <w:rPr>
          <w:color w:val="000000"/>
          <w:sz w:val="24"/>
        </w:rPr>
        <w:t>понимать искусство в качестве особого языка общения — межличностного (автор — зритель), между поколениями, между народами;</w:t>
      </w:r>
    </w:p>
    <w:p w14:paraId="1D110000">
      <w:pPr>
        <w:pStyle w:val="Style_8"/>
        <w:spacing w:line="240" w:lineRule="auto"/>
        <w:ind/>
        <w:rPr>
          <w:color w:val="000000"/>
          <w:sz w:val="24"/>
        </w:rPr>
      </w:pPr>
      <w:r>
        <w:rPr>
          <w:color w:val="000000"/>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1E110000">
      <w:pPr>
        <w:pStyle w:val="Style_8"/>
        <w:spacing w:line="240" w:lineRule="auto"/>
        <w:ind/>
        <w:rPr>
          <w:color w:val="000000"/>
          <w:sz w:val="24"/>
        </w:rPr>
      </w:pPr>
      <w:r>
        <w:rPr>
          <w:color w:val="000000"/>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F110000">
      <w:pPr>
        <w:pStyle w:val="Style_8"/>
        <w:spacing w:line="240" w:lineRule="auto"/>
        <w:ind/>
        <w:rPr>
          <w:color w:val="000000"/>
          <w:sz w:val="24"/>
        </w:rPr>
      </w:pPr>
      <w:r>
        <w:rPr>
          <w:color w:val="000000"/>
          <w:sz w:val="24"/>
        </w:rPr>
        <w:t>демонстрировать и объяснять результаты своего творческого, художественного или исследовательского опыта;</w:t>
      </w:r>
    </w:p>
    <w:p w14:paraId="20110000">
      <w:pPr>
        <w:pStyle w:val="Style_8"/>
        <w:spacing w:line="240" w:lineRule="auto"/>
        <w:ind/>
        <w:rPr>
          <w:color w:val="000000"/>
          <w:sz w:val="24"/>
        </w:rPr>
      </w:pPr>
      <w:r>
        <w:rPr>
          <w:color w:val="000000"/>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21110000">
      <w:pPr>
        <w:pStyle w:val="Style_8"/>
        <w:spacing w:line="240" w:lineRule="auto"/>
        <w:ind/>
        <w:rPr>
          <w:color w:val="000000"/>
          <w:sz w:val="24"/>
        </w:rPr>
      </w:pPr>
      <w:r>
        <w:rPr>
          <w:color w:val="000000"/>
          <w:sz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22110000">
      <w:pPr>
        <w:pStyle w:val="Style_8"/>
        <w:spacing w:line="240" w:lineRule="auto"/>
        <w:ind/>
        <w:rPr>
          <w:color w:val="000000"/>
          <w:sz w:val="24"/>
        </w:rPr>
      </w:pPr>
      <w:r>
        <w:rPr>
          <w:color w:val="000000"/>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23110000">
      <w:pPr>
        <w:pStyle w:val="Style_49"/>
        <w:spacing w:after="0" w:before="0" w:line="240" w:lineRule="auto"/>
        <w:ind/>
        <w:rPr>
          <w:color w:val="000000"/>
          <w:sz w:val="24"/>
        </w:rPr>
      </w:pPr>
      <w:r>
        <w:rPr>
          <w:color w:val="000000"/>
          <w:sz w:val="24"/>
        </w:rPr>
        <w:t>3.</w:t>
      </w:r>
      <w:r>
        <w:rPr>
          <w:color w:val="000000"/>
          <w:sz w:val="24"/>
        </w:rPr>
        <w:t> </w:t>
      </w:r>
      <w:r>
        <w:rPr>
          <w:color w:val="000000"/>
          <w:sz w:val="24"/>
        </w:rPr>
        <w:t>Овладение универсальными регулятивными действиями</w:t>
      </w:r>
    </w:p>
    <w:p w14:paraId="24110000">
      <w:pPr>
        <w:pStyle w:val="Style_8"/>
        <w:spacing w:line="240" w:lineRule="auto"/>
        <w:ind/>
        <w:rPr>
          <w:color w:val="000000"/>
          <w:sz w:val="24"/>
        </w:rPr>
      </w:pPr>
      <w:r>
        <w:rPr>
          <w:color w:val="000000"/>
          <w:sz w:val="24"/>
        </w:rPr>
        <w:t>Обучающиеся должны овладеть следующими действиями:</w:t>
      </w:r>
    </w:p>
    <w:p w14:paraId="25110000">
      <w:pPr>
        <w:pStyle w:val="Style_8"/>
        <w:spacing w:line="240" w:lineRule="auto"/>
        <w:ind/>
        <w:rPr>
          <w:color w:val="000000"/>
          <w:sz w:val="24"/>
        </w:rPr>
      </w:pPr>
      <w:r>
        <w:rPr>
          <w:color w:val="000000"/>
          <w:sz w:val="24"/>
        </w:rPr>
        <w:t xml:space="preserve">внимательно относиться и выполнять учебные задачи, поставленные учителем; </w:t>
      </w:r>
    </w:p>
    <w:p w14:paraId="26110000">
      <w:pPr>
        <w:pStyle w:val="Style_8"/>
        <w:spacing w:line="240" w:lineRule="auto"/>
        <w:ind/>
        <w:rPr>
          <w:color w:val="000000"/>
          <w:sz w:val="24"/>
        </w:rPr>
      </w:pPr>
      <w:r>
        <w:rPr>
          <w:color w:val="000000"/>
          <w:sz w:val="24"/>
        </w:rPr>
        <w:t>соблюдать последовательность учебных действий при выполнении задания;</w:t>
      </w:r>
    </w:p>
    <w:p w14:paraId="27110000">
      <w:pPr>
        <w:pStyle w:val="Style_8"/>
        <w:spacing w:line="240" w:lineRule="auto"/>
        <w:ind/>
        <w:rPr>
          <w:color w:val="000000"/>
          <w:sz w:val="24"/>
        </w:rPr>
      </w:pPr>
      <w:r>
        <w:rPr>
          <w:color w:val="000000"/>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8110000">
      <w:pPr>
        <w:pStyle w:val="Style_8"/>
        <w:spacing w:line="240" w:lineRule="auto"/>
        <w:ind/>
        <w:rPr>
          <w:color w:val="000000"/>
          <w:sz w:val="24"/>
        </w:rPr>
      </w:pPr>
      <w:r>
        <w:rPr>
          <w:color w:val="000000"/>
          <w:sz w:val="24"/>
        </w:rPr>
        <w:t>соотносить свои действия с планируемыми результатами, осуществлять контроль своей деятельности в процессе достижения результата.</w:t>
      </w:r>
    </w:p>
    <w:p w14:paraId="29110000">
      <w:pPr>
        <w:pStyle w:val="Style_48"/>
        <w:spacing w:after="0" w:before="0" w:line="240" w:lineRule="auto"/>
        <w:ind/>
        <w:rPr>
          <w:color w:val="000000"/>
          <w:sz w:val="24"/>
        </w:rPr>
      </w:pPr>
      <w:r>
        <w:rPr>
          <w:color w:val="000000"/>
          <w:sz w:val="24"/>
        </w:rPr>
        <w:t>Предметные результаты</w:t>
      </w:r>
    </w:p>
    <w:p w14:paraId="2A110000">
      <w:pPr>
        <w:pStyle w:val="Style_8"/>
        <w:spacing w:line="240" w:lineRule="auto"/>
        <w:ind/>
        <w:rPr>
          <w:color w:val="000000"/>
          <w:sz w:val="24"/>
        </w:rPr>
      </w:pPr>
      <w:r>
        <w:rPr>
          <w:color w:val="000000"/>
          <w:sz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14:paraId="2B110000">
      <w:pPr>
        <w:pStyle w:val="Style_48"/>
        <w:spacing w:after="0" w:before="0" w:line="240" w:lineRule="auto"/>
        <w:ind/>
        <w:rPr>
          <w:color w:val="000000"/>
          <w:sz w:val="24"/>
        </w:rPr>
      </w:pPr>
      <w:r>
        <w:rPr>
          <w:color w:val="000000"/>
          <w:sz w:val="24"/>
        </w:rPr>
        <w:t>1 класс</w:t>
      </w:r>
    </w:p>
    <w:p w14:paraId="2C110000">
      <w:pPr>
        <w:pStyle w:val="Style_50"/>
        <w:spacing w:after="0" w:before="0" w:line="240" w:lineRule="auto"/>
        <w:ind/>
        <w:rPr>
          <w:color w:val="000000"/>
          <w:sz w:val="24"/>
        </w:rPr>
      </w:pPr>
      <w:r>
        <w:rPr>
          <w:color w:val="000000"/>
          <w:sz w:val="24"/>
        </w:rPr>
        <w:t>Модуль «Графика»</w:t>
      </w:r>
    </w:p>
    <w:p w14:paraId="2D110000">
      <w:pPr>
        <w:pStyle w:val="Style_8"/>
        <w:spacing w:line="240" w:lineRule="auto"/>
        <w:ind/>
        <w:rPr>
          <w:color w:val="000000"/>
          <w:sz w:val="24"/>
        </w:rPr>
      </w:pPr>
      <w:r>
        <w:rPr>
          <w:color w:val="000000"/>
          <w:sz w:val="24"/>
        </w:rPr>
        <w:t>Осваивать навыки применения свойств простых графических материалов в самостоятельной творческой работе в условиях урока.</w:t>
      </w:r>
    </w:p>
    <w:p w14:paraId="2E110000">
      <w:pPr>
        <w:pStyle w:val="Style_8"/>
        <w:spacing w:line="240" w:lineRule="auto"/>
        <w:ind/>
        <w:rPr>
          <w:color w:val="000000"/>
          <w:sz w:val="24"/>
        </w:rPr>
      </w:pPr>
      <w:r>
        <w:rPr>
          <w:color w:val="000000"/>
          <w:sz w:val="24"/>
        </w:rPr>
        <w:t>Приобретать первичный опыт в создании графического рисунка на основе знакомства со средствами изобразительного языка.</w:t>
      </w:r>
    </w:p>
    <w:p w14:paraId="2F110000">
      <w:pPr>
        <w:pStyle w:val="Style_8"/>
        <w:spacing w:line="240" w:lineRule="auto"/>
        <w:ind/>
        <w:rPr>
          <w:color w:val="000000"/>
          <w:sz w:val="24"/>
        </w:rPr>
      </w:pPr>
      <w:r>
        <w:rPr>
          <w:color w:val="000000"/>
          <w:sz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30110000">
      <w:pPr>
        <w:pStyle w:val="Style_8"/>
        <w:spacing w:line="240" w:lineRule="auto"/>
        <w:ind/>
        <w:rPr>
          <w:color w:val="000000"/>
          <w:sz w:val="24"/>
        </w:rPr>
      </w:pPr>
      <w:r>
        <w:rPr>
          <w:color w:val="000000"/>
          <w:sz w:val="24"/>
        </w:rPr>
        <w:t>Приобретать опыт создания рисунка простого (плоского) предмета с натуры.</w:t>
      </w:r>
    </w:p>
    <w:p w14:paraId="31110000">
      <w:pPr>
        <w:pStyle w:val="Style_8"/>
        <w:spacing w:line="240" w:lineRule="auto"/>
        <w:ind/>
        <w:rPr>
          <w:color w:val="000000"/>
          <w:sz w:val="24"/>
        </w:rPr>
      </w:pPr>
      <w:r>
        <w:rPr>
          <w:color w:val="000000"/>
          <w:sz w:val="24"/>
        </w:rPr>
        <w:t>Учиться анализировать соотношения пропорций, визуально сравнивать пространственные величины.</w:t>
      </w:r>
    </w:p>
    <w:p w14:paraId="32110000">
      <w:pPr>
        <w:pStyle w:val="Style_8"/>
        <w:spacing w:line="240" w:lineRule="auto"/>
        <w:ind/>
        <w:rPr>
          <w:color w:val="000000"/>
          <w:sz w:val="24"/>
        </w:rPr>
      </w:pPr>
      <w:r>
        <w:rPr>
          <w:color w:val="000000"/>
          <w:sz w:val="24"/>
        </w:rPr>
        <w:t>Приобретать первичные знания и навыки композиционного расположения изображения на листе.</w:t>
      </w:r>
    </w:p>
    <w:p w14:paraId="33110000">
      <w:pPr>
        <w:pStyle w:val="Style_8"/>
        <w:spacing w:line="240" w:lineRule="auto"/>
        <w:ind/>
        <w:rPr>
          <w:color w:val="000000"/>
          <w:sz w:val="24"/>
        </w:rPr>
      </w:pPr>
      <w:r>
        <w:rPr>
          <w:color w:val="000000"/>
          <w:sz w:val="24"/>
        </w:rPr>
        <w:t>Уметь выбирать вертикальный или горизонтальный формат листа для выполнения соответствующих задач рисунка.</w:t>
      </w:r>
    </w:p>
    <w:p w14:paraId="34110000">
      <w:pPr>
        <w:pStyle w:val="Style_8"/>
        <w:spacing w:line="240" w:lineRule="auto"/>
        <w:ind/>
        <w:rPr>
          <w:color w:val="000000"/>
          <w:spacing w:val="3"/>
          <w:sz w:val="24"/>
        </w:rPr>
      </w:pPr>
      <w:r>
        <w:rPr>
          <w:color w:val="000000"/>
          <w:spacing w:val="3"/>
          <w:sz w:val="24"/>
        </w:rPr>
        <w:t>Воспринимать учебную задачу, поставленную учителем, и решать её в своей практической художественной деятельности.</w:t>
      </w:r>
    </w:p>
    <w:p w14:paraId="35110000">
      <w:pPr>
        <w:pStyle w:val="Style_8"/>
        <w:spacing w:line="240" w:lineRule="auto"/>
        <w:ind/>
        <w:rPr>
          <w:color w:val="000000"/>
          <w:sz w:val="24"/>
        </w:rPr>
      </w:pPr>
      <w:r>
        <w:rPr>
          <w:color w:val="000000"/>
          <w:sz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36110000">
      <w:pPr>
        <w:pStyle w:val="Style_49"/>
        <w:spacing w:after="0" w:before="0" w:line="240" w:lineRule="auto"/>
        <w:ind/>
        <w:rPr>
          <w:color w:val="000000"/>
          <w:sz w:val="24"/>
        </w:rPr>
      </w:pPr>
      <w:r>
        <w:rPr>
          <w:color w:val="000000"/>
          <w:sz w:val="24"/>
        </w:rPr>
        <w:t>Модуль «Живопись»</w:t>
      </w:r>
    </w:p>
    <w:p w14:paraId="37110000">
      <w:pPr>
        <w:pStyle w:val="Style_8"/>
        <w:spacing w:line="240" w:lineRule="auto"/>
        <w:ind/>
        <w:rPr>
          <w:color w:val="000000"/>
          <w:spacing w:val="1"/>
          <w:sz w:val="24"/>
        </w:rPr>
      </w:pPr>
      <w:r>
        <w:rPr>
          <w:color w:val="000000"/>
          <w:spacing w:val="1"/>
          <w:sz w:val="24"/>
        </w:rPr>
        <w:t>Осваивать навыки работы красками «гуашь» в условиях урока.</w:t>
      </w:r>
    </w:p>
    <w:p w14:paraId="38110000">
      <w:pPr>
        <w:pStyle w:val="Style_8"/>
        <w:spacing w:line="240" w:lineRule="auto"/>
        <w:ind/>
        <w:rPr>
          <w:color w:val="000000"/>
          <w:sz w:val="24"/>
        </w:rPr>
      </w:pPr>
      <w:r>
        <w:rPr>
          <w:color w:val="000000"/>
          <w:sz w:val="24"/>
        </w:rPr>
        <w:t xml:space="preserve">Знать три основных цвета; обсуждать и называть ассоциативные представления, которые рождает каждый цвет. </w:t>
      </w:r>
    </w:p>
    <w:p w14:paraId="39110000">
      <w:pPr>
        <w:pStyle w:val="Style_8"/>
        <w:spacing w:line="240" w:lineRule="auto"/>
        <w:ind/>
        <w:rPr>
          <w:color w:val="000000"/>
          <w:spacing w:val="3"/>
          <w:sz w:val="24"/>
        </w:rPr>
      </w:pPr>
      <w:r>
        <w:rPr>
          <w:color w:val="000000"/>
          <w:spacing w:val="3"/>
          <w:sz w:val="24"/>
        </w:rPr>
        <w:t>Осознавать эмоциональное звучание цвета и уметь формулировать своё мнение с опорой на опыт жизненных ассоциаций.</w:t>
      </w:r>
    </w:p>
    <w:p w14:paraId="3A110000">
      <w:pPr>
        <w:pStyle w:val="Style_8"/>
        <w:spacing w:line="240" w:lineRule="auto"/>
        <w:ind/>
        <w:rPr>
          <w:color w:val="000000"/>
          <w:sz w:val="24"/>
        </w:rPr>
      </w:pPr>
      <w:r>
        <w:rPr>
          <w:color w:val="000000"/>
          <w:sz w:val="24"/>
        </w:rPr>
        <w:t>Приобретать опыт экспериментирования, исследования результатов смешения красок и получения нового цвета.</w:t>
      </w:r>
    </w:p>
    <w:p w14:paraId="3B110000">
      <w:pPr>
        <w:pStyle w:val="Style_8"/>
        <w:spacing w:line="240" w:lineRule="auto"/>
        <w:ind/>
        <w:rPr>
          <w:color w:val="000000"/>
          <w:sz w:val="24"/>
        </w:rPr>
      </w:pPr>
      <w:r>
        <w:rPr>
          <w:color w:val="000000"/>
          <w:sz w:val="24"/>
        </w:rPr>
        <w:t>Вести творческую работу на заданную тему с опорой на зрительные впечатления, организованные педагогом.</w:t>
      </w:r>
    </w:p>
    <w:p w14:paraId="3C110000">
      <w:pPr>
        <w:pStyle w:val="Style_49"/>
        <w:spacing w:after="0" w:before="0" w:line="240" w:lineRule="auto"/>
        <w:ind/>
        <w:rPr>
          <w:color w:val="000000"/>
          <w:sz w:val="24"/>
        </w:rPr>
      </w:pPr>
      <w:r>
        <w:rPr>
          <w:color w:val="000000"/>
          <w:sz w:val="24"/>
        </w:rPr>
        <w:t>Модуль «Скульптура»</w:t>
      </w:r>
    </w:p>
    <w:p w14:paraId="3D110000">
      <w:pPr>
        <w:pStyle w:val="Style_8"/>
        <w:spacing w:line="240" w:lineRule="auto"/>
        <w:ind/>
        <w:rPr>
          <w:color w:val="000000"/>
          <w:sz w:val="24"/>
        </w:rPr>
      </w:pPr>
      <w:r>
        <w:rPr>
          <w:color w:val="000000"/>
          <w:sz w:val="24"/>
        </w:rPr>
        <w:t>Приобретать опыт аналитического наблюдения, поиска выразительных образных объёмных форм в природе (облака, камни, коряги, формы плодов и др.).</w:t>
      </w:r>
    </w:p>
    <w:p w14:paraId="3E110000">
      <w:pPr>
        <w:pStyle w:val="Style_8"/>
        <w:spacing w:line="240" w:lineRule="auto"/>
        <w:ind/>
        <w:rPr>
          <w:color w:val="000000"/>
          <w:spacing w:val="1"/>
          <w:sz w:val="24"/>
        </w:rPr>
      </w:pPr>
      <w:r>
        <w:rPr>
          <w:color w:val="000000"/>
          <w:spacing w:val="1"/>
          <w:sz w:val="24"/>
        </w:rPr>
        <w:t>Осваивать первичные приёмы лепки из пластилина, приобретать представления о целостной форме в объёмном изображении.</w:t>
      </w:r>
    </w:p>
    <w:p w14:paraId="3F110000">
      <w:pPr>
        <w:pStyle w:val="Style_8"/>
        <w:spacing w:line="240" w:lineRule="auto"/>
        <w:ind/>
        <w:rPr>
          <w:color w:val="000000"/>
          <w:sz w:val="24"/>
        </w:rPr>
      </w:pPr>
      <w:r>
        <w:rPr>
          <w:color w:val="000000"/>
          <w:sz w:val="24"/>
        </w:rPr>
        <w:t>Овладевать первичными навыками бумагопластики — создания объёмных форм из бумаги путём её складывания, надрезания, закручивания и др.</w:t>
      </w:r>
    </w:p>
    <w:p w14:paraId="40110000">
      <w:pPr>
        <w:pStyle w:val="Style_49"/>
        <w:spacing w:after="0" w:before="0" w:line="240" w:lineRule="auto"/>
        <w:ind/>
        <w:rPr>
          <w:color w:val="000000"/>
          <w:sz w:val="24"/>
        </w:rPr>
      </w:pPr>
      <w:r>
        <w:rPr>
          <w:color w:val="000000"/>
          <w:sz w:val="24"/>
        </w:rPr>
        <w:t>Модуль «Декоративно-прикладное искусство»</w:t>
      </w:r>
    </w:p>
    <w:p w14:paraId="41110000">
      <w:pPr>
        <w:pStyle w:val="Style_8"/>
        <w:spacing w:line="240" w:lineRule="auto"/>
        <w:ind/>
        <w:rPr>
          <w:color w:val="000000"/>
          <w:sz w:val="24"/>
        </w:rPr>
      </w:pPr>
      <w:r>
        <w:rPr>
          <w:color w:val="000000"/>
          <w:sz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42110000">
      <w:pPr>
        <w:pStyle w:val="Style_8"/>
        <w:spacing w:line="240" w:lineRule="auto"/>
        <w:ind/>
        <w:rPr>
          <w:color w:val="000000"/>
          <w:sz w:val="24"/>
        </w:rPr>
      </w:pPr>
      <w:r>
        <w:rPr>
          <w:color w:val="000000"/>
          <w:sz w:val="24"/>
        </w:rPr>
        <w:t>Различать виды орнаментов по изобразительным мотивам: растительные, геометрические, анималистические.</w:t>
      </w:r>
    </w:p>
    <w:p w14:paraId="43110000">
      <w:pPr>
        <w:pStyle w:val="Style_8"/>
        <w:spacing w:line="240" w:lineRule="auto"/>
        <w:ind/>
        <w:rPr>
          <w:color w:val="000000"/>
          <w:sz w:val="24"/>
        </w:rPr>
      </w:pPr>
      <w:r>
        <w:rPr>
          <w:color w:val="000000"/>
          <w:sz w:val="24"/>
        </w:rPr>
        <w:t>Учиться использовать правила симметрии в своей художественной деятельности.</w:t>
      </w:r>
    </w:p>
    <w:p w14:paraId="44110000">
      <w:pPr>
        <w:pStyle w:val="Style_8"/>
        <w:spacing w:line="240" w:lineRule="auto"/>
        <w:ind/>
        <w:rPr>
          <w:color w:val="000000"/>
          <w:spacing w:val="2"/>
          <w:sz w:val="24"/>
        </w:rPr>
      </w:pPr>
      <w:r>
        <w:rPr>
          <w:color w:val="000000"/>
          <w:spacing w:val="2"/>
          <w:sz w:val="24"/>
        </w:rPr>
        <w:t>Приобретать опыт создания орнаментальной декоративной композиции (стилизованной: декоративный цветок или птица).</w:t>
      </w:r>
    </w:p>
    <w:p w14:paraId="45110000">
      <w:pPr>
        <w:pStyle w:val="Style_8"/>
        <w:spacing w:line="240" w:lineRule="auto"/>
        <w:ind/>
        <w:rPr>
          <w:color w:val="000000"/>
          <w:sz w:val="24"/>
        </w:rPr>
      </w:pPr>
      <w:r>
        <w:rPr>
          <w:color w:val="000000"/>
          <w:sz w:val="24"/>
        </w:rPr>
        <w:t>Приобретать знания о значении и назначении украшений в жизни людей.</w:t>
      </w:r>
    </w:p>
    <w:p w14:paraId="46110000">
      <w:pPr>
        <w:pStyle w:val="Style_8"/>
        <w:spacing w:line="240" w:lineRule="auto"/>
        <w:ind/>
        <w:rPr>
          <w:color w:val="000000"/>
          <w:sz w:val="24"/>
        </w:rPr>
      </w:pPr>
      <w:r>
        <w:rPr>
          <w:color w:val="000000"/>
          <w:sz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47110000">
      <w:pPr>
        <w:pStyle w:val="Style_8"/>
        <w:spacing w:line="240" w:lineRule="auto"/>
        <w:ind/>
        <w:rPr>
          <w:color w:val="000000"/>
          <w:sz w:val="24"/>
        </w:rPr>
      </w:pPr>
      <w:r>
        <w:rPr>
          <w:color w:val="000000"/>
          <w:sz w:val="24"/>
        </w:rPr>
        <w:t>Иметь опыт и соответствующие возрасту навыки подготовки и оформления общего праздника.</w:t>
      </w:r>
    </w:p>
    <w:p w14:paraId="48110000">
      <w:pPr>
        <w:pStyle w:val="Style_49"/>
        <w:spacing w:after="0" w:before="0" w:line="240" w:lineRule="auto"/>
        <w:ind/>
        <w:rPr>
          <w:color w:val="000000"/>
          <w:sz w:val="24"/>
        </w:rPr>
      </w:pPr>
      <w:r>
        <w:rPr>
          <w:color w:val="000000"/>
          <w:sz w:val="24"/>
        </w:rPr>
        <w:t>Модуль «Архитектура»</w:t>
      </w:r>
    </w:p>
    <w:p w14:paraId="49110000">
      <w:pPr>
        <w:pStyle w:val="Style_8"/>
        <w:spacing w:line="240" w:lineRule="auto"/>
        <w:ind/>
        <w:rPr>
          <w:color w:val="000000"/>
          <w:sz w:val="24"/>
        </w:rPr>
      </w:pPr>
      <w:r>
        <w:rPr>
          <w:color w:val="000000"/>
          <w:sz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4A110000">
      <w:pPr>
        <w:pStyle w:val="Style_8"/>
        <w:spacing w:line="240" w:lineRule="auto"/>
        <w:ind/>
        <w:rPr>
          <w:color w:val="000000"/>
          <w:sz w:val="24"/>
        </w:rPr>
      </w:pPr>
      <w:r>
        <w:rPr>
          <w:color w:val="000000"/>
          <w:sz w:val="24"/>
        </w:rPr>
        <w:t>Осваивать приёмы конструирования из бумаги, складывания объёмных простых геометрических тел.</w:t>
      </w:r>
    </w:p>
    <w:p w14:paraId="4B110000">
      <w:pPr>
        <w:pStyle w:val="Style_8"/>
        <w:spacing w:line="240" w:lineRule="auto"/>
        <w:ind/>
        <w:rPr>
          <w:color w:val="000000"/>
          <w:sz w:val="24"/>
        </w:rPr>
      </w:pPr>
      <w:r>
        <w:rPr>
          <w:color w:val="000000"/>
          <w:sz w:val="24"/>
        </w:rPr>
        <w:t>Приобретать опыт пространственного макетирования (сказочный город) в форме коллективной игровой деятельности.</w:t>
      </w:r>
    </w:p>
    <w:p w14:paraId="4C110000">
      <w:pPr>
        <w:pStyle w:val="Style_8"/>
        <w:spacing w:line="240" w:lineRule="auto"/>
        <w:ind/>
        <w:rPr>
          <w:color w:val="000000"/>
          <w:sz w:val="24"/>
        </w:rPr>
      </w:pPr>
      <w:r>
        <w:rPr>
          <w:color w:val="000000"/>
          <w:sz w:val="24"/>
        </w:rPr>
        <w:t>Приобретать представления о конструктивной основе любого предмета и первичные навыки анализа его строения.</w:t>
      </w:r>
    </w:p>
    <w:p w14:paraId="4D110000">
      <w:pPr>
        <w:pStyle w:val="Style_49"/>
        <w:spacing w:after="0" w:before="0" w:line="240" w:lineRule="auto"/>
        <w:ind/>
        <w:rPr>
          <w:color w:val="000000"/>
          <w:sz w:val="24"/>
        </w:rPr>
      </w:pPr>
      <w:r>
        <w:rPr>
          <w:color w:val="000000"/>
          <w:sz w:val="24"/>
        </w:rPr>
        <w:t>Модуль «Восприятие произведений искусства»</w:t>
      </w:r>
    </w:p>
    <w:p w14:paraId="4E110000">
      <w:pPr>
        <w:pStyle w:val="Style_8"/>
        <w:spacing w:line="240" w:lineRule="auto"/>
        <w:ind/>
        <w:rPr>
          <w:color w:val="000000"/>
          <w:sz w:val="24"/>
        </w:rPr>
      </w:pPr>
      <w:r>
        <w:rPr>
          <w:color w:val="000000"/>
          <w:sz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14:paraId="4F110000">
      <w:pPr>
        <w:pStyle w:val="Style_8"/>
        <w:spacing w:line="240" w:lineRule="auto"/>
        <w:ind/>
        <w:rPr>
          <w:color w:val="000000"/>
          <w:sz w:val="24"/>
        </w:rPr>
      </w:pPr>
      <w:r>
        <w:rPr>
          <w:color w:val="000000"/>
          <w:sz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50110000">
      <w:pPr>
        <w:pStyle w:val="Style_8"/>
        <w:spacing w:line="240" w:lineRule="auto"/>
        <w:ind/>
        <w:rPr>
          <w:color w:val="000000"/>
          <w:sz w:val="24"/>
        </w:rPr>
      </w:pPr>
      <w:r>
        <w:rPr>
          <w:color w:val="000000"/>
          <w:sz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51110000">
      <w:pPr>
        <w:pStyle w:val="Style_8"/>
        <w:spacing w:line="240" w:lineRule="auto"/>
        <w:ind/>
        <w:rPr>
          <w:color w:val="000000"/>
          <w:sz w:val="24"/>
        </w:rPr>
      </w:pPr>
      <w:r>
        <w:rPr>
          <w:color w:val="000000"/>
          <w:sz w:val="24"/>
        </w:rPr>
        <w:t>Осваивать опыт эстетического восприятия и аналитического наблюдения архитектурных построек.</w:t>
      </w:r>
    </w:p>
    <w:p w14:paraId="52110000">
      <w:pPr>
        <w:pStyle w:val="Style_8"/>
        <w:spacing w:line="240" w:lineRule="auto"/>
        <w:ind/>
        <w:rPr>
          <w:color w:val="000000"/>
          <w:sz w:val="24"/>
        </w:rPr>
      </w:pPr>
      <w:r>
        <w:rPr>
          <w:color w:val="000000"/>
          <w:sz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53110000">
      <w:pPr>
        <w:pStyle w:val="Style_8"/>
        <w:spacing w:line="240" w:lineRule="auto"/>
        <w:ind/>
        <w:rPr>
          <w:color w:val="000000"/>
          <w:sz w:val="24"/>
        </w:rPr>
      </w:pPr>
      <w:r>
        <w:rPr>
          <w:color w:val="000000"/>
          <w:sz w:val="24"/>
        </w:rPr>
        <w:t>Осваивать новый опыт восприятия художественных иллюстраций в детских книгах и отношения к ним в соответствии с учебной установкой.</w:t>
      </w:r>
    </w:p>
    <w:p w14:paraId="54110000">
      <w:pPr>
        <w:pStyle w:val="Style_49"/>
        <w:spacing w:after="0" w:before="0" w:line="240" w:lineRule="auto"/>
        <w:ind/>
        <w:rPr>
          <w:color w:val="000000"/>
          <w:sz w:val="24"/>
        </w:rPr>
      </w:pPr>
      <w:r>
        <w:rPr>
          <w:color w:val="000000"/>
          <w:sz w:val="24"/>
        </w:rPr>
        <w:t>Модуль «Азбука цифровой графики»</w:t>
      </w:r>
    </w:p>
    <w:p w14:paraId="55110000">
      <w:pPr>
        <w:pStyle w:val="Style_8"/>
        <w:spacing w:line="240" w:lineRule="auto"/>
        <w:ind/>
        <w:rPr>
          <w:color w:val="000000"/>
          <w:sz w:val="24"/>
        </w:rPr>
      </w:pPr>
      <w:r>
        <w:rPr>
          <w:color w:val="000000"/>
          <w:sz w:val="24"/>
        </w:rPr>
        <w:t>Приобретать опыт создания фотографий с целью эстетического и целенаправленного наблюдения природы.</w:t>
      </w:r>
    </w:p>
    <w:p w14:paraId="56110000">
      <w:pPr>
        <w:pStyle w:val="Style_8"/>
        <w:spacing w:line="240" w:lineRule="auto"/>
        <w:ind/>
        <w:rPr>
          <w:color w:val="000000"/>
          <w:sz w:val="24"/>
        </w:rPr>
      </w:pPr>
      <w:r>
        <w:rPr>
          <w:color w:val="000000"/>
          <w:sz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57110000">
      <w:pPr>
        <w:pStyle w:val="Style_48"/>
        <w:spacing w:after="0" w:before="0" w:line="240" w:lineRule="auto"/>
        <w:ind/>
        <w:rPr>
          <w:color w:val="000000"/>
          <w:sz w:val="24"/>
        </w:rPr>
      </w:pPr>
      <w:r>
        <w:rPr>
          <w:color w:val="000000"/>
          <w:sz w:val="24"/>
        </w:rPr>
        <w:t>2 класс</w:t>
      </w:r>
    </w:p>
    <w:p w14:paraId="58110000">
      <w:pPr>
        <w:pStyle w:val="Style_50"/>
        <w:spacing w:after="0" w:before="0" w:line="240" w:lineRule="auto"/>
        <w:ind/>
        <w:rPr>
          <w:color w:val="000000"/>
          <w:sz w:val="24"/>
        </w:rPr>
      </w:pPr>
      <w:r>
        <w:rPr>
          <w:color w:val="000000"/>
          <w:sz w:val="24"/>
        </w:rPr>
        <w:t>Модуль «Графика»</w:t>
      </w:r>
    </w:p>
    <w:p w14:paraId="59110000">
      <w:pPr>
        <w:pStyle w:val="Style_8"/>
        <w:spacing w:line="240" w:lineRule="auto"/>
        <w:ind/>
        <w:rPr>
          <w:color w:val="000000"/>
          <w:sz w:val="24"/>
        </w:rPr>
      </w:pPr>
      <w:r>
        <w:rPr>
          <w:color w:val="000000"/>
          <w:sz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5A110000">
      <w:pPr>
        <w:pStyle w:val="Style_8"/>
        <w:spacing w:line="240" w:lineRule="auto"/>
        <w:ind/>
        <w:rPr>
          <w:color w:val="000000"/>
          <w:sz w:val="24"/>
        </w:rPr>
      </w:pPr>
      <w:r>
        <w:rPr>
          <w:color w:val="000000"/>
          <w:sz w:val="24"/>
        </w:rPr>
        <w:t>Приобретать навыки изображения на основе разной по характеру и способу наложения линии.</w:t>
      </w:r>
    </w:p>
    <w:p w14:paraId="5B110000">
      <w:pPr>
        <w:pStyle w:val="Style_8"/>
        <w:spacing w:line="240" w:lineRule="auto"/>
        <w:ind/>
        <w:rPr>
          <w:color w:val="000000"/>
          <w:sz w:val="24"/>
        </w:rPr>
      </w:pPr>
      <w:r>
        <w:rPr>
          <w:color w:val="000000"/>
          <w:sz w:val="24"/>
        </w:rPr>
        <w:t>Овладевать понятием «ритм» и навыками ритмической организации изображения как необходимой композиционной основы выражения содержания.</w:t>
      </w:r>
    </w:p>
    <w:p w14:paraId="5C110000">
      <w:pPr>
        <w:pStyle w:val="Style_8"/>
        <w:spacing w:line="240" w:lineRule="auto"/>
        <w:ind/>
        <w:rPr>
          <w:color w:val="000000"/>
          <w:sz w:val="24"/>
        </w:rPr>
      </w:pPr>
      <w:r>
        <w:rPr>
          <w:color w:val="000000"/>
          <w:sz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5D110000">
      <w:pPr>
        <w:pStyle w:val="Style_8"/>
        <w:spacing w:line="240" w:lineRule="auto"/>
        <w:ind/>
        <w:rPr>
          <w:color w:val="000000"/>
          <w:sz w:val="24"/>
        </w:rPr>
      </w:pPr>
      <w:r>
        <w:rPr>
          <w:color w:val="000000"/>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5E110000">
      <w:pPr>
        <w:pStyle w:val="Style_49"/>
        <w:spacing w:after="0" w:before="0" w:line="240" w:lineRule="auto"/>
        <w:ind/>
        <w:rPr>
          <w:color w:val="000000"/>
          <w:sz w:val="24"/>
        </w:rPr>
      </w:pPr>
      <w:r>
        <w:rPr>
          <w:color w:val="000000"/>
          <w:sz w:val="24"/>
        </w:rPr>
        <w:t>Модуль «Живопись»</w:t>
      </w:r>
    </w:p>
    <w:p w14:paraId="5F110000">
      <w:pPr>
        <w:pStyle w:val="Style_8"/>
        <w:spacing w:line="240" w:lineRule="auto"/>
        <w:ind/>
        <w:rPr>
          <w:color w:val="000000"/>
          <w:sz w:val="24"/>
        </w:rPr>
      </w:pPr>
      <w:r>
        <w:rPr>
          <w:color w:val="000000"/>
          <w:sz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60110000">
      <w:pPr>
        <w:pStyle w:val="Style_8"/>
        <w:spacing w:line="240" w:lineRule="auto"/>
        <w:ind/>
        <w:rPr>
          <w:color w:val="000000"/>
          <w:sz w:val="24"/>
        </w:rPr>
      </w:pPr>
      <w:r>
        <w:rPr>
          <w:color w:val="000000"/>
          <w:sz w:val="24"/>
        </w:rPr>
        <w:t>Приобретать опыт работы акварельной краской и понимать особенности работы прозрачной краской.</w:t>
      </w:r>
    </w:p>
    <w:p w14:paraId="61110000">
      <w:pPr>
        <w:pStyle w:val="Style_8"/>
        <w:spacing w:line="240" w:lineRule="auto"/>
        <w:ind/>
        <w:rPr>
          <w:color w:val="000000"/>
          <w:sz w:val="24"/>
        </w:rPr>
      </w:pPr>
      <w:r>
        <w:rPr>
          <w:color w:val="000000"/>
          <w:sz w:val="24"/>
        </w:rPr>
        <w:t>Знать названия основных и составных цветов и способы получения разных оттенков составного цвета.</w:t>
      </w:r>
    </w:p>
    <w:p w14:paraId="62110000">
      <w:pPr>
        <w:pStyle w:val="Style_8"/>
        <w:spacing w:line="240" w:lineRule="auto"/>
        <w:ind/>
        <w:rPr>
          <w:color w:val="000000"/>
          <w:sz w:val="24"/>
        </w:rPr>
      </w:pPr>
      <w:r>
        <w:rPr>
          <w:color w:val="000000"/>
          <w:sz w:val="24"/>
        </w:rPr>
        <w:t>Различать и сравнивать тёмные и светлые оттенки цвета; осваивать смешение цветных красок с белой и чёрной (для изменения их тона).</w:t>
      </w:r>
    </w:p>
    <w:p w14:paraId="63110000">
      <w:pPr>
        <w:pStyle w:val="Style_8"/>
        <w:spacing w:line="240" w:lineRule="auto"/>
        <w:ind/>
        <w:rPr>
          <w:color w:val="000000"/>
          <w:sz w:val="24"/>
        </w:rPr>
      </w:pPr>
      <w:r>
        <w:rPr>
          <w:color w:val="000000"/>
          <w:sz w:val="24"/>
        </w:rPr>
        <w:t>Знать о делении цветов на тёплые и холодные; уметь различать и сравнивать тёплые и холодные оттенки цвета.</w:t>
      </w:r>
    </w:p>
    <w:p w14:paraId="64110000">
      <w:pPr>
        <w:pStyle w:val="Style_8"/>
        <w:spacing w:line="240" w:lineRule="auto"/>
        <w:ind/>
        <w:rPr>
          <w:color w:val="000000"/>
          <w:sz w:val="24"/>
        </w:rPr>
      </w:pPr>
      <w:r>
        <w:rPr>
          <w:color w:val="000000"/>
          <w:sz w:val="24"/>
        </w:rPr>
        <w:t>Осваивать эмоциональную выразительность цвета: цвет звонкий и яркий, радостный; цвет мягкий, «глухой» и мрачный и др.</w:t>
      </w:r>
    </w:p>
    <w:p w14:paraId="65110000">
      <w:pPr>
        <w:pStyle w:val="Style_8"/>
        <w:spacing w:line="240" w:lineRule="auto"/>
        <w:ind/>
        <w:rPr>
          <w:color w:val="000000"/>
          <w:sz w:val="24"/>
        </w:rPr>
      </w:pPr>
      <w:r>
        <w:rPr>
          <w:color w:val="000000"/>
          <w:sz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14:paraId="66110000">
      <w:pPr>
        <w:pStyle w:val="Style_8"/>
        <w:spacing w:line="240" w:lineRule="auto"/>
        <w:ind/>
        <w:rPr>
          <w:color w:val="000000"/>
          <w:sz w:val="24"/>
        </w:rPr>
      </w:pPr>
      <w:r>
        <w:rPr>
          <w:color w:val="000000"/>
          <w:sz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7110000">
      <w:pPr>
        <w:pStyle w:val="Style_49"/>
        <w:spacing w:after="0" w:before="0" w:line="240" w:lineRule="auto"/>
        <w:ind/>
        <w:rPr>
          <w:color w:val="000000"/>
          <w:sz w:val="24"/>
        </w:rPr>
      </w:pPr>
      <w:r>
        <w:rPr>
          <w:color w:val="000000"/>
          <w:sz w:val="24"/>
        </w:rPr>
        <w:t>Модуль «Скульптура»</w:t>
      </w:r>
    </w:p>
    <w:p w14:paraId="68110000">
      <w:pPr>
        <w:pStyle w:val="Style_8"/>
        <w:spacing w:line="240" w:lineRule="auto"/>
        <w:ind/>
        <w:rPr>
          <w:color w:val="000000"/>
          <w:sz w:val="24"/>
        </w:rPr>
      </w:pPr>
      <w:r>
        <w:rPr>
          <w:color w:val="000000"/>
          <w:sz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69110000">
      <w:pPr>
        <w:pStyle w:val="Style_8"/>
        <w:spacing w:line="240" w:lineRule="auto"/>
        <w:ind/>
        <w:rPr>
          <w:color w:val="000000"/>
          <w:sz w:val="24"/>
        </w:rPr>
      </w:pPr>
      <w:r>
        <w:rPr>
          <w:color w:val="000000"/>
          <w:sz w:val="24"/>
        </w:rPr>
        <w:t xml:space="preserve">Знать об изменениях скульптурного образа при осмотре произведения с разных сторон. </w:t>
      </w:r>
    </w:p>
    <w:p w14:paraId="6A110000">
      <w:pPr>
        <w:pStyle w:val="Style_8"/>
        <w:spacing w:line="240" w:lineRule="auto"/>
        <w:ind/>
        <w:rPr>
          <w:color w:val="000000"/>
          <w:sz w:val="24"/>
        </w:rPr>
      </w:pPr>
      <w:r>
        <w:rPr>
          <w:color w:val="000000"/>
          <w:sz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14:paraId="6B110000">
      <w:pPr>
        <w:pStyle w:val="Style_49"/>
        <w:spacing w:after="0" w:before="0" w:line="240" w:lineRule="auto"/>
        <w:ind/>
        <w:rPr>
          <w:color w:val="000000"/>
          <w:sz w:val="24"/>
        </w:rPr>
      </w:pPr>
      <w:r>
        <w:rPr>
          <w:color w:val="000000"/>
          <w:sz w:val="24"/>
        </w:rPr>
        <w:t>Модуль «Декоративно-прикладное искусство»</w:t>
      </w:r>
    </w:p>
    <w:p w14:paraId="6C110000">
      <w:pPr>
        <w:pStyle w:val="Style_8"/>
        <w:spacing w:line="240" w:lineRule="auto"/>
        <w:ind/>
        <w:rPr>
          <w:color w:val="000000"/>
          <w:sz w:val="24"/>
        </w:rPr>
      </w:pPr>
      <w:r>
        <w:rPr>
          <w:color w:val="000000"/>
          <w:sz w:val="24"/>
        </w:rPr>
        <w:t>Рассматривать, анализировать и эстетически оценивать разнообразие форм в природе, воспринимаемых как узоры.</w:t>
      </w:r>
    </w:p>
    <w:p w14:paraId="6D110000">
      <w:pPr>
        <w:pStyle w:val="Style_8"/>
        <w:spacing w:line="240" w:lineRule="auto"/>
        <w:ind/>
        <w:rPr>
          <w:color w:val="000000"/>
          <w:sz w:val="24"/>
        </w:rPr>
      </w:pPr>
      <w:r>
        <w:rPr>
          <w:color w:val="000000"/>
          <w:sz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6E110000">
      <w:pPr>
        <w:pStyle w:val="Style_8"/>
        <w:spacing w:line="240" w:lineRule="auto"/>
        <w:ind/>
        <w:rPr>
          <w:color w:val="000000"/>
          <w:sz w:val="24"/>
        </w:rPr>
      </w:pPr>
      <w:r>
        <w:rPr>
          <w:color w:val="000000"/>
          <w:sz w:val="24"/>
        </w:rPr>
        <w:t>Приобретать опыт выполнения эскиза геометрического орнамента кружева или вышивки на основе природных мотивов.</w:t>
      </w:r>
    </w:p>
    <w:p w14:paraId="6F110000">
      <w:pPr>
        <w:pStyle w:val="Style_8"/>
        <w:spacing w:line="240" w:lineRule="auto"/>
        <w:ind/>
        <w:rPr>
          <w:color w:val="000000"/>
          <w:sz w:val="24"/>
        </w:rPr>
      </w:pPr>
      <w:r>
        <w:rPr>
          <w:color w:val="000000"/>
          <w:sz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70110000">
      <w:pPr>
        <w:pStyle w:val="Style_8"/>
        <w:spacing w:line="240" w:lineRule="auto"/>
        <w:ind/>
        <w:rPr>
          <w:color w:val="000000"/>
          <w:sz w:val="24"/>
        </w:rPr>
      </w:pPr>
      <w:r>
        <w:rPr>
          <w:color w:val="000000"/>
          <w:sz w:val="24"/>
        </w:rPr>
        <w:t>Приобретать опыт преобразования бытовых подручных нехудожественных материалов в художественные изображения и поделки.</w:t>
      </w:r>
    </w:p>
    <w:p w14:paraId="71110000">
      <w:pPr>
        <w:pStyle w:val="Style_8"/>
        <w:spacing w:line="240" w:lineRule="auto"/>
        <w:ind/>
        <w:rPr>
          <w:color w:val="000000"/>
          <w:sz w:val="24"/>
        </w:rPr>
      </w:pPr>
      <w:r>
        <w:rPr>
          <w:color w:val="000000"/>
          <w:sz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72110000">
      <w:pPr>
        <w:pStyle w:val="Style_8"/>
        <w:spacing w:line="240" w:lineRule="auto"/>
        <w:ind/>
        <w:rPr>
          <w:color w:val="000000"/>
          <w:sz w:val="24"/>
        </w:rPr>
      </w:pPr>
      <w:r>
        <w:rPr>
          <w:color w:val="000000"/>
          <w:sz w:val="24"/>
        </w:rPr>
        <w:t xml:space="preserve">Приобретать опыт выполнения красками рисунков украшений народных былинных персонажей. </w:t>
      </w:r>
    </w:p>
    <w:p w14:paraId="73110000">
      <w:pPr>
        <w:pStyle w:val="Style_49"/>
        <w:spacing w:after="0" w:before="0" w:line="240" w:lineRule="auto"/>
        <w:ind/>
        <w:rPr>
          <w:color w:val="000000"/>
          <w:sz w:val="24"/>
        </w:rPr>
      </w:pPr>
      <w:r>
        <w:rPr>
          <w:color w:val="000000"/>
          <w:sz w:val="24"/>
        </w:rPr>
        <w:t>Модуль «Архитектура»</w:t>
      </w:r>
    </w:p>
    <w:p w14:paraId="74110000">
      <w:pPr>
        <w:pStyle w:val="Style_8"/>
        <w:spacing w:line="240" w:lineRule="auto"/>
        <w:ind/>
        <w:rPr>
          <w:color w:val="000000"/>
          <w:sz w:val="24"/>
        </w:rPr>
      </w:pPr>
      <w:r>
        <w:rPr>
          <w:color w:val="000000"/>
          <w:sz w:val="24"/>
        </w:rPr>
        <w:t>Осваивать приёмы создания объёмных предметов из бумаги и объёмного декорирования предметов из бумаги.</w:t>
      </w:r>
    </w:p>
    <w:p w14:paraId="75110000">
      <w:pPr>
        <w:pStyle w:val="Style_8"/>
        <w:spacing w:line="240" w:lineRule="auto"/>
        <w:ind/>
        <w:rPr>
          <w:color w:val="000000"/>
          <w:sz w:val="24"/>
        </w:rPr>
      </w:pPr>
      <w:r>
        <w:rPr>
          <w:color w:val="000000"/>
          <w:sz w:val="24"/>
        </w:rPr>
        <w:t>Участвовать в коллективной работе по построению из бумаги пространственного макета сказочного города или детской площадки.</w:t>
      </w:r>
    </w:p>
    <w:p w14:paraId="76110000">
      <w:pPr>
        <w:pStyle w:val="Style_8"/>
        <w:spacing w:line="240" w:lineRule="auto"/>
        <w:ind/>
        <w:rPr>
          <w:color w:val="000000"/>
          <w:sz w:val="24"/>
        </w:rPr>
      </w:pPr>
      <w:r>
        <w:rPr>
          <w:color w:val="000000"/>
          <w:sz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14:paraId="77110000">
      <w:pPr>
        <w:pStyle w:val="Style_8"/>
        <w:spacing w:line="240" w:lineRule="auto"/>
        <w:ind/>
        <w:rPr>
          <w:color w:val="000000"/>
          <w:sz w:val="24"/>
        </w:rPr>
      </w:pPr>
      <w:r>
        <w:rPr>
          <w:color w:val="000000"/>
          <w:sz w:val="24"/>
        </w:rPr>
        <w:t>Осваивать понимание образа здания, то есть его эмоционального воздействия.</w:t>
      </w:r>
    </w:p>
    <w:p w14:paraId="78110000">
      <w:pPr>
        <w:pStyle w:val="Style_8"/>
        <w:spacing w:line="240" w:lineRule="auto"/>
        <w:ind/>
        <w:rPr>
          <w:color w:val="000000"/>
          <w:sz w:val="24"/>
        </w:rPr>
      </w:pPr>
      <w:r>
        <w:rPr>
          <w:color w:val="000000"/>
          <w:sz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79110000">
      <w:pPr>
        <w:pStyle w:val="Style_8"/>
        <w:spacing w:line="240" w:lineRule="auto"/>
        <w:ind/>
        <w:rPr>
          <w:color w:val="000000"/>
          <w:sz w:val="24"/>
        </w:rPr>
      </w:pPr>
      <w:r>
        <w:rPr>
          <w:color w:val="000000"/>
          <w:sz w:val="24"/>
        </w:rPr>
        <w:t xml:space="preserve">Приобретать опыт сочинения и изображения жилья для разных по своему характеру героев литературных и народных сказок. </w:t>
      </w:r>
    </w:p>
    <w:p w14:paraId="7A110000">
      <w:pPr>
        <w:pStyle w:val="Style_49"/>
        <w:spacing w:after="0" w:before="0" w:line="240" w:lineRule="auto"/>
        <w:ind/>
        <w:rPr>
          <w:color w:val="000000"/>
          <w:sz w:val="24"/>
        </w:rPr>
      </w:pPr>
      <w:r>
        <w:rPr>
          <w:color w:val="000000"/>
          <w:sz w:val="24"/>
        </w:rPr>
        <w:t>Модуль «Восприятие произведений искусства»</w:t>
      </w:r>
    </w:p>
    <w:p w14:paraId="7B110000">
      <w:pPr>
        <w:pStyle w:val="Style_8"/>
        <w:spacing w:line="240" w:lineRule="auto"/>
        <w:ind/>
        <w:rPr>
          <w:color w:val="000000"/>
          <w:sz w:val="24"/>
        </w:rPr>
      </w:pPr>
      <w:r>
        <w:rPr>
          <w:color w:val="000000"/>
          <w:sz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14:paraId="7C110000">
      <w:pPr>
        <w:pStyle w:val="Style_8"/>
        <w:spacing w:line="240" w:lineRule="auto"/>
        <w:ind/>
        <w:rPr>
          <w:color w:val="000000"/>
          <w:spacing w:val="-1"/>
          <w:sz w:val="24"/>
        </w:rPr>
      </w:pPr>
      <w:r>
        <w:rPr>
          <w:color w:val="000000"/>
          <w:spacing w:val="-1"/>
          <w:sz w:val="24"/>
        </w:rPr>
        <w:t>Осваивать и развивать умения вести эстетическое наблюдение явлений природы, а также потребность в таком наблюдении.</w:t>
      </w:r>
    </w:p>
    <w:p w14:paraId="7D110000">
      <w:pPr>
        <w:pStyle w:val="Style_8"/>
        <w:spacing w:line="240" w:lineRule="auto"/>
        <w:ind/>
        <w:rPr>
          <w:color w:val="000000"/>
          <w:sz w:val="24"/>
        </w:rPr>
      </w:pPr>
      <w:r>
        <w:rPr>
          <w:color w:val="000000"/>
          <w:sz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7E110000">
      <w:pPr>
        <w:pStyle w:val="Style_8"/>
        <w:spacing w:line="240" w:lineRule="auto"/>
        <w:ind/>
        <w:rPr>
          <w:color w:val="000000"/>
          <w:sz w:val="24"/>
        </w:rPr>
      </w:pPr>
      <w:r>
        <w:rPr>
          <w:color w:val="000000"/>
          <w:sz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7F110000">
      <w:pPr>
        <w:pStyle w:val="Style_8"/>
        <w:spacing w:line="240" w:lineRule="auto"/>
        <w:ind/>
        <w:rPr>
          <w:color w:val="000000"/>
          <w:sz w:val="24"/>
        </w:rPr>
      </w:pPr>
      <w:r>
        <w:rPr>
          <w:color w:val="000000"/>
          <w:sz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80110000">
      <w:pPr>
        <w:pStyle w:val="Style_8"/>
        <w:spacing w:line="240" w:lineRule="auto"/>
        <w:ind/>
        <w:rPr>
          <w:color w:val="000000"/>
          <w:sz w:val="24"/>
        </w:rPr>
      </w:pPr>
      <w:r>
        <w:rPr>
          <w:color w:val="000000"/>
          <w:sz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14:paraId="81110000">
      <w:pPr>
        <w:pStyle w:val="Style_49"/>
        <w:spacing w:after="0" w:before="0" w:line="240" w:lineRule="auto"/>
        <w:ind/>
        <w:rPr>
          <w:color w:val="000000"/>
          <w:sz w:val="24"/>
        </w:rPr>
      </w:pPr>
      <w:r>
        <w:rPr>
          <w:color w:val="000000"/>
          <w:sz w:val="24"/>
        </w:rPr>
        <w:t xml:space="preserve">Модуль «Азбука цифровой графики» </w:t>
      </w:r>
    </w:p>
    <w:p w14:paraId="82110000">
      <w:pPr>
        <w:pStyle w:val="Style_8"/>
        <w:spacing w:line="240" w:lineRule="auto"/>
        <w:ind/>
        <w:rPr>
          <w:color w:val="000000"/>
          <w:sz w:val="24"/>
        </w:rPr>
      </w:pPr>
      <w:r>
        <w:rPr>
          <w:color w:val="000000"/>
          <w:sz w:val="24"/>
        </w:rPr>
        <w:t>Осваивать возможности изображения с помощью разных видов линий в программе Paint (или другом графическом редакторе).</w:t>
      </w:r>
    </w:p>
    <w:p w14:paraId="83110000">
      <w:pPr>
        <w:pStyle w:val="Style_8"/>
        <w:spacing w:line="240" w:lineRule="auto"/>
        <w:ind/>
        <w:rPr>
          <w:color w:val="000000"/>
          <w:sz w:val="24"/>
        </w:rPr>
      </w:pPr>
      <w:r>
        <w:rPr>
          <w:color w:val="000000"/>
          <w:sz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84110000">
      <w:pPr>
        <w:pStyle w:val="Style_8"/>
        <w:spacing w:line="240" w:lineRule="auto"/>
        <w:ind/>
        <w:rPr>
          <w:color w:val="000000"/>
          <w:sz w:val="24"/>
        </w:rPr>
      </w:pPr>
      <w:r>
        <w:rPr>
          <w:color w:val="000000"/>
          <w:sz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14:paraId="85110000">
      <w:pPr>
        <w:pStyle w:val="Style_8"/>
        <w:spacing w:line="240" w:lineRule="auto"/>
        <w:ind/>
        <w:rPr>
          <w:color w:val="000000"/>
          <w:spacing w:val="-1"/>
          <w:sz w:val="24"/>
        </w:rPr>
      </w:pPr>
      <w:r>
        <w:rPr>
          <w:color w:val="000000"/>
          <w:spacing w:val="-1"/>
          <w:sz w:val="24"/>
        </w:rPr>
        <w:t>Осваивать композиционное построение кадра при фотографировании: расположение объекта в кадре, масштаб, доминанта.</w:t>
      </w:r>
    </w:p>
    <w:p w14:paraId="86110000">
      <w:pPr>
        <w:pStyle w:val="Style_8"/>
        <w:spacing w:line="240" w:lineRule="auto"/>
        <w:ind/>
        <w:rPr>
          <w:color w:val="000000"/>
          <w:sz w:val="24"/>
        </w:rPr>
      </w:pPr>
      <w:r>
        <w:rPr>
          <w:color w:val="000000"/>
          <w:sz w:val="24"/>
        </w:rPr>
        <w:t xml:space="preserve">Участвовать в обсуждении композиционного построения кадра в фотографии. </w:t>
      </w:r>
    </w:p>
    <w:p w14:paraId="87110000">
      <w:pPr>
        <w:pStyle w:val="Style_48"/>
        <w:spacing w:after="0" w:before="0" w:line="240" w:lineRule="auto"/>
        <w:ind/>
        <w:rPr>
          <w:color w:val="000000"/>
          <w:sz w:val="24"/>
        </w:rPr>
      </w:pPr>
      <w:r>
        <w:rPr>
          <w:color w:val="000000"/>
          <w:sz w:val="24"/>
        </w:rPr>
        <w:t>3 класс</w:t>
      </w:r>
    </w:p>
    <w:p w14:paraId="88110000">
      <w:pPr>
        <w:pStyle w:val="Style_50"/>
        <w:spacing w:after="0" w:before="0" w:line="240" w:lineRule="auto"/>
        <w:ind/>
        <w:rPr>
          <w:color w:val="000000"/>
          <w:sz w:val="24"/>
        </w:rPr>
      </w:pPr>
      <w:r>
        <w:rPr>
          <w:color w:val="000000"/>
          <w:sz w:val="24"/>
        </w:rPr>
        <w:t>Модуль «Графика»</w:t>
      </w:r>
    </w:p>
    <w:p w14:paraId="89110000">
      <w:pPr>
        <w:pStyle w:val="Style_8"/>
        <w:spacing w:line="240" w:lineRule="auto"/>
        <w:ind/>
        <w:rPr>
          <w:color w:val="000000"/>
          <w:sz w:val="24"/>
        </w:rPr>
      </w:pPr>
      <w:r>
        <w:rPr>
          <w:color w:val="000000"/>
          <w:sz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8A110000">
      <w:pPr>
        <w:pStyle w:val="Style_8"/>
        <w:spacing w:line="240" w:lineRule="auto"/>
        <w:ind/>
        <w:rPr>
          <w:color w:val="000000"/>
          <w:sz w:val="24"/>
        </w:rPr>
      </w:pPr>
      <w:r>
        <w:rPr>
          <w:color w:val="000000"/>
          <w:sz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8B110000">
      <w:pPr>
        <w:pStyle w:val="Style_8"/>
        <w:spacing w:line="240" w:lineRule="auto"/>
        <w:ind/>
        <w:rPr>
          <w:color w:val="000000"/>
          <w:sz w:val="24"/>
        </w:rPr>
      </w:pPr>
      <w:r>
        <w:rPr>
          <w:color w:val="000000"/>
          <w:sz w:val="24"/>
        </w:rPr>
        <w:t>Узнавать об искусстве шрифта и образных (изобразительных) возможностях надписи, о работе художника над шрифтовой композицией.</w:t>
      </w:r>
    </w:p>
    <w:p w14:paraId="8C110000">
      <w:pPr>
        <w:pStyle w:val="Style_8"/>
        <w:spacing w:line="240" w:lineRule="auto"/>
        <w:ind/>
        <w:rPr>
          <w:color w:val="000000"/>
          <w:sz w:val="24"/>
        </w:rPr>
      </w:pPr>
      <w:r>
        <w:rPr>
          <w:color w:val="000000"/>
          <w:sz w:val="24"/>
        </w:rPr>
        <w:t>Создавать практическую творческую работу — поздравительную открытку, совмещая в ней шрифт и изображение.</w:t>
      </w:r>
    </w:p>
    <w:p w14:paraId="8D110000">
      <w:pPr>
        <w:pStyle w:val="Style_8"/>
        <w:spacing w:line="240" w:lineRule="auto"/>
        <w:ind/>
        <w:rPr>
          <w:color w:val="000000"/>
          <w:sz w:val="24"/>
        </w:rPr>
      </w:pPr>
      <w:r>
        <w:rPr>
          <w:color w:val="000000"/>
          <w:sz w:val="24"/>
        </w:rPr>
        <w:t>Узнавать о работе художников над плакатами и афишами.</w:t>
      </w:r>
    </w:p>
    <w:p w14:paraId="8E110000">
      <w:pPr>
        <w:pStyle w:val="Style_8"/>
        <w:spacing w:line="240" w:lineRule="auto"/>
        <w:ind/>
        <w:rPr>
          <w:color w:val="000000"/>
          <w:sz w:val="24"/>
        </w:rPr>
      </w:pPr>
      <w:r>
        <w:rPr>
          <w:color w:val="000000"/>
          <w:sz w:val="24"/>
        </w:rPr>
        <w:t xml:space="preserve">Выполнять творческую композицию — эскиз афиши к выбранному спектаклю или фильму. </w:t>
      </w:r>
    </w:p>
    <w:p w14:paraId="8F110000">
      <w:pPr>
        <w:pStyle w:val="Style_8"/>
        <w:spacing w:line="240" w:lineRule="auto"/>
        <w:ind/>
        <w:rPr>
          <w:color w:val="000000"/>
          <w:sz w:val="24"/>
        </w:rPr>
      </w:pPr>
      <w:r>
        <w:rPr>
          <w:color w:val="000000"/>
          <w:sz w:val="24"/>
        </w:rPr>
        <w:t xml:space="preserve">Узнавать основные пропорции лица человека, взаимное расположение частей лица. </w:t>
      </w:r>
    </w:p>
    <w:p w14:paraId="90110000">
      <w:pPr>
        <w:pStyle w:val="Style_8"/>
        <w:spacing w:line="240" w:lineRule="auto"/>
        <w:ind/>
        <w:rPr>
          <w:color w:val="000000"/>
          <w:sz w:val="24"/>
        </w:rPr>
      </w:pPr>
      <w:r>
        <w:rPr>
          <w:color w:val="000000"/>
          <w:sz w:val="24"/>
        </w:rPr>
        <w:t>Приобретать опыт рисования портрета (лица) человека.</w:t>
      </w:r>
    </w:p>
    <w:p w14:paraId="91110000">
      <w:pPr>
        <w:pStyle w:val="Style_8"/>
        <w:spacing w:line="240" w:lineRule="auto"/>
        <w:ind/>
        <w:rPr>
          <w:color w:val="000000"/>
          <w:sz w:val="24"/>
        </w:rPr>
      </w:pPr>
      <w:r>
        <w:rPr>
          <w:color w:val="000000"/>
          <w:sz w:val="24"/>
        </w:rPr>
        <w:t>Создавать маску сказочного персонажа с ярко выраженным характером лица (для карнавала или спектакля).</w:t>
      </w:r>
    </w:p>
    <w:p w14:paraId="92110000">
      <w:pPr>
        <w:pStyle w:val="Style_49"/>
        <w:spacing w:after="0" w:before="0" w:line="240" w:lineRule="auto"/>
        <w:ind/>
        <w:rPr>
          <w:color w:val="000000"/>
          <w:sz w:val="24"/>
        </w:rPr>
      </w:pPr>
      <w:r>
        <w:rPr>
          <w:color w:val="000000"/>
          <w:sz w:val="24"/>
        </w:rPr>
        <w:t>Модуль «Живопись»</w:t>
      </w:r>
    </w:p>
    <w:p w14:paraId="93110000">
      <w:pPr>
        <w:pStyle w:val="Style_8"/>
        <w:spacing w:line="240" w:lineRule="auto"/>
        <w:ind/>
        <w:rPr>
          <w:color w:val="000000"/>
          <w:sz w:val="24"/>
        </w:rPr>
      </w:pPr>
      <w:r>
        <w:rPr>
          <w:color w:val="000000"/>
          <w:sz w:val="24"/>
        </w:rPr>
        <w:t>Осваивать приёмы создания живописной композиции (натюрморта) по наблюдению натуры или по представлению.</w:t>
      </w:r>
    </w:p>
    <w:p w14:paraId="94110000">
      <w:pPr>
        <w:pStyle w:val="Style_8"/>
        <w:spacing w:line="240" w:lineRule="auto"/>
        <w:ind/>
        <w:rPr>
          <w:color w:val="000000"/>
          <w:sz w:val="24"/>
        </w:rPr>
      </w:pPr>
      <w:r>
        <w:rPr>
          <w:color w:val="000000"/>
          <w:sz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95110000">
      <w:pPr>
        <w:pStyle w:val="Style_8"/>
        <w:spacing w:line="240" w:lineRule="auto"/>
        <w:ind/>
        <w:rPr>
          <w:color w:val="000000"/>
          <w:sz w:val="24"/>
        </w:rPr>
      </w:pPr>
      <w:r>
        <w:rPr>
          <w:color w:val="000000"/>
          <w:sz w:val="24"/>
        </w:rPr>
        <w:t>Приобретать опыт создания творческой живописной работы — натюрморта с ярко выраженным настроением или «натюрморта-автопортрета».</w:t>
      </w:r>
    </w:p>
    <w:p w14:paraId="96110000">
      <w:pPr>
        <w:pStyle w:val="Style_8"/>
        <w:spacing w:line="240" w:lineRule="auto"/>
        <w:ind/>
        <w:rPr>
          <w:color w:val="000000"/>
          <w:sz w:val="24"/>
        </w:rPr>
      </w:pPr>
      <w:r>
        <w:rPr>
          <w:color w:val="000000"/>
          <w:sz w:val="24"/>
        </w:rPr>
        <w:t xml:space="preserve">Изображать красками портрет человека с опорой на натуру или по представлению. </w:t>
      </w:r>
    </w:p>
    <w:p w14:paraId="97110000">
      <w:pPr>
        <w:pStyle w:val="Style_8"/>
        <w:spacing w:line="240" w:lineRule="auto"/>
        <w:ind/>
        <w:rPr>
          <w:color w:val="000000"/>
          <w:sz w:val="24"/>
        </w:rPr>
      </w:pPr>
      <w:r>
        <w:rPr>
          <w:color w:val="000000"/>
          <w:sz w:val="24"/>
        </w:rPr>
        <w:t>Создавать пейзаж, передавая в нём активное состояние природы.</w:t>
      </w:r>
    </w:p>
    <w:p w14:paraId="98110000">
      <w:pPr>
        <w:pStyle w:val="Style_8"/>
        <w:spacing w:line="240" w:lineRule="auto"/>
        <w:ind/>
        <w:rPr>
          <w:color w:val="000000"/>
          <w:sz w:val="24"/>
        </w:rPr>
      </w:pPr>
      <w:r>
        <w:rPr>
          <w:color w:val="000000"/>
          <w:sz w:val="24"/>
        </w:rPr>
        <w:t>Приобрести представление о деятельности художника в театре.</w:t>
      </w:r>
    </w:p>
    <w:p w14:paraId="99110000">
      <w:pPr>
        <w:pStyle w:val="Style_8"/>
        <w:spacing w:line="240" w:lineRule="auto"/>
        <w:ind/>
        <w:rPr>
          <w:color w:val="000000"/>
          <w:sz w:val="24"/>
        </w:rPr>
      </w:pPr>
      <w:r>
        <w:rPr>
          <w:color w:val="000000"/>
          <w:sz w:val="24"/>
        </w:rPr>
        <w:t>Создать красками эскиз занавеса или эскиз декораций к выбранному сюжету.</w:t>
      </w:r>
    </w:p>
    <w:p w14:paraId="9A110000">
      <w:pPr>
        <w:pStyle w:val="Style_8"/>
        <w:spacing w:line="240" w:lineRule="auto"/>
        <w:ind/>
        <w:rPr>
          <w:color w:val="000000"/>
          <w:sz w:val="24"/>
        </w:rPr>
      </w:pPr>
      <w:r>
        <w:rPr>
          <w:color w:val="000000"/>
          <w:sz w:val="24"/>
        </w:rPr>
        <w:t>Познакомиться с работой художников по оформлению праздников.</w:t>
      </w:r>
    </w:p>
    <w:p w14:paraId="9B110000">
      <w:pPr>
        <w:pStyle w:val="Style_8"/>
        <w:spacing w:line="240" w:lineRule="auto"/>
        <w:ind/>
        <w:rPr>
          <w:color w:val="000000"/>
          <w:sz w:val="24"/>
        </w:rPr>
      </w:pPr>
      <w:r>
        <w:rPr>
          <w:color w:val="000000"/>
          <w:sz w:val="24"/>
        </w:rPr>
        <w:t>Выполнить тематическую композицию «Праздник в городе» на основе наблюдений, по памяти и по представлению.</w:t>
      </w:r>
    </w:p>
    <w:p w14:paraId="9C110000">
      <w:pPr>
        <w:pStyle w:val="Style_49"/>
        <w:spacing w:after="0" w:before="0" w:line="240" w:lineRule="auto"/>
        <w:ind/>
        <w:rPr>
          <w:color w:val="000000"/>
          <w:sz w:val="24"/>
        </w:rPr>
      </w:pPr>
      <w:r>
        <w:rPr>
          <w:color w:val="000000"/>
          <w:sz w:val="24"/>
        </w:rPr>
        <w:t>Модуль «Скульптура»</w:t>
      </w:r>
    </w:p>
    <w:p w14:paraId="9D110000">
      <w:pPr>
        <w:pStyle w:val="Style_8"/>
        <w:spacing w:line="240" w:lineRule="auto"/>
        <w:ind/>
        <w:rPr>
          <w:color w:val="000000"/>
          <w:sz w:val="24"/>
        </w:rPr>
      </w:pPr>
      <w:r>
        <w:rPr>
          <w:color w:val="000000"/>
          <w:sz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9E110000">
      <w:pPr>
        <w:pStyle w:val="Style_8"/>
        <w:spacing w:line="240" w:lineRule="auto"/>
        <w:ind/>
        <w:rPr>
          <w:color w:val="000000"/>
          <w:sz w:val="24"/>
        </w:rPr>
      </w:pPr>
      <w:r>
        <w:rPr>
          <w:color w:val="000000"/>
          <w:sz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9F110000">
      <w:pPr>
        <w:pStyle w:val="Style_8"/>
        <w:spacing w:line="240" w:lineRule="auto"/>
        <w:ind/>
        <w:rPr>
          <w:color w:val="000000"/>
          <w:spacing w:val="-1"/>
          <w:sz w:val="24"/>
        </w:rPr>
      </w:pPr>
      <w:r>
        <w:rPr>
          <w:color w:val="000000"/>
          <w:spacing w:val="-1"/>
          <w:sz w:val="24"/>
        </w:rPr>
        <w:t>Узнавать о видах скульптуры: скульптурные памятники, парковая скульптура, мелкая пластика, рельеф (виды рельефа).</w:t>
      </w:r>
    </w:p>
    <w:p w14:paraId="A0110000">
      <w:pPr>
        <w:pStyle w:val="Style_8"/>
        <w:spacing w:line="240" w:lineRule="auto"/>
        <w:ind/>
        <w:rPr>
          <w:color w:val="000000"/>
          <w:sz w:val="24"/>
        </w:rPr>
      </w:pPr>
      <w:r>
        <w:rPr>
          <w:color w:val="000000"/>
          <w:sz w:val="24"/>
        </w:rPr>
        <w:t>Приобретать опыт лепки эскиза парковой скульптуры.</w:t>
      </w:r>
    </w:p>
    <w:p w14:paraId="A1110000">
      <w:pPr>
        <w:pStyle w:val="Style_49"/>
        <w:spacing w:after="0" w:before="0" w:line="240" w:lineRule="auto"/>
        <w:ind/>
        <w:rPr>
          <w:color w:val="000000"/>
          <w:sz w:val="24"/>
        </w:rPr>
      </w:pPr>
      <w:r>
        <w:rPr>
          <w:color w:val="000000"/>
          <w:sz w:val="24"/>
        </w:rPr>
        <w:t>Модуль «Декоративно-прикладное искусство»</w:t>
      </w:r>
    </w:p>
    <w:p w14:paraId="A2110000">
      <w:pPr>
        <w:pStyle w:val="Style_8"/>
        <w:spacing w:line="240" w:lineRule="auto"/>
        <w:ind/>
        <w:rPr>
          <w:color w:val="000000"/>
          <w:sz w:val="24"/>
        </w:rPr>
      </w:pPr>
      <w:r>
        <w:rPr>
          <w:color w:val="000000"/>
          <w:sz w:val="24"/>
        </w:rPr>
        <w:t>Узнавать о создании глиняной и деревянной посуды: народные художественные промыслы Гжель и Хохлома.</w:t>
      </w:r>
    </w:p>
    <w:p w14:paraId="A3110000">
      <w:pPr>
        <w:pStyle w:val="Style_8"/>
        <w:spacing w:line="240" w:lineRule="auto"/>
        <w:ind/>
        <w:rPr>
          <w:color w:val="000000"/>
          <w:sz w:val="24"/>
        </w:rPr>
      </w:pPr>
      <w:r>
        <w:rPr>
          <w:color w:val="000000"/>
          <w:sz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A4110000">
      <w:pPr>
        <w:pStyle w:val="Style_8"/>
        <w:spacing w:line="240" w:lineRule="auto"/>
        <w:ind/>
        <w:rPr>
          <w:color w:val="000000"/>
          <w:sz w:val="24"/>
        </w:rPr>
      </w:pPr>
      <w:r>
        <w:rPr>
          <w:color w:val="000000"/>
          <w:sz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14:paraId="A5110000">
      <w:pPr>
        <w:pStyle w:val="Style_8"/>
        <w:spacing w:line="240" w:lineRule="auto"/>
        <w:ind/>
        <w:rPr>
          <w:color w:val="000000"/>
          <w:sz w:val="24"/>
        </w:rPr>
      </w:pPr>
      <w:r>
        <w:rPr>
          <w:color w:val="000000"/>
          <w:sz w:val="24"/>
        </w:rPr>
        <w:t>Осваивать навыки создания орнаментов при помощи штампов и трафаретов.</w:t>
      </w:r>
    </w:p>
    <w:p w14:paraId="A6110000">
      <w:pPr>
        <w:pStyle w:val="Style_8"/>
        <w:spacing w:line="240" w:lineRule="auto"/>
        <w:ind/>
        <w:rPr>
          <w:color w:val="000000"/>
          <w:sz w:val="24"/>
        </w:rPr>
      </w:pPr>
      <w:r>
        <w:rPr>
          <w:color w:val="000000"/>
          <w:sz w:val="24"/>
        </w:rPr>
        <w:t>Получить опыт создания композиции орнамента в квадрате (в качестве эскиза росписи женского платка).</w:t>
      </w:r>
    </w:p>
    <w:p w14:paraId="A7110000">
      <w:pPr>
        <w:pStyle w:val="Style_49"/>
        <w:spacing w:after="0" w:before="0" w:line="240" w:lineRule="auto"/>
        <w:ind/>
        <w:rPr>
          <w:color w:val="000000"/>
          <w:sz w:val="24"/>
        </w:rPr>
      </w:pPr>
      <w:r>
        <w:rPr>
          <w:color w:val="000000"/>
          <w:sz w:val="24"/>
        </w:rPr>
        <w:t>Модуль «Архитектура»</w:t>
      </w:r>
    </w:p>
    <w:p w14:paraId="A8110000">
      <w:pPr>
        <w:pStyle w:val="Style_8"/>
        <w:spacing w:line="240" w:lineRule="auto"/>
        <w:ind/>
        <w:rPr>
          <w:color w:val="000000"/>
          <w:sz w:val="24"/>
        </w:rPr>
      </w:pPr>
      <w:r>
        <w:rPr>
          <w:color w:val="000000"/>
          <w:sz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A9110000">
      <w:pPr>
        <w:pStyle w:val="Style_8"/>
        <w:spacing w:line="240" w:lineRule="auto"/>
        <w:ind/>
        <w:rPr>
          <w:color w:val="000000"/>
          <w:sz w:val="24"/>
        </w:rPr>
      </w:pPr>
      <w:r>
        <w:rPr>
          <w:color w:val="000000"/>
          <w:sz w:val="24"/>
        </w:rPr>
        <w:t>Создать эскиз макета паркового пространства или участвовать в коллективной работе по созданию такого макета.</w:t>
      </w:r>
    </w:p>
    <w:p w14:paraId="AA110000">
      <w:pPr>
        <w:pStyle w:val="Style_8"/>
        <w:spacing w:line="240" w:lineRule="auto"/>
        <w:ind/>
        <w:rPr>
          <w:color w:val="000000"/>
          <w:sz w:val="24"/>
        </w:rPr>
      </w:pPr>
      <w:r>
        <w:rPr>
          <w:color w:val="000000"/>
          <w:sz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AB110000">
      <w:pPr>
        <w:pStyle w:val="Style_8"/>
        <w:spacing w:line="240" w:lineRule="auto"/>
        <w:ind/>
        <w:rPr>
          <w:color w:val="000000"/>
          <w:sz w:val="24"/>
        </w:rPr>
      </w:pPr>
      <w:r>
        <w:rPr>
          <w:color w:val="000000"/>
          <w:sz w:val="24"/>
        </w:rPr>
        <w:t>Придумать и нарисовать (или выполнить в технике бумагопластики) транспортное средство.</w:t>
      </w:r>
    </w:p>
    <w:p w14:paraId="AC110000">
      <w:pPr>
        <w:pStyle w:val="Style_8"/>
        <w:spacing w:line="240" w:lineRule="auto"/>
        <w:ind/>
        <w:rPr>
          <w:color w:val="000000"/>
          <w:sz w:val="24"/>
        </w:rPr>
      </w:pPr>
      <w:r>
        <w:rPr>
          <w:color w:val="000000"/>
          <w:sz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AD110000">
      <w:pPr>
        <w:pStyle w:val="Style_49"/>
        <w:spacing w:after="0" w:before="0" w:line="240" w:lineRule="auto"/>
        <w:ind/>
        <w:rPr>
          <w:color w:val="000000"/>
          <w:sz w:val="24"/>
        </w:rPr>
      </w:pPr>
      <w:r>
        <w:rPr>
          <w:color w:val="000000"/>
          <w:sz w:val="24"/>
        </w:rPr>
        <w:t>Модуль «Восприятие произведений искусства»</w:t>
      </w:r>
    </w:p>
    <w:p w14:paraId="AE110000">
      <w:pPr>
        <w:pStyle w:val="Style_8"/>
        <w:spacing w:line="240" w:lineRule="auto"/>
        <w:ind/>
        <w:rPr>
          <w:color w:val="000000"/>
          <w:sz w:val="24"/>
        </w:rPr>
      </w:pPr>
      <w:r>
        <w:rPr>
          <w:color w:val="000000"/>
          <w:sz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AF110000">
      <w:pPr>
        <w:pStyle w:val="Style_8"/>
        <w:spacing w:line="240" w:lineRule="auto"/>
        <w:ind/>
        <w:rPr>
          <w:color w:val="000000"/>
          <w:spacing w:val="-2"/>
          <w:sz w:val="24"/>
        </w:rPr>
      </w:pPr>
      <w:r>
        <w:rPr>
          <w:color w:val="000000"/>
          <w:spacing w:val="-2"/>
          <w:sz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B0110000">
      <w:pPr>
        <w:pStyle w:val="Style_8"/>
        <w:spacing w:line="240" w:lineRule="auto"/>
        <w:ind/>
        <w:rPr>
          <w:color w:val="000000"/>
          <w:sz w:val="24"/>
        </w:rPr>
      </w:pPr>
      <w:r>
        <w:rPr>
          <w:color w:val="000000"/>
          <w:sz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B1110000">
      <w:pPr>
        <w:pStyle w:val="Style_8"/>
        <w:spacing w:line="240" w:lineRule="auto"/>
        <w:ind/>
        <w:rPr>
          <w:color w:val="000000"/>
          <w:sz w:val="24"/>
        </w:rPr>
      </w:pPr>
      <w:r>
        <w:rPr>
          <w:color w:val="000000"/>
          <w:sz w:val="24"/>
        </w:rPr>
        <w:t>Знать и уметь называть основные жанры живописи, графики и скульптуры, определяемые предметом изображения.</w:t>
      </w:r>
    </w:p>
    <w:p w14:paraId="B2110000">
      <w:pPr>
        <w:pStyle w:val="Style_8"/>
        <w:spacing w:line="240" w:lineRule="auto"/>
        <w:ind/>
        <w:rPr>
          <w:color w:val="000000"/>
          <w:spacing w:val="3"/>
          <w:sz w:val="24"/>
        </w:rPr>
      </w:pPr>
      <w:r>
        <w:rPr>
          <w:color w:val="000000"/>
          <w:sz w:val="24"/>
        </w:rPr>
        <w:t>Знать имена крупнейших отечественных художников-пейзажистов: И. И. Шишкина, И. И. Левитана, А. К. Саврасова, В. Д. По</w:t>
      </w:r>
      <w:r>
        <w:rPr>
          <w:color w:val="000000"/>
          <w:spacing w:val="3"/>
          <w:sz w:val="24"/>
        </w:rPr>
        <w:t>ленова, А. И. Куинджи, И. К. Айвазовского и других (по выбору учителя), приобретать представления об их произведениях.</w:t>
      </w:r>
    </w:p>
    <w:p w14:paraId="B3110000">
      <w:pPr>
        <w:pStyle w:val="Style_8"/>
        <w:spacing w:line="240" w:lineRule="auto"/>
        <w:ind/>
        <w:rPr>
          <w:color w:val="000000"/>
          <w:spacing w:val="2"/>
          <w:sz w:val="24"/>
        </w:rPr>
      </w:pPr>
      <w:r>
        <w:rPr>
          <w:color w:val="000000"/>
          <w:spacing w:val="2"/>
          <w:sz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B4110000">
      <w:pPr>
        <w:pStyle w:val="Style_8"/>
        <w:spacing w:line="240" w:lineRule="auto"/>
        <w:ind/>
        <w:rPr>
          <w:color w:val="000000"/>
          <w:spacing w:val="3"/>
          <w:sz w:val="24"/>
        </w:rPr>
      </w:pPr>
      <w:r>
        <w:rPr>
          <w:color w:val="000000"/>
          <w:spacing w:val="3"/>
          <w:sz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B5110000">
      <w:pPr>
        <w:pStyle w:val="Style_8"/>
        <w:spacing w:line="240" w:lineRule="auto"/>
        <w:ind/>
        <w:rPr>
          <w:color w:val="000000"/>
          <w:sz w:val="24"/>
        </w:rPr>
      </w:pPr>
      <w:r>
        <w:rPr>
          <w:color w:val="000000"/>
          <w:sz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14:paraId="B6110000">
      <w:pPr>
        <w:pStyle w:val="Style_8"/>
        <w:spacing w:line="240" w:lineRule="auto"/>
        <w:ind/>
        <w:rPr>
          <w:color w:val="000000"/>
          <w:sz w:val="24"/>
        </w:rPr>
      </w:pPr>
      <w:r>
        <w:rPr>
          <w:color w:val="000000"/>
          <w:sz w:val="24"/>
        </w:rPr>
        <w:t>Знать, что в России много замечательных художественных музеев, иметь представление о коллекциях своих региональных музеев.</w:t>
      </w:r>
    </w:p>
    <w:p w14:paraId="B7110000">
      <w:pPr>
        <w:pStyle w:val="Style_49"/>
        <w:spacing w:after="0" w:before="0" w:line="240" w:lineRule="auto"/>
        <w:ind/>
        <w:rPr>
          <w:color w:val="000000"/>
          <w:sz w:val="24"/>
        </w:rPr>
      </w:pPr>
      <w:r>
        <w:rPr>
          <w:color w:val="000000"/>
          <w:sz w:val="24"/>
        </w:rPr>
        <w:t xml:space="preserve">Модуль «Азбука цифровой графики» </w:t>
      </w:r>
    </w:p>
    <w:p w14:paraId="B8110000">
      <w:pPr>
        <w:pStyle w:val="Style_8"/>
        <w:spacing w:line="240" w:lineRule="auto"/>
        <w:ind/>
        <w:rPr>
          <w:color w:val="000000"/>
          <w:sz w:val="24"/>
        </w:rPr>
      </w:pPr>
      <w:r>
        <w:rPr>
          <w:color w:val="000000"/>
          <w:sz w:val="24"/>
        </w:rPr>
        <w:t xml:space="preserve">Осваивать приёмы работы в графическом редакторе с линиями, геометрическими фигурами, инструментами традиционного рисования. </w:t>
      </w:r>
    </w:p>
    <w:p w14:paraId="B9110000">
      <w:pPr>
        <w:pStyle w:val="Style_8"/>
        <w:spacing w:line="240" w:lineRule="auto"/>
        <w:ind/>
        <w:rPr>
          <w:color w:val="000000"/>
          <w:sz w:val="24"/>
        </w:rPr>
      </w:pPr>
      <w:r>
        <w:rPr>
          <w:color w:val="000000"/>
          <w:sz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BA110000">
      <w:pPr>
        <w:pStyle w:val="Style_8"/>
        <w:spacing w:line="240" w:lineRule="auto"/>
        <w:ind/>
        <w:rPr>
          <w:color w:val="000000"/>
          <w:sz w:val="24"/>
        </w:rPr>
      </w:pPr>
      <w:r>
        <w:rPr>
          <w:color w:val="000000"/>
          <w:sz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BB110000">
      <w:pPr>
        <w:pStyle w:val="Style_8"/>
        <w:spacing w:line="240" w:lineRule="auto"/>
        <w:ind/>
        <w:rPr>
          <w:color w:val="000000"/>
          <w:sz w:val="24"/>
        </w:rPr>
      </w:pPr>
      <w:r>
        <w:rPr>
          <w:color w:val="000000"/>
          <w:sz w:val="24"/>
        </w:rPr>
        <w:t>Осваивать приёмы соединения шрифта и векторного изображения при создании поздравительных открыток, афиши и др.</w:t>
      </w:r>
    </w:p>
    <w:p w14:paraId="BC110000">
      <w:pPr>
        <w:pStyle w:val="Style_8"/>
        <w:spacing w:line="240" w:lineRule="auto"/>
        <w:ind/>
        <w:rPr>
          <w:color w:val="000000"/>
          <w:sz w:val="24"/>
        </w:rPr>
      </w:pPr>
      <w:r>
        <w:rPr>
          <w:color w:val="000000"/>
          <w:sz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BD110000">
      <w:pPr>
        <w:pStyle w:val="Style_8"/>
        <w:spacing w:line="240" w:lineRule="auto"/>
        <w:ind/>
        <w:rPr>
          <w:color w:val="000000"/>
          <w:sz w:val="24"/>
        </w:rPr>
      </w:pPr>
      <w:r>
        <w:rPr>
          <w:color w:val="000000"/>
          <w:sz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BE110000">
      <w:pPr>
        <w:pStyle w:val="Style_48"/>
        <w:spacing w:after="0" w:before="0" w:line="240" w:lineRule="auto"/>
        <w:ind/>
        <w:rPr>
          <w:color w:val="000000"/>
          <w:sz w:val="24"/>
        </w:rPr>
      </w:pPr>
      <w:r>
        <w:rPr>
          <w:color w:val="000000"/>
          <w:sz w:val="24"/>
        </w:rPr>
        <w:t xml:space="preserve">4 класс </w:t>
      </w:r>
    </w:p>
    <w:p w14:paraId="BF110000">
      <w:pPr>
        <w:pStyle w:val="Style_50"/>
        <w:spacing w:after="0" w:before="0" w:line="240" w:lineRule="auto"/>
        <w:ind/>
        <w:rPr>
          <w:color w:val="000000"/>
          <w:sz w:val="24"/>
        </w:rPr>
      </w:pPr>
      <w:r>
        <w:rPr>
          <w:color w:val="000000"/>
          <w:sz w:val="24"/>
        </w:rPr>
        <w:t>Модуль «Графика»</w:t>
      </w:r>
    </w:p>
    <w:p w14:paraId="C0110000">
      <w:pPr>
        <w:pStyle w:val="Style_8"/>
        <w:spacing w:line="240" w:lineRule="auto"/>
        <w:ind/>
        <w:rPr>
          <w:color w:val="000000"/>
          <w:sz w:val="24"/>
        </w:rPr>
      </w:pPr>
      <w:r>
        <w:rPr>
          <w:color w:val="000000"/>
          <w:sz w:val="24"/>
        </w:rPr>
        <w:t>Осваивать правила линейной и воздушной перспективы и применять их в своей практической творческой деятельности.</w:t>
      </w:r>
    </w:p>
    <w:p w14:paraId="C1110000">
      <w:pPr>
        <w:pStyle w:val="Style_8"/>
        <w:spacing w:line="240" w:lineRule="auto"/>
        <w:ind/>
        <w:rPr>
          <w:color w:val="000000"/>
          <w:sz w:val="24"/>
        </w:rPr>
      </w:pPr>
      <w:r>
        <w:rPr>
          <w:color w:val="000000"/>
          <w:sz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C2110000">
      <w:pPr>
        <w:pStyle w:val="Style_8"/>
        <w:spacing w:line="240" w:lineRule="auto"/>
        <w:ind/>
        <w:rPr>
          <w:color w:val="000000"/>
          <w:spacing w:val="-2"/>
          <w:sz w:val="24"/>
        </w:rPr>
      </w:pPr>
      <w:r>
        <w:rPr>
          <w:color w:val="000000"/>
          <w:spacing w:val="-2"/>
          <w:sz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C3110000">
      <w:pPr>
        <w:pStyle w:val="Style_8"/>
        <w:spacing w:line="240" w:lineRule="auto"/>
        <w:ind/>
        <w:rPr>
          <w:color w:val="000000"/>
          <w:sz w:val="24"/>
        </w:rPr>
      </w:pPr>
      <w:r>
        <w:rPr>
          <w:color w:val="000000"/>
          <w:sz w:val="24"/>
        </w:rPr>
        <w:t>Создавать зарисовки памятников отечественной и мировой архитектуры.</w:t>
      </w:r>
    </w:p>
    <w:p w14:paraId="C4110000">
      <w:pPr>
        <w:pStyle w:val="Style_49"/>
        <w:spacing w:after="0" w:before="0" w:line="240" w:lineRule="auto"/>
        <w:ind/>
        <w:rPr>
          <w:color w:val="000000"/>
          <w:sz w:val="24"/>
        </w:rPr>
      </w:pPr>
      <w:r>
        <w:rPr>
          <w:color w:val="000000"/>
          <w:sz w:val="24"/>
        </w:rPr>
        <w:t>Модуль «Живопись»</w:t>
      </w:r>
    </w:p>
    <w:p w14:paraId="C5110000">
      <w:pPr>
        <w:pStyle w:val="Style_8"/>
        <w:spacing w:line="240" w:lineRule="auto"/>
        <w:ind/>
        <w:rPr>
          <w:color w:val="000000"/>
          <w:sz w:val="24"/>
        </w:rPr>
      </w:pPr>
      <w:r>
        <w:rPr>
          <w:color w:val="000000"/>
          <w:sz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C6110000">
      <w:pPr>
        <w:pStyle w:val="Style_8"/>
        <w:spacing w:line="240" w:lineRule="auto"/>
        <w:ind/>
        <w:rPr>
          <w:color w:val="000000"/>
          <w:sz w:val="24"/>
        </w:rPr>
      </w:pPr>
      <w:r>
        <w:rPr>
          <w:color w:val="000000"/>
          <w:sz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C7110000">
      <w:pPr>
        <w:pStyle w:val="Style_8"/>
        <w:spacing w:line="240" w:lineRule="auto"/>
        <w:ind/>
        <w:rPr>
          <w:color w:val="000000"/>
          <w:sz w:val="24"/>
        </w:rPr>
      </w:pPr>
      <w:r>
        <w:rPr>
          <w:color w:val="000000"/>
          <w:sz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14:paraId="C8110000">
      <w:pPr>
        <w:pStyle w:val="Style_8"/>
        <w:spacing w:line="240" w:lineRule="auto"/>
        <w:ind/>
        <w:rPr>
          <w:color w:val="000000"/>
          <w:sz w:val="24"/>
        </w:rPr>
      </w:pPr>
      <w:r>
        <w:rPr>
          <w:color w:val="000000"/>
          <w:sz w:val="24"/>
        </w:rPr>
        <w:t>Создавать двойной портрет (например, портрет матери и ребёнка).</w:t>
      </w:r>
    </w:p>
    <w:p w14:paraId="C9110000">
      <w:pPr>
        <w:pStyle w:val="Style_8"/>
        <w:spacing w:line="240" w:lineRule="auto"/>
        <w:ind/>
        <w:rPr>
          <w:color w:val="000000"/>
          <w:sz w:val="24"/>
        </w:rPr>
      </w:pPr>
      <w:r>
        <w:rPr>
          <w:color w:val="000000"/>
          <w:sz w:val="24"/>
        </w:rPr>
        <w:t>Приобретать опыт создания композиции на тему «Древнерусский город».</w:t>
      </w:r>
    </w:p>
    <w:p w14:paraId="CA110000">
      <w:pPr>
        <w:pStyle w:val="Style_8"/>
        <w:spacing w:line="240" w:lineRule="auto"/>
        <w:ind/>
        <w:rPr>
          <w:color w:val="000000"/>
          <w:sz w:val="24"/>
        </w:rPr>
      </w:pPr>
      <w:r>
        <w:rPr>
          <w:color w:val="000000"/>
          <w:sz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14:paraId="CB110000">
      <w:pPr>
        <w:pStyle w:val="Style_49"/>
        <w:spacing w:after="0" w:before="0" w:line="240" w:lineRule="auto"/>
        <w:ind/>
        <w:rPr>
          <w:color w:val="000000"/>
          <w:sz w:val="24"/>
        </w:rPr>
      </w:pPr>
      <w:r>
        <w:rPr>
          <w:color w:val="000000"/>
          <w:sz w:val="24"/>
        </w:rPr>
        <w:t>Модуль «Скульптура»</w:t>
      </w:r>
    </w:p>
    <w:p w14:paraId="CC110000">
      <w:pPr>
        <w:pStyle w:val="Style_8"/>
        <w:spacing w:line="240" w:lineRule="auto"/>
        <w:ind/>
        <w:rPr>
          <w:color w:val="000000"/>
          <w:sz w:val="24"/>
        </w:rPr>
      </w:pPr>
      <w:r>
        <w:rPr>
          <w:color w:val="000000"/>
          <w:sz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CD110000">
      <w:pPr>
        <w:pStyle w:val="Style_49"/>
        <w:spacing w:after="0" w:before="0" w:line="240" w:lineRule="auto"/>
        <w:ind/>
        <w:rPr>
          <w:color w:val="000000"/>
          <w:sz w:val="24"/>
        </w:rPr>
      </w:pPr>
      <w:r>
        <w:rPr>
          <w:color w:val="000000"/>
          <w:sz w:val="24"/>
        </w:rPr>
        <w:t>Модуль «Декоративно-прикладное искусство»</w:t>
      </w:r>
    </w:p>
    <w:p w14:paraId="CE110000">
      <w:pPr>
        <w:pStyle w:val="Style_8"/>
        <w:spacing w:line="240" w:lineRule="auto"/>
        <w:ind/>
        <w:rPr>
          <w:color w:val="000000"/>
          <w:sz w:val="24"/>
        </w:rPr>
      </w:pPr>
      <w:r>
        <w:rPr>
          <w:color w:val="000000"/>
          <w:sz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CF110000">
      <w:pPr>
        <w:pStyle w:val="Style_8"/>
        <w:spacing w:line="240" w:lineRule="auto"/>
        <w:ind/>
        <w:rPr>
          <w:color w:val="000000"/>
          <w:sz w:val="24"/>
        </w:rPr>
      </w:pPr>
      <w:r>
        <w:rPr>
          <w:color w:val="000000"/>
          <w:sz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D0110000">
      <w:pPr>
        <w:pStyle w:val="Style_8"/>
        <w:spacing w:line="240" w:lineRule="auto"/>
        <w:ind/>
        <w:rPr>
          <w:color w:val="000000"/>
          <w:sz w:val="24"/>
        </w:rPr>
      </w:pPr>
      <w:r>
        <w:rPr>
          <w:color w:val="000000"/>
          <w:sz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14:paraId="D1110000">
      <w:pPr>
        <w:pStyle w:val="Style_8"/>
        <w:spacing w:line="240" w:lineRule="auto"/>
        <w:ind/>
        <w:rPr>
          <w:color w:val="000000"/>
          <w:sz w:val="24"/>
        </w:rPr>
      </w:pPr>
      <w:r>
        <w:rPr>
          <w:color w:val="000000"/>
          <w:sz w:val="24"/>
        </w:rPr>
        <w:t>Познакомиться с женским и мужским костюмами в традициях разных народов, со своеобразием одежды в разных культурах и в разные эпохи.</w:t>
      </w:r>
    </w:p>
    <w:p w14:paraId="D2110000">
      <w:pPr>
        <w:pStyle w:val="Style_49"/>
        <w:spacing w:after="0" w:before="0" w:line="240" w:lineRule="auto"/>
        <w:ind/>
        <w:rPr>
          <w:color w:val="000000"/>
          <w:sz w:val="24"/>
        </w:rPr>
      </w:pPr>
      <w:r>
        <w:rPr>
          <w:color w:val="000000"/>
          <w:sz w:val="24"/>
        </w:rPr>
        <w:t xml:space="preserve">Модуль «Архитектура» </w:t>
      </w:r>
    </w:p>
    <w:p w14:paraId="D3110000">
      <w:pPr>
        <w:pStyle w:val="Style_8"/>
        <w:spacing w:line="240" w:lineRule="auto"/>
        <w:ind/>
        <w:rPr>
          <w:color w:val="000000"/>
          <w:sz w:val="24"/>
        </w:rPr>
      </w:pPr>
      <w:r>
        <w:rPr>
          <w:color w:val="000000"/>
          <w:sz w:val="24"/>
        </w:rPr>
        <w:t>Получить представление о конструкции традиционных жилищ у разных народов, об их связи с окружающей природой.</w:t>
      </w:r>
    </w:p>
    <w:p w14:paraId="D4110000">
      <w:pPr>
        <w:pStyle w:val="Style_8"/>
        <w:spacing w:line="240" w:lineRule="auto"/>
        <w:ind/>
        <w:rPr>
          <w:color w:val="000000"/>
          <w:spacing w:val="-1"/>
          <w:sz w:val="24"/>
        </w:rPr>
      </w:pPr>
      <w:r>
        <w:rPr>
          <w:color w:val="000000"/>
          <w:spacing w:val="-1"/>
          <w:sz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14:paraId="D5110000">
      <w:pPr>
        <w:pStyle w:val="Style_8"/>
        <w:spacing w:line="240" w:lineRule="auto"/>
        <w:ind/>
        <w:rPr>
          <w:color w:val="000000"/>
          <w:sz w:val="24"/>
        </w:rPr>
      </w:pPr>
      <w:r>
        <w:rPr>
          <w:color w:val="000000"/>
          <w:sz w:val="24"/>
        </w:rPr>
        <w:t xml:space="preserve">Иметь представления о конструктивных особенностях переносного жилища — юрты. </w:t>
      </w:r>
    </w:p>
    <w:p w14:paraId="D6110000">
      <w:pPr>
        <w:pStyle w:val="Style_8"/>
        <w:spacing w:line="240" w:lineRule="auto"/>
        <w:ind/>
        <w:rPr>
          <w:color w:val="000000"/>
          <w:sz w:val="24"/>
        </w:rPr>
      </w:pPr>
      <w:r>
        <w:rPr>
          <w:color w:val="000000"/>
          <w:sz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14:paraId="D7110000">
      <w:pPr>
        <w:pStyle w:val="Style_8"/>
        <w:spacing w:line="240" w:lineRule="auto"/>
        <w:ind/>
        <w:rPr>
          <w:color w:val="000000"/>
          <w:sz w:val="24"/>
        </w:rPr>
      </w:pPr>
      <w:r>
        <w:rPr>
          <w:color w:val="000000"/>
          <w:sz w:val="24"/>
        </w:rPr>
        <w:t>Иметь представления об устройстве и красоте древнерусского города, его архитектурном устройстве и жизни в нём людей.</w:t>
      </w:r>
    </w:p>
    <w:p w14:paraId="D8110000">
      <w:pPr>
        <w:pStyle w:val="Style_8"/>
        <w:spacing w:line="240" w:lineRule="auto"/>
        <w:ind/>
        <w:rPr>
          <w:color w:val="000000"/>
          <w:sz w:val="24"/>
        </w:rPr>
      </w:pPr>
      <w:r>
        <w:rPr>
          <w:color w:val="000000"/>
          <w:sz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D9110000">
      <w:pPr>
        <w:pStyle w:val="Style_8"/>
        <w:spacing w:line="240" w:lineRule="auto"/>
        <w:ind/>
        <w:rPr>
          <w:color w:val="000000"/>
          <w:sz w:val="24"/>
        </w:rPr>
      </w:pPr>
      <w:r>
        <w:rPr>
          <w:color w:val="000000"/>
          <w:sz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DA110000">
      <w:pPr>
        <w:pStyle w:val="Style_8"/>
        <w:spacing w:line="240" w:lineRule="auto"/>
        <w:ind/>
        <w:rPr>
          <w:color w:val="000000"/>
          <w:sz w:val="24"/>
        </w:rPr>
      </w:pPr>
      <w:r>
        <w:rPr>
          <w:color w:val="000000"/>
          <w:sz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DB110000">
      <w:pPr>
        <w:pStyle w:val="Style_49"/>
        <w:spacing w:after="0" w:before="0" w:line="240" w:lineRule="auto"/>
        <w:ind/>
        <w:rPr>
          <w:color w:val="000000"/>
          <w:sz w:val="24"/>
        </w:rPr>
      </w:pPr>
      <w:r>
        <w:rPr>
          <w:color w:val="000000"/>
          <w:sz w:val="24"/>
        </w:rPr>
        <w:t>Модуль «Восприятие произведений искусства»</w:t>
      </w:r>
    </w:p>
    <w:p w14:paraId="DC110000">
      <w:pPr>
        <w:pStyle w:val="Style_8"/>
        <w:spacing w:line="240" w:lineRule="auto"/>
        <w:ind/>
        <w:rPr>
          <w:color w:val="000000"/>
          <w:sz w:val="24"/>
        </w:rPr>
      </w:pPr>
      <w:r>
        <w:rPr>
          <w:color w:val="000000"/>
          <w:sz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DD110000">
      <w:pPr>
        <w:pStyle w:val="Style_8"/>
        <w:spacing w:line="240" w:lineRule="auto"/>
        <w:ind/>
        <w:rPr>
          <w:color w:val="000000"/>
          <w:spacing w:val="1"/>
          <w:sz w:val="24"/>
        </w:rPr>
      </w:pPr>
      <w:r>
        <w:rPr>
          <w:color w:val="000000"/>
          <w:spacing w:val="1"/>
          <w:sz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DE110000">
      <w:pPr>
        <w:pStyle w:val="Style_8"/>
        <w:spacing w:line="240" w:lineRule="auto"/>
        <w:ind/>
        <w:rPr>
          <w:color w:val="000000"/>
          <w:sz w:val="24"/>
        </w:rPr>
      </w:pPr>
      <w:r>
        <w:rPr>
          <w:color w:val="000000"/>
          <w:sz w:val="24"/>
        </w:rPr>
        <w:t>Узнавать соборы Московского Кремля, Софийский собор в Великом Новгороде, храм Покрова на Нерли.</w:t>
      </w:r>
    </w:p>
    <w:p w14:paraId="DF110000">
      <w:pPr>
        <w:pStyle w:val="Style_8"/>
        <w:spacing w:line="240" w:lineRule="auto"/>
        <w:ind/>
        <w:rPr>
          <w:color w:val="000000"/>
          <w:sz w:val="24"/>
        </w:rPr>
      </w:pPr>
      <w:r>
        <w:rPr>
          <w:color w:val="000000"/>
          <w:sz w:val="24"/>
        </w:rPr>
        <w:t>Уметь называть и объяснять содержание памятника К. Минину и Д. Пожарскому скульптора И. П. Мартоса в Москве.</w:t>
      </w:r>
    </w:p>
    <w:p w14:paraId="E0110000">
      <w:pPr>
        <w:pStyle w:val="Style_8"/>
        <w:spacing w:line="240" w:lineRule="auto"/>
        <w:ind/>
        <w:rPr>
          <w:color w:val="000000"/>
          <w:spacing w:val="-1"/>
          <w:sz w:val="24"/>
        </w:rPr>
      </w:pPr>
      <w:r>
        <w:rPr>
          <w:color w:val="000000"/>
          <w:spacing w:val="-1"/>
          <w:sz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E1110000">
      <w:pPr>
        <w:pStyle w:val="Style_8"/>
        <w:spacing w:line="240" w:lineRule="auto"/>
        <w:ind/>
        <w:rPr>
          <w:color w:val="000000"/>
          <w:sz w:val="24"/>
        </w:rPr>
      </w:pPr>
      <w:r>
        <w:rPr>
          <w:color w:val="000000"/>
          <w:sz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E2110000">
      <w:pPr>
        <w:pStyle w:val="Style_8"/>
        <w:spacing w:line="240" w:lineRule="auto"/>
        <w:ind/>
        <w:rPr>
          <w:color w:val="000000"/>
          <w:sz w:val="24"/>
        </w:rPr>
      </w:pPr>
      <w:r>
        <w:rPr>
          <w:color w:val="000000"/>
          <w:sz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E3110000">
      <w:pPr>
        <w:pStyle w:val="Style_8"/>
        <w:spacing w:line="240" w:lineRule="auto"/>
        <w:ind/>
        <w:rPr>
          <w:color w:val="000000"/>
          <w:sz w:val="24"/>
        </w:rPr>
      </w:pPr>
      <w:r>
        <w:rPr>
          <w:color w:val="000000"/>
          <w:sz w:val="24"/>
        </w:rPr>
        <w:t>Приводить примеры произведений великих европейских художников: Леонардо да Винчи, Рафаэля, Рембрандта, Пикассо и других (по выбору учителя).</w:t>
      </w:r>
    </w:p>
    <w:p w14:paraId="E4110000">
      <w:pPr>
        <w:pStyle w:val="Style_49"/>
        <w:spacing w:after="0" w:before="0" w:line="240" w:lineRule="auto"/>
        <w:ind/>
        <w:rPr>
          <w:color w:val="000000"/>
          <w:sz w:val="24"/>
        </w:rPr>
      </w:pPr>
      <w:r>
        <w:rPr>
          <w:color w:val="000000"/>
          <w:sz w:val="24"/>
        </w:rPr>
        <w:t>Модуль «Азбука цифровой графики»</w:t>
      </w:r>
    </w:p>
    <w:p w14:paraId="E5110000">
      <w:pPr>
        <w:pStyle w:val="Style_8"/>
        <w:spacing w:line="240" w:lineRule="auto"/>
        <w:ind/>
        <w:rPr>
          <w:color w:val="000000"/>
          <w:sz w:val="24"/>
        </w:rPr>
      </w:pPr>
      <w:r>
        <w:rPr>
          <w:color w:val="000000"/>
          <w:sz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E6110000">
      <w:pPr>
        <w:pStyle w:val="Style_8"/>
        <w:spacing w:line="240" w:lineRule="auto"/>
        <w:ind/>
        <w:rPr>
          <w:color w:val="000000"/>
          <w:sz w:val="24"/>
        </w:rPr>
      </w:pPr>
      <w:r>
        <w:rPr>
          <w:color w:val="000000"/>
          <w:sz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E7110000">
      <w:pPr>
        <w:pStyle w:val="Style_8"/>
        <w:spacing w:line="240" w:lineRule="auto"/>
        <w:ind/>
        <w:rPr>
          <w:color w:val="000000"/>
          <w:sz w:val="24"/>
        </w:rPr>
      </w:pPr>
      <w:r>
        <w:rPr>
          <w:color w:val="000000"/>
          <w:sz w:val="24"/>
        </w:rPr>
        <w:t>Использовать поисковую систему для знакомства с разными видами деревянного дома на основе избы и традициями и её украшений.</w:t>
      </w:r>
    </w:p>
    <w:p w14:paraId="E8110000">
      <w:pPr>
        <w:pStyle w:val="Style_8"/>
        <w:spacing w:line="240" w:lineRule="auto"/>
        <w:ind/>
        <w:rPr>
          <w:color w:val="000000"/>
          <w:sz w:val="24"/>
        </w:rPr>
      </w:pPr>
      <w:r>
        <w:rPr>
          <w:color w:val="000000"/>
          <w:sz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E9110000">
      <w:pPr>
        <w:pStyle w:val="Style_8"/>
        <w:spacing w:line="240" w:lineRule="auto"/>
        <w:ind/>
        <w:rPr>
          <w:color w:val="000000"/>
          <w:sz w:val="24"/>
        </w:rPr>
      </w:pPr>
      <w:r>
        <w:rPr>
          <w:color w:val="000000"/>
          <w:sz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EA110000">
      <w:pPr>
        <w:pStyle w:val="Style_8"/>
        <w:spacing w:line="240" w:lineRule="auto"/>
        <w:ind/>
        <w:rPr>
          <w:color w:val="000000"/>
          <w:sz w:val="24"/>
        </w:rPr>
      </w:pPr>
      <w:r>
        <w:rPr>
          <w:color w:val="000000"/>
          <w:sz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EB110000">
      <w:pPr>
        <w:pStyle w:val="Style_8"/>
        <w:spacing w:line="240" w:lineRule="auto"/>
        <w:ind/>
        <w:rPr>
          <w:color w:val="000000"/>
          <w:sz w:val="24"/>
        </w:rPr>
      </w:pPr>
      <w:r>
        <w:rPr>
          <w:color w:val="000000"/>
          <w:sz w:val="24"/>
        </w:rPr>
        <w:t>Освоить анимацию простого повторяющегося движения изображения в виртуальном редакторе GIF-анимации.</w:t>
      </w:r>
    </w:p>
    <w:p w14:paraId="EC110000">
      <w:pPr>
        <w:pStyle w:val="Style_8"/>
        <w:spacing w:line="240" w:lineRule="auto"/>
        <w:ind/>
        <w:rPr>
          <w:color w:val="000000"/>
          <w:sz w:val="24"/>
        </w:rPr>
      </w:pPr>
      <w:r>
        <w:rPr>
          <w:color w:val="000000"/>
          <w:sz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ED110000">
      <w:pPr>
        <w:pStyle w:val="Style_11"/>
        <w:ind w:firstLine="0" w:left="0"/>
        <w:rPr>
          <w:sz w:val="24"/>
        </w:rPr>
      </w:pPr>
      <w:r>
        <w:rPr>
          <w:sz w:val="24"/>
        </w:rPr>
        <w:t>Совершать виртуальные тематические путешествия по художественным</w:t>
      </w:r>
    </w:p>
    <w:p w14:paraId="EE110000">
      <w:pPr>
        <w:pStyle w:val="Style_11"/>
        <w:ind w:firstLine="0" w:left="0"/>
        <w:rPr>
          <w:sz w:val="24"/>
        </w:rPr>
      </w:pPr>
    </w:p>
    <w:p w14:paraId="EF110000">
      <w:pPr>
        <w:pStyle w:val="Style_47"/>
        <w:spacing w:after="0" w:before="0" w:line="240" w:lineRule="auto"/>
        <w:ind/>
        <w:jc w:val="center"/>
        <w:rPr>
          <w:color w:val="000000"/>
        </w:rPr>
      </w:pPr>
      <w:r>
        <w:rPr>
          <w:color w:val="000000"/>
        </w:rPr>
        <w:t>Музыка</w:t>
      </w:r>
    </w:p>
    <w:p w14:paraId="F0110000">
      <w:pPr>
        <w:pStyle w:val="Style_8"/>
        <w:spacing w:line="240" w:lineRule="auto"/>
        <w:ind/>
        <w:rPr>
          <w:color w:val="000000"/>
          <w:sz w:val="24"/>
        </w:rPr>
      </w:pPr>
      <w:r>
        <w:rPr>
          <w:color w:val="000000"/>
          <w:sz w:val="24"/>
        </w:rP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14:paraId="F1110000">
      <w:pPr>
        <w:pStyle w:val="Style_47"/>
        <w:pageBreakBefore w:val="0"/>
        <w:spacing w:after="0" w:before="0" w:line="240" w:lineRule="auto"/>
        <w:ind/>
        <w:rPr>
          <w:color w:val="000000"/>
        </w:rPr>
      </w:pPr>
      <w:r>
        <w:rPr>
          <w:color w:val="000000"/>
        </w:rPr>
        <w:t>ПОЯСНИТЕЛЬНАЯ ЗАПИСКА</w:t>
      </w:r>
    </w:p>
    <w:p w14:paraId="F2110000">
      <w:pPr>
        <w:pStyle w:val="Style_28"/>
        <w:spacing w:after="0" w:before="0" w:line="240" w:lineRule="auto"/>
        <w:ind/>
        <w:rPr>
          <w:color w:val="000000"/>
          <w:sz w:val="24"/>
        </w:rPr>
      </w:pPr>
      <w:r>
        <w:rPr>
          <w:color w:val="000000"/>
          <w:sz w:val="24"/>
        </w:rPr>
        <w:t>Общая характеристика учебного предмета «музыка»</w:t>
      </w:r>
    </w:p>
    <w:p w14:paraId="F3110000">
      <w:pPr>
        <w:pStyle w:val="Style_8"/>
        <w:spacing w:line="240" w:lineRule="auto"/>
        <w:ind/>
        <w:rPr>
          <w:color w:val="000000"/>
          <w:sz w:val="24"/>
        </w:rPr>
      </w:pPr>
      <w:r>
        <w:rPr>
          <w:color w:val="000000"/>
          <w:sz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14:paraId="F4110000">
      <w:pPr>
        <w:pStyle w:val="Style_8"/>
        <w:spacing w:line="240" w:lineRule="auto"/>
        <w:ind/>
        <w:rPr>
          <w:color w:val="000000"/>
          <w:spacing w:val="-2"/>
          <w:sz w:val="24"/>
        </w:rPr>
      </w:pPr>
      <w:r>
        <w:rPr>
          <w:color w:val="000000"/>
          <w:spacing w:val="-2"/>
          <w:sz w:val="24"/>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14:paraId="F5110000">
      <w:pPr>
        <w:pStyle w:val="Style_8"/>
        <w:spacing w:line="240" w:lineRule="auto"/>
        <w:ind/>
        <w:rPr>
          <w:color w:val="000000"/>
          <w:sz w:val="24"/>
        </w:rPr>
      </w:pPr>
      <w:r>
        <w:rPr>
          <w:color w:val="000000"/>
          <w:sz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14:paraId="F6110000">
      <w:pPr>
        <w:pStyle w:val="Style_8"/>
        <w:spacing w:line="240" w:lineRule="auto"/>
        <w:ind/>
        <w:rPr>
          <w:color w:val="000000"/>
          <w:sz w:val="24"/>
        </w:rPr>
      </w:pPr>
      <w:r>
        <w:rPr>
          <w:color w:val="000000"/>
          <w:sz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F7110000">
      <w:pPr>
        <w:pStyle w:val="Style_8"/>
        <w:spacing w:line="240" w:lineRule="auto"/>
        <w:ind/>
        <w:rPr>
          <w:color w:val="000000"/>
          <w:spacing w:val="2"/>
          <w:sz w:val="24"/>
        </w:rPr>
      </w:pPr>
      <w:r>
        <w:rPr>
          <w:color w:val="000000"/>
          <w:spacing w:val="2"/>
          <w:sz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F8110000">
      <w:pPr>
        <w:pStyle w:val="Style_8"/>
        <w:spacing w:line="240" w:lineRule="auto"/>
        <w:ind/>
        <w:rPr>
          <w:color w:val="000000"/>
          <w:sz w:val="24"/>
        </w:rPr>
      </w:pPr>
      <w:r>
        <w:rPr>
          <w:color w:val="000000"/>
          <w:sz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F9110000">
      <w:pPr>
        <w:pStyle w:val="Style_8"/>
        <w:spacing w:line="240" w:lineRule="auto"/>
        <w:ind/>
        <w:rPr>
          <w:color w:val="000000"/>
          <w:sz w:val="24"/>
        </w:rPr>
      </w:pPr>
    </w:p>
    <w:p w14:paraId="FA110000">
      <w:pPr>
        <w:pStyle w:val="Style_48"/>
        <w:spacing w:after="0" w:before="0" w:line="240" w:lineRule="auto"/>
        <w:ind/>
        <w:rPr>
          <w:color w:val="000000"/>
          <w:sz w:val="24"/>
        </w:rPr>
      </w:pPr>
      <w:r>
        <w:rPr>
          <w:color w:val="000000"/>
          <w:sz w:val="24"/>
        </w:rPr>
        <w:t>ЦЕЛИ И ЗАДАЧИ изучения учебного предмета «музыка»</w:t>
      </w:r>
    </w:p>
    <w:p w14:paraId="FB110000">
      <w:pPr>
        <w:pStyle w:val="Style_8"/>
        <w:spacing w:line="240" w:lineRule="auto"/>
        <w:ind/>
        <w:rPr>
          <w:color w:val="000000"/>
          <w:sz w:val="24"/>
        </w:rPr>
      </w:pPr>
      <w:r>
        <w:rPr>
          <w:color w:val="000000"/>
          <w:sz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FC110000">
      <w:pPr>
        <w:pStyle w:val="Style_8"/>
        <w:spacing w:line="240" w:lineRule="auto"/>
        <w:ind/>
        <w:rPr>
          <w:color w:val="000000"/>
          <w:sz w:val="24"/>
        </w:rPr>
      </w:pPr>
      <w:r>
        <w:rPr>
          <w:color w:val="000000"/>
          <w:sz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FD110000">
      <w:pPr>
        <w:pStyle w:val="Style_8"/>
        <w:spacing w:line="240" w:lineRule="auto"/>
        <w:ind/>
        <w:rPr>
          <w:color w:val="000000"/>
          <w:sz w:val="24"/>
        </w:rPr>
      </w:pPr>
      <w:r>
        <w:rPr>
          <w:color w:val="000000"/>
          <w:sz w:val="24"/>
        </w:rPr>
        <w:t>В процессе конкретизации учебных целей их реализация осуществляется по следующим направлениям:</w:t>
      </w:r>
    </w:p>
    <w:p w14:paraId="FE110000">
      <w:pPr>
        <w:pStyle w:val="Style_8"/>
        <w:spacing w:line="240" w:lineRule="auto"/>
        <w:ind/>
        <w:rPr>
          <w:color w:val="000000"/>
          <w:sz w:val="24"/>
        </w:rPr>
      </w:pPr>
      <w:r>
        <w:rPr>
          <w:color w:val="000000"/>
          <w:sz w:val="24"/>
        </w:rPr>
        <w:t xml:space="preserve">1) становление системы ценностей обучающихся в единстве эмоциональной и познавательной сферы; </w:t>
      </w:r>
    </w:p>
    <w:p w14:paraId="FF110000">
      <w:pPr>
        <w:pStyle w:val="Style_8"/>
        <w:spacing w:line="240" w:lineRule="auto"/>
        <w:ind/>
        <w:rPr>
          <w:color w:val="000000"/>
          <w:sz w:val="24"/>
        </w:rPr>
      </w:pPr>
      <w:r>
        <w:rPr>
          <w:color w:val="000000"/>
          <w:sz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00120000">
      <w:pPr>
        <w:pStyle w:val="Style_8"/>
        <w:spacing w:line="240" w:lineRule="auto"/>
        <w:ind/>
        <w:rPr>
          <w:color w:val="000000"/>
          <w:sz w:val="24"/>
        </w:rPr>
      </w:pPr>
      <w:r>
        <w:rPr>
          <w:color w:val="000000"/>
          <w:sz w:val="24"/>
        </w:rPr>
        <w:t>3) формирование творческих способностей ребёнка, развитие внутренней мотивации к музицированию.</w:t>
      </w:r>
    </w:p>
    <w:p w14:paraId="01120000">
      <w:pPr>
        <w:pStyle w:val="Style_8"/>
        <w:spacing w:line="240" w:lineRule="auto"/>
        <w:ind/>
        <w:rPr>
          <w:color w:val="000000"/>
          <w:sz w:val="24"/>
        </w:rPr>
      </w:pPr>
      <w:r>
        <w:rPr>
          <w:color w:val="000000"/>
          <w:sz w:val="24"/>
        </w:rPr>
        <w:t>Важнейшими задачами в начальной школе являются:</w:t>
      </w:r>
    </w:p>
    <w:p w14:paraId="02120000">
      <w:pPr>
        <w:pStyle w:val="Style_8"/>
        <w:spacing w:line="240" w:lineRule="auto"/>
        <w:ind/>
        <w:rPr>
          <w:color w:val="000000"/>
          <w:sz w:val="24"/>
        </w:rPr>
      </w:pPr>
      <w:r>
        <w:rPr>
          <w:color w:val="000000"/>
          <w:sz w:val="24"/>
        </w:rPr>
        <w:t xml:space="preserve">1. Формирование эмоционально-ценностной отзывчивости на прекрасное в жизни и в искусстве. </w:t>
      </w:r>
    </w:p>
    <w:p w14:paraId="03120000">
      <w:pPr>
        <w:pStyle w:val="Style_8"/>
        <w:spacing w:line="240" w:lineRule="auto"/>
        <w:ind/>
        <w:rPr>
          <w:color w:val="000000"/>
          <w:sz w:val="24"/>
        </w:rPr>
      </w:pPr>
      <w:r>
        <w:rPr>
          <w:color w:val="000000"/>
          <w:sz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04120000">
      <w:pPr>
        <w:pStyle w:val="Style_8"/>
        <w:spacing w:line="240" w:lineRule="auto"/>
        <w:ind/>
        <w:rPr>
          <w:color w:val="000000"/>
          <w:sz w:val="24"/>
        </w:rPr>
      </w:pPr>
      <w:r>
        <w:rPr>
          <w:color w:val="000000"/>
          <w:sz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14:paraId="05120000">
      <w:pPr>
        <w:pStyle w:val="Style_8"/>
        <w:spacing w:line="240" w:lineRule="auto"/>
        <w:ind/>
        <w:rPr>
          <w:color w:val="000000"/>
          <w:sz w:val="24"/>
        </w:rPr>
      </w:pPr>
      <w:r>
        <w:rPr>
          <w:color w:val="000000"/>
          <w:sz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06120000">
      <w:pPr>
        <w:pStyle w:val="Style_8"/>
        <w:spacing w:line="240" w:lineRule="auto"/>
        <w:ind/>
        <w:rPr>
          <w:color w:val="000000"/>
          <w:sz w:val="24"/>
        </w:rPr>
      </w:pPr>
      <w:r>
        <w:rPr>
          <w:color w:val="000000"/>
          <w:sz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14:paraId="07120000">
      <w:pPr>
        <w:pStyle w:val="Style_8"/>
        <w:spacing w:line="240" w:lineRule="auto"/>
        <w:ind/>
        <w:rPr>
          <w:color w:val="000000"/>
          <w:sz w:val="24"/>
        </w:rPr>
      </w:pPr>
      <w:r>
        <w:rPr>
          <w:color w:val="000000"/>
          <w:sz w:val="24"/>
        </w:rPr>
        <w:t>а) Слушание (воспитание грамотного слушателя);</w:t>
      </w:r>
    </w:p>
    <w:p w14:paraId="08120000">
      <w:pPr>
        <w:pStyle w:val="Style_8"/>
        <w:spacing w:line="240" w:lineRule="auto"/>
        <w:ind/>
        <w:rPr>
          <w:color w:val="000000"/>
          <w:sz w:val="24"/>
        </w:rPr>
      </w:pPr>
      <w:r>
        <w:rPr>
          <w:color w:val="000000"/>
          <w:sz w:val="24"/>
        </w:rPr>
        <w:t>б) Исполнение (пение, игра на доступных музыкальных инструментах);</w:t>
      </w:r>
    </w:p>
    <w:p w14:paraId="09120000">
      <w:pPr>
        <w:pStyle w:val="Style_8"/>
        <w:spacing w:line="240" w:lineRule="auto"/>
        <w:ind/>
        <w:rPr>
          <w:color w:val="000000"/>
          <w:sz w:val="24"/>
        </w:rPr>
      </w:pPr>
      <w:r>
        <w:rPr>
          <w:color w:val="000000"/>
          <w:sz w:val="24"/>
        </w:rPr>
        <w:t>в) Сочинение (элементы импровизации, композиции, аранжировки);</w:t>
      </w:r>
    </w:p>
    <w:p w14:paraId="0A120000">
      <w:pPr>
        <w:pStyle w:val="Style_8"/>
        <w:spacing w:line="240" w:lineRule="auto"/>
        <w:ind/>
        <w:rPr>
          <w:color w:val="000000"/>
          <w:sz w:val="24"/>
        </w:rPr>
      </w:pPr>
      <w:r>
        <w:rPr>
          <w:color w:val="000000"/>
          <w:sz w:val="24"/>
        </w:rPr>
        <w:t>г) Музыкальное движение (пластическое интонирование, танец, двигательное моделирование и др.);</w:t>
      </w:r>
    </w:p>
    <w:p w14:paraId="0B120000">
      <w:pPr>
        <w:pStyle w:val="Style_8"/>
        <w:spacing w:line="240" w:lineRule="auto"/>
        <w:ind/>
        <w:rPr>
          <w:color w:val="000000"/>
          <w:sz w:val="24"/>
        </w:rPr>
      </w:pPr>
      <w:r>
        <w:rPr>
          <w:color w:val="000000"/>
          <w:sz w:val="24"/>
        </w:rPr>
        <w:t>д) Исследовательские и творческие проекты.</w:t>
      </w:r>
    </w:p>
    <w:p w14:paraId="0C120000">
      <w:pPr>
        <w:pStyle w:val="Style_8"/>
        <w:spacing w:line="240" w:lineRule="auto"/>
        <w:ind/>
        <w:rPr>
          <w:color w:val="000000"/>
          <w:sz w:val="24"/>
        </w:rPr>
      </w:pPr>
      <w:r>
        <w:rPr>
          <w:color w:val="000000"/>
          <w:sz w:val="24"/>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14:paraId="0D120000">
      <w:pPr>
        <w:pStyle w:val="Style_8"/>
        <w:spacing w:line="240" w:lineRule="auto"/>
        <w:ind/>
        <w:rPr>
          <w:color w:val="000000"/>
          <w:sz w:val="24"/>
        </w:rPr>
      </w:pPr>
      <w:r>
        <w:rPr>
          <w:color w:val="000000"/>
          <w:sz w:val="24"/>
        </w:rPr>
        <w:t>7. Воспитание уважения к цивилизационному наследию России; присвоение интонационно-образного строя отечественной музыкальной культуры.</w:t>
      </w:r>
    </w:p>
    <w:p w14:paraId="0E120000">
      <w:pPr>
        <w:pStyle w:val="Style_8"/>
        <w:spacing w:line="240" w:lineRule="auto"/>
        <w:ind/>
        <w:rPr>
          <w:color w:val="000000"/>
          <w:sz w:val="24"/>
        </w:rPr>
      </w:pPr>
      <w:r>
        <w:rPr>
          <w:color w:val="000000"/>
          <w:sz w:val="24"/>
        </w:rPr>
        <w:t xml:space="preserve">8. Расширение кругозора, воспитание любознательности, интереса к музыкальной культуре других стран, культур, времён и народов. </w:t>
      </w:r>
    </w:p>
    <w:p w14:paraId="0F120000">
      <w:pPr>
        <w:pStyle w:val="Style_48"/>
        <w:spacing w:after="0" w:before="0" w:line="240" w:lineRule="auto"/>
        <w:ind/>
        <w:rPr>
          <w:color w:val="000000"/>
          <w:sz w:val="24"/>
        </w:rPr>
      </w:pPr>
      <w:r>
        <w:rPr>
          <w:color w:val="000000"/>
          <w:sz w:val="24"/>
        </w:rPr>
        <w:t>МЕСТО УЧЕБНОГО ПРЕДМЕТА «МУЗЫКА» В УЧЕБНОМ ПЛАНЕ</w:t>
      </w:r>
    </w:p>
    <w:p w14:paraId="10120000">
      <w:pPr>
        <w:pStyle w:val="Style_8"/>
        <w:spacing w:line="240" w:lineRule="auto"/>
        <w:ind/>
        <w:rPr>
          <w:color w:val="000000"/>
          <w:sz w:val="24"/>
        </w:rPr>
      </w:pPr>
      <w:r>
        <w:rPr>
          <w:color w:val="000000"/>
          <w:sz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14:paraId="11120000">
      <w:pPr>
        <w:pStyle w:val="Style_8"/>
        <w:spacing w:line="240" w:lineRule="auto"/>
        <w:ind/>
        <w:rPr>
          <w:color w:val="000000"/>
          <w:sz w:val="24"/>
        </w:rPr>
      </w:pPr>
      <w:r>
        <w:rPr>
          <w:color w:val="000000"/>
          <w:sz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14:paraId="12120000">
      <w:pPr>
        <w:pStyle w:val="Style_8"/>
        <w:spacing w:line="240" w:lineRule="auto"/>
        <w:ind/>
        <w:rPr>
          <w:color w:val="000000"/>
          <w:sz w:val="24"/>
        </w:rPr>
      </w:pPr>
      <w:r>
        <w:rPr>
          <w:color w:val="000000"/>
          <w:sz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13120000">
      <w:pPr>
        <w:pStyle w:val="Style_8"/>
        <w:spacing w:line="240" w:lineRule="auto"/>
        <w:ind/>
        <w:rPr>
          <w:color w:val="000000"/>
          <w:sz w:val="24"/>
        </w:rPr>
      </w:pPr>
      <w:r>
        <w:rPr>
          <w:color w:val="000000"/>
          <w:sz w:val="24"/>
        </w:rPr>
        <w:t>модуль № 1 «Музыкальная грамота»;</w:t>
      </w:r>
    </w:p>
    <w:p w14:paraId="14120000">
      <w:pPr>
        <w:pStyle w:val="Style_8"/>
        <w:spacing w:line="240" w:lineRule="auto"/>
        <w:ind/>
        <w:rPr>
          <w:color w:val="000000"/>
          <w:sz w:val="24"/>
        </w:rPr>
      </w:pPr>
      <w:r>
        <w:rPr>
          <w:color w:val="000000"/>
          <w:sz w:val="24"/>
        </w:rPr>
        <w:t>модуль № 2 «Народная музыка России»;</w:t>
      </w:r>
    </w:p>
    <w:p w14:paraId="15120000">
      <w:pPr>
        <w:pStyle w:val="Style_8"/>
        <w:spacing w:line="240" w:lineRule="auto"/>
        <w:ind/>
        <w:rPr>
          <w:color w:val="000000"/>
          <w:sz w:val="24"/>
        </w:rPr>
      </w:pPr>
      <w:r>
        <w:rPr>
          <w:color w:val="000000"/>
          <w:sz w:val="24"/>
        </w:rPr>
        <w:t>модуль № 3 «Музыка народов мира»;</w:t>
      </w:r>
    </w:p>
    <w:p w14:paraId="16120000">
      <w:pPr>
        <w:pStyle w:val="Style_8"/>
        <w:spacing w:line="240" w:lineRule="auto"/>
        <w:ind/>
        <w:rPr>
          <w:color w:val="000000"/>
          <w:sz w:val="24"/>
        </w:rPr>
      </w:pPr>
      <w:r>
        <w:rPr>
          <w:color w:val="000000"/>
          <w:sz w:val="24"/>
        </w:rPr>
        <w:t>модуль № 4 «Духовная музыка»;</w:t>
      </w:r>
    </w:p>
    <w:p w14:paraId="17120000">
      <w:pPr>
        <w:pStyle w:val="Style_8"/>
        <w:spacing w:line="240" w:lineRule="auto"/>
        <w:ind/>
        <w:rPr>
          <w:color w:val="000000"/>
          <w:sz w:val="24"/>
        </w:rPr>
      </w:pPr>
      <w:r>
        <w:rPr>
          <w:color w:val="000000"/>
          <w:sz w:val="24"/>
        </w:rPr>
        <w:t>модуль № 5 «Классическая музыка»;</w:t>
      </w:r>
    </w:p>
    <w:p w14:paraId="18120000">
      <w:pPr>
        <w:pStyle w:val="Style_8"/>
        <w:spacing w:line="240" w:lineRule="auto"/>
        <w:ind/>
        <w:rPr>
          <w:color w:val="000000"/>
          <w:sz w:val="24"/>
        </w:rPr>
      </w:pPr>
      <w:r>
        <w:rPr>
          <w:color w:val="000000"/>
          <w:sz w:val="24"/>
        </w:rPr>
        <w:t>модуль № 6 «Современная музыкальная культура»;</w:t>
      </w:r>
    </w:p>
    <w:p w14:paraId="19120000">
      <w:pPr>
        <w:pStyle w:val="Style_8"/>
        <w:spacing w:line="240" w:lineRule="auto"/>
        <w:ind/>
        <w:rPr>
          <w:color w:val="000000"/>
          <w:sz w:val="24"/>
        </w:rPr>
      </w:pPr>
      <w:r>
        <w:rPr>
          <w:color w:val="000000"/>
          <w:sz w:val="24"/>
        </w:rPr>
        <w:t>модуль № 7 «Музыка театра и кино»;</w:t>
      </w:r>
    </w:p>
    <w:p w14:paraId="1A120000">
      <w:pPr>
        <w:pStyle w:val="Style_8"/>
        <w:spacing w:line="240" w:lineRule="auto"/>
        <w:ind/>
        <w:rPr>
          <w:color w:val="000000"/>
          <w:sz w:val="24"/>
        </w:rPr>
      </w:pPr>
      <w:r>
        <w:rPr>
          <w:color w:val="000000"/>
          <w:sz w:val="24"/>
        </w:rPr>
        <w:t>модуль № 8 «Музыка в жизни человека».</w:t>
      </w:r>
    </w:p>
    <w:p w14:paraId="1B120000">
      <w:pPr>
        <w:pStyle w:val="Style_8"/>
        <w:spacing w:line="240" w:lineRule="auto"/>
        <w:ind/>
        <w:rPr>
          <w:color w:val="000000"/>
          <w:sz w:val="24"/>
        </w:rPr>
      </w:pPr>
    </w:p>
    <w:p w14:paraId="1C120000">
      <w:pPr>
        <w:pStyle w:val="Style_8"/>
        <w:spacing w:line="240" w:lineRule="auto"/>
        <w:ind/>
        <w:rPr>
          <w:color w:val="000000"/>
          <w:sz w:val="24"/>
        </w:rPr>
      </w:pPr>
      <w:r>
        <w:rPr>
          <w:color w:val="000000"/>
          <w:sz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14:paraId="1D120000">
      <w:pPr>
        <w:pStyle w:val="Style_8"/>
        <w:spacing w:line="240" w:lineRule="auto"/>
        <w:ind/>
        <w:rPr>
          <w:color w:val="000000"/>
          <w:sz w:val="24"/>
        </w:rPr>
      </w:pPr>
      <w:r>
        <w:rPr>
          <w:color w:val="000000"/>
          <w:sz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1E120000">
      <w:pPr>
        <w:pStyle w:val="Style_8"/>
        <w:spacing w:line="240" w:lineRule="auto"/>
        <w:ind/>
        <w:rPr>
          <w:color w:val="000000"/>
          <w:sz w:val="24"/>
        </w:rPr>
      </w:pPr>
      <w:r>
        <w:rPr>
          <w:color w:val="000000"/>
          <w:sz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14:paraId="1F120000">
      <w:pPr>
        <w:pStyle w:val="Style_47"/>
        <w:spacing w:after="0" w:before="0" w:line="240" w:lineRule="auto"/>
        <w:ind/>
        <w:jc w:val="center"/>
        <w:rPr>
          <w:color w:val="000000"/>
        </w:rPr>
      </w:pPr>
      <w:r>
        <w:rPr>
          <w:color w:val="000000"/>
        </w:rPr>
        <w:t>Содержание учебного предмета «музыка»</w:t>
      </w:r>
    </w:p>
    <w:p w14:paraId="20120000">
      <w:pPr>
        <w:pStyle w:val="Style_50"/>
        <w:spacing w:after="0" w:before="0" w:line="240" w:lineRule="auto"/>
        <w:ind/>
        <w:rPr>
          <w:color w:val="000000"/>
          <w:sz w:val="24"/>
        </w:rPr>
      </w:pPr>
      <w:r>
        <w:rPr>
          <w:color w:val="000000"/>
          <w:sz w:val="24"/>
        </w:rPr>
        <w:t>Mодуль № 1 «Музыкальная грамота»</w:t>
      </w:r>
    </w:p>
    <w:p w14:paraId="21120000">
      <w:pPr>
        <w:pStyle w:val="Style_58"/>
        <w:spacing w:line="240" w:lineRule="auto"/>
        <w:ind w:right="0"/>
        <w:rPr>
          <w:color w:val="000000"/>
          <w:sz w:val="24"/>
        </w:rPr>
      </w:pPr>
      <w:r>
        <w:rPr>
          <w:color w:val="000000"/>
          <w:sz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22120000">
      <w:pPr>
        <w:pStyle w:val="Style_58"/>
        <w:spacing w:line="240" w:lineRule="auto"/>
        <w:ind w:right="0"/>
        <w:rPr>
          <w:color w:val="000000"/>
          <w:sz w:val="24"/>
        </w:rPr>
      </w:pPr>
    </w:p>
    <w:tbl>
      <w:tblPr>
        <w:tblStyle w:val="Style_2"/>
        <w:tblInd w:type="dxa" w:w="113"/>
        <w:tblLayout w:type="fixed"/>
        <w:tblCellMar>
          <w:left w:type="dxa" w:w="0"/>
          <w:right w:type="dxa" w:w="0"/>
        </w:tblCellMar>
      </w:tblPr>
      <w:tblGrid>
        <w:gridCol w:w="1191"/>
        <w:gridCol w:w="1133"/>
        <w:gridCol w:w="2211"/>
        <w:gridCol w:w="5603"/>
      </w:tblGrid>
      <w:tr>
        <w:trPr>
          <w:trHeight w:hRule="atLeast" w:val="641"/>
          <w:tblHeader/>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23120000">
            <w:pPr>
              <w:pStyle w:val="Style_59"/>
              <w:spacing w:after="0" w:line="240" w:lineRule="auto"/>
              <w:ind/>
              <w:rPr>
                <w:rFonts w:ascii="Times New Roman" w:hAnsi="Times New Roman"/>
                <w:color w:val="000000"/>
                <w:sz w:val="24"/>
              </w:rPr>
            </w:pPr>
            <w:r>
              <w:rPr>
                <w:rFonts w:ascii="Times New Roman" w:hAnsi="Times New Roman"/>
                <w:color w:val="000000"/>
                <w:sz w:val="24"/>
              </w:rPr>
              <w:t>№ блока, кол-во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24120000">
            <w:pPr>
              <w:pStyle w:val="Style_59"/>
              <w:spacing w:after="0" w:line="240" w:lineRule="auto"/>
              <w:ind/>
              <w:rPr>
                <w:rFonts w:ascii="Times New Roman" w:hAnsi="Times New Roman"/>
                <w:color w:val="000000"/>
                <w:sz w:val="24"/>
              </w:rPr>
            </w:pPr>
            <w:r>
              <w:rPr>
                <w:rFonts w:ascii="Times New Roman" w:hAnsi="Times New Roman"/>
                <w:color w:val="000000"/>
                <w:sz w:val="24"/>
              </w:rPr>
              <w:t>Тема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25120000">
            <w:pPr>
              <w:pStyle w:val="Style_59"/>
              <w:spacing w:after="0" w:line="240" w:lineRule="auto"/>
              <w:ind/>
              <w:rPr>
                <w:rFonts w:ascii="Times New Roman" w:hAnsi="Times New Roman"/>
                <w:color w:val="000000"/>
                <w:sz w:val="24"/>
              </w:rPr>
            </w:pPr>
            <w:r>
              <w:rPr>
                <w:rFonts w:ascii="Times New Roman" w:hAnsi="Times New Roman"/>
                <w:color w:val="000000"/>
                <w:sz w:val="24"/>
              </w:rPr>
              <w:t>Содержание</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26120000">
            <w:pPr>
              <w:pStyle w:val="Style_59"/>
              <w:spacing w:after="0" w:line="240" w:lineRule="auto"/>
              <w:ind/>
              <w:rPr>
                <w:rFonts w:ascii="Times New Roman" w:hAnsi="Times New Roman"/>
                <w:color w:val="000000"/>
                <w:sz w:val="24"/>
              </w:rPr>
            </w:pPr>
            <w:r>
              <w:rPr>
                <w:rFonts w:ascii="Times New Roman" w:hAnsi="Times New Roman"/>
                <w:color w:val="000000"/>
                <w:sz w:val="24"/>
              </w:rPr>
              <w:t>Виды деятельности обучающихся</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7120000">
            <w:pPr>
              <w:pStyle w:val="Style_60"/>
              <w:spacing w:line="240" w:lineRule="auto"/>
              <w:ind/>
              <w:rPr>
                <w:color w:val="000000"/>
                <w:sz w:val="24"/>
              </w:rPr>
            </w:pPr>
            <w:r>
              <w:rPr>
                <w:color w:val="000000"/>
                <w:sz w:val="24"/>
              </w:rPr>
              <w:t xml:space="preserve">А) </w:t>
            </w:r>
            <w:r>
              <w:rPr>
                <w:color w:val="000000"/>
                <w:sz w:val="24"/>
              </w:rPr>
              <w:br/>
            </w:r>
            <w:r>
              <w:rPr>
                <w:color w:val="000000"/>
                <w:sz w:val="24"/>
              </w:rPr>
              <w:t>0,5—2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8120000">
            <w:pPr>
              <w:pStyle w:val="Style_60"/>
              <w:spacing w:line="240" w:lineRule="auto"/>
              <w:ind/>
              <w:rPr>
                <w:color w:val="000000"/>
                <w:sz w:val="24"/>
              </w:rPr>
            </w:pPr>
            <w:r>
              <w:rPr>
                <w:color w:val="000000"/>
                <w:sz w:val="24"/>
              </w:rPr>
              <w:t>Весь мир звучит</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9120000">
            <w:pPr>
              <w:pStyle w:val="Style_60"/>
              <w:spacing w:line="240" w:lineRule="auto"/>
              <w:ind/>
              <w:rPr>
                <w:color w:val="000000"/>
                <w:sz w:val="24"/>
              </w:rPr>
            </w:pPr>
            <w:r>
              <w:rPr>
                <w:color w:val="000000"/>
                <w:sz w:val="24"/>
              </w:rPr>
              <w:t>Звуки музыкальные и шумовые. Свойства звука: высота, громкость, длительность, тембр</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A120000">
            <w:pPr>
              <w:pStyle w:val="Style_60"/>
              <w:spacing w:line="240" w:lineRule="auto"/>
              <w:ind/>
              <w:rPr>
                <w:color w:val="000000"/>
                <w:sz w:val="24"/>
              </w:rPr>
            </w:pPr>
            <w:r>
              <w:rPr>
                <w:color w:val="000000"/>
                <w:sz w:val="24"/>
              </w:rPr>
              <w:t xml:space="preserve">Знакомство со звуками музыкальными и шумовыми. Различение, определение на слух звуков различного качества. </w:t>
            </w:r>
          </w:p>
          <w:p w14:paraId="2B120000">
            <w:pPr>
              <w:pStyle w:val="Style_60"/>
              <w:spacing w:line="240" w:lineRule="auto"/>
              <w:ind/>
              <w:rPr>
                <w:color w:val="000000"/>
                <w:sz w:val="24"/>
              </w:rPr>
            </w:pPr>
            <w:r>
              <w:rPr>
                <w:color w:val="000000"/>
                <w:sz w:val="24"/>
              </w:rPr>
              <w:t>Игра — подражание звукам и голосам природы с использованием шумовых музыкальных инструментов, вокальной импровизации.</w:t>
            </w:r>
          </w:p>
          <w:p w14:paraId="2C120000">
            <w:pPr>
              <w:pStyle w:val="Style_60"/>
              <w:spacing w:line="240" w:lineRule="auto"/>
              <w:ind/>
              <w:rPr>
                <w:color w:val="000000"/>
                <w:sz w:val="24"/>
              </w:rPr>
            </w:pPr>
            <w:r>
              <w:rPr>
                <w:color w:val="000000"/>
                <w:sz w:val="24"/>
              </w:rPr>
              <w:t>Артикуляционные упражнения, разучивание и исполнение попевок и песен с использованием звукоподражательных элементов, шумовых звуков</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2D120000">
            <w:pPr>
              <w:pStyle w:val="Style_60"/>
              <w:spacing w:line="240" w:lineRule="auto"/>
              <w:ind/>
              <w:rPr>
                <w:color w:val="000000"/>
                <w:sz w:val="24"/>
              </w:rPr>
            </w:pPr>
            <w:r>
              <w:rPr>
                <w:color w:val="000000"/>
                <w:sz w:val="24"/>
              </w:rPr>
              <w:t>Б)</w:t>
            </w:r>
          </w:p>
          <w:p w14:paraId="2E120000">
            <w:pPr>
              <w:pStyle w:val="Style_60"/>
              <w:spacing w:line="240" w:lineRule="auto"/>
              <w:ind/>
              <w:rPr>
                <w:color w:val="000000"/>
                <w:sz w:val="24"/>
              </w:rPr>
            </w:pPr>
            <w:r>
              <w:rPr>
                <w:color w:val="000000"/>
                <w:sz w:val="24"/>
              </w:rPr>
              <w:t>0,5—2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2F120000">
            <w:pPr>
              <w:pStyle w:val="Style_60"/>
              <w:spacing w:line="240" w:lineRule="auto"/>
              <w:ind/>
              <w:rPr>
                <w:color w:val="000000"/>
                <w:sz w:val="24"/>
              </w:rPr>
            </w:pPr>
            <w:r>
              <w:rPr>
                <w:color w:val="000000"/>
                <w:sz w:val="24"/>
              </w:rPr>
              <w:t>Звукоряд</w:t>
            </w:r>
          </w:p>
        </w:tc>
        <w:tc>
          <w:tcPr>
            <w:tcW w:type="dxa" w:w="221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30120000">
            <w:pPr>
              <w:pStyle w:val="Style_60"/>
              <w:spacing w:line="240" w:lineRule="auto"/>
              <w:ind/>
              <w:rPr>
                <w:color w:val="000000"/>
                <w:sz w:val="24"/>
              </w:rPr>
            </w:pPr>
            <w:r>
              <w:rPr>
                <w:color w:val="000000"/>
                <w:sz w:val="24"/>
              </w:rPr>
              <w:t>Нотный стан, скрипичный ключ.</w:t>
            </w:r>
          </w:p>
          <w:p w14:paraId="31120000">
            <w:pPr>
              <w:pStyle w:val="Style_60"/>
              <w:spacing w:line="240" w:lineRule="auto"/>
              <w:ind/>
              <w:rPr>
                <w:color w:val="000000"/>
                <w:sz w:val="24"/>
              </w:rPr>
            </w:pPr>
            <w:r>
              <w:rPr>
                <w:color w:val="000000"/>
                <w:sz w:val="24"/>
              </w:rPr>
              <w:t>Ноты первой октавы</w:t>
            </w:r>
          </w:p>
        </w:tc>
        <w:tc>
          <w:tcPr>
            <w:tcW w:type="dxa" w:w="560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32120000">
            <w:pPr>
              <w:pStyle w:val="Style_60"/>
              <w:spacing w:line="240" w:lineRule="auto"/>
              <w:ind/>
              <w:rPr>
                <w:color w:val="000000"/>
                <w:sz w:val="24"/>
              </w:rPr>
            </w:pPr>
            <w:r>
              <w:rPr>
                <w:color w:val="000000"/>
                <w:sz w:val="24"/>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14:paraId="33120000">
            <w:pPr>
              <w:pStyle w:val="Style_60"/>
              <w:spacing w:line="240" w:lineRule="auto"/>
              <w:ind/>
              <w:rPr>
                <w:color w:val="000000"/>
                <w:sz w:val="24"/>
              </w:rPr>
            </w:pPr>
            <w:r>
              <w:rPr>
                <w:color w:val="000000"/>
                <w:sz w:val="24"/>
              </w:rPr>
              <w:t>Пение с названием нот, игра на металлофоне звукоряда от ноты «до».</w:t>
            </w:r>
          </w:p>
          <w:p w14:paraId="34120000">
            <w:pPr>
              <w:pStyle w:val="Style_60"/>
              <w:spacing w:line="240" w:lineRule="auto"/>
              <w:ind/>
              <w:rPr>
                <w:color w:val="000000"/>
                <w:sz w:val="24"/>
              </w:rPr>
            </w:pPr>
            <w:r>
              <w:rPr>
                <w:color w:val="000000"/>
                <w:sz w:val="24"/>
              </w:rPr>
              <w:t>Разучивание и исполнение вокальных упражнений, песен, построенных на элементах звукоряда</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35120000">
            <w:pPr>
              <w:pStyle w:val="Style_60"/>
              <w:spacing w:line="240" w:lineRule="auto"/>
              <w:ind/>
              <w:rPr>
                <w:color w:val="000000"/>
                <w:sz w:val="24"/>
              </w:rPr>
            </w:pPr>
            <w:r>
              <w:rPr>
                <w:color w:val="000000"/>
                <w:sz w:val="24"/>
              </w:rPr>
              <w:t>В)</w:t>
            </w:r>
          </w:p>
          <w:p w14:paraId="36120000">
            <w:pPr>
              <w:pStyle w:val="Style_60"/>
              <w:spacing w:line="240" w:lineRule="auto"/>
              <w:ind/>
              <w:rPr>
                <w:color w:val="000000"/>
                <w:sz w:val="24"/>
              </w:rPr>
            </w:pPr>
            <w:r>
              <w:rPr>
                <w:color w:val="000000"/>
                <w:sz w:val="24"/>
              </w:rPr>
              <w:t>0,5—2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37120000">
            <w:pPr>
              <w:pStyle w:val="Style_60"/>
              <w:spacing w:line="240" w:lineRule="auto"/>
              <w:ind/>
              <w:rPr>
                <w:color w:val="000000"/>
                <w:sz w:val="24"/>
              </w:rPr>
            </w:pPr>
            <w:r>
              <w:rPr>
                <w:color w:val="000000"/>
                <w:sz w:val="24"/>
              </w:rPr>
              <w:t>Интонация</w:t>
            </w:r>
          </w:p>
        </w:tc>
        <w:tc>
          <w:tcPr>
            <w:tcW w:type="dxa" w:w="221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38120000">
            <w:pPr>
              <w:pStyle w:val="Style_60"/>
              <w:spacing w:line="240" w:lineRule="auto"/>
              <w:ind/>
              <w:rPr>
                <w:color w:val="000000"/>
                <w:sz w:val="24"/>
              </w:rPr>
            </w:pPr>
            <w:r>
              <w:rPr>
                <w:color w:val="000000"/>
                <w:sz w:val="24"/>
              </w:rPr>
              <w:t>Выразительные и изобразительные интонации</w:t>
            </w:r>
          </w:p>
        </w:tc>
        <w:tc>
          <w:tcPr>
            <w:tcW w:type="dxa" w:w="560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39120000">
            <w:pPr>
              <w:pStyle w:val="Style_60"/>
              <w:spacing w:line="240" w:lineRule="auto"/>
              <w:ind/>
              <w:rPr>
                <w:color w:val="000000"/>
                <w:sz w:val="24"/>
              </w:rPr>
            </w:pPr>
            <w:r>
              <w:rPr>
                <w:color w:val="000000"/>
                <w:sz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14:paraId="3A120000">
            <w:pPr>
              <w:pStyle w:val="Style_60"/>
              <w:spacing w:line="240" w:lineRule="auto"/>
              <w:ind/>
              <w:rPr>
                <w:color w:val="000000"/>
                <w:sz w:val="24"/>
              </w:rPr>
            </w:pPr>
            <w:r>
              <w:rPr>
                <w:color w:val="000000"/>
                <w:sz w:val="24"/>
              </w:rPr>
              <w:t>Разучивание, исполнение попевок, вокальных упражнений, песен, вокальные и инструментальные импровизации на основе данных интонаций.</w:t>
            </w:r>
          </w:p>
          <w:p w14:paraId="3B120000">
            <w:pPr>
              <w:pStyle w:val="Style_60"/>
              <w:spacing w:line="240" w:lineRule="auto"/>
              <w:ind/>
              <w:rPr>
                <w:color w:val="000000"/>
                <w:sz w:val="24"/>
              </w:rPr>
            </w:pPr>
            <w:r>
              <w:rPr>
                <w:color w:val="000000"/>
                <w:sz w:val="24"/>
              </w:rPr>
              <w:t>Слушание фрагментов музыкальных произведений, включающих примеры изобразительных интонаций</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3C120000">
            <w:pPr>
              <w:pStyle w:val="Style_60"/>
              <w:spacing w:line="240" w:lineRule="auto"/>
              <w:ind/>
              <w:rPr>
                <w:color w:val="000000"/>
                <w:sz w:val="24"/>
              </w:rPr>
            </w:pPr>
            <w:r>
              <w:rPr>
                <w:color w:val="000000"/>
                <w:sz w:val="24"/>
              </w:rPr>
              <w:t>Г)</w:t>
            </w:r>
          </w:p>
          <w:p w14:paraId="3D120000">
            <w:pPr>
              <w:pStyle w:val="Style_60"/>
              <w:spacing w:line="240" w:lineRule="auto"/>
              <w:ind/>
              <w:rPr>
                <w:color w:val="000000"/>
                <w:sz w:val="24"/>
              </w:rPr>
            </w:pPr>
            <w:r>
              <w:rPr>
                <w:color w:val="000000"/>
                <w:sz w:val="24"/>
              </w:rPr>
              <w:t xml:space="preserve">0,5—2 </w:t>
            </w:r>
          </w:p>
          <w:p w14:paraId="3E120000">
            <w:pPr>
              <w:pStyle w:val="Style_60"/>
              <w:spacing w:line="240" w:lineRule="auto"/>
              <w:ind/>
              <w:rPr>
                <w:color w:val="000000"/>
                <w:sz w:val="24"/>
              </w:rPr>
            </w:pPr>
            <w:r>
              <w:rPr>
                <w:color w:val="000000"/>
                <w:sz w:val="24"/>
              </w:rPr>
              <w:t>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3F120000">
            <w:pPr>
              <w:pStyle w:val="Style_60"/>
              <w:spacing w:line="240" w:lineRule="auto"/>
              <w:ind/>
              <w:rPr>
                <w:color w:val="000000"/>
                <w:sz w:val="24"/>
              </w:rPr>
            </w:pPr>
            <w:r>
              <w:rPr>
                <w:color w:val="000000"/>
                <w:sz w:val="24"/>
              </w:rPr>
              <w:t>Ритм</w:t>
            </w:r>
          </w:p>
        </w:tc>
        <w:tc>
          <w:tcPr>
            <w:tcW w:type="dxa" w:w="221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40120000">
            <w:pPr>
              <w:pStyle w:val="Style_60"/>
              <w:spacing w:line="240" w:lineRule="auto"/>
              <w:ind/>
              <w:rPr>
                <w:color w:val="000000"/>
                <w:sz w:val="24"/>
              </w:rPr>
            </w:pPr>
            <w:r>
              <w:rPr>
                <w:color w:val="000000"/>
                <w:sz w:val="24"/>
              </w:rPr>
              <w:t>Звуки длинные и короткие (восьмые и четвертные длительности), такт, тактовая черта</w:t>
            </w:r>
          </w:p>
        </w:tc>
        <w:tc>
          <w:tcPr>
            <w:tcW w:type="dxa" w:w="5603"/>
            <w:vMerge w:val="restart"/>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41120000">
            <w:pPr>
              <w:pStyle w:val="Style_60"/>
              <w:spacing w:line="240" w:lineRule="auto"/>
              <w:ind/>
              <w:rPr>
                <w:color w:val="000000"/>
                <w:sz w:val="24"/>
              </w:rPr>
            </w:pPr>
            <w:r>
              <w:rPr>
                <w:color w:val="000000"/>
                <w:sz w:val="24"/>
              </w:rPr>
              <w:t xml:space="preserve">Определение на слух, прослеживание по нотной записи ритмических рисунков, состоящих из различных длительностей и пауз. </w:t>
            </w:r>
          </w:p>
          <w:p w14:paraId="42120000">
            <w:pPr>
              <w:pStyle w:val="Style_60"/>
              <w:spacing w:line="240" w:lineRule="auto"/>
              <w:ind/>
              <w:rPr>
                <w:color w:val="000000"/>
                <w:sz w:val="24"/>
              </w:rPr>
            </w:pPr>
            <w:r>
              <w:rPr>
                <w:color w:val="000000"/>
                <w:sz w:val="24"/>
              </w:rPr>
              <w:t xml:space="preserve">Исполнение, импровизация с помощью звучащих жестов (хлопки, шлепки, притопы) и/или ударных инструментов простых ритмов. </w:t>
            </w:r>
          </w:p>
          <w:p w14:paraId="43120000">
            <w:pPr>
              <w:pStyle w:val="Style_60"/>
              <w:spacing w:line="240" w:lineRule="auto"/>
              <w:ind/>
              <w:rPr>
                <w:color w:val="000000"/>
                <w:sz w:val="24"/>
              </w:rPr>
            </w:pPr>
            <w:r>
              <w:rPr>
                <w:color w:val="000000"/>
                <w:sz w:val="24"/>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44120000">
            <w:pPr>
              <w:pStyle w:val="Style_60"/>
              <w:spacing w:line="240" w:lineRule="auto"/>
              <w:ind/>
              <w:rPr>
                <w:color w:val="000000"/>
                <w:sz w:val="24"/>
              </w:rPr>
            </w:pPr>
            <w:r>
              <w:rPr>
                <w:color w:val="000000"/>
                <w:sz w:val="24"/>
              </w:rPr>
              <w:t>Д)</w:t>
            </w:r>
          </w:p>
          <w:p w14:paraId="45120000">
            <w:pPr>
              <w:pStyle w:val="Style_60"/>
              <w:spacing w:line="240" w:lineRule="auto"/>
              <w:ind/>
              <w:rPr>
                <w:color w:val="000000"/>
                <w:sz w:val="24"/>
              </w:rPr>
            </w:pPr>
            <w:r>
              <w:rPr>
                <w:color w:val="000000"/>
                <w:sz w:val="24"/>
              </w:rPr>
              <w:t>0,5—4 уч. часа</w:t>
            </w:r>
            <w:r>
              <w:rPr>
                <w:rStyle w:val="Style_26_ch"/>
                <w:color w:val="000000"/>
                <w:sz w:val="24"/>
              </w:rPr>
              <w:t>1</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46120000">
            <w:pPr>
              <w:pStyle w:val="Style_60"/>
              <w:spacing w:line="240" w:lineRule="auto"/>
              <w:ind/>
              <w:rPr>
                <w:color w:val="000000"/>
                <w:sz w:val="24"/>
              </w:rPr>
            </w:pPr>
            <w:r>
              <w:rPr>
                <w:color w:val="000000"/>
                <w:sz w:val="24"/>
              </w:rPr>
              <w:t xml:space="preserve">Ритмический рисунок </w:t>
            </w:r>
          </w:p>
        </w:tc>
        <w:tc>
          <w:tcPr>
            <w:tcW w:type="dxa" w:w="221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47120000">
            <w:pPr>
              <w:pStyle w:val="Style_60"/>
              <w:spacing w:line="240" w:lineRule="auto"/>
              <w:ind/>
              <w:rPr>
                <w:color w:val="000000"/>
                <w:sz w:val="24"/>
              </w:rPr>
            </w:pPr>
            <w:r>
              <w:rPr>
                <w:color w:val="000000"/>
                <w:sz w:val="24"/>
              </w:rPr>
              <w:t xml:space="preserve">Длительности половинная, целая, шестнадцатые. </w:t>
            </w:r>
          </w:p>
        </w:tc>
        <w:tc>
          <w:tcPr>
            <w:tcW w:type="dxa" w:w="5603"/>
            <w:gridSpan w:val="1"/>
            <w:vMerge w:val="continue"/>
            <w:tcBorders>
              <w:top w:color="000000" w:sz="4" w:val="single"/>
              <w:left w:color="000000" w:sz="4" w:val="single"/>
              <w:bottom w:color="000000" w:sz="4" w:val="single"/>
              <w:right w:color="000000" w:sz="4" w:val="single"/>
            </w:tcBorders>
            <w:tcMar>
              <w:top w:type="dxa" w:w="113"/>
              <w:left w:type="dxa" w:w="113"/>
              <w:bottom w:type="dxa" w:w="113"/>
              <w:right w:type="dxa" w:w="113"/>
            </w:tcMar>
          </w:tcP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8120000">
            <w:pPr>
              <w:pStyle w:val="Style_61"/>
              <w:spacing w:line="240" w:lineRule="auto"/>
              <w:ind/>
              <w:rPr>
                <w:rFonts w:ascii="Times New Roman" w:hAnsi="Times New Roman"/>
                <w:color w:val="000000"/>
              </w:rPr>
            </w:pP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9120000">
            <w:pPr>
              <w:pStyle w:val="Style_61"/>
              <w:spacing w:line="240" w:lineRule="auto"/>
              <w:ind/>
              <w:rPr>
                <w:rFonts w:ascii="Times New Roman" w:hAnsi="Times New Roman"/>
                <w:color w:val="000000"/>
              </w:rPr>
            </w:pP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A120000">
            <w:pPr>
              <w:pStyle w:val="Style_60"/>
              <w:spacing w:line="240" w:lineRule="auto"/>
              <w:ind/>
              <w:rPr>
                <w:color w:val="000000"/>
                <w:sz w:val="24"/>
              </w:rPr>
            </w:pPr>
            <w:r>
              <w:rPr>
                <w:color w:val="000000"/>
                <w:sz w:val="24"/>
              </w:rPr>
              <w:t>Паузы. Ритмические рисунки. Ритмическая партитура</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B120000">
            <w:pPr>
              <w:pStyle w:val="Style_60"/>
              <w:spacing w:line="240" w:lineRule="auto"/>
              <w:ind/>
              <w:rPr>
                <w:color w:val="000000"/>
                <w:sz w:val="24"/>
              </w:rPr>
            </w:pPr>
            <w:r>
              <w:rPr>
                <w:color w:val="000000"/>
                <w:sz w:val="24"/>
              </w:rPr>
              <w:t>Слушание музыкальных произведений с ярко выраженным ритмическим рисунком, воспроизведение данного ритма по памяти (хлопками).</w:t>
            </w:r>
          </w:p>
          <w:p w14:paraId="4C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4D120000">
            <w:pPr>
              <w:pStyle w:val="Style_60"/>
              <w:spacing w:line="240" w:lineRule="auto"/>
              <w:ind/>
              <w:rPr>
                <w:color w:val="000000"/>
                <w:sz w:val="24"/>
              </w:rPr>
            </w:pPr>
            <w:r>
              <w:rPr>
                <w:color w:val="000000"/>
                <w:sz w:val="24"/>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E120000">
            <w:pPr>
              <w:pStyle w:val="Style_60"/>
              <w:spacing w:line="240" w:lineRule="auto"/>
              <w:ind/>
              <w:rPr>
                <w:color w:val="000000"/>
                <w:sz w:val="24"/>
              </w:rPr>
            </w:pPr>
            <w:r>
              <w:rPr>
                <w:color w:val="000000"/>
                <w:sz w:val="24"/>
              </w:rPr>
              <w:t>Е)</w:t>
            </w:r>
          </w:p>
          <w:p w14:paraId="4F120000">
            <w:pPr>
              <w:pStyle w:val="Style_60"/>
              <w:spacing w:line="240" w:lineRule="auto"/>
              <w:ind/>
              <w:rPr>
                <w:color w:val="000000"/>
                <w:sz w:val="24"/>
              </w:rPr>
            </w:pPr>
            <w:r>
              <w:rPr>
                <w:color w:val="000000"/>
                <w:sz w:val="24"/>
              </w:rPr>
              <w:t>0,5—2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0120000">
            <w:pPr>
              <w:pStyle w:val="Style_60"/>
              <w:spacing w:line="240" w:lineRule="auto"/>
              <w:ind/>
              <w:rPr>
                <w:color w:val="000000"/>
                <w:sz w:val="24"/>
              </w:rPr>
            </w:pPr>
            <w:r>
              <w:rPr>
                <w:color w:val="000000"/>
                <w:sz w:val="24"/>
              </w:rPr>
              <w:t>Размер</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1120000">
            <w:pPr>
              <w:pStyle w:val="Style_60"/>
              <w:spacing w:line="240" w:lineRule="auto"/>
              <w:ind/>
              <w:rPr>
                <w:color w:val="000000"/>
                <w:sz w:val="24"/>
              </w:rPr>
            </w:pPr>
            <w:r>
              <w:rPr>
                <w:color w:val="000000"/>
                <w:sz w:val="24"/>
              </w:rPr>
              <w:t>Равномерная пульсация. Сильные и слабые доли. Размеры 2/4, 3/4, 4/4</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2120000">
            <w:pPr>
              <w:pStyle w:val="Style_60"/>
              <w:spacing w:line="240" w:lineRule="auto"/>
              <w:ind/>
              <w:rPr>
                <w:color w:val="000000"/>
                <w:sz w:val="24"/>
              </w:rPr>
            </w:pPr>
            <w:r>
              <w:rPr>
                <w:color w:val="000000"/>
                <w:sz w:val="24"/>
              </w:rPr>
              <w:t>Ритмические упражнения на ровную пульсацию, выделение сильных долей в размерах 2/4, 3/4, 4/4 (звучащими жестами или на ударных инструментах).</w:t>
            </w:r>
          </w:p>
          <w:p w14:paraId="53120000">
            <w:pPr>
              <w:pStyle w:val="Style_60"/>
              <w:spacing w:line="240" w:lineRule="auto"/>
              <w:ind/>
              <w:rPr>
                <w:color w:val="000000"/>
                <w:sz w:val="24"/>
              </w:rPr>
            </w:pPr>
            <w:r>
              <w:rPr>
                <w:color w:val="000000"/>
                <w:sz w:val="24"/>
              </w:rPr>
              <w:t xml:space="preserve">Определение на слух, по нотной записи размеров 2/4, 3/4, 4/4. </w:t>
            </w:r>
          </w:p>
          <w:p w14:paraId="54120000">
            <w:pPr>
              <w:pStyle w:val="Style_60"/>
              <w:spacing w:line="240" w:lineRule="auto"/>
              <w:ind/>
              <w:rPr>
                <w:color w:val="000000"/>
                <w:sz w:val="24"/>
              </w:rPr>
            </w:pPr>
            <w:r>
              <w:rPr>
                <w:color w:val="000000"/>
                <w:sz w:val="24"/>
              </w:rPr>
              <w:t>Исполнение вокальных упражнений, песен в размерах 2/4, 3/4, 4/4 с хлопками-акцентами на сильную долю, элементарными дирижёрскими жестами.</w:t>
            </w:r>
          </w:p>
          <w:p w14:paraId="55120000">
            <w:pPr>
              <w:pStyle w:val="Style_60"/>
              <w:spacing w:line="240" w:lineRule="auto"/>
              <w:ind/>
              <w:rPr>
                <w:color w:val="000000"/>
                <w:sz w:val="24"/>
              </w:rPr>
            </w:pPr>
            <w:r>
              <w:rPr>
                <w:color w:val="000000"/>
                <w:sz w:val="24"/>
              </w:rPr>
              <w:t>Слушание музыкальных произведений с ярко выраженным музыкальным размером, танцевальные, двигательные импровизации под музыку.</w:t>
            </w:r>
          </w:p>
          <w:p w14:paraId="56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57120000">
            <w:pPr>
              <w:pStyle w:val="Style_60"/>
              <w:spacing w:line="240" w:lineRule="auto"/>
              <w:ind/>
              <w:rPr>
                <w:color w:val="000000"/>
                <w:sz w:val="24"/>
              </w:rPr>
            </w:pPr>
            <w:r>
              <w:rPr>
                <w:color w:val="000000"/>
                <w:sz w:val="24"/>
              </w:rPr>
              <w:t>Исполнение на клавишных или духовых инструментах попевок, мелодий в размерах 2/4, 3/4, 4/4.</w:t>
            </w:r>
          </w:p>
          <w:p w14:paraId="58120000">
            <w:pPr>
              <w:pStyle w:val="Style_60"/>
              <w:spacing w:line="240" w:lineRule="auto"/>
              <w:ind/>
              <w:rPr>
                <w:color w:val="000000"/>
                <w:sz w:val="24"/>
              </w:rPr>
            </w:pPr>
            <w:r>
              <w:rPr>
                <w:color w:val="000000"/>
                <w:sz w:val="24"/>
              </w:rPr>
              <w:t>Вокальная и инструментальная импровизация в заданном размере</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9120000">
            <w:pPr>
              <w:pStyle w:val="Style_60"/>
              <w:spacing w:line="240" w:lineRule="auto"/>
              <w:ind/>
              <w:rPr>
                <w:color w:val="000000"/>
                <w:sz w:val="24"/>
              </w:rPr>
            </w:pPr>
            <w:r>
              <w:rPr>
                <w:color w:val="000000"/>
                <w:sz w:val="24"/>
              </w:rPr>
              <w:t>Ж)</w:t>
            </w:r>
          </w:p>
          <w:p w14:paraId="5A120000">
            <w:pPr>
              <w:pStyle w:val="Style_60"/>
              <w:spacing w:line="240" w:lineRule="auto"/>
              <w:ind/>
              <w:rPr>
                <w:color w:val="000000"/>
                <w:sz w:val="24"/>
              </w:rPr>
            </w:pPr>
            <w:r>
              <w:rPr>
                <w:color w:val="000000"/>
                <w:sz w:val="24"/>
              </w:rPr>
              <w:t>1—4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B120000">
            <w:pPr>
              <w:pStyle w:val="Style_60"/>
              <w:spacing w:line="240" w:lineRule="auto"/>
              <w:ind/>
              <w:rPr>
                <w:color w:val="000000"/>
                <w:sz w:val="24"/>
              </w:rPr>
            </w:pPr>
            <w:r>
              <w:rPr>
                <w:color w:val="000000"/>
                <w:sz w:val="24"/>
              </w:rPr>
              <w:t>Музыкальный язык</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C120000">
            <w:pPr>
              <w:pStyle w:val="Style_60"/>
              <w:spacing w:line="240" w:lineRule="auto"/>
              <w:ind/>
              <w:rPr>
                <w:color w:val="000000"/>
                <w:sz w:val="24"/>
              </w:rPr>
            </w:pPr>
            <w:r>
              <w:rPr>
                <w:color w:val="000000"/>
                <w:sz w:val="24"/>
              </w:rPr>
              <w:t xml:space="preserve">Темп, тембр. </w:t>
            </w:r>
            <w:r>
              <w:rPr>
                <w:color w:val="000000"/>
                <w:sz w:val="24"/>
              </w:rPr>
              <w:br/>
            </w:r>
            <w:r>
              <w:rPr>
                <w:color w:val="000000"/>
                <w:sz w:val="24"/>
              </w:rPr>
              <w:t>Динамика (форте, пиано, крещендо, диминуэндо и др.). Штрихи (стаккато, легато, акцент и др.)</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D120000">
            <w:pPr>
              <w:pStyle w:val="Style_60"/>
              <w:spacing w:line="240" w:lineRule="auto"/>
              <w:ind/>
              <w:rPr>
                <w:color w:val="000000"/>
                <w:sz w:val="24"/>
              </w:rPr>
            </w:pPr>
            <w:r>
              <w:rPr>
                <w:color w:val="000000"/>
                <w:sz w:val="24"/>
              </w:rPr>
              <w:t>Знакомство с элементами музыкального языка, специальными терминами, их обозначением в нотной записи.</w:t>
            </w:r>
          </w:p>
          <w:p w14:paraId="5E120000">
            <w:pPr>
              <w:pStyle w:val="Style_60"/>
              <w:spacing w:line="240" w:lineRule="auto"/>
              <w:ind/>
              <w:rPr>
                <w:color w:val="000000"/>
                <w:sz w:val="24"/>
              </w:rPr>
            </w:pPr>
            <w:r>
              <w:rPr>
                <w:color w:val="000000"/>
                <w:sz w:val="24"/>
              </w:rPr>
              <w:t>Определение изученных элементов на слух при восприятии музыкальных произведений.</w:t>
            </w:r>
          </w:p>
          <w:p w14:paraId="5F120000">
            <w:pPr>
              <w:pStyle w:val="Style_60"/>
              <w:spacing w:line="240" w:lineRule="auto"/>
              <w:ind/>
              <w:rPr>
                <w:color w:val="000000"/>
                <w:sz w:val="24"/>
              </w:rPr>
            </w:pPr>
            <w:r>
              <w:rPr>
                <w:color w:val="000000"/>
                <w:sz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14:paraId="60120000">
            <w:pPr>
              <w:pStyle w:val="Style_60"/>
              <w:spacing w:line="240" w:lineRule="auto"/>
              <w:ind/>
              <w:rPr>
                <w:color w:val="000000"/>
                <w:sz w:val="24"/>
              </w:rPr>
            </w:pPr>
            <w:r>
              <w:rPr>
                <w:color w:val="000000"/>
                <w:sz w:val="24"/>
              </w:rPr>
              <w:t>Исполнение вокальных и ритмических упражнений, песен с ярко выраженными динамическими, темповыми, штриховыми красками.</w:t>
            </w:r>
          </w:p>
          <w:p w14:paraId="61120000">
            <w:pPr>
              <w:pStyle w:val="Style_60"/>
              <w:spacing w:line="240" w:lineRule="auto"/>
              <w:ind/>
              <w:rPr>
                <w:color w:val="000000"/>
                <w:sz w:val="24"/>
              </w:rPr>
            </w:pPr>
            <w:r>
              <w:rPr>
                <w:color w:val="000000"/>
                <w:sz w:val="24"/>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62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63120000">
            <w:pPr>
              <w:pStyle w:val="Style_60"/>
              <w:spacing w:line="240" w:lineRule="auto"/>
              <w:ind/>
              <w:rPr>
                <w:color w:val="000000"/>
                <w:sz w:val="24"/>
              </w:rPr>
            </w:pPr>
            <w:r>
              <w:rPr>
                <w:color w:val="000000"/>
                <w:sz w:val="24"/>
              </w:rPr>
              <w:t xml:space="preserve">Исполнение на клавишных или духовых инструментах попевок, мелодий с ярко выраженными динамическими, темповыми, штриховыми красками. </w:t>
            </w:r>
          </w:p>
          <w:p w14:paraId="64120000">
            <w:pPr>
              <w:pStyle w:val="Style_60"/>
              <w:spacing w:line="240" w:lineRule="auto"/>
              <w:ind/>
              <w:rPr>
                <w:color w:val="000000"/>
                <w:sz w:val="24"/>
              </w:rPr>
            </w:pPr>
            <w:r>
              <w:rPr>
                <w:color w:val="000000"/>
                <w:sz w:val="24"/>
              </w:rPr>
              <w:t>Исполнительская интерпретация на основе их изменения.</w:t>
            </w:r>
          </w:p>
          <w:p w14:paraId="65120000">
            <w:pPr>
              <w:pStyle w:val="Style_60"/>
              <w:spacing w:line="240" w:lineRule="auto"/>
              <w:ind/>
              <w:rPr>
                <w:color w:val="000000"/>
                <w:sz w:val="24"/>
              </w:rPr>
            </w:pPr>
            <w:r>
              <w:rPr>
                <w:color w:val="000000"/>
                <w:sz w:val="24"/>
              </w:rPr>
              <w:t>Составление музыкального словаря</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6120000">
            <w:pPr>
              <w:pStyle w:val="Style_60"/>
              <w:spacing w:line="240" w:lineRule="auto"/>
              <w:ind/>
              <w:rPr>
                <w:color w:val="000000"/>
                <w:sz w:val="24"/>
              </w:rPr>
            </w:pPr>
            <w:r>
              <w:rPr>
                <w:color w:val="000000"/>
                <w:sz w:val="24"/>
              </w:rPr>
              <w:t>З)</w:t>
            </w:r>
          </w:p>
          <w:p w14:paraId="67120000">
            <w:pPr>
              <w:pStyle w:val="Style_60"/>
              <w:spacing w:line="240" w:lineRule="auto"/>
              <w:ind/>
              <w:rPr>
                <w:color w:val="000000"/>
                <w:sz w:val="24"/>
              </w:rPr>
            </w:pPr>
            <w:r>
              <w:rPr>
                <w:color w:val="000000"/>
                <w:sz w:val="24"/>
              </w:rPr>
              <w:t>1—2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8120000">
            <w:pPr>
              <w:pStyle w:val="Style_60"/>
              <w:spacing w:line="240" w:lineRule="auto"/>
              <w:ind/>
              <w:rPr>
                <w:color w:val="000000"/>
                <w:sz w:val="24"/>
              </w:rPr>
            </w:pPr>
            <w:r>
              <w:rPr>
                <w:color w:val="000000"/>
                <w:sz w:val="24"/>
              </w:rPr>
              <w:t>Высота звуков</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9120000">
            <w:pPr>
              <w:pStyle w:val="Style_60"/>
              <w:spacing w:line="240" w:lineRule="auto"/>
              <w:ind/>
              <w:rPr>
                <w:color w:val="000000"/>
                <w:sz w:val="24"/>
              </w:rPr>
            </w:pPr>
            <w:r>
              <w:rPr>
                <w:color w:val="000000"/>
                <w:sz w:val="24"/>
              </w:rPr>
              <w:t>Регистры. Ноты певческого диапазона. Расположение нот на клавиатуре. Знаки альтерации (диезы, бемоли, бекары)</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A120000">
            <w:pPr>
              <w:pStyle w:val="Style_60"/>
              <w:spacing w:line="240" w:lineRule="auto"/>
              <w:ind/>
              <w:rPr>
                <w:color w:val="000000"/>
                <w:sz w:val="24"/>
              </w:rPr>
            </w:pPr>
            <w:r>
              <w:rPr>
                <w:color w:val="000000"/>
                <w:sz w:val="24"/>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14:paraId="6B120000">
            <w:pPr>
              <w:pStyle w:val="Style_60"/>
              <w:spacing w:line="240" w:lineRule="auto"/>
              <w:ind/>
              <w:rPr>
                <w:color w:val="000000"/>
                <w:sz w:val="24"/>
              </w:rPr>
            </w:pPr>
            <w:r>
              <w:rPr>
                <w:color w:val="000000"/>
                <w:sz w:val="24"/>
              </w:rPr>
              <w:t>Наблюдение за изменением музыкального образа при изменении регистра.</w:t>
            </w:r>
          </w:p>
          <w:p w14:paraId="6C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6D120000">
            <w:pPr>
              <w:pStyle w:val="Style_60"/>
              <w:spacing w:line="240" w:lineRule="auto"/>
              <w:ind/>
              <w:rPr>
                <w:color w:val="000000"/>
                <w:sz w:val="24"/>
              </w:rPr>
            </w:pPr>
            <w:r>
              <w:rPr>
                <w:color w:val="000000"/>
                <w:sz w:val="24"/>
              </w:rPr>
              <w:t>Исполнение на клавишных или духовых инструментах попевок, кратких мелодий по нотам.</w:t>
            </w:r>
          </w:p>
          <w:p w14:paraId="6E120000">
            <w:pPr>
              <w:pStyle w:val="Style_60"/>
              <w:spacing w:line="240" w:lineRule="auto"/>
              <w:ind/>
              <w:rPr>
                <w:color w:val="000000"/>
                <w:sz w:val="24"/>
              </w:rPr>
            </w:pPr>
            <w:r>
              <w:rPr>
                <w:color w:val="000000"/>
                <w:sz w:val="24"/>
              </w:rPr>
              <w:t>Выполнение упражнений на виртуальной клавиатуре</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F120000">
            <w:pPr>
              <w:pStyle w:val="Style_60"/>
              <w:spacing w:line="240" w:lineRule="auto"/>
              <w:ind/>
              <w:rPr>
                <w:color w:val="000000"/>
                <w:sz w:val="24"/>
              </w:rPr>
            </w:pPr>
            <w:r>
              <w:rPr>
                <w:color w:val="000000"/>
                <w:sz w:val="24"/>
              </w:rPr>
              <w:t>И)</w:t>
            </w:r>
          </w:p>
          <w:p w14:paraId="70120000">
            <w:pPr>
              <w:pStyle w:val="Style_60"/>
              <w:spacing w:line="240" w:lineRule="auto"/>
              <w:ind/>
              <w:rPr>
                <w:color w:val="000000"/>
                <w:sz w:val="24"/>
              </w:rPr>
            </w:pPr>
            <w:r>
              <w:rPr>
                <w:color w:val="000000"/>
                <w:sz w:val="24"/>
              </w:rPr>
              <w:t>1—2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1120000">
            <w:pPr>
              <w:pStyle w:val="Style_60"/>
              <w:spacing w:line="240" w:lineRule="auto"/>
              <w:ind/>
              <w:rPr>
                <w:color w:val="000000"/>
                <w:sz w:val="24"/>
              </w:rPr>
            </w:pPr>
            <w:r>
              <w:rPr>
                <w:color w:val="000000"/>
                <w:sz w:val="24"/>
              </w:rPr>
              <w:t>Мелодия</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2120000">
            <w:pPr>
              <w:pStyle w:val="Style_60"/>
              <w:spacing w:line="240" w:lineRule="auto"/>
              <w:ind/>
              <w:rPr>
                <w:color w:val="000000"/>
                <w:sz w:val="24"/>
              </w:rPr>
            </w:pPr>
            <w:r>
              <w:rPr>
                <w:color w:val="000000"/>
                <w:sz w:val="24"/>
              </w:rPr>
              <w:t>Мотив, музыкальная фраза. Поступенное, плавное движение мелодии, скачки. Мелодический рисунок</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3120000">
            <w:pPr>
              <w:pStyle w:val="Style_60"/>
              <w:spacing w:line="240" w:lineRule="auto"/>
              <w:ind/>
              <w:rPr>
                <w:color w:val="000000"/>
                <w:sz w:val="24"/>
              </w:rPr>
            </w:pPr>
            <w:r>
              <w:rPr>
                <w:color w:val="000000"/>
                <w:sz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14:paraId="74120000">
            <w:pPr>
              <w:pStyle w:val="Style_60"/>
              <w:spacing w:line="240" w:lineRule="auto"/>
              <w:ind/>
              <w:rPr>
                <w:color w:val="000000"/>
                <w:sz w:val="24"/>
              </w:rPr>
            </w:pPr>
            <w:r>
              <w:rPr>
                <w:color w:val="000000"/>
                <w:sz w:val="24"/>
              </w:rPr>
              <w:t xml:space="preserve">Исполнение, импровизация (вокальная или на звуковысотных музыкальных инструментах) различных мелодических рисунков. </w:t>
            </w:r>
          </w:p>
          <w:p w14:paraId="75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76120000">
            <w:pPr>
              <w:pStyle w:val="Style_60"/>
              <w:spacing w:line="240" w:lineRule="auto"/>
              <w:ind/>
              <w:rPr>
                <w:color w:val="000000"/>
                <w:spacing w:val="-2"/>
                <w:sz w:val="24"/>
              </w:rPr>
            </w:pPr>
            <w:r>
              <w:rPr>
                <w:color w:val="000000"/>
                <w:spacing w:val="-2"/>
                <w:sz w:val="24"/>
              </w:rPr>
              <w:t xml:space="preserve">Нахождение по нотам границ музыкальной фразы, мотива. </w:t>
            </w:r>
          </w:p>
          <w:p w14:paraId="77120000">
            <w:pPr>
              <w:pStyle w:val="Style_60"/>
              <w:spacing w:line="240" w:lineRule="auto"/>
              <w:ind/>
              <w:rPr>
                <w:color w:val="000000"/>
                <w:sz w:val="24"/>
              </w:rPr>
            </w:pPr>
            <w:r>
              <w:rPr>
                <w:color w:val="000000"/>
                <w:sz w:val="24"/>
              </w:rPr>
              <w:t>Обнаружение повторяющихся и неповторяющихся мотивов, музыкальных фраз, похожих друг на друга.</w:t>
            </w:r>
          </w:p>
          <w:p w14:paraId="78120000">
            <w:pPr>
              <w:pStyle w:val="Style_60"/>
              <w:spacing w:line="240" w:lineRule="auto"/>
              <w:ind/>
              <w:rPr>
                <w:color w:val="000000"/>
                <w:sz w:val="24"/>
              </w:rPr>
            </w:pPr>
            <w:r>
              <w:rPr>
                <w:color w:val="000000"/>
                <w:sz w:val="24"/>
              </w:rPr>
              <w:t>Исполнение на духовых, клавишных инструментах или виртуальной клавиатуре попевок, кратких мелодий по нотам</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9120000">
            <w:pPr>
              <w:pStyle w:val="Style_60"/>
              <w:spacing w:line="240" w:lineRule="auto"/>
              <w:ind/>
              <w:rPr>
                <w:color w:val="000000"/>
                <w:sz w:val="24"/>
              </w:rPr>
            </w:pPr>
            <w:r>
              <w:rPr>
                <w:color w:val="000000"/>
                <w:sz w:val="24"/>
              </w:rPr>
              <w:t>К)</w:t>
            </w:r>
          </w:p>
          <w:p w14:paraId="7A120000">
            <w:pPr>
              <w:pStyle w:val="Style_60"/>
              <w:spacing w:line="240" w:lineRule="auto"/>
              <w:ind/>
              <w:rPr>
                <w:color w:val="000000"/>
                <w:sz w:val="24"/>
              </w:rPr>
            </w:pPr>
            <w:r>
              <w:rPr>
                <w:color w:val="000000"/>
                <w:sz w:val="24"/>
              </w:rPr>
              <w:t>1—2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B120000">
            <w:pPr>
              <w:pStyle w:val="Style_60"/>
              <w:spacing w:line="240" w:lineRule="auto"/>
              <w:ind/>
              <w:rPr>
                <w:color w:val="000000"/>
                <w:sz w:val="24"/>
              </w:rPr>
            </w:pPr>
            <w:r>
              <w:rPr>
                <w:color w:val="000000"/>
                <w:sz w:val="24"/>
              </w:rPr>
              <w:t>Сопровождение</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C120000">
            <w:pPr>
              <w:pStyle w:val="Style_60"/>
              <w:spacing w:line="240" w:lineRule="auto"/>
              <w:ind/>
              <w:rPr>
                <w:color w:val="000000"/>
                <w:sz w:val="24"/>
              </w:rPr>
            </w:pPr>
            <w:r>
              <w:rPr>
                <w:color w:val="000000"/>
                <w:sz w:val="24"/>
              </w:rPr>
              <w:t xml:space="preserve">Аккомпанемент. </w:t>
            </w:r>
          </w:p>
          <w:p w14:paraId="7D120000">
            <w:pPr>
              <w:pStyle w:val="Style_60"/>
              <w:spacing w:line="240" w:lineRule="auto"/>
              <w:ind/>
              <w:rPr>
                <w:color w:val="000000"/>
                <w:sz w:val="24"/>
              </w:rPr>
            </w:pPr>
            <w:r>
              <w:rPr>
                <w:color w:val="000000"/>
                <w:sz w:val="24"/>
              </w:rPr>
              <w:t>Остинато.</w:t>
            </w:r>
          </w:p>
          <w:p w14:paraId="7E120000">
            <w:pPr>
              <w:pStyle w:val="Style_60"/>
              <w:spacing w:line="240" w:lineRule="auto"/>
              <w:ind/>
              <w:rPr>
                <w:color w:val="000000"/>
                <w:sz w:val="24"/>
              </w:rPr>
            </w:pPr>
            <w:r>
              <w:rPr>
                <w:color w:val="000000"/>
                <w:sz w:val="24"/>
              </w:rPr>
              <w:t>Вступление, заключение, проигрыш</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F120000">
            <w:pPr>
              <w:pStyle w:val="Style_60"/>
              <w:spacing w:line="240" w:lineRule="auto"/>
              <w:ind/>
              <w:rPr>
                <w:color w:val="000000"/>
                <w:sz w:val="24"/>
              </w:rPr>
            </w:pPr>
            <w:r>
              <w:rPr>
                <w:color w:val="000000"/>
                <w:sz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14:paraId="80120000">
            <w:pPr>
              <w:pStyle w:val="Style_60"/>
              <w:spacing w:line="240" w:lineRule="auto"/>
              <w:ind/>
              <w:rPr>
                <w:color w:val="000000"/>
                <w:sz w:val="24"/>
              </w:rPr>
            </w:pPr>
            <w:r>
              <w:rPr>
                <w:color w:val="000000"/>
                <w:sz w:val="24"/>
              </w:rPr>
              <w:t>Различение простейших элементов музыкальной формы: вступление, заключение, проигрыш. Составление наглядной графической схемы.</w:t>
            </w:r>
          </w:p>
          <w:p w14:paraId="81120000">
            <w:pPr>
              <w:pStyle w:val="Style_60"/>
              <w:spacing w:line="240" w:lineRule="auto"/>
              <w:ind/>
              <w:rPr>
                <w:color w:val="000000"/>
                <w:spacing w:val="-2"/>
                <w:sz w:val="24"/>
              </w:rPr>
            </w:pPr>
            <w:r>
              <w:rPr>
                <w:color w:val="000000"/>
                <w:spacing w:val="-2"/>
                <w:sz w:val="24"/>
              </w:rPr>
              <w:t>Импровизация ритмического аккомпанемента к знакомой песне (звучащими жестами или на ударных инструментах).</w:t>
            </w:r>
          </w:p>
          <w:p w14:paraId="82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83120000">
            <w:pPr>
              <w:pStyle w:val="Style_60"/>
              <w:spacing w:line="240" w:lineRule="auto"/>
              <w:ind/>
              <w:rPr>
                <w:color w:val="000000"/>
                <w:sz w:val="24"/>
              </w:rPr>
            </w:pPr>
            <w:r>
              <w:rPr>
                <w:color w:val="000000"/>
                <w:sz w:val="24"/>
              </w:rPr>
              <w:t>Импровизация, сочинение вступления, заключения, проигрыша к знакомой мелодии, попевке, песне (вокально или на звуковысотных инструментах).</w:t>
            </w:r>
          </w:p>
          <w:p w14:paraId="84120000">
            <w:pPr>
              <w:pStyle w:val="Style_60"/>
              <w:spacing w:line="240" w:lineRule="auto"/>
              <w:ind/>
              <w:rPr>
                <w:color w:val="000000"/>
                <w:sz w:val="24"/>
              </w:rPr>
            </w:pPr>
            <w:r>
              <w:rPr>
                <w:color w:val="000000"/>
                <w:sz w:val="24"/>
              </w:rPr>
              <w:t>Исполнение простейшего сопровождения (бурдонный бас, остинато) к знакомой мелодии на клавишных или духовых инструментах</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5120000">
            <w:pPr>
              <w:pStyle w:val="Style_60"/>
              <w:spacing w:line="240" w:lineRule="auto"/>
              <w:ind/>
              <w:rPr>
                <w:color w:val="000000"/>
                <w:sz w:val="24"/>
              </w:rPr>
            </w:pPr>
            <w:r>
              <w:rPr>
                <w:color w:val="000000"/>
                <w:sz w:val="24"/>
              </w:rPr>
              <w:t>Л)</w:t>
            </w:r>
          </w:p>
          <w:p w14:paraId="86120000">
            <w:pPr>
              <w:pStyle w:val="Style_60"/>
              <w:spacing w:line="240" w:lineRule="auto"/>
              <w:ind/>
              <w:rPr>
                <w:color w:val="000000"/>
                <w:sz w:val="24"/>
              </w:rPr>
            </w:pPr>
            <w:r>
              <w:rPr>
                <w:color w:val="000000"/>
                <w:sz w:val="24"/>
              </w:rPr>
              <w:t>1—2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7120000">
            <w:pPr>
              <w:pStyle w:val="Style_60"/>
              <w:spacing w:line="240" w:lineRule="auto"/>
              <w:ind/>
              <w:rPr>
                <w:color w:val="000000"/>
                <w:sz w:val="24"/>
              </w:rPr>
            </w:pPr>
            <w:r>
              <w:rPr>
                <w:color w:val="000000"/>
                <w:sz w:val="24"/>
              </w:rPr>
              <w:t>Песня</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8120000">
            <w:pPr>
              <w:pStyle w:val="Style_60"/>
              <w:spacing w:line="240" w:lineRule="auto"/>
              <w:ind/>
              <w:rPr>
                <w:color w:val="000000"/>
                <w:sz w:val="24"/>
              </w:rPr>
            </w:pPr>
            <w:r>
              <w:rPr>
                <w:color w:val="000000"/>
                <w:sz w:val="24"/>
              </w:rPr>
              <w:t>Куплетная форма. Запев, припев</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57"/>
            </w:tcMar>
          </w:tcPr>
          <w:p w14:paraId="89120000">
            <w:pPr>
              <w:pStyle w:val="Style_60"/>
              <w:spacing w:line="240" w:lineRule="auto"/>
              <w:ind/>
              <w:rPr>
                <w:color w:val="000000"/>
                <w:sz w:val="24"/>
              </w:rPr>
            </w:pPr>
            <w:r>
              <w:rPr>
                <w:color w:val="000000"/>
                <w:sz w:val="24"/>
              </w:rPr>
              <w:t>Знакомство со строением куплетной формы. Составление наглядной буквенной или графической схемы куплетной формы.</w:t>
            </w:r>
          </w:p>
          <w:p w14:paraId="8A120000">
            <w:pPr>
              <w:pStyle w:val="Style_60"/>
              <w:spacing w:line="240" w:lineRule="auto"/>
              <w:ind/>
              <w:rPr>
                <w:color w:val="000000"/>
                <w:sz w:val="24"/>
              </w:rPr>
            </w:pPr>
            <w:r>
              <w:rPr>
                <w:color w:val="000000"/>
                <w:sz w:val="24"/>
              </w:rPr>
              <w:t>Исполнение песен, написанных в куплетной форме.</w:t>
            </w:r>
          </w:p>
          <w:p w14:paraId="8B120000">
            <w:pPr>
              <w:pStyle w:val="Style_60"/>
              <w:spacing w:line="240" w:lineRule="auto"/>
              <w:ind/>
              <w:rPr>
                <w:color w:val="000000"/>
                <w:sz w:val="24"/>
              </w:rPr>
            </w:pPr>
            <w:r>
              <w:rPr>
                <w:color w:val="000000"/>
                <w:sz w:val="24"/>
              </w:rPr>
              <w:t>Различение куплетной формы при слушании незнакомых музыкальных произведений.</w:t>
            </w:r>
          </w:p>
          <w:p w14:paraId="8C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8D120000">
            <w:pPr>
              <w:pStyle w:val="Style_60"/>
              <w:spacing w:line="240" w:lineRule="auto"/>
              <w:ind/>
              <w:rPr>
                <w:color w:val="000000"/>
                <w:sz w:val="24"/>
              </w:rPr>
            </w:pPr>
            <w:r>
              <w:rPr>
                <w:color w:val="000000"/>
                <w:spacing w:val="-3"/>
                <w:sz w:val="24"/>
              </w:rPr>
              <w:t>Импровизация, сочинение новых куплетов к знакомой песне</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E120000">
            <w:pPr>
              <w:pStyle w:val="Style_60"/>
              <w:spacing w:line="240" w:lineRule="auto"/>
              <w:ind/>
              <w:rPr>
                <w:color w:val="000000"/>
                <w:sz w:val="24"/>
              </w:rPr>
            </w:pPr>
            <w:r>
              <w:rPr>
                <w:color w:val="000000"/>
                <w:sz w:val="24"/>
              </w:rPr>
              <w:t>М)</w:t>
            </w:r>
          </w:p>
          <w:p w14:paraId="8F120000">
            <w:pPr>
              <w:pStyle w:val="Style_60"/>
              <w:spacing w:line="240" w:lineRule="auto"/>
              <w:ind/>
              <w:rPr>
                <w:color w:val="000000"/>
                <w:sz w:val="24"/>
              </w:rPr>
            </w:pPr>
            <w:r>
              <w:rPr>
                <w:color w:val="000000"/>
                <w:sz w:val="24"/>
              </w:rPr>
              <w:t>1—2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0120000">
            <w:pPr>
              <w:pStyle w:val="Style_60"/>
              <w:spacing w:line="240" w:lineRule="auto"/>
              <w:ind/>
              <w:rPr>
                <w:color w:val="000000"/>
                <w:sz w:val="24"/>
              </w:rPr>
            </w:pPr>
            <w:r>
              <w:rPr>
                <w:color w:val="000000"/>
                <w:sz w:val="24"/>
              </w:rPr>
              <w:t>Лад</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1120000">
            <w:pPr>
              <w:pStyle w:val="Style_60"/>
              <w:spacing w:line="240" w:lineRule="auto"/>
              <w:ind/>
              <w:rPr>
                <w:color w:val="000000"/>
                <w:sz w:val="24"/>
              </w:rPr>
            </w:pPr>
            <w:r>
              <w:rPr>
                <w:color w:val="000000"/>
                <w:sz w:val="24"/>
              </w:rPr>
              <w:t>Понятие лада. Семиступенные лады мажор и минор. Краска звучания. Ступеневый состав</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2120000">
            <w:pPr>
              <w:pStyle w:val="Style_60"/>
              <w:spacing w:line="240" w:lineRule="auto"/>
              <w:ind/>
              <w:rPr>
                <w:color w:val="000000"/>
                <w:sz w:val="24"/>
              </w:rPr>
            </w:pPr>
            <w:r>
              <w:rPr>
                <w:color w:val="000000"/>
                <w:sz w:val="24"/>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14:paraId="93120000">
            <w:pPr>
              <w:pStyle w:val="Style_60"/>
              <w:spacing w:line="240" w:lineRule="auto"/>
              <w:ind/>
              <w:rPr>
                <w:color w:val="000000"/>
                <w:sz w:val="24"/>
              </w:rPr>
            </w:pPr>
            <w:r>
              <w:rPr>
                <w:color w:val="000000"/>
                <w:sz w:val="24"/>
              </w:rPr>
              <w:t>Исполнение песен с ярко выраженной ладовой окраской.</w:t>
            </w:r>
          </w:p>
          <w:p w14:paraId="94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95120000">
            <w:pPr>
              <w:pStyle w:val="Style_60"/>
              <w:spacing w:line="240" w:lineRule="auto"/>
              <w:ind/>
              <w:rPr>
                <w:color w:val="000000"/>
                <w:sz w:val="24"/>
              </w:rPr>
            </w:pPr>
            <w:r>
              <w:rPr>
                <w:color w:val="000000"/>
                <w:sz w:val="24"/>
              </w:rPr>
              <w:t>Импровизация, сочинение в заданном ладу.</w:t>
            </w:r>
          </w:p>
          <w:p w14:paraId="96120000">
            <w:pPr>
              <w:pStyle w:val="Style_60"/>
              <w:spacing w:line="240" w:lineRule="auto"/>
              <w:ind/>
              <w:rPr>
                <w:color w:val="000000"/>
                <w:sz w:val="24"/>
              </w:rPr>
            </w:pPr>
            <w:r>
              <w:rPr>
                <w:color w:val="000000"/>
                <w:sz w:val="24"/>
              </w:rPr>
              <w:t>Чтение сказок о нотах и музыкальных ладах</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7120000">
            <w:pPr>
              <w:pStyle w:val="Style_60"/>
              <w:spacing w:line="240" w:lineRule="auto"/>
              <w:ind/>
              <w:rPr>
                <w:color w:val="000000"/>
                <w:sz w:val="24"/>
              </w:rPr>
            </w:pPr>
            <w:r>
              <w:rPr>
                <w:color w:val="000000"/>
                <w:sz w:val="24"/>
              </w:rPr>
              <w:t>Н)</w:t>
            </w:r>
          </w:p>
          <w:p w14:paraId="98120000">
            <w:pPr>
              <w:pStyle w:val="Style_60"/>
              <w:spacing w:line="240" w:lineRule="auto"/>
              <w:ind/>
              <w:rPr>
                <w:color w:val="000000"/>
                <w:sz w:val="24"/>
              </w:rPr>
            </w:pPr>
            <w:r>
              <w:rPr>
                <w:color w:val="000000"/>
                <w:sz w:val="24"/>
              </w:rPr>
              <w:t>1—2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9120000">
            <w:pPr>
              <w:pStyle w:val="Style_60"/>
              <w:spacing w:line="240" w:lineRule="auto"/>
              <w:ind/>
              <w:rPr>
                <w:color w:val="000000"/>
                <w:sz w:val="24"/>
              </w:rPr>
            </w:pPr>
            <w:r>
              <w:rPr>
                <w:color w:val="000000"/>
                <w:sz w:val="24"/>
              </w:rPr>
              <w:t>Пентатоника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A120000">
            <w:pPr>
              <w:pStyle w:val="Style_60"/>
              <w:spacing w:line="240" w:lineRule="auto"/>
              <w:ind/>
              <w:rPr>
                <w:color w:val="000000"/>
                <w:sz w:val="24"/>
              </w:rPr>
            </w:pPr>
            <w:r>
              <w:rPr>
                <w:color w:val="000000"/>
                <w:sz w:val="24"/>
              </w:rPr>
              <w:t xml:space="preserve">Пентатоника — </w:t>
            </w:r>
            <w:r>
              <w:rPr>
                <w:color w:val="000000"/>
                <w:sz w:val="24"/>
              </w:rPr>
              <w:br/>
            </w:r>
            <w:r>
              <w:rPr>
                <w:color w:val="000000"/>
                <w:sz w:val="24"/>
              </w:rPr>
              <w:t>пятиступенный лад, распространённый у многих народов</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B120000">
            <w:pPr>
              <w:pStyle w:val="Style_60"/>
              <w:spacing w:line="240" w:lineRule="auto"/>
              <w:ind/>
              <w:rPr>
                <w:color w:val="000000"/>
                <w:sz w:val="24"/>
              </w:rPr>
            </w:pPr>
            <w:r>
              <w:rPr>
                <w:color w:val="000000"/>
                <w:sz w:val="24"/>
              </w:rPr>
              <w:t>Слушание инструментальных произведений, исполнение песен, написанных в пентатонике.</w:t>
            </w:r>
          </w:p>
          <w:p w14:paraId="9C120000">
            <w:pPr>
              <w:pStyle w:val="Style_60"/>
              <w:spacing w:line="240" w:lineRule="auto"/>
              <w:ind/>
              <w:rPr>
                <w:color w:val="000000"/>
                <w:sz w:val="24"/>
              </w:rPr>
            </w:pPr>
            <w:r>
              <w:rPr>
                <w:color w:val="000000"/>
                <w:sz w:val="24"/>
              </w:rPr>
              <w:t>Импровизация на чёрных клавишах фортепиано.</w:t>
            </w:r>
          </w:p>
          <w:p w14:paraId="9D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9E120000">
            <w:pPr>
              <w:pStyle w:val="Style_60"/>
              <w:spacing w:line="240" w:lineRule="auto"/>
              <w:ind/>
              <w:rPr>
                <w:color w:val="000000"/>
                <w:sz w:val="24"/>
              </w:rPr>
            </w:pPr>
            <w:r>
              <w:rPr>
                <w:color w:val="000000"/>
                <w:sz w:val="24"/>
              </w:rPr>
              <w:t>Импровизация в пентатонном ладу на других музыкальных инструментах (свирель, блокфлейта, штабшпили со съёмными пластинами)</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F120000">
            <w:pPr>
              <w:pStyle w:val="Style_60"/>
              <w:spacing w:line="240" w:lineRule="auto"/>
              <w:ind/>
              <w:rPr>
                <w:color w:val="000000"/>
                <w:sz w:val="24"/>
              </w:rPr>
            </w:pPr>
            <w:r>
              <w:rPr>
                <w:color w:val="000000"/>
                <w:sz w:val="24"/>
              </w:rPr>
              <w:t>О)</w:t>
            </w:r>
          </w:p>
          <w:p w14:paraId="A0120000">
            <w:pPr>
              <w:pStyle w:val="Style_60"/>
              <w:spacing w:line="240" w:lineRule="auto"/>
              <w:ind/>
              <w:rPr>
                <w:color w:val="000000"/>
                <w:sz w:val="24"/>
              </w:rPr>
            </w:pPr>
            <w:r>
              <w:rPr>
                <w:color w:val="000000"/>
                <w:sz w:val="24"/>
              </w:rPr>
              <w:t>1—2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1120000">
            <w:pPr>
              <w:pStyle w:val="Style_60"/>
              <w:spacing w:line="240" w:lineRule="auto"/>
              <w:ind/>
              <w:rPr>
                <w:color w:val="000000"/>
                <w:sz w:val="24"/>
              </w:rPr>
            </w:pPr>
            <w:r>
              <w:rPr>
                <w:color w:val="000000"/>
                <w:sz w:val="24"/>
              </w:rPr>
              <w:t>Ноты в разных октавах</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2120000">
            <w:pPr>
              <w:pStyle w:val="Style_60"/>
              <w:spacing w:line="240" w:lineRule="auto"/>
              <w:ind/>
              <w:rPr>
                <w:color w:val="000000"/>
                <w:sz w:val="24"/>
              </w:rPr>
            </w:pPr>
            <w:r>
              <w:rPr>
                <w:color w:val="000000"/>
                <w:sz w:val="24"/>
              </w:rPr>
              <w:t>Ноты второй и малой октавы. Басовый ключ</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3120000">
            <w:pPr>
              <w:pStyle w:val="Style_60"/>
              <w:spacing w:line="240" w:lineRule="auto"/>
              <w:ind/>
              <w:rPr>
                <w:color w:val="000000"/>
                <w:sz w:val="24"/>
              </w:rPr>
            </w:pPr>
            <w:r>
              <w:rPr>
                <w:color w:val="000000"/>
                <w:sz w:val="24"/>
              </w:rPr>
              <w:t>Знакомство с нотной записью во второй и малой октаве. Прослеживание по нотам небольших мелодий в соответствующем диапазоне.</w:t>
            </w:r>
          </w:p>
          <w:p w14:paraId="A4120000">
            <w:pPr>
              <w:pStyle w:val="Style_60"/>
              <w:spacing w:line="240" w:lineRule="auto"/>
              <w:ind/>
              <w:rPr>
                <w:color w:val="000000"/>
                <w:sz w:val="24"/>
              </w:rPr>
            </w:pPr>
            <w:r>
              <w:rPr>
                <w:color w:val="000000"/>
                <w:sz w:val="24"/>
              </w:rPr>
              <w:t>Сравнение одной и той же мелодии, записанной в разных октавах.</w:t>
            </w:r>
          </w:p>
          <w:p w14:paraId="A5120000">
            <w:pPr>
              <w:pStyle w:val="Style_60"/>
              <w:spacing w:line="240" w:lineRule="auto"/>
              <w:ind/>
              <w:rPr>
                <w:color w:val="000000"/>
                <w:sz w:val="24"/>
              </w:rPr>
            </w:pPr>
            <w:r>
              <w:rPr>
                <w:color w:val="000000"/>
                <w:sz w:val="24"/>
              </w:rPr>
              <w:t>Определение на слух, в какой октаве звучит музыкальный фрагмент.</w:t>
            </w:r>
          </w:p>
          <w:p w14:paraId="A6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A7120000">
            <w:pPr>
              <w:pStyle w:val="Style_60"/>
              <w:spacing w:line="240" w:lineRule="auto"/>
              <w:ind/>
              <w:rPr>
                <w:color w:val="000000"/>
                <w:sz w:val="24"/>
              </w:rPr>
            </w:pPr>
            <w:r>
              <w:rPr>
                <w:color w:val="000000"/>
                <w:sz w:val="24"/>
              </w:rPr>
              <w:t>Исполнение на духовых, клавишных инструментах или виртуальной клавиатуре попевок, кратких мелодий по нотам</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8120000">
            <w:pPr>
              <w:pStyle w:val="Style_60"/>
              <w:spacing w:line="240" w:lineRule="auto"/>
              <w:ind/>
              <w:rPr>
                <w:color w:val="000000"/>
                <w:sz w:val="24"/>
              </w:rPr>
            </w:pPr>
            <w:r>
              <w:rPr>
                <w:color w:val="000000"/>
                <w:sz w:val="24"/>
              </w:rPr>
              <w:t>П)</w:t>
            </w:r>
          </w:p>
          <w:p w14:paraId="A9120000">
            <w:pPr>
              <w:pStyle w:val="Style_60"/>
              <w:spacing w:line="240" w:lineRule="auto"/>
              <w:ind/>
              <w:rPr>
                <w:color w:val="000000"/>
                <w:sz w:val="24"/>
              </w:rPr>
            </w:pPr>
            <w:r>
              <w:rPr>
                <w:color w:val="000000"/>
                <w:sz w:val="24"/>
              </w:rPr>
              <w:t>0,5—1 уч. час</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A120000">
            <w:pPr>
              <w:pStyle w:val="Style_60"/>
              <w:spacing w:line="240" w:lineRule="auto"/>
              <w:ind/>
              <w:rPr>
                <w:color w:val="000000"/>
                <w:sz w:val="24"/>
              </w:rPr>
            </w:pPr>
            <w:r>
              <w:rPr>
                <w:color w:val="000000"/>
                <w:sz w:val="24"/>
              </w:rPr>
              <w:t>Дополнительные обозначения в нотах</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B120000">
            <w:pPr>
              <w:pStyle w:val="Style_60"/>
              <w:spacing w:line="240" w:lineRule="auto"/>
              <w:ind/>
              <w:rPr>
                <w:color w:val="000000"/>
                <w:sz w:val="24"/>
              </w:rPr>
            </w:pPr>
            <w:r>
              <w:rPr>
                <w:color w:val="000000"/>
                <w:sz w:val="24"/>
              </w:rPr>
              <w:t>Реприза, фермата, вольта, украшения (трели, форшлаги)</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C120000">
            <w:pPr>
              <w:pStyle w:val="Style_60"/>
              <w:spacing w:line="240" w:lineRule="auto"/>
              <w:ind/>
              <w:rPr>
                <w:color w:val="000000"/>
                <w:sz w:val="24"/>
              </w:rPr>
            </w:pPr>
            <w:r>
              <w:rPr>
                <w:color w:val="000000"/>
                <w:sz w:val="24"/>
              </w:rPr>
              <w:t>Знакомство с дополнительными элементами нотной записи. Исполнение песен, попевок, в которых присутствуют данные элементы</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D120000">
            <w:pPr>
              <w:pStyle w:val="Style_60"/>
              <w:spacing w:line="240" w:lineRule="auto"/>
              <w:ind/>
              <w:rPr>
                <w:color w:val="000000"/>
                <w:sz w:val="24"/>
              </w:rPr>
            </w:pPr>
            <w:r>
              <w:rPr>
                <w:color w:val="000000"/>
                <w:sz w:val="24"/>
              </w:rPr>
              <w:t>Р)</w:t>
            </w:r>
          </w:p>
          <w:p w14:paraId="AE120000">
            <w:pPr>
              <w:pStyle w:val="Style_60"/>
              <w:spacing w:line="240" w:lineRule="auto"/>
              <w:ind/>
              <w:rPr>
                <w:color w:val="000000"/>
                <w:sz w:val="24"/>
              </w:rPr>
            </w:pP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F120000">
            <w:pPr>
              <w:pStyle w:val="Style_60"/>
              <w:spacing w:line="240" w:lineRule="auto"/>
              <w:ind/>
              <w:rPr>
                <w:color w:val="000000"/>
                <w:sz w:val="24"/>
              </w:rPr>
            </w:pPr>
            <w:r>
              <w:rPr>
                <w:color w:val="000000"/>
                <w:sz w:val="24"/>
              </w:rPr>
              <w:t>Ритмические рисунки в размере 6/8</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0120000">
            <w:pPr>
              <w:pStyle w:val="Style_60"/>
              <w:spacing w:line="240" w:lineRule="auto"/>
              <w:ind/>
              <w:rPr>
                <w:color w:val="000000"/>
                <w:sz w:val="24"/>
              </w:rPr>
            </w:pPr>
            <w:r>
              <w:rPr>
                <w:color w:val="000000"/>
                <w:sz w:val="24"/>
              </w:rPr>
              <w:t xml:space="preserve">Размер 6/8. </w:t>
            </w:r>
            <w:r>
              <w:rPr>
                <w:color w:val="000000"/>
                <w:sz w:val="24"/>
              </w:rPr>
              <w:br/>
            </w:r>
            <w:r>
              <w:rPr>
                <w:color w:val="000000"/>
                <w:sz w:val="24"/>
              </w:rPr>
              <w:t>Нота с точкой. Шестнадцатые. Пунктирный ритм</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1120000">
            <w:pPr>
              <w:pStyle w:val="Style_60"/>
              <w:spacing w:line="240" w:lineRule="auto"/>
              <w:ind/>
              <w:rPr>
                <w:color w:val="000000"/>
                <w:sz w:val="24"/>
              </w:rPr>
            </w:pPr>
            <w:r>
              <w:rPr>
                <w:color w:val="000000"/>
                <w:sz w:val="24"/>
              </w:rPr>
              <w:t xml:space="preserve">Определение на слух, прослеживание по нотной записи ритмических рисунков в размере 6/8. </w:t>
            </w:r>
          </w:p>
          <w:p w14:paraId="B2120000">
            <w:pPr>
              <w:pStyle w:val="Style_60"/>
              <w:spacing w:line="240" w:lineRule="auto"/>
              <w:ind/>
              <w:rPr>
                <w:color w:val="000000"/>
                <w:spacing w:val="1"/>
                <w:sz w:val="24"/>
              </w:rPr>
            </w:pPr>
            <w:r>
              <w:rPr>
                <w:color w:val="000000"/>
                <w:spacing w:val="1"/>
                <w:sz w:val="24"/>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14:paraId="B3120000">
            <w:pPr>
              <w:pStyle w:val="Style_60"/>
              <w:spacing w:line="240" w:lineRule="auto"/>
              <w:ind/>
              <w:rPr>
                <w:color w:val="000000"/>
                <w:sz w:val="24"/>
              </w:rPr>
            </w:pPr>
            <w:r>
              <w:rPr>
                <w:color w:val="000000"/>
                <w:sz w:val="24"/>
              </w:rPr>
              <w:t>Слушание музыкальных произведений с ярко выраженным ритмическим рисунком, воспроизведение данного ритма по памяти (хлопками).</w:t>
            </w:r>
          </w:p>
          <w:p w14:paraId="B4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B5120000">
            <w:pPr>
              <w:pStyle w:val="Style_60"/>
              <w:spacing w:line="240" w:lineRule="auto"/>
              <w:ind/>
              <w:rPr>
                <w:color w:val="000000"/>
                <w:sz w:val="24"/>
              </w:rPr>
            </w:pPr>
            <w:r>
              <w:rPr>
                <w:color w:val="000000"/>
                <w:sz w:val="24"/>
              </w:rPr>
              <w:t>Исполнение на клавишных или духовых инструментах попевок, мелодий и аккомпанементов в размере 6/8</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B6120000">
            <w:pPr>
              <w:pStyle w:val="Style_60"/>
              <w:spacing w:line="240" w:lineRule="auto"/>
              <w:ind/>
              <w:rPr>
                <w:color w:val="000000"/>
                <w:sz w:val="24"/>
              </w:rPr>
            </w:pPr>
            <w:r>
              <w:rPr>
                <w:color w:val="000000"/>
                <w:sz w:val="24"/>
              </w:rPr>
              <w:t>С)</w:t>
            </w:r>
          </w:p>
          <w:p w14:paraId="B7120000">
            <w:pPr>
              <w:pStyle w:val="Style_60"/>
              <w:spacing w:line="240" w:lineRule="auto"/>
              <w:ind/>
              <w:rPr>
                <w:color w:val="000000"/>
                <w:sz w:val="24"/>
              </w:rPr>
            </w:pPr>
            <w:r>
              <w:rPr>
                <w:color w:val="000000"/>
                <w:sz w:val="24"/>
              </w:rPr>
              <w:t>2—6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B8120000">
            <w:pPr>
              <w:pStyle w:val="Style_60"/>
              <w:spacing w:line="240" w:lineRule="auto"/>
              <w:ind/>
              <w:rPr>
                <w:color w:val="000000"/>
                <w:sz w:val="24"/>
              </w:rPr>
            </w:pPr>
            <w:r>
              <w:rPr>
                <w:color w:val="000000"/>
                <w:sz w:val="24"/>
              </w:rPr>
              <w:t>Тональность. Гамма</w:t>
            </w:r>
          </w:p>
        </w:tc>
        <w:tc>
          <w:tcPr>
            <w:tcW w:type="dxa" w:w="2211"/>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B9120000">
            <w:pPr>
              <w:pStyle w:val="Style_60"/>
              <w:spacing w:line="240" w:lineRule="auto"/>
              <w:ind/>
              <w:rPr>
                <w:color w:val="000000"/>
                <w:sz w:val="24"/>
              </w:rPr>
            </w:pPr>
            <w:r>
              <w:rPr>
                <w:color w:val="000000"/>
                <w:sz w:val="24"/>
              </w:rPr>
              <w:t xml:space="preserve">Тоника, тональность. Знаки при ключе. Мажорные и минорные тональности (до 2—3 знаков </w:t>
            </w:r>
            <w:r>
              <w:rPr>
                <w:color w:val="000000"/>
                <w:sz w:val="24"/>
              </w:rPr>
              <w:br/>
            </w:r>
            <w:r>
              <w:rPr>
                <w:color w:val="000000"/>
                <w:sz w:val="24"/>
              </w:rPr>
              <w:t>при ключе)</w:t>
            </w:r>
          </w:p>
        </w:tc>
        <w:tc>
          <w:tcPr>
            <w:tcW w:type="dxa" w:w="5603"/>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BA120000">
            <w:pPr>
              <w:pStyle w:val="Style_60"/>
              <w:spacing w:line="240" w:lineRule="auto"/>
              <w:ind/>
              <w:rPr>
                <w:color w:val="000000"/>
                <w:sz w:val="24"/>
              </w:rPr>
            </w:pPr>
            <w:r>
              <w:rPr>
                <w:color w:val="000000"/>
                <w:sz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14:paraId="BB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BC120000">
            <w:pPr>
              <w:pStyle w:val="Style_60"/>
              <w:spacing w:line="240" w:lineRule="auto"/>
              <w:ind/>
              <w:rPr>
                <w:color w:val="000000"/>
                <w:sz w:val="24"/>
              </w:rPr>
            </w:pPr>
            <w:r>
              <w:rPr>
                <w:color w:val="000000"/>
                <w:sz w:val="24"/>
              </w:rPr>
              <w:t>Импровизация в заданной тональности</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BD120000">
            <w:pPr>
              <w:pStyle w:val="Style_60"/>
              <w:spacing w:line="240" w:lineRule="auto"/>
              <w:ind/>
              <w:rPr>
                <w:color w:val="000000"/>
                <w:sz w:val="24"/>
              </w:rPr>
            </w:pPr>
            <w:r>
              <w:rPr>
                <w:color w:val="000000"/>
                <w:sz w:val="24"/>
              </w:rPr>
              <w:t>Т)</w:t>
            </w:r>
          </w:p>
          <w:p w14:paraId="BE120000">
            <w:pPr>
              <w:pStyle w:val="Style_60"/>
              <w:spacing w:line="240" w:lineRule="auto"/>
              <w:ind/>
              <w:rPr>
                <w:color w:val="000000"/>
                <w:sz w:val="24"/>
              </w:rPr>
            </w:pP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BF120000">
            <w:pPr>
              <w:pStyle w:val="Style_60"/>
              <w:spacing w:line="240" w:lineRule="auto"/>
              <w:ind/>
              <w:rPr>
                <w:color w:val="000000"/>
                <w:sz w:val="24"/>
              </w:rPr>
            </w:pPr>
            <w:r>
              <w:rPr>
                <w:color w:val="000000"/>
                <w:sz w:val="24"/>
              </w:rPr>
              <w:t xml:space="preserve">Интервалы </w:t>
            </w:r>
          </w:p>
        </w:tc>
        <w:tc>
          <w:tcPr>
            <w:tcW w:type="dxa" w:w="2211"/>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C0120000">
            <w:pPr>
              <w:pStyle w:val="Style_60"/>
              <w:spacing w:line="240" w:lineRule="auto"/>
              <w:ind/>
              <w:rPr>
                <w:color w:val="000000"/>
                <w:sz w:val="24"/>
              </w:rPr>
            </w:pPr>
            <w:r>
              <w:rPr>
                <w:color w:val="000000"/>
                <w:sz w:val="24"/>
              </w:rPr>
              <w:t>Понятие музыкального интервала. Тон, полутон. Консонансы: терция, кварта, квинта, секста, октава. Диссонансы: секунда, септима</w:t>
            </w:r>
          </w:p>
        </w:tc>
        <w:tc>
          <w:tcPr>
            <w:tcW w:type="dxa" w:w="5603"/>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C1120000">
            <w:pPr>
              <w:pStyle w:val="Style_60"/>
              <w:spacing w:line="240" w:lineRule="auto"/>
              <w:ind/>
              <w:rPr>
                <w:color w:val="000000"/>
                <w:sz w:val="24"/>
              </w:rPr>
            </w:pPr>
            <w:r>
              <w:rPr>
                <w:color w:val="000000"/>
                <w:sz w:val="24"/>
              </w:rPr>
              <w:t xml:space="preserve">Освоение понятия «интервал». Анализ ступеневого состава мажорной и минорной гаммы (тон-полутон). </w:t>
            </w:r>
          </w:p>
          <w:p w14:paraId="C2120000">
            <w:pPr>
              <w:pStyle w:val="Style_60"/>
              <w:spacing w:line="240" w:lineRule="auto"/>
              <w:ind/>
              <w:rPr>
                <w:color w:val="000000"/>
                <w:sz w:val="24"/>
              </w:rPr>
            </w:pPr>
            <w:r>
              <w:rPr>
                <w:color w:val="000000"/>
                <w:sz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14:paraId="C3120000">
            <w:pPr>
              <w:pStyle w:val="Style_60"/>
              <w:spacing w:line="240" w:lineRule="auto"/>
              <w:ind/>
              <w:rPr>
                <w:color w:val="000000"/>
                <w:sz w:val="24"/>
              </w:rPr>
            </w:pPr>
            <w:r>
              <w:rPr>
                <w:color w:val="000000"/>
                <w:sz w:val="24"/>
              </w:rPr>
              <w:t>Разучивание, исполнение попевок и песен с ярко выраженной характерной интерваликой в мелодическом движении. Элементы двухголосия.</w:t>
            </w:r>
          </w:p>
          <w:p w14:paraId="C4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C5120000">
            <w:pPr>
              <w:pStyle w:val="Style_60"/>
              <w:spacing w:line="240" w:lineRule="auto"/>
              <w:ind/>
              <w:rPr>
                <w:color w:val="000000"/>
                <w:sz w:val="24"/>
              </w:rPr>
            </w:pPr>
            <w:r>
              <w:rPr>
                <w:color w:val="000000"/>
                <w:sz w:val="24"/>
              </w:rPr>
              <w:t>Досочинение к простой мелодии подголоска, повторяющего основной голос в терцию, октаву.</w:t>
            </w:r>
          </w:p>
          <w:p w14:paraId="C6120000">
            <w:pPr>
              <w:pStyle w:val="Style_60"/>
              <w:spacing w:line="240" w:lineRule="auto"/>
              <w:ind/>
              <w:rPr>
                <w:color w:val="000000"/>
                <w:sz w:val="24"/>
              </w:rPr>
            </w:pPr>
            <w:r>
              <w:rPr>
                <w:color w:val="000000"/>
                <w:sz w:val="24"/>
              </w:rPr>
              <w:t>Сочинение аккомпанемента на основе движения квинтами, октавами</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59"/>
              <w:right w:type="dxa" w:w="113"/>
            </w:tcMar>
          </w:tcPr>
          <w:p w14:paraId="C7120000">
            <w:pPr>
              <w:pStyle w:val="Style_60"/>
              <w:spacing w:line="240" w:lineRule="auto"/>
              <w:ind/>
              <w:rPr>
                <w:color w:val="000000"/>
                <w:sz w:val="24"/>
              </w:rPr>
            </w:pPr>
            <w:r>
              <w:rPr>
                <w:color w:val="000000"/>
                <w:sz w:val="24"/>
              </w:rPr>
              <w:t>У)</w:t>
            </w:r>
          </w:p>
          <w:p w14:paraId="C8120000">
            <w:pPr>
              <w:pStyle w:val="Style_60"/>
              <w:spacing w:line="240" w:lineRule="auto"/>
              <w:ind/>
              <w:rPr>
                <w:color w:val="000000"/>
                <w:sz w:val="24"/>
              </w:rPr>
            </w:pP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59"/>
              <w:right w:type="dxa" w:w="113"/>
            </w:tcMar>
          </w:tcPr>
          <w:p w14:paraId="C9120000">
            <w:pPr>
              <w:pStyle w:val="Style_60"/>
              <w:spacing w:line="240" w:lineRule="auto"/>
              <w:ind/>
              <w:rPr>
                <w:color w:val="000000"/>
                <w:sz w:val="24"/>
              </w:rPr>
            </w:pPr>
            <w:r>
              <w:rPr>
                <w:color w:val="000000"/>
                <w:sz w:val="24"/>
              </w:rPr>
              <w:t>Гармония</w:t>
            </w:r>
          </w:p>
        </w:tc>
        <w:tc>
          <w:tcPr>
            <w:tcW w:type="dxa" w:w="2211"/>
            <w:tcBorders>
              <w:top w:color="000000" w:sz="4" w:val="single"/>
              <w:left w:color="000000" w:sz="4" w:val="single"/>
              <w:bottom w:color="000000" w:sz="4" w:val="single"/>
              <w:right w:color="000000" w:sz="4" w:val="single"/>
            </w:tcBorders>
            <w:tcMar>
              <w:top w:type="dxa" w:w="113"/>
              <w:left w:type="dxa" w:w="113"/>
              <w:bottom w:type="dxa" w:w="159"/>
              <w:right w:type="dxa" w:w="113"/>
            </w:tcMar>
          </w:tcPr>
          <w:p w14:paraId="CA120000">
            <w:pPr>
              <w:pStyle w:val="Style_60"/>
              <w:spacing w:line="240" w:lineRule="auto"/>
              <w:ind/>
              <w:rPr>
                <w:color w:val="000000"/>
                <w:sz w:val="24"/>
              </w:rPr>
            </w:pPr>
            <w:r>
              <w:rPr>
                <w:color w:val="000000"/>
                <w:sz w:val="24"/>
              </w:rPr>
              <w:t>Аккорд. Трезвучие мажорное и минорное. Понятие фактуры. Фактуры аккомпанемента бас-аккорд, аккордовая, арпеджио</w:t>
            </w:r>
          </w:p>
        </w:tc>
        <w:tc>
          <w:tcPr>
            <w:tcW w:type="dxa" w:w="5603"/>
            <w:tcBorders>
              <w:top w:color="000000" w:sz="4" w:val="single"/>
              <w:left w:color="000000" w:sz="4" w:val="single"/>
              <w:bottom w:color="000000" w:sz="4" w:val="single"/>
              <w:right w:color="000000" w:sz="4" w:val="single"/>
            </w:tcBorders>
            <w:tcMar>
              <w:top w:type="dxa" w:w="113"/>
              <w:left w:type="dxa" w:w="113"/>
              <w:bottom w:type="dxa" w:w="159"/>
              <w:right w:type="dxa" w:w="113"/>
            </w:tcMar>
          </w:tcPr>
          <w:p w14:paraId="CB120000">
            <w:pPr>
              <w:pStyle w:val="Style_60"/>
              <w:spacing w:line="240" w:lineRule="auto"/>
              <w:ind/>
              <w:rPr>
                <w:color w:val="000000"/>
                <w:sz w:val="24"/>
              </w:rPr>
            </w:pPr>
            <w:r>
              <w:rPr>
                <w:color w:val="000000"/>
                <w:sz w:val="24"/>
              </w:rPr>
              <w:t xml:space="preserve">Различение на слух интервалов и аккордов. Различение на слух мажорных и минорных аккордов. </w:t>
            </w:r>
          </w:p>
          <w:p w14:paraId="CC120000">
            <w:pPr>
              <w:pStyle w:val="Style_60"/>
              <w:spacing w:line="240" w:lineRule="auto"/>
              <w:ind/>
              <w:rPr>
                <w:color w:val="000000"/>
                <w:sz w:val="24"/>
              </w:rPr>
            </w:pPr>
            <w:r>
              <w:rPr>
                <w:color w:val="000000"/>
                <w:sz w:val="24"/>
              </w:rPr>
              <w:t>Разучивание, исполнение попевок и песен с мелодическим движением по звукам аккордов. Вокальные упражнения с элементами трёхголосия.</w:t>
            </w:r>
          </w:p>
          <w:p w14:paraId="CD120000">
            <w:pPr>
              <w:pStyle w:val="Style_60"/>
              <w:spacing w:line="240" w:lineRule="auto"/>
              <w:ind/>
              <w:rPr>
                <w:color w:val="000000"/>
                <w:sz w:val="24"/>
              </w:rPr>
            </w:pPr>
            <w:r>
              <w:rPr>
                <w:color w:val="000000"/>
                <w:sz w:val="24"/>
              </w:rPr>
              <w:t>Определение на слух типа фактуры аккомпанемента исполняемых песен, прослушанных инструментальных произведений.</w:t>
            </w:r>
          </w:p>
          <w:p w14:paraId="CE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CF120000">
            <w:pPr>
              <w:pStyle w:val="Style_60"/>
              <w:spacing w:line="240" w:lineRule="auto"/>
              <w:ind/>
              <w:rPr>
                <w:color w:val="000000"/>
                <w:sz w:val="24"/>
              </w:rPr>
            </w:pPr>
            <w:r>
              <w:rPr>
                <w:color w:val="000000"/>
                <w:sz w:val="24"/>
              </w:rPr>
              <w:t>Сочинение аккордового аккомпанемента к мелодии песни</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59"/>
              <w:right w:type="dxa" w:w="113"/>
            </w:tcMar>
          </w:tcPr>
          <w:p w14:paraId="D0120000">
            <w:pPr>
              <w:pStyle w:val="Style_60"/>
              <w:spacing w:line="240" w:lineRule="auto"/>
              <w:ind/>
              <w:rPr>
                <w:color w:val="000000"/>
                <w:sz w:val="24"/>
              </w:rPr>
            </w:pPr>
            <w:r>
              <w:rPr>
                <w:color w:val="000000"/>
                <w:sz w:val="24"/>
              </w:rPr>
              <w:t>Ф)</w:t>
            </w:r>
          </w:p>
          <w:p w14:paraId="D1120000">
            <w:pPr>
              <w:pStyle w:val="Style_60"/>
              <w:spacing w:line="240" w:lineRule="auto"/>
              <w:ind/>
              <w:rPr>
                <w:color w:val="000000"/>
                <w:sz w:val="24"/>
              </w:rPr>
            </w:pP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59"/>
              <w:right w:type="dxa" w:w="113"/>
            </w:tcMar>
          </w:tcPr>
          <w:p w14:paraId="D2120000">
            <w:pPr>
              <w:pStyle w:val="Style_60"/>
              <w:spacing w:line="240" w:lineRule="auto"/>
              <w:ind/>
              <w:rPr>
                <w:color w:val="000000"/>
                <w:sz w:val="24"/>
              </w:rPr>
            </w:pPr>
            <w:r>
              <w:rPr>
                <w:color w:val="000000"/>
                <w:sz w:val="24"/>
              </w:rPr>
              <w:t>Музыкальная форма</w:t>
            </w:r>
          </w:p>
        </w:tc>
        <w:tc>
          <w:tcPr>
            <w:tcW w:type="dxa" w:w="2211"/>
            <w:tcBorders>
              <w:top w:color="000000" w:sz="4" w:val="single"/>
              <w:left w:color="000000" w:sz="4" w:val="single"/>
              <w:bottom w:color="000000" w:sz="4" w:val="single"/>
              <w:right w:color="000000" w:sz="4" w:val="single"/>
            </w:tcBorders>
            <w:tcMar>
              <w:top w:type="dxa" w:w="113"/>
              <w:left w:type="dxa" w:w="113"/>
              <w:bottom w:type="dxa" w:w="159"/>
              <w:right w:type="dxa" w:w="113"/>
            </w:tcMar>
          </w:tcPr>
          <w:p w14:paraId="D3120000">
            <w:pPr>
              <w:pStyle w:val="Style_60"/>
              <w:spacing w:line="240" w:lineRule="auto"/>
              <w:ind/>
              <w:rPr>
                <w:color w:val="000000"/>
                <w:sz w:val="24"/>
              </w:rPr>
            </w:pPr>
            <w:r>
              <w:rPr>
                <w:color w:val="000000"/>
                <w:sz w:val="24"/>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type="dxa" w:w="5603"/>
            <w:tcBorders>
              <w:top w:color="000000" w:sz="4" w:val="single"/>
              <w:left w:color="000000" w:sz="4" w:val="single"/>
              <w:bottom w:color="000000" w:sz="4" w:val="single"/>
              <w:right w:color="000000" w:sz="4" w:val="single"/>
            </w:tcBorders>
            <w:tcMar>
              <w:top w:type="dxa" w:w="113"/>
              <w:left w:type="dxa" w:w="113"/>
              <w:bottom w:type="dxa" w:w="159"/>
              <w:right w:type="dxa" w:w="113"/>
            </w:tcMar>
          </w:tcPr>
          <w:p w14:paraId="D4120000">
            <w:pPr>
              <w:pStyle w:val="Style_60"/>
              <w:spacing w:line="240" w:lineRule="auto"/>
              <w:ind/>
              <w:rPr>
                <w:color w:val="000000"/>
                <w:sz w:val="24"/>
              </w:rPr>
            </w:pPr>
            <w:r>
              <w:rPr>
                <w:color w:val="000000"/>
                <w:sz w:val="24"/>
              </w:rPr>
              <w:t xml:space="preserve">Знакомство со строением музыкального произведения, понятиями двухчастной и трёхчастной формы, рондо. </w:t>
            </w:r>
          </w:p>
          <w:p w14:paraId="D5120000">
            <w:pPr>
              <w:pStyle w:val="Style_60"/>
              <w:spacing w:line="240" w:lineRule="auto"/>
              <w:ind/>
              <w:rPr>
                <w:color w:val="000000"/>
                <w:sz w:val="24"/>
              </w:rPr>
            </w:pPr>
            <w:r>
              <w:rPr>
                <w:color w:val="000000"/>
                <w:sz w:val="24"/>
              </w:rPr>
              <w:t>Слушание произведений: определение формы их строения на слух. Составление наглядной буквенной или графической схемы.</w:t>
            </w:r>
          </w:p>
          <w:p w14:paraId="D6120000">
            <w:pPr>
              <w:pStyle w:val="Style_60"/>
              <w:spacing w:line="240" w:lineRule="auto"/>
              <w:ind/>
              <w:rPr>
                <w:color w:val="000000"/>
                <w:sz w:val="24"/>
              </w:rPr>
            </w:pPr>
            <w:r>
              <w:rPr>
                <w:color w:val="000000"/>
                <w:sz w:val="24"/>
              </w:rPr>
              <w:t>Исполнение песен, написанных в двухчастной или трёхчастной форме.</w:t>
            </w:r>
          </w:p>
          <w:p w14:paraId="D7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D8120000">
            <w:pPr>
              <w:pStyle w:val="Style_60"/>
              <w:spacing w:line="240" w:lineRule="auto"/>
              <w:ind/>
              <w:rPr>
                <w:color w:val="000000"/>
                <w:sz w:val="24"/>
              </w:rPr>
            </w:pPr>
            <w:r>
              <w:rPr>
                <w:color w:val="000000"/>
                <w:sz w:val="24"/>
              </w:rPr>
              <w:t>Коллективная импровизация в форме рондо, трёхчастной репризной форме.</w:t>
            </w:r>
          </w:p>
          <w:p w14:paraId="D9120000">
            <w:pPr>
              <w:pStyle w:val="Style_60"/>
              <w:spacing w:line="240" w:lineRule="auto"/>
              <w:ind/>
              <w:rPr>
                <w:color w:val="000000"/>
                <w:sz w:val="24"/>
              </w:rPr>
            </w:pPr>
            <w:r>
              <w:rPr>
                <w:color w:val="000000"/>
                <w:sz w:val="24"/>
              </w:rPr>
              <w:t>Создание художественных композиций (рисунок, аппликация и др.) по законам музыкальной формы</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DA120000">
            <w:pPr>
              <w:pStyle w:val="Style_60"/>
              <w:spacing w:line="240" w:lineRule="auto"/>
              <w:ind/>
              <w:rPr>
                <w:color w:val="000000"/>
                <w:sz w:val="24"/>
              </w:rPr>
            </w:pPr>
            <w:r>
              <w:rPr>
                <w:color w:val="000000"/>
                <w:sz w:val="24"/>
              </w:rPr>
              <w:t>Х)</w:t>
            </w:r>
          </w:p>
          <w:p w14:paraId="DB120000">
            <w:pPr>
              <w:pStyle w:val="Style_60"/>
              <w:spacing w:line="240" w:lineRule="auto"/>
              <w:ind/>
              <w:rPr>
                <w:color w:val="000000"/>
                <w:sz w:val="24"/>
              </w:rPr>
            </w:pP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DC120000">
            <w:pPr>
              <w:pStyle w:val="Style_60"/>
              <w:spacing w:line="240" w:lineRule="auto"/>
              <w:ind/>
              <w:rPr>
                <w:color w:val="000000"/>
                <w:sz w:val="24"/>
              </w:rPr>
            </w:pPr>
            <w:r>
              <w:rPr>
                <w:color w:val="000000"/>
                <w:sz w:val="24"/>
              </w:rPr>
              <w:t>Вариации</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DD120000">
            <w:pPr>
              <w:pStyle w:val="Style_60"/>
              <w:spacing w:line="240" w:lineRule="auto"/>
              <w:ind/>
              <w:rPr>
                <w:color w:val="000000"/>
                <w:sz w:val="24"/>
              </w:rPr>
            </w:pPr>
            <w:r>
              <w:rPr>
                <w:color w:val="000000"/>
                <w:sz w:val="24"/>
              </w:rPr>
              <w:t>Варьирование как принцип развития. Тема. Вариации</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DE120000">
            <w:pPr>
              <w:pStyle w:val="Style_60"/>
              <w:spacing w:line="240" w:lineRule="auto"/>
              <w:ind/>
              <w:rPr>
                <w:color w:val="000000"/>
                <w:sz w:val="24"/>
              </w:rPr>
            </w:pPr>
            <w:r>
              <w:rPr>
                <w:color w:val="000000"/>
                <w:sz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14:paraId="DF120000">
            <w:pPr>
              <w:pStyle w:val="Style_60"/>
              <w:spacing w:line="240" w:lineRule="auto"/>
              <w:ind/>
              <w:rPr>
                <w:color w:val="000000"/>
                <w:sz w:val="24"/>
              </w:rPr>
            </w:pPr>
            <w:r>
              <w:rPr>
                <w:color w:val="000000"/>
                <w:sz w:val="24"/>
              </w:rPr>
              <w:t>Исполнение ритмической партитуры, построенной по принципу вариаций.</w:t>
            </w:r>
          </w:p>
          <w:p w14:paraId="E0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E1120000">
            <w:pPr>
              <w:pStyle w:val="Style_60"/>
              <w:spacing w:line="240" w:lineRule="auto"/>
              <w:ind/>
              <w:rPr>
                <w:color w:val="000000"/>
                <w:sz w:val="24"/>
              </w:rPr>
            </w:pPr>
            <w:r>
              <w:rPr>
                <w:color w:val="000000"/>
                <w:sz w:val="24"/>
              </w:rPr>
              <w:t>Коллективная импровизация в форме вариаций</w:t>
            </w:r>
          </w:p>
        </w:tc>
      </w:tr>
    </w:tbl>
    <w:p w14:paraId="E2120000">
      <w:pPr>
        <w:pStyle w:val="Style_8"/>
        <w:spacing w:line="240" w:lineRule="auto"/>
        <w:ind/>
        <w:rPr>
          <w:color w:val="000000"/>
          <w:sz w:val="24"/>
        </w:rPr>
      </w:pPr>
    </w:p>
    <w:p w14:paraId="E3120000">
      <w:pPr>
        <w:spacing w:after="0" w:line="240" w:lineRule="auto"/>
        <w:ind/>
        <w:jc w:val="center"/>
        <w:rPr>
          <w:rFonts w:ascii="Times New Roman" w:hAnsi="Times New Roman"/>
          <w:b w:val="1"/>
          <w:sz w:val="24"/>
        </w:rPr>
      </w:pPr>
      <w:r>
        <w:rPr>
          <w:rFonts w:ascii="Times New Roman" w:hAnsi="Times New Roman"/>
          <w:sz w:val="24"/>
        </w:rPr>
        <w:br w:type="page"/>
      </w:r>
      <w:r>
        <w:rPr>
          <w:rFonts w:ascii="Times New Roman" w:hAnsi="Times New Roman"/>
          <w:b w:val="1"/>
          <w:sz w:val="24"/>
        </w:rPr>
        <w:t>Модуль № 2 «Народная музыка России»</w:t>
      </w:r>
    </w:p>
    <w:p w14:paraId="E4120000">
      <w:pPr>
        <w:pStyle w:val="Style_58"/>
        <w:spacing w:line="240" w:lineRule="auto"/>
        <w:ind w:right="0"/>
        <w:rPr>
          <w:color w:val="000000"/>
          <w:sz w:val="24"/>
        </w:rPr>
      </w:pPr>
      <w:r>
        <w:rPr>
          <w:color w:val="000000"/>
          <w:sz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E5120000">
      <w:pPr>
        <w:pStyle w:val="Style_58"/>
        <w:spacing w:line="240" w:lineRule="auto"/>
        <w:ind w:right="0"/>
        <w:rPr>
          <w:color w:val="000000"/>
          <w:sz w:val="24"/>
        </w:rPr>
      </w:pPr>
    </w:p>
    <w:tbl>
      <w:tblPr>
        <w:tblStyle w:val="Style_2"/>
        <w:tblInd w:type="dxa" w:w="113"/>
        <w:tblLayout w:type="fixed"/>
        <w:tblCellMar>
          <w:left w:type="dxa" w:w="0"/>
          <w:right w:type="dxa" w:w="0"/>
        </w:tblCellMar>
      </w:tblPr>
      <w:tblGrid>
        <w:gridCol w:w="1191"/>
        <w:gridCol w:w="1133"/>
        <w:gridCol w:w="2211"/>
        <w:gridCol w:w="5603"/>
      </w:tblGrid>
      <w:tr>
        <w:trPr>
          <w:trHeight w:hRule="atLeast" w:val="226"/>
          <w:tblHeader/>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E6120000">
            <w:pPr>
              <w:pStyle w:val="Style_59"/>
              <w:spacing w:after="0" w:line="240" w:lineRule="auto"/>
              <w:ind/>
              <w:rPr>
                <w:rFonts w:ascii="Times New Roman" w:hAnsi="Times New Roman"/>
                <w:color w:val="000000"/>
                <w:sz w:val="24"/>
              </w:rPr>
            </w:pPr>
            <w:r>
              <w:rPr>
                <w:rFonts w:ascii="Times New Roman" w:hAnsi="Times New Roman"/>
                <w:color w:val="000000"/>
                <w:sz w:val="24"/>
              </w:rPr>
              <w:t>№ блока, кол-во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E7120000">
            <w:pPr>
              <w:pStyle w:val="Style_59"/>
              <w:spacing w:after="0" w:line="240" w:lineRule="auto"/>
              <w:ind/>
              <w:rPr>
                <w:rFonts w:ascii="Times New Roman" w:hAnsi="Times New Roman"/>
                <w:color w:val="000000"/>
                <w:sz w:val="24"/>
              </w:rPr>
            </w:pPr>
            <w:r>
              <w:rPr>
                <w:rFonts w:ascii="Times New Roman" w:hAnsi="Times New Roman"/>
                <w:color w:val="000000"/>
                <w:sz w:val="24"/>
              </w:rPr>
              <w:t>Тема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E8120000">
            <w:pPr>
              <w:pStyle w:val="Style_59"/>
              <w:spacing w:after="0" w:line="240" w:lineRule="auto"/>
              <w:ind/>
              <w:rPr>
                <w:rFonts w:ascii="Times New Roman" w:hAnsi="Times New Roman"/>
                <w:color w:val="000000"/>
                <w:sz w:val="24"/>
              </w:rPr>
            </w:pPr>
            <w:r>
              <w:rPr>
                <w:rFonts w:ascii="Times New Roman" w:hAnsi="Times New Roman"/>
                <w:color w:val="000000"/>
                <w:sz w:val="24"/>
              </w:rPr>
              <w:t>Содержание</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E9120000">
            <w:pPr>
              <w:pStyle w:val="Style_59"/>
              <w:spacing w:after="0" w:line="240" w:lineRule="auto"/>
              <w:ind/>
              <w:rPr>
                <w:rFonts w:ascii="Times New Roman" w:hAnsi="Times New Roman"/>
                <w:color w:val="000000"/>
                <w:sz w:val="24"/>
              </w:rPr>
            </w:pPr>
            <w:r>
              <w:rPr>
                <w:rFonts w:ascii="Times New Roman" w:hAnsi="Times New Roman"/>
                <w:color w:val="000000"/>
                <w:sz w:val="24"/>
              </w:rPr>
              <w:t>Виды деятельности обучающихся</w:t>
            </w:r>
          </w:p>
        </w:tc>
      </w:tr>
      <w:tr>
        <w:trPr>
          <w:trHeight w:hRule="atLeast" w:val="445"/>
        </w:trPr>
        <w:tc>
          <w:tcPr>
            <w:tcW w:type="dxa" w:w="1191"/>
            <w:tcBorders>
              <w:top w:color="000000" w:sz="4" w:val="single"/>
              <w:left w:color="000000" w:sz="4" w:val="single"/>
              <w:bottom w:color="000000" w:sz="4" w:val="single"/>
              <w:right w:color="000000" w:sz="4" w:val="single"/>
            </w:tcBorders>
            <w:tcMar>
              <w:top w:type="dxa" w:w="113"/>
              <w:left w:type="dxa" w:w="113"/>
              <w:bottom w:type="dxa" w:w="340"/>
              <w:right w:type="dxa" w:w="113"/>
            </w:tcMar>
          </w:tcPr>
          <w:p w14:paraId="EA120000">
            <w:pPr>
              <w:pStyle w:val="Style_60"/>
              <w:spacing w:line="240" w:lineRule="auto"/>
              <w:ind/>
              <w:rPr>
                <w:color w:val="000000"/>
                <w:sz w:val="24"/>
              </w:rPr>
            </w:pPr>
            <w:r>
              <w:rPr>
                <w:color w:val="000000"/>
                <w:sz w:val="24"/>
              </w:rPr>
              <w:t xml:space="preserve">А) </w:t>
            </w:r>
            <w:r>
              <w:rPr>
                <w:color w:val="000000"/>
                <w:sz w:val="24"/>
              </w:rPr>
              <w:br/>
            </w:r>
            <w:r>
              <w:rPr>
                <w:color w:val="000000"/>
                <w:sz w:val="24"/>
              </w:rPr>
              <w:t>1—2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340"/>
              <w:right w:type="dxa" w:w="113"/>
            </w:tcMar>
          </w:tcPr>
          <w:p w14:paraId="EB120000">
            <w:pPr>
              <w:pStyle w:val="Style_60"/>
              <w:spacing w:line="240" w:lineRule="auto"/>
              <w:ind/>
              <w:rPr>
                <w:color w:val="000000"/>
                <w:sz w:val="24"/>
              </w:rPr>
            </w:pPr>
            <w:r>
              <w:rPr>
                <w:color w:val="000000"/>
                <w:sz w:val="24"/>
              </w:rPr>
              <w:t>Край, в котором ты живёшь</w:t>
            </w:r>
          </w:p>
        </w:tc>
        <w:tc>
          <w:tcPr>
            <w:tcW w:type="dxa" w:w="2211"/>
            <w:tcBorders>
              <w:top w:color="000000" w:sz="4" w:val="single"/>
              <w:left w:color="000000" w:sz="4" w:val="single"/>
              <w:bottom w:color="000000" w:sz="4" w:val="single"/>
              <w:right w:color="000000" w:sz="4" w:val="single"/>
            </w:tcBorders>
            <w:tcMar>
              <w:top w:type="dxa" w:w="113"/>
              <w:left w:type="dxa" w:w="113"/>
              <w:bottom w:type="dxa" w:w="340"/>
              <w:right w:type="dxa" w:w="113"/>
            </w:tcMar>
          </w:tcPr>
          <w:p w14:paraId="EC120000">
            <w:pPr>
              <w:pStyle w:val="Style_60"/>
              <w:spacing w:line="240" w:lineRule="auto"/>
              <w:ind/>
              <w:rPr>
                <w:color w:val="000000"/>
                <w:sz w:val="24"/>
              </w:rPr>
            </w:pPr>
            <w:r>
              <w:rPr>
                <w:color w:val="000000"/>
                <w:sz w:val="24"/>
              </w:rPr>
              <w:t>Музыкальные традиции малой Родины. Песни, обряды, музыкальные инструменты</w:t>
            </w:r>
          </w:p>
        </w:tc>
        <w:tc>
          <w:tcPr>
            <w:tcW w:type="dxa" w:w="5603"/>
            <w:tcBorders>
              <w:top w:color="000000" w:sz="4" w:val="single"/>
              <w:left w:color="000000" w:sz="4" w:val="single"/>
              <w:bottom w:color="000000" w:sz="4" w:val="single"/>
              <w:right w:color="000000" w:sz="4" w:val="single"/>
            </w:tcBorders>
            <w:tcMar>
              <w:top w:type="dxa" w:w="113"/>
              <w:left w:type="dxa" w:w="113"/>
              <w:bottom w:type="dxa" w:w="340"/>
              <w:right w:type="dxa" w:w="113"/>
            </w:tcMar>
          </w:tcPr>
          <w:p w14:paraId="ED120000">
            <w:pPr>
              <w:pStyle w:val="Style_60"/>
              <w:spacing w:line="240" w:lineRule="auto"/>
              <w:ind/>
              <w:rPr>
                <w:color w:val="000000"/>
                <w:sz w:val="24"/>
              </w:rPr>
            </w:pPr>
            <w:r>
              <w:rPr>
                <w:color w:val="000000"/>
                <w:sz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EE120000">
            <w:pPr>
              <w:pStyle w:val="Style_60"/>
              <w:spacing w:line="240" w:lineRule="auto"/>
              <w:ind/>
              <w:rPr>
                <w:color w:val="000000"/>
                <w:sz w:val="24"/>
              </w:rPr>
            </w:pPr>
            <w:r>
              <w:rPr>
                <w:color w:val="000000"/>
                <w:sz w:val="24"/>
              </w:rPr>
              <w:t>Диалог с учителем о музыкальных традициях своего родного края.</w:t>
            </w:r>
          </w:p>
          <w:p w14:paraId="EF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F0120000">
            <w:pPr>
              <w:pStyle w:val="Style_60"/>
              <w:spacing w:line="240" w:lineRule="auto"/>
              <w:ind/>
              <w:rPr>
                <w:color w:val="000000"/>
                <w:sz w:val="24"/>
              </w:rPr>
            </w:pPr>
            <w:r>
              <w:rPr>
                <w:color w:val="000000"/>
                <w:sz w:val="24"/>
              </w:rPr>
              <w:t>Просмотр видеофильма о культуре родного края.</w:t>
            </w:r>
          </w:p>
          <w:p w14:paraId="F1120000">
            <w:pPr>
              <w:pStyle w:val="Style_60"/>
              <w:spacing w:line="240" w:lineRule="auto"/>
              <w:ind/>
              <w:rPr>
                <w:color w:val="000000"/>
                <w:sz w:val="24"/>
              </w:rPr>
            </w:pPr>
            <w:r>
              <w:rPr>
                <w:color w:val="000000"/>
                <w:sz w:val="24"/>
              </w:rPr>
              <w:t>Посещение краеведческого музея.</w:t>
            </w:r>
          </w:p>
          <w:p w14:paraId="F2120000">
            <w:pPr>
              <w:pStyle w:val="Style_60"/>
              <w:spacing w:line="240" w:lineRule="auto"/>
              <w:ind/>
              <w:rPr>
                <w:color w:val="000000"/>
                <w:sz w:val="24"/>
              </w:rPr>
            </w:pPr>
            <w:r>
              <w:rPr>
                <w:color w:val="000000"/>
                <w:sz w:val="24"/>
              </w:rPr>
              <w:t>Посещение этнографического спектакля, концерта</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F3120000">
            <w:pPr>
              <w:pStyle w:val="Style_60"/>
              <w:spacing w:line="240" w:lineRule="auto"/>
              <w:ind/>
              <w:rPr>
                <w:color w:val="000000"/>
                <w:sz w:val="24"/>
              </w:rPr>
            </w:pPr>
            <w:r>
              <w:rPr>
                <w:color w:val="000000"/>
                <w:sz w:val="24"/>
              </w:rPr>
              <w:t xml:space="preserve">Б) </w:t>
            </w:r>
            <w:r>
              <w:rPr>
                <w:color w:val="000000"/>
                <w:sz w:val="24"/>
              </w:rPr>
              <w:br/>
            </w:r>
            <w:r>
              <w:rPr>
                <w:color w:val="000000"/>
                <w:sz w:val="24"/>
              </w:rPr>
              <w:t>1—3 уч. часа</w:t>
            </w:r>
          </w:p>
          <w:p w14:paraId="F4120000">
            <w:pPr>
              <w:pStyle w:val="Style_60"/>
              <w:spacing w:line="240" w:lineRule="auto"/>
              <w:ind/>
              <w:rPr>
                <w:color w:val="000000"/>
                <w:sz w:val="24"/>
              </w:rPr>
            </w:pPr>
          </w:p>
        </w:tc>
        <w:tc>
          <w:tcPr>
            <w:tcW w:type="dxa" w:w="1133"/>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F5120000">
            <w:pPr>
              <w:pStyle w:val="Style_60"/>
              <w:spacing w:line="240" w:lineRule="auto"/>
              <w:ind/>
              <w:rPr>
                <w:color w:val="000000"/>
                <w:sz w:val="24"/>
              </w:rPr>
            </w:pPr>
            <w:r>
              <w:rPr>
                <w:color w:val="000000"/>
                <w:sz w:val="24"/>
              </w:rPr>
              <w:t>Русский фольклор</w:t>
            </w:r>
          </w:p>
        </w:tc>
        <w:tc>
          <w:tcPr>
            <w:tcW w:type="dxa" w:w="2211"/>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F6120000">
            <w:pPr>
              <w:pStyle w:val="Style_60"/>
              <w:spacing w:line="240" w:lineRule="auto"/>
              <w:ind/>
              <w:rPr>
                <w:color w:val="000000"/>
                <w:sz w:val="24"/>
              </w:rPr>
            </w:pPr>
            <w:r>
              <w:rPr>
                <w:color w:val="000000"/>
                <w:sz w:val="24"/>
              </w:rPr>
              <w:t xml:space="preserve">Русские народные песни (трудовые, солдатские, </w:t>
            </w:r>
            <w:r>
              <w:rPr>
                <w:color w:val="000000"/>
                <w:sz w:val="24"/>
              </w:rPr>
              <w:br/>
            </w:r>
            <w:r>
              <w:rPr>
                <w:color w:val="000000"/>
                <w:sz w:val="24"/>
              </w:rPr>
              <w:t>хороводные и др.). Детский фольклор (игровые, заклички, потешки, считалки, прибаутки)</w:t>
            </w:r>
          </w:p>
        </w:tc>
        <w:tc>
          <w:tcPr>
            <w:tcW w:type="dxa" w:w="5603"/>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F7120000">
            <w:pPr>
              <w:pStyle w:val="Style_60"/>
              <w:spacing w:line="240" w:lineRule="auto"/>
              <w:ind/>
              <w:rPr>
                <w:color w:val="000000"/>
                <w:sz w:val="24"/>
              </w:rPr>
            </w:pPr>
            <w:r>
              <w:rPr>
                <w:color w:val="000000"/>
                <w:sz w:val="24"/>
              </w:rPr>
              <w:t>Разучивание, исполнение русских народных песен разных жанров.</w:t>
            </w:r>
          </w:p>
          <w:p w14:paraId="F8120000">
            <w:pPr>
              <w:pStyle w:val="Style_60"/>
              <w:spacing w:line="240" w:lineRule="auto"/>
              <w:ind/>
              <w:rPr>
                <w:color w:val="000000"/>
                <w:sz w:val="24"/>
              </w:rPr>
            </w:pPr>
            <w:r>
              <w:rPr>
                <w:color w:val="000000"/>
                <w:sz w:val="24"/>
              </w:rPr>
              <w:t>Участие в коллективной традиционной музыкальной игре</w:t>
            </w:r>
            <w:r>
              <w:rPr>
                <w:rStyle w:val="Style_26_ch"/>
                <w:color w:val="000000"/>
                <w:sz w:val="24"/>
              </w:rPr>
              <w:t>1</w:t>
            </w:r>
            <w:r>
              <w:rPr>
                <w:color w:val="000000"/>
                <w:sz w:val="24"/>
              </w:rPr>
              <w:t>.</w:t>
            </w:r>
          </w:p>
          <w:p w14:paraId="F9120000">
            <w:pPr>
              <w:pStyle w:val="Style_60"/>
              <w:spacing w:line="240" w:lineRule="auto"/>
              <w:ind/>
              <w:rPr>
                <w:color w:val="000000"/>
                <w:sz w:val="24"/>
              </w:rPr>
            </w:pPr>
            <w:r>
              <w:rPr>
                <w:color w:val="000000"/>
                <w:sz w:val="24"/>
              </w:rPr>
              <w:t>Сочинение мелодий, вокальная импровизация на основе текстов игрового детского фольклора.</w:t>
            </w:r>
          </w:p>
          <w:p w14:paraId="FA120000">
            <w:pPr>
              <w:pStyle w:val="Style_60"/>
              <w:spacing w:line="240" w:lineRule="auto"/>
              <w:ind/>
              <w:rPr>
                <w:color w:val="000000"/>
                <w:sz w:val="24"/>
              </w:rPr>
            </w:pPr>
            <w:r>
              <w:rPr>
                <w:color w:val="000000"/>
                <w:sz w:val="24"/>
              </w:rPr>
              <w:t>Ритмическая импровизация, сочинение аккомпанемента на ударных инструментах к изученным народным песням.</w:t>
            </w:r>
          </w:p>
          <w:p w14:paraId="FB12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FC120000">
            <w:pPr>
              <w:pStyle w:val="Style_60"/>
              <w:spacing w:line="240" w:lineRule="auto"/>
              <w:ind/>
              <w:rPr>
                <w:color w:val="000000"/>
                <w:sz w:val="24"/>
              </w:rPr>
            </w:pPr>
            <w:r>
              <w:rPr>
                <w:color w:val="000000"/>
                <w:sz w:val="24"/>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FD120000">
            <w:pPr>
              <w:pStyle w:val="Style_60"/>
              <w:spacing w:line="240" w:lineRule="auto"/>
              <w:ind/>
              <w:rPr>
                <w:color w:val="000000"/>
                <w:sz w:val="24"/>
              </w:rPr>
            </w:pPr>
            <w:r>
              <w:rPr>
                <w:color w:val="000000"/>
                <w:sz w:val="24"/>
              </w:rPr>
              <w:t xml:space="preserve">В) </w:t>
            </w:r>
            <w:r>
              <w:rPr>
                <w:color w:val="000000"/>
                <w:sz w:val="24"/>
              </w:rPr>
              <w:br/>
            </w: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FE120000">
            <w:pPr>
              <w:pStyle w:val="Style_60"/>
              <w:spacing w:line="240" w:lineRule="auto"/>
              <w:ind/>
              <w:rPr>
                <w:color w:val="000000"/>
                <w:sz w:val="24"/>
              </w:rPr>
            </w:pPr>
            <w:r>
              <w:rPr>
                <w:color w:val="000000"/>
                <w:sz w:val="24"/>
              </w:rPr>
              <w:t>Русские народные музыкальные инструменты</w:t>
            </w:r>
          </w:p>
        </w:tc>
        <w:tc>
          <w:tcPr>
            <w:tcW w:type="dxa" w:w="2211"/>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FF120000">
            <w:pPr>
              <w:pStyle w:val="Style_60"/>
              <w:spacing w:line="240" w:lineRule="auto"/>
              <w:ind/>
              <w:rPr>
                <w:color w:val="000000"/>
                <w:sz w:val="24"/>
              </w:rPr>
            </w:pPr>
            <w:r>
              <w:rPr>
                <w:color w:val="000000"/>
                <w:sz w:val="24"/>
              </w:rPr>
              <w:t xml:space="preserve">Народные музыкальные инструменты (балалайка, рожок, свирель, гусли, гармонь, ложки). Инструментальные наигрыши. </w:t>
            </w:r>
            <w:r>
              <w:rPr>
                <w:color w:val="000000"/>
                <w:sz w:val="24"/>
              </w:rPr>
              <w:br/>
            </w:r>
            <w:r>
              <w:rPr>
                <w:color w:val="000000"/>
                <w:sz w:val="24"/>
              </w:rPr>
              <w:t>Плясовые мелодии</w:t>
            </w:r>
          </w:p>
        </w:tc>
        <w:tc>
          <w:tcPr>
            <w:tcW w:type="dxa" w:w="5603"/>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00130000">
            <w:pPr>
              <w:pStyle w:val="Style_60"/>
              <w:spacing w:line="240" w:lineRule="auto"/>
              <w:ind/>
              <w:rPr>
                <w:color w:val="000000"/>
                <w:sz w:val="24"/>
              </w:rPr>
            </w:pPr>
            <w:r>
              <w:rPr>
                <w:color w:val="000000"/>
                <w:sz w:val="24"/>
              </w:rPr>
              <w:t>Знакомство с внешним видом, особенностями исполнения и звучания русских народных инструментов.</w:t>
            </w:r>
          </w:p>
          <w:p w14:paraId="01130000">
            <w:pPr>
              <w:pStyle w:val="Style_60"/>
              <w:spacing w:line="240" w:lineRule="auto"/>
              <w:ind/>
              <w:rPr>
                <w:color w:val="000000"/>
                <w:sz w:val="24"/>
              </w:rPr>
            </w:pPr>
            <w:r>
              <w:rPr>
                <w:color w:val="000000"/>
                <w:sz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14:paraId="02130000">
            <w:pPr>
              <w:pStyle w:val="Style_60"/>
              <w:spacing w:line="240" w:lineRule="auto"/>
              <w:ind/>
              <w:rPr>
                <w:color w:val="000000"/>
                <w:sz w:val="24"/>
              </w:rPr>
            </w:pPr>
            <w:r>
              <w:rPr>
                <w:color w:val="000000"/>
                <w:sz w:val="24"/>
              </w:rPr>
              <w:t>Двигательная игра — импровизация-подражание игре на музыкальных инструментах.</w:t>
            </w:r>
          </w:p>
          <w:p w14:paraId="03130000">
            <w:pPr>
              <w:pStyle w:val="Style_60"/>
              <w:spacing w:line="240" w:lineRule="auto"/>
              <w:ind/>
              <w:rPr>
                <w:color w:val="000000"/>
                <w:sz w:val="24"/>
              </w:rPr>
            </w:pPr>
            <w:r>
              <w:rPr>
                <w:color w:val="000000"/>
                <w:sz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4130000">
            <w:pPr>
              <w:pStyle w:val="Style_61"/>
              <w:spacing w:line="240" w:lineRule="auto"/>
              <w:ind/>
              <w:rPr>
                <w:rFonts w:ascii="Times New Roman" w:hAnsi="Times New Roman"/>
                <w:color w:val="000000"/>
              </w:rPr>
            </w:pP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5130000">
            <w:pPr>
              <w:pStyle w:val="Style_61"/>
              <w:spacing w:line="240" w:lineRule="auto"/>
              <w:ind/>
              <w:rPr>
                <w:rFonts w:ascii="Times New Roman" w:hAnsi="Times New Roman"/>
                <w:color w:val="000000"/>
              </w:rPr>
            </w:pP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6130000">
            <w:pPr>
              <w:pStyle w:val="Style_61"/>
              <w:spacing w:line="240" w:lineRule="auto"/>
              <w:ind/>
              <w:rPr>
                <w:rFonts w:ascii="Times New Roman" w:hAnsi="Times New Roman"/>
                <w:color w:val="000000"/>
              </w:rPr>
            </w:pP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7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08130000">
            <w:pPr>
              <w:pStyle w:val="Style_60"/>
              <w:spacing w:line="240" w:lineRule="auto"/>
              <w:ind/>
              <w:rPr>
                <w:color w:val="000000"/>
                <w:sz w:val="24"/>
              </w:rPr>
            </w:pPr>
            <w:r>
              <w:rPr>
                <w:color w:val="000000"/>
                <w:sz w:val="24"/>
              </w:rPr>
              <w:t>Просмотр видеофильма о русских музыкальных инструментах.</w:t>
            </w:r>
          </w:p>
          <w:p w14:paraId="09130000">
            <w:pPr>
              <w:pStyle w:val="Style_60"/>
              <w:spacing w:line="240" w:lineRule="auto"/>
              <w:ind/>
              <w:rPr>
                <w:color w:val="000000"/>
                <w:sz w:val="24"/>
              </w:rPr>
            </w:pPr>
            <w:r>
              <w:rPr>
                <w:color w:val="000000"/>
                <w:sz w:val="24"/>
              </w:rPr>
              <w:t>Посещение музыкального или краеведческого музея.</w:t>
            </w:r>
          </w:p>
          <w:p w14:paraId="0A130000">
            <w:pPr>
              <w:pStyle w:val="Style_60"/>
              <w:spacing w:line="240" w:lineRule="auto"/>
              <w:ind/>
              <w:rPr>
                <w:color w:val="000000"/>
                <w:sz w:val="24"/>
              </w:rPr>
            </w:pPr>
            <w:r>
              <w:rPr>
                <w:color w:val="000000"/>
                <w:sz w:val="24"/>
              </w:rPr>
              <w:t>Освоение простейших навыков игры на свирели, ложках</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B130000">
            <w:pPr>
              <w:pStyle w:val="Style_60"/>
              <w:spacing w:line="240" w:lineRule="auto"/>
              <w:ind/>
              <w:rPr>
                <w:color w:val="000000"/>
                <w:sz w:val="24"/>
              </w:rPr>
            </w:pPr>
            <w:r>
              <w:rPr>
                <w:color w:val="000000"/>
                <w:sz w:val="24"/>
              </w:rPr>
              <w:t xml:space="preserve">Г) </w:t>
            </w:r>
            <w:r>
              <w:rPr>
                <w:color w:val="000000"/>
                <w:sz w:val="24"/>
              </w:rPr>
              <w:br/>
            </w: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C130000">
            <w:pPr>
              <w:pStyle w:val="Style_60"/>
              <w:spacing w:line="240" w:lineRule="auto"/>
              <w:ind/>
              <w:rPr>
                <w:color w:val="000000"/>
                <w:sz w:val="24"/>
              </w:rPr>
            </w:pPr>
            <w:r>
              <w:rPr>
                <w:color w:val="000000"/>
                <w:sz w:val="24"/>
              </w:rPr>
              <w:t>Сказки, мифы и легенды</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D130000">
            <w:pPr>
              <w:pStyle w:val="Style_60"/>
              <w:spacing w:line="240" w:lineRule="auto"/>
              <w:ind/>
              <w:rPr>
                <w:color w:val="000000"/>
                <w:sz w:val="24"/>
              </w:rPr>
            </w:pPr>
            <w:r>
              <w:rPr>
                <w:color w:val="000000"/>
                <w:sz w:val="24"/>
              </w:rPr>
              <w:t xml:space="preserve">Народные сказители. Русские народные сказания, былины. Эпос народов </w:t>
            </w:r>
            <w:r>
              <w:rPr>
                <w:color w:val="000000"/>
                <w:sz w:val="24"/>
              </w:rPr>
              <w:br/>
            </w:r>
            <w:r>
              <w:rPr>
                <w:color w:val="000000"/>
                <w:sz w:val="24"/>
              </w:rPr>
              <w:t>России</w:t>
            </w:r>
            <w:r>
              <w:rPr>
                <w:rStyle w:val="Style_26_ch"/>
                <w:color w:val="000000"/>
                <w:sz w:val="24"/>
              </w:rPr>
              <w:t>2</w:t>
            </w:r>
            <w:r>
              <w:rPr>
                <w:color w:val="000000"/>
                <w:sz w:val="24"/>
              </w:rPr>
              <w:t xml:space="preserve">. </w:t>
            </w:r>
            <w:r>
              <w:rPr>
                <w:color w:val="000000"/>
                <w:sz w:val="24"/>
              </w:rPr>
              <w:br/>
            </w:r>
            <w:r>
              <w:rPr>
                <w:color w:val="000000"/>
                <w:sz w:val="24"/>
              </w:rPr>
              <w:t xml:space="preserve">Сказки и легенды о музыке </w:t>
            </w:r>
            <w:r>
              <w:rPr>
                <w:color w:val="000000"/>
                <w:sz w:val="24"/>
              </w:rPr>
              <w:br/>
            </w:r>
            <w:r>
              <w:rPr>
                <w:color w:val="000000"/>
                <w:sz w:val="24"/>
              </w:rPr>
              <w:t>и музыкантах</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E130000">
            <w:pPr>
              <w:pStyle w:val="Style_60"/>
              <w:spacing w:line="240" w:lineRule="auto"/>
              <w:ind/>
              <w:rPr>
                <w:color w:val="000000"/>
                <w:sz w:val="24"/>
              </w:rPr>
            </w:pPr>
            <w:r>
              <w:rPr>
                <w:color w:val="000000"/>
                <w:sz w:val="24"/>
              </w:rPr>
              <w:t>Знакомство с манерой сказывания нараспев. Слушание сказок, былин, эпических сказаний, рассказываемых нараспев.</w:t>
            </w:r>
          </w:p>
          <w:p w14:paraId="0F130000">
            <w:pPr>
              <w:pStyle w:val="Style_60"/>
              <w:spacing w:line="240" w:lineRule="auto"/>
              <w:ind/>
              <w:rPr>
                <w:color w:val="000000"/>
                <w:sz w:val="24"/>
              </w:rPr>
            </w:pPr>
            <w:r>
              <w:rPr>
                <w:color w:val="000000"/>
                <w:sz w:val="24"/>
              </w:rPr>
              <w:t>В инструментальной музыке определение на слух музыкальных интонаций речитативного характера.</w:t>
            </w:r>
          </w:p>
          <w:p w14:paraId="10130000">
            <w:pPr>
              <w:pStyle w:val="Style_60"/>
              <w:spacing w:line="240" w:lineRule="auto"/>
              <w:ind/>
              <w:rPr>
                <w:color w:val="000000"/>
                <w:sz w:val="24"/>
              </w:rPr>
            </w:pPr>
            <w:r>
              <w:rPr>
                <w:color w:val="000000"/>
                <w:sz w:val="24"/>
              </w:rPr>
              <w:t xml:space="preserve">Создание иллюстраций к прослушанным музыкальным и литературным произведениям. </w:t>
            </w:r>
          </w:p>
          <w:p w14:paraId="11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12130000">
            <w:pPr>
              <w:pStyle w:val="Style_60"/>
              <w:spacing w:line="240" w:lineRule="auto"/>
              <w:ind/>
              <w:rPr>
                <w:color w:val="000000"/>
                <w:sz w:val="24"/>
              </w:rPr>
            </w:pPr>
            <w:r>
              <w:rPr>
                <w:color w:val="000000"/>
                <w:sz w:val="24"/>
              </w:rPr>
              <w:t>Просмотр фильмов, мультфильмов, созданных на основе былин, сказаний.</w:t>
            </w:r>
          </w:p>
          <w:p w14:paraId="13130000">
            <w:pPr>
              <w:pStyle w:val="Style_60"/>
              <w:spacing w:line="240" w:lineRule="auto"/>
              <w:ind/>
              <w:rPr>
                <w:color w:val="000000"/>
                <w:sz w:val="24"/>
              </w:rPr>
            </w:pPr>
            <w:r>
              <w:rPr>
                <w:color w:val="000000"/>
                <w:sz w:val="24"/>
              </w:rPr>
              <w:t>Речитативная импровизация — чтение нараспев фрагмента сказки, былины</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4130000">
            <w:pPr>
              <w:pStyle w:val="Style_60"/>
              <w:spacing w:line="240" w:lineRule="auto"/>
              <w:ind/>
              <w:rPr>
                <w:color w:val="000000"/>
                <w:sz w:val="24"/>
              </w:rPr>
            </w:pPr>
            <w:r>
              <w:rPr>
                <w:color w:val="000000"/>
                <w:sz w:val="24"/>
              </w:rPr>
              <w:t xml:space="preserve">Д) </w:t>
            </w:r>
            <w:r>
              <w:rPr>
                <w:color w:val="000000"/>
                <w:sz w:val="24"/>
              </w:rPr>
              <w:br/>
            </w:r>
            <w:r>
              <w:rPr>
                <w:color w:val="000000"/>
                <w:sz w:val="24"/>
              </w:rPr>
              <w:t>2—4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5130000">
            <w:pPr>
              <w:pStyle w:val="Style_60"/>
              <w:spacing w:line="240" w:lineRule="auto"/>
              <w:ind/>
              <w:rPr>
                <w:color w:val="000000"/>
                <w:sz w:val="24"/>
              </w:rPr>
            </w:pPr>
            <w:r>
              <w:rPr>
                <w:color w:val="000000"/>
                <w:sz w:val="24"/>
              </w:rPr>
              <w:t xml:space="preserve">Жанры музыкального фольклора </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6130000">
            <w:pPr>
              <w:pStyle w:val="Style_60"/>
              <w:spacing w:line="240" w:lineRule="auto"/>
              <w:ind/>
              <w:rPr>
                <w:color w:val="000000"/>
                <w:sz w:val="24"/>
              </w:rPr>
            </w:pPr>
            <w:r>
              <w:rPr>
                <w:color w:val="000000"/>
                <w:sz w:val="24"/>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7130000">
            <w:pPr>
              <w:pStyle w:val="Style_60"/>
              <w:spacing w:line="240" w:lineRule="auto"/>
              <w:ind/>
              <w:rPr>
                <w:color w:val="000000"/>
                <w:sz w:val="24"/>
              </w:rPr>
            </w:pPr>
            <w:r>
              <w:rPr>
                <w:color w:val="000000"/>
                <w:sz w:val="24"/>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14:paraId="18130000">
            <w:pPr>
              <w:pStyle w:val="Style_60"/>
              <w:spacing w:line="240" w:lineRule="auto"/>
              <w:ind/>
              <w:rPr>
                <w:color w:val="000000"/>
                <w:sz w:val="24"/>
              </w:rPr>
            </w:pPr>
            <w:r>
              <w:rPr>
                <w:color w:val="000000"/>
                <w:sz w:val="24"/>
              </w:rPr>
              <w:t>Определение тембра музыкальных инструментов, отнесение к одной из групп (духовые, ударные, струнные).</w:t>
            </w:r>
          </w:p>
          <w:p w14:paraId="19130000">
            <w:pPr>
              <w:pStyle w:val="Style_60"/>
              <w:spacing w:line="240" w:lineRule="auto"/>
              <w:ind/>
              <w:rPr>
                <w:color w:val="000000"/>
                <w:sz w:val="24"/>
              </w:rPr>
            </w:pPr>
            <w:r>
              <w:rPr>
                <w:color w:val="000000"/>
                <w:sz w:val="24"/>
              </w:rPr>
              <w:t>Разучивание, исполнение песен разных жанров, относящихся к фольклору разных народов Российской Феде-</w:t>
            </w:r>
            <w:r>
              <w:rPr>
                <w:color w:val="000000"/>
                <w:sz w:val="24"/>
              </w:rPr>
              <w:br/>
            </w:r>
            <w:r>
              <w:rPr>
                <w:color w:val="000000"/>
                <w:sz w:val="24"/>
              </w:rPr>
              <w:t xml:space="preserve">рации. </w:t>
            </w:r>
          </w:p>
          <w:p w14:paraId="1A130000">
            <w:pPr>
              <w:pStyle w:val="Style_60"/>
              <w:spacing w:line="240" w:lineRule="auto"/>
              <w:ind/>
              <w:rPr>
                <w:color w:val="000000"/>
                <w:spacing w:val="2"/>
                <w:sz w:val="24"/>
              </w:rPr>
            </w:pPr>
            <w:r>
              <w:rPr>
                <w:color w:val="000000"/>
                <w:spacing w:val="2"/>
                <w:sz w:val="24"/>
              </w:rPr>
              <w:t>Импровизации, сочинение к ним ритмических аккомпанементов (звучащими жестами, на ударных инструментах).</w:t>
            </w:r>
          </w:p>
          <w:p w14:paraId="1B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1C130000">
            <w:pPr>
              <w:pStyle w:val="Style_60"/>
              <w:spacing w:line="240" w:lineRule="auto"/>
              <w:ind/>
              <w:rPr>
                <w:color w:val="000000"/>
                <w:sz w:val="24"/>
              </w:rPr>
            </w:pPr>
            <w:r>
              <w:rPr>
                <w:color w:val="000000"/>
                <w:sz w:val="24"/>
              </w:rPr>
              <w:t>Исполнение на клавишных или духовых инструментах (см. выше) мелодий народных песен, прослеживание мелодии по нотной записи</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255"/>
              <w:right w:type="dxa" w:w="113"/>
            </w:tcMar>
          </w:tcPr>
          <w:p w14:paraId="1D130000">
            <w:pPr>
              <w:pStyle w:val="Style_60"/>
              <w:spacing w:line="240" w:lineRule="auto"/>
              <w:ind/>
              <w:rPr>
                <w:color w:val="000000"/>
                <w:sz w:val="24"/>
              </w:rPr>
            </w:pPr>
            <w:r>
              <w:rPr>
                <w:color w:val="000000"/>
                <w:sz w:val="24"/>
              </w:rPr>
              <w:t xml:space="preserve">Е) </w:t>
            </w:r>
            <w:r>
              <w:rPr>
                <w:color w:val="000000"/>
                <w:sz w:val="24"/>
              </w:rPr>
              <w:br/>
            </w: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255"/>
              <w:right w:type="dxa" w:w="113"/>
            </w:tcMar>
          </w:tcPr>
          <w:p w14:paraId="1E130000">
            <w:pPr>
              <w:pStyle w:val="Style_60"/>
              <w:spacing w:line="240" w:lineRule="auto"/>
              <w:ind/>
              <w:rPr>
                <w:color w:val="000000"/>
                <w:sz w:val="24"/>
              </w:rPr>
            </w:pPr>
            <w:r>
              <w:rPr>
                <w:color w:val="000000"/>
                <w:sz w:val="24"/>
              </w:rPr>
              <w:t>Народные праздники</w:t>
            </w:r>
          </w:p>
        </w:tc>
        <w:tc>
          <w:tcPr>
            <w:tcW w:type="dxa" w:w="2211"/>
            <w:tcBorders>
              <w:top w:color="000000" w:sz="4" w:val="single"/>
              <w:left w:color="000000" w:sz="4" w:val="single"/>
              <w:bottom w:color="000000" w:sz="4" w:val="single"/>
              <w:right w:color="000000" w:sz="4" w:val="single"/>
            </w:tcBorders>
            <w:tcMar>
              <w:top w:type="dxa" w:w="113"/>
              <w:left w:type="dxa" w:w="113"/>
              <w:bottom w:type="dxa" w:w="255"/>
              <w:right w:type="dxa" w:w="113"/>
            </w:tcMar>
          </w:tcPr>
          <w:p w14:paraId="1F130000">
            <w:pPr>
              <w:pStyle w:val="Style_60"/>
              <w:spacing w:line="240" w:lineRule="auto"/>
              <w:ind/>
              <w:rPr>
                <w:color w:val="000000"/>
                <w:sz w:val="24"/>
              </w:rPr>
            </w:pPr>
            <w:r>
              <w:rPr>
                <w:color w:val="000000"/>
                <w:sz w:val="24"/>
              </w:rPr>
              <w:t xml:space="preserve">Обряды, игры, хороводы, праздничная символика — на примере одного или нескольких народных </w:t>
            </w:r>
            <w:r>
              <w:rPr>
                <w:color w:val="000000"/>
                <w:sz w:val="24"/>
              </w:rPr>
              <w:br/>
            </w:r>
            <w:r>
              <w:rPr>
                <w:color w:val="000000"/>
                <w:sz w:val="24"/>
              </w:rPr>
              <w:t>праздников</w:t>
            </w:r>
            <w:r>
              <w:rPr>
                <w:rStyle w:val="Style_26_ch"/>
                <w:color w:val="000000"/>
                <w:sz w:val="24"/>
              </w:rPr>
              <w:t>1</w:t>
            </w:r>
            <w:r>
              <w:rPr>
                <w:color w:val="000000"/>
                <w:sz w:val="24"/>
              </w:rPr>
              <w:t xml:space="preserve"> </w:t>
            </w:r>
          </w:p>
        </w:tc>
        <w:tc>
          <w:tcPr>
            <w:tcW w:type="dxa" w:w="5603"/>
            <w:tcBorders>
              <w:top w:color="000000" w:sz="4" w:val="single"/>
              <w:left w:color="000000" w:sz="4" w:val="single"/>
              <w:bottom w:color="000000" w:sz="4" w:val="single"/>
              <w:right w:color="000000" w:sz="4" w:val="single"/>
            </w:tcBorders>
            <w:tcMar>
              <w:top w:type="dxa" w:w="113"/>
              <w:left w:type="dxa" w:w="113"/>
              <w:bottom w:type="dxa" w:w="255"/>
              <w:right w:type="dxa" w:w="113"/>
            </w:tcMar>
          </w:tcPr>
          <w:p w14:paraId="20130000">
            <w:pPr>
              <w:pStyle w:val="Style_60"/>
              <w:spacing w:line="240" w:lineRule="auto"/>
              <w:ind/>
              <w:rPr>
                <w:color w:val="000000"/>
                <w:sz w:val="24"/>
              </w:rPr>
            </w:pPr>
            <w:r>
              <w:rPr>
                <w:color w:val="000000"/>
                <w:sz w:val="24"/>
              </w:rPr>
              <w:t>Знакомство с праздничными обычаями, обрядами, бытовавшими ранее и сохранившимися сегодня у различных народностей Российской Федерации.</w:t>
            </w:r>
          </w:p>
          <w:p w14:paraId="21130000">
            <w:pPr>
              <w:pStyle w:val="Style_60"/>
              <w:spacing w:line="240" w:lineRule="auto"/>
              <w:ind/>
              <w:rPr>
                <w:color w:val="000000"/>
                <w:sz w:val="24"/>
              </w:rPr>
            </w:pPr>
            <w:r>
              <w:rPr>
                <w:color w:val="000000"/>
                <w:sz w:val="24"/>
              </w:rPr>
              <w:t>Разучивание песен, реконструкция фрагмента обряда, участие в коллективной традиционной игре</w:t>
            </w:r>
            <w:r>
              <w:rPr>
                <w:rStyle w:val="Style_26_ch"/>
                <w:color w:val="000000"/>
                <w:sz w:val="24"/>
              </w:rPr>
              <w:t>2</w:t>
            </w:r>
            <w:r>
              <w:rPr>
                <w:color w:val="000000"/>
                <w:sz w:val="24"/>
              </w:rPr>
              <w:t>.</w:t>
            </w:r>
          </w:p>
          <w:p w14:paraId="22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23130000">
            <w:pPr>
              <w:pStyle w:val="Style_60"/>
              <w:spacing w:line="240" w:lineRule="auto"/>
              <w:ind/>
              <w:rPr>
                <w:color w:val="000000"/>
                <w:sz w:val="24"/>
              </w:rPr>
            </w:pPr>
            <w:r>
              <w:rPr>
                <w:color w:val="000000"/>
                <w:sz w:val="24"/>
              </w:rPr>
              <w:t xml:space="preserve">Просмотр фильма/ мультфильма, рассказывающего о символике фольклорного праздника. </w:t>
            </w:r>
          </w:p>
          <w:p w14:paraId="24130000">
            <w:pPr>
              <w:pStyle w:val="Style_60"/>
              <w:spacing w:line="240" w:lineRule="auto"/>
              <w:ind/>
              <w:rPr>
                <w:color w:val="000000"/>
                <w:sz w:val="24"/>
              </w:rPr>
            </w:pPr>
            <w:r>
              <w:rPr>
                <w:color w:val="000000"/>
                <w:sz w:val="24"/>
              </w:rPr>
              <w:t>Посещение театра, театрализованного представления.</w:t>
            </w:r>
          </w:p>
          <w:p w14:paraId="25130000">
            <w:pPr>
              <w:pStyle w:val="Style_60"/>
              <w:spacing w:line="240" w:lineRule="auto"/>
              <w:ind/>
              <w:rPr>
                <w:color w:val="000000"/>
                <w:sz w:val="24"/>
              </w:rPr>
            </w:pPr>
            <w:r>
              <w:rPr>
                <w:color w:val="000000"/>
                <w:sz w:val="24"/>
              </w:rPr>
              <w:t>Участие в народных гуляньях на улицах родного города, посёлка</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26130000">
            <w:pPr>
              <w:pStyle w:val="Style_60"/>
              <w:spacing w:line="240" w:lineRule="auto"/>
              <w:ind/>
              <w:rPr>
                <w:color w:val="000000"/>
                <w:sz w:val="24"/>
              </w:rPr>
            </w:pPr>
            <w:r>
              <w:rPr>
                <w:color w:val="000000"/>
                <w:sz w:val="24"/>
              </w:rPr>
              <w:t xml:space="preserve">Ж) </w:t>
            </w:r>
            <w:r>
              <w:rPr>
                <w:color w:val="000000"/>
                <w:sz w:val="24"/>
              </w:rPr>
              <w:br/>
            </w: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27130000">
            <w:pPr>
              <w:pStyle w:val="Style_60"/>
              <w:spacing w:line="240" w:lineRule="auto"/>
              <w:ind/>
              <w:rPr>
                <w:color w:val="000000"/>
                <w:sz w:val="24"/>
              </w:rPr>
            </w:pPr>
            <w:r>
              <w:rPr>
                <w:color w:val="000000"/>
                <w:sz w:val="24"/>
              </w:rPr>
              <w:t>Первые артисты, народный театр</w:t>
            </w:r>
          </w:p>
        </w:tc>
        <w:tc>
          <w:tcPr>
            <w:tcW w:type="dxa" w:w="221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28130000">
            <w:pPr>
              <w:pStyle w:val="Style_60"/>
              <w:spacing w:line="240" w:lineRule="auto"/>
              <w:ind/>
              <w:rPr>
                <w:color w:val="000000"/>
                <w:sz w:val="24"/>
              </w:rPr>
            </w:pPr>
            <w:r>
              <w:rPr>
                <w:color w:val="000000"/>
                <w:sz w:val="24"/>
              </w:rPr>
              <w:t xml:space="preserve">Скоморохи. </w:t>
            </w:r>
            <w:r>
              <w:rPr>
                <w:color w:val="000000"/>
                <w:sz w:val="24"/>
              </w:rPr>
              <w:br/>
            </w:r>
            <w:r>
              <w:rPr>
                <w:color w:val="000000"/>
                <w:spacing w:val="-1"/>
                <w:sz w:val="24"/>
              </w:rPr>
              <w:t>Ярмарочный балаган.</w:t>
            </w:r>
            <w:r>
              <w:rPr>
                <w:color w:val="000000"/>
                <w:sz w:val="24"/>
              </w:rPr>
              <w:t xml:space="preserve"> Вертеп</w:t>
            </w:r>
          </w:p>
        </w:tc>
        <w:tc>
          <w:tcPr>
            <w:tcW w:type="dxa" w:w="560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29130000">
            <w:pPr>
              <w:pStyle w:val="Style_60"/>
              <w:spacing w:line="240" w:lineRule="auto"/>
              <w:ind/>
              <w:rPr>
                <w:color w:val="000000"/>
                <w:sz w:val="24"/>
              </w:rPr>
            </w:pPr>
            <w:r>
              <w:rPr>
                <w:color w:val="000000"/>
                <w:sz w:val="24"/>
              </w:rPr>
              <w:t>Чтение учебных, справочных текстов по теме. Диалог с учителем.</w:t>
            </w:r>
          </w:p>
          <w:p w14:paraId="2A130000">
            <w:pPr>
              <w:pStyle w:val="Style_60"/>
              <w:spacing w:line="240" w:lineRule="auto"/>
              <w:ind/>
              <w:rPr>
                <w:color w:val="000000"/>
                <w:sz w:val="24"/>
              </w:rPr>
            </w:pPr>
            <w:r>
              <w:rPr>
                <w:color w:val="000000"/>
                <w:sz w:val="24"/>
              </w:rPr>
              <w:t>Разучивание, исполнение скоморошин.</w:t>
            </w:r>
          </w:p>
          <w:p w14:paraId="2B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2C130000">
            <w:pPr>
              <w:pStyle w:val="Style_60"/>
              <w:spacing w:line="240" w:lineRule="auto"/>
              <w:ind/>
              <w:rPr>
                <w:color w:val="000000"/>
                <w:sz w:val="24"/>
              </w:rPr>
            </w:pPr>
            <w:r>
              <w:rPr>
                <w:color w:val="000000"/>
                <w:sz w:val="24"/>
              </w:rPr>
              <w:t>Просмотр фильма/ мультфильма, фрагмента музыкального спектакля. Творческий проект — театрализованная постановка</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2D130000">
            <w:pPr>
              <w:pStyle w:val="Style_60"/>
              <w:spacing w:line="240" w:lineRule="auto"/>
              <w:ind/>
              <w:rPr>
                <w:color w:val="000000"/>
                <w:sz w:val="24"/>
              </w:rPr>
            </w:pPr>
            <w:r>
              <w:rPr>
                <w:color w:val="000000"/>
                <w:sz w:val="24"/>
              </w:rPr>
              <w:t xml:space="preserve">З) </w:t>
            </w:r>
            <w:r>
              <w:rPr>
                <w:color w:val="000000"/>
                <w:sz w:val="24"/>
              </w:rPr>
              <w:br/>
            </w:r>
            <w:r>
              <w:rPr>
                <w:color w:val="000000"/>
                <w:sz w:val="24"/>
              </w:rPr>
              <w:t>2—8 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2E130000">
            <w:pPr>
              <w:pStyle w:val="Style_60"/>
              <w:spacing w:line="240" w:lineRule="auto"/>
              <w:ind/>
              <w:rPr>
                <w:color w:val="000000"/>
                <w:sz w:val="24"/>
              </w:rPr>
            </w:pPr>
            <w:r>
              <w:rPr>
                <w:color w:val="000000"/>
                <w:sz w:val="24"/>
              </w:rPr>
              <w:t>Фольклор народов России</w:t>
            </w:r>
          </w:p>
        </w:tc>
        <w:tc>
          <w:tcPr>
            <w:tcW w:type="dxa" w:w="221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2F130000">
            <w:pPr>
              <w:pStyle w:val="Style_60"/>
              <w:spacing w:line="240" w:lineRule="auto"/>
              <w:ind/>
              <w:rPr>
                <w:color w:val="000000"/>
                <w:sz w:val="24"/>
              </w:rPr>
            </w:pPr>
            <w:r>
              <w:rPr>
                <w:color w:val="000000"/>
                <w:sz w:val="24"/>
              </w:rPr>
              <w:t>Музыкальные традиции, особенности народной музыки республик Российской Федерации</w:t>
            </w:r>
            <w:r>
              <w:rPr>
                <w:rStyle w:val="Style_26_ch"/>
                <w:color w:val="000000"/>
                <w:sz w:val="24"/>
              </w:rPr>
              <w:t>3</w:t>
            </w:r>
            <w:r>
              <w:rPr>
                <w:color w:val="000000"/>
                <w:sz w:val="24"/>
              </w:rPr>
              <w:t xml:space="preserve">. </w:t>
            </w:r>
            <w:r>
              <w:rPr>
                <w:color w:val="000000"/>
                <w:sz w:val="24"/>
              </w:rPr>
              <w:br/>
            </w:r>
            <w:r>
              <w:rPr>
                <w:color w:val="000000"/>
                <w:sz w:val="24"/>
              </w:rPr>
              <w:t xml:space="preserve">Жанры, интонации, музыкальные </w:t>
            </w:r>
            <w:r>
              <w:rPr>
                <w:color w:val="000000"/>
                <w:sz w:val="24"/>
              </w:rPr>
              <w:br/>
            </w:r>
            <w:r>
              <w:rPr>
                <w:color w:val="000000"/>
                <w:sz w:val="24"/>
              </w:rPr>
              <w:t xml:space="preserve">инструменты, </w:t>
            </w:r>
            <w:r>
              <w:rPr>
                <w:color w:val="000000"/>
                <w:sz w:val="24"/>
              </w:rPr>
              <w:br/>
            </w:r>
            <w:r>
              <w:rPr>
                <w:color w:val="000000"/>
                <w:sz w:val="24"/>
              </w:rPr>
              <w:t>музыканты-исполнители</w:t>
            </w:r>
          </w:p>
        </w:tc>
        <w:tc>
          <w:tcPr>
            <w:tcW w:type="dxa" w:w="560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30130000">
            <w:pPr>
              <w:pStyle w:val="Style_60"/>
              <w:spacing w:line="240" w:lineRule="auto"/>
              <w:ind/>
              <w:rPr>
                <w:color w:val="000000"/>
                <w:sz w:val="24"/>
              </w:rPr>
            </w:pPr>
            <w:r>
              <w:rPr>
                <w:color w:val="000000"/>
                <w:sz w:val="24"/>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14:paraId="31130000">
            <w:pPr>
              <w:pStyle w:val="Style_60"/>
              <w:spacing w:line="240" w:lineRule="auto"/>
              <w:ind/>
              <w:rPr>
                <w:color w:val="000000"/>
                <w:sz w:val="24"/>
              </w:rPr>
            </w:pPr>
            <w:r>
              <w:rPr>
                <w:color w:val="000000"/>
                <w:sz w:val="24"/>
              </w:rPr>
              <w:t>Разучивание песен, танцев, импровизация ритмических аккомпанементов на ударных инструментах.</w:t>
            </w:r>
          </w:p>
          <w:p w14:paraId="32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33130000">
            <w:pPr>
              <w:pStyle w:val="Style_60"/>
              <w:spacing w:line="240" w:lineRule="auto"/>
              <w:ind/>
              <w:rPr>
                <w:color w:val="000000"/>
                <w:sz w:val="24"/>
              </w:rPr>
            </w:pPr>
            <w:r>
              <w:rPr>
                <w:color w:val="000000"/>
                <w:sz w:val="24"/>
              </w:rPr>
              <w:t>Исполнение на клавишных или духовых инструментах мелодий народных песен, прослеживание мелодии по нотной записи.</w:t>
            </w:r>
          </w:p>
          <w:p w14:paraId="34130000">
            <w:pPr>
              <w:pStyle w:val="Style_60"/>
              <w:spacing w:line="240" w:lineRule="auto"/>
              <w:ind/>
              <w:rPr>
                <w:color w:val="000000"/>
                <w:sz w:val="24"/>
              </w:rPr>
            </w:pPr>
            <w:r>
              <w:rPr>
                <w:color w:val="000000"/>
                <w:sz w:val="24"/>
              </w:rPr>
              <w:t>Творческие, исследовательские проекты, школьные фестивали, посвящённые музыкальному творчеству народов России</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5130000">
            <w:pPr>
              <w:pStyle w:val="Style_60"/>
              <w:spacing w:line="240" w:lineRule="auto"/>
              <w:ind/>
              <w:rPr>
                <w:color w:val="000000"/>
                <w:sz w:val="24"/>
              </w:rPr>
            </w:pPr>
            <w:r>
              <w:rPr>
                <w:color w:val="000000"/>
                <w:sz w:val="24"/>
              </w:rPr>
              <w:t xml:space="preserve">И) </w:t>
            </w:r>
            <w:r>
              <w:rPr>
                <w:color w:val="000000"/>
                <w:sz w:val="24"/>
              </w:rPr>
              <w:br/>
            </w:r>
            <w:r>
              <w:rPr>
                <w:color w:val="000000"/>
                <w:sz w:val="24"/>
              </w:rPr>
              <w:t>2—8 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6130000">
            <w:pPr>
              <w:pStyle w:val="Style_60"/>
              <w:spacing w:line="240" w:lineRule="auto"/>
              <w:ind/>
              <w:rPr>
                <w:color w:val="000000"/>
                <w:sz w:val="24"/>
              </w:rPr>
            </w:pPr>
            <w:r>
              <w:rPr>
                <w:color w:val="000000"/>
                <w:sz w:val="24"/>
              </w:rPr>
              <w:t>Фольклор в творчестве профессиональных музыкантов</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7130000">
            <w:pPr>
              <w:pStyle w:val="Style_60"/>
              <w:spacing w:line="240" w:lineRule="auto"/>
              <w:ind/>
              <w:rPr>
                <w:color w:val="000000"/>
                <w:sz w:val="24"/>
              </w:rPr>
            </w:pPr>
            <w:r>
              <w:rPr>
                <w:color w:val="000000"/>
                <w:sz w:val="24"/>
              </w:rPr>
              <w:t xml:space="preserve">Собиратели </w:t>
            </w:r>
            <w:r>
              <w:rPr>
                <w:color w:val="000000"/>
                <w:sz w:val="24"/>
              </w:rPr>
              <w:br/>
            </w:r>
            <w:r>
              <w:rPr>
                <w:color w:val="000000"/>
                <w:sz w:val="24"/>
              </w:rPr>
              <w:t xml:space="preserve">фольклора. </w:t>
            </w:r>
            <w:r>
              <w:rPr>
                <w:color w:val="000000"/>
                <w:sz w:val="24"/>
              </w:rPr>
              <w:br/>
            </w:r>
            <w:r>
              <w:rPr>
                <w:color w:val="000000"/>
                <w:sz w:val="24"/>
              </w:rPr>
              <w:t xml:space="preserve">Народные мелодии в обработке </w:t>
            </w:r>
            <w:r>
              <w:rPr>
                <w:color w:val="000000"/>
                <w:sz w:val="24"/>
              </w:rPr>
              <w:br/>
            </w:r>
            <w:r>
              <w:rPr>
                <w:color w:val="000000"/>
                <w:sz w:val="24"/>
              </w:rPr>
              <w:t xml:space="preserve">композиторов. Народные жанры, интонации </w:t>
            </w:r>
            <w:r>
              <w:rPr>
                <w:color w:val="000000"/>
                <w:sz w:val="24"/>
              </w:rPr>
              <w:br/>
            </w:r>
            <w:r>
              <w:rPr>
                <w:color w:val="000000"/>
                <w:sz w:val="24"/>
              </w:rPr>
              <w:t xml:space="preserve">как основа </w:t>
            </w:r>
            <w:r>
              <w:rPr>
                <w:color w:val="000000"/>
                <w:sz w:val="24"/>
              </w:rPr>
              <w:br/>
            </w:r>
            <w:r>
              <w:rPr>
                <w:color w:val="000000"/>
                <w:sz w:val="24"/>
              </w:rPr>
              <w:t>для композиторского творчества</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8130000">
            <w:pPr>
              <w:pStyle w:val="Style_60"/>
              <w:spacing w:line="240" w:lineRule="auto"/>
              <w:ind/>
              <w:rPr>
                <w:color w:val="000000"/>
                <w:sz w:val="24"/>
              </w:rPr>
            </w:pPr>
            <w:r>
              <w:rPr>
                <w:color w:val="000000"/>
                <w:sz w:val="24"/>
              </w:rPr>
              <w:t>Диалог с учителем о значении фольклористики. Чтение учебных, популярных текстов о собирателях фольклора.</w:t>
            </w:r>
          </w:p>
          <w:p w14:paraId="39130000">
            <w:pPr>
              <w:pStyle w:val="Style_60"/>
              <w:spacing w:line="240" w:lineRule="auto"/>
              <w:ind/>
              <w:rPr>
                <w:color w:val="000000"/>
                <w:sz w:val="24"/>
              </w:rPr>
            </w:pPr>
            <w:r>
              <w:rPr>
                <w:color w:val="000000"/>
                <w:sz w:val="24"/>
              </w:rPr>
              <w:t>Слушание музыки, созданной композиторами на основе народных жанров и интонаций. Определение приёмов обработки, развития народных мелодий.</w:t>
            </w:r>
          </w:p>
          <w:p w14:paraId="3A130000">
            <w:pPr>
              <w:pStyle w:val="Style_60"/>
              <w:spacing w:line="240" w:lineRule="auto"/>
              <w:ind/>
              <w:rPr>
                <w:color w:val="000000"/>
                <w:sz w:val="24"/>
              </w:rPr>
            </w:pPr>
            <w:r>
              <w:rPr>
                <w:color w:val="000000"/>
                <w:sz w:val="24"/>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14:paraId="3B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3C130000">
            <w:pPr>
              <w:pStyle w:val="Style_60"/>
              <w:spacing w:line="240" w:lineRule="auto"/>
              <w:ind/>
              <w:rPr>
                <w:color w:val="000000"/>
                <w:sz w:val="24"/>
              </w:rPr>
            </w:pPr>
            <w:r>
              <w:rPr>
                <w:color w:val="000000"/>
                <w:sz w:val="24"/>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14:paraId="3D130000">
      <w:pPr>
        <w:pStyle w:val="Style_8"/>
        <w:spacing w:line="240" w:lineRule="auto"/>
        <w:ind/>
        <w:rPr>
          <w:color w:val="000000"/>
          <w:sz w:val="24"/>
        </w:rPr>
      </w:pPr>
    </w:p>
    <w:p w14:paraId="3E130000">
      <w:pPr>
        <w:spacing w:after="0" w:line="240" w:lineRule="auto"/>
        <w:ind/>
        <w:rPr>
          <w:rFonts w:ascii="Times New Roman" w:hAnsi="Times New Roman"/>
          <w:b w:val="1"/>
          <w:sz w:val="24"/>
        </w:rPr>
      </w:pPr>
      <w:r>
        <w:rPr>
          <w:rFonts w:ascii="Times New Roman" w:hAnsi="Times New Roman"/>
          <w:sz w:val="24"/>
        </w:rPr>
        <w:br w:type="page"/>
      </w:r>
      <w:r>
        <w:rPr>
          <w:rFonts w:ascii="Times New Roman" w:hAnsi="Times New Roman"/>
          <w:b w:val="1"/>
          <w:sz w:val="24"/>
        </w:rPr>
        <w:t>Модуль № 3 «Музыка народов мира»</w:t>
      </w:r>
    </w:p>
    <w:p w14:paraId="3F130000">
      <w:pPr>
        <w:pStyle w:val="Style_58"/>
        <w:spacing w:line="240" w:lineRule="auto"/>
        <w:ind w:right="0"/>
        <w:rPr>
          <w:color w:val="000000"/>
          <w:spacing w:val="1"/>
          <w:sz w:val="24"/>
        </w:rPr>
      </w:pPr>
      <w:r>
        <w:rPr>
          <w:color w:val="000000"/>
          <w:spacing w:val="1"/>
          <w:sz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14:paraId="40130000">
      <w:pPr>
        <w:pStyle w:val="Style_58"/>
        <w:spacing w:line="240" w:lineRule="auto"/>
        <w:ind w:right="0"/>
        <w:rPr>
          <w:color w:val="000000"/>
          <w:sz w:val="24"/>
        </w:rPr>
      </w:pPr>
      <w:r>
        <w:rPr>
          <w:color w:val="000000"/>
          <w:sz w:val="24"/>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14:paraId="41130000">
      <w:pPr>
        <w:pStyle w:val="Style_58"/>
        <w:spacing w:line="240" w:lineRule="auto"/>
        <w:ind w:right="0"/>
        <w:rPr>
          <w:color w:val="000000"/>
          <w:sz w:val="24"/>
        </w:rPr>
      </w:pPr>
    </w:p>
    <w:tbl>
      <w:tblPr>
        <w:tblStyle w:val="Style_2"/>
        <w:tblInd w:type="dxa" w:w="113"/>
        <w:tblLayout w:type="fixed"/>
        <w:tblCellMar>
          <w:left w:type="dxa" w:w="0"/>
          <w:right w:type="dxa" w:w="0"/>
        </w:tblCellMar>
      </w:tblPr>
      <w:tblGrid>
        <w:gridCol w:w="1191"/>
        <w:gridCol w:w="1133"/>
        <w:gridCol w:w="4185"/>
        <w:gridCol w:w="3629"/>
      </w:tblGrid>
      <w:tr>
        <w:trPr>
          <w:trHeight w:hRule="atLeast" w:val="60"/>
          <w:tblHeader/>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42130000">
            <w:pPr>
              <w:pStyle w:val="Style_59"/>
              <w:spacing w:after="0" w:line="240" w:lineRule="auto"/>
              <w:ind/>
              <w:rPr>
                <w:rFonts w:ascii="Times New Roman" w:hAnsi="Times New Roman"/>
                <w:color w:val="000000"/>
                <w:sz w:val="24"/>
              </w:rPr>
            </w:pPr>
            <w:r>
              <w:rPr>
                <w:rFonts w:ascii="Times New Roman" w:hAnsi="Times New Roman"/>
                <w:color w:val="000000"/>
                <w:sz w:val="24"/>
              </w:rPr>
              <w:t>№ блока, кол-во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43130000">
            <w:pPr>
              <w:pStyle w:val="Style_59"/>
              <w:spacing w:after="0" w:line="240" w:lineRule="auto"/>
              <w:ind/>
              <w:rPr>
                <w:rFonts w:ascii="Times New Roman" w:hAnsi="Times New Roman"/>
                <w:color w:val="000000"/>
                <w:sz w:val="24"/>
              </w:rPr>
            </w:pPr>
            <w:r>
              <w:rPr>
                <w:rFonts w:ascii="Times New Roman" w:hAnsi="Times New Roman"/>
                <w:color w:val="000000"/>
                <w:sz w:val="24"/>
              </w:rPr>
              <w:t>Тема</w:t>
            </w:r>
          </w:p>
        </w:tc>
        <w:tc>
          <w:tcPr>
            <w:tcW w:type="dxa" w:w="4185"/>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44130000">
            <w:pPr>
              <w:pStyle w:val="Style_59"/>
              <w:spacing w:after="0" w:line="240" w:lineRule="auto"/>
              <w:ind/>
              <w:rPr>
                <w:rFonts w:ascii="Times New Roman" w:hAnsi="Times New Roman"/>
                <w:color w:val="000000"/>
                <w:sz w:val="24"/>
              </w:rPr>
            </w:pPr>
            <w:r>
              <w:rPr>
                <w:rFonts w:ascii="Times New Roman" w:hAnsi="Times New Roman"/>
                <w:color w:val="000000"/>
                <w:sz w:val="24"/>
              </w:rPr>
              <w:t>Содержание</w:t>
            </w:r>
          </w:p>
        </w:tc>
        <w:tc>
          <w:tcPr>
            <w:tcW w:type="dxa" w:w="3629"/>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45130000">
            <w:pPr>
              <w:pStyle w:val="Style_59"/>
              <w:spacing w:after="0" w:line="240" w:lineRule="auto"/>
              <w:ind/>
              <w:rPr>
                <w:rFonts w:ascii="Times New Roman" w:hAnsi="Times New Roman"/>
                <w:color w:val="000000"/>
                <w:sz w:val="24"/>
              </w:rPr>
            </w:pPr>
            <w:r>
              <w:rPr>
                <w:rFonts w:ascii="Times New Roman" w:hAnsi="Times New Roman"/>
                <w:color w:val="000000"/>
                <w:sz w:val="24"/>
              </w:rPr>
              <w:t>Виды деятельности обучающихся</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46130000">
            <w:pPr>
              <w:pStyle w:val="Style_60"/>
              <w:spacing w:line="240" w:lineRule="auto"/>
              <w:ind/>
              <w:rPr>
                <w:color w:val="000000"/>
                <w:sz w:val="24"/>
              </w:rPr>
            </w:pPr>
            <w:r>
              <w:rPr>
                <w:color w:val="000000"/>
                <w:sz w:val="24"/>
              </w:rPr>
              <w:t xml:space="preserve">А) </w:t>
            </w:r>
            <w:r>
              <w:rPr>
                <w:color w:val="000000"/>
                <w:sz w:val="24"/>
              </w:rPr>
              <w:br/>
            </w:r>
            <w:r>
              <w:rPr>
                <w:color w:val="000000"/>
                <w:sz w:val="24"/>
              </w:rPr>
              <w:t xml:space="preserve">2—6 уч. часов </w:t>
            </w:r>
          </w:p>
        </w:tc>
        <w:tc>
          <w:tcPr>
            <w:tcW w:type="dxa" w:w="1133"/>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47130000">
            <w:pPr>
              <w:pStyle w:val="Style_60"/>
              <w:spacing w:line="240" w:lineRule="auto"/>
              <w:ind/>
              <w:rPr>
                <w:color w:val="000000"/>
                <w:sz w:val="24"/>
              </w:rPr>
            </w:pPr>
            <w:r>
              <w:rPr>
                <w:color w:val="000000"/>
                <w:sz w:val="24"/>
              </w:rPr>
              <w:t>Музыка наших соседей</w:t>
            </w:r>
          </w:p>
        </w:tc>
        <w:tc>
          <w:tcPr>
            <w:tcW w:type="dxa" w:w="4185"/>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48130000">
            <w:pPr>
              <w:pStyle w:val="Style_60"/>
              <w:spacing w:line="240" w:lineRule="auto"/>
              <w:ind/>
              <w:rPr>
                <w:color w:val="000000"/>
                <w:sz w:val="24"/>
              </w:rPr>
            </w:pPr>
            <w:r>
              <w:rPr>
                <w:color w:val="000000"/>
                <w:sz w:val="24"/>
              </w:rPr>
              <w:t>Фольклор и музыкальные традиции Белоруссии, Украины, Прибалтики (песни, танцы, обычаи, музыкальные инструменты)</w:t>
            </w:r>
          </w:p>
        </w:tc>
        <w:tc>
          <w:tcPr>
            <w:tcW w:type="dxa" w:w="3629"/>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49130000">
            <w:pPr>
              <w:pStyle w:val="Style_60"/>
              <w:spacing w:line="240" w:lineRule="auto"/>
              <w:ind/>
              <w:rPr>
                <w:color w:val="000000"/>
                <w:sz w:val="24"/>
              </w:rPr>
            </w:pPr>
            <w:r>
              <w:rPr>
                <w:color w:val="000000"/>
                <w:sz w:val="24"/>
              </w:rPr>
              <w:t>Знакомство с особенностями музыкального фольклора народов других стран. Определение характерных черт, типичных элементов музы-</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A130000">
            <w:pPr>
              <w:pStyle w:val="Style_60"/>
              <w:spacing w:line="240" w:lineRule="auto"/>
              <w:ind/>
              <w:rPr>
                <w:color w:val="000000"/>
                <w:sz w:val="24"/>
              </w:rPr>
            </w:pPr>
            <w:r>
              <w:rPr>
                <w:color w:val="000000"/>
                <w:sz w:val="24"/>
              </w:rPr>
              <w:t xml:space="preserve">Б) </w:t>
            </w:r>
            <w:r>
              <w:rPr>
                <w:color w:val="000000"/>
                <w:sz w:val="24"/>
              </w:rPr>
              <w:br/>
            </w:r>
            <w:r>
              <w:rPr>
                <w:color w:val="000000"/>
                <w:sz w:val="24"/>
              </w:rPr>
              <w:t>2—6 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B130000">
            <w:pPr>
              <w:pStyle w:val="Style_60"/>
              <w:spacing w:line="240" w:lineRule="auto"/>
              <w:ind/>
              <w:rPr>
                <w:color w:val="000000"/>
                <w:sz w:val="24"/>
              </w:rPr>
            </w:pPr>
            <w:r>
              <w:rPr>
                <w:color w:val="000000"/>
                <w:sz w:val="24"/>
              </w:rPr>
              <w:t>Кавказские мелодии и ритмы</w:t>
            </w:r>
            <w:r>
              <w:rPr>
                <w:rStyle w:val="Style_26_ch"/>
                <w:color w:val="000000"/>
                <w:sz w:val="24"/>
              </w:rPr>
              <w:t>1</w:t>
            </w:r>
          </w:p>
        </w:tc>
        <w:tc>
          <w:tcPr>
            <w:tcW w:type="dxa" w:w="4185"/>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C130000">
            <w:pPr>
              <w:pStyle w:val="Style_60"/>
              <w:spacing w:line="240" w:lineRule="auto"/>
              <w:ind/>
              <w:rPr>
                <w:color w:val="000000"/>
                <w:sz w:val="24"/>
              </w:rPr>
            </w:pPr>
            <w:r>
              <w:rPr>
                <w:color w:val="000000"/>
                <w:sz w:val="24"/>
              </w:rPr>
              <w:t>Музыкальные традиции и праздники, народные инструменты и жанры. Композиторы и музыканты-исполнители Грузии, Армении, Азербайджана</w:t>
            </w:r>
            <w:r>
              <w:rPr>
                <w:rStyle w:val="Style_26_ch"/>
                <w:color w:val="000000"/>
                <w:sz w:val="24"/>
              </w:rPr>
              <w:t>2</w:t>
            </w:r>
            <w:r>
              <w:rPr>
                <w:color w:val="000000"/>
                <w:sz w:val="24"/>
              </w:rPr>
              <w:t>. Близость музыкальной культуры этих стран с российскими республиками Северного Кавказа</w:t>
            </w:r>
          </w:p>
        </w:tc>
        <w:tc>
          <w:tcPr>
            <w:tcW w:type="dxa" w:w="3629"/>
            <w:vMerge w:val="restart"/>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D130000">
            <w:pPr>
              <w:pStyle w:val="Style_60"/>
              <w:spacing w:line="240" w:lineRule="auto"/>
              <w:ind/>
              <w:rPr>
                <w:color w:val="000000"/>
                <w:sz w:val="24"/>
              </w:rPr>
            </w:pPr>
            <w:r>
              <w:rPr>
                <w:color w:val="000000"/>
                <w:sz w:val="24"/>
              </w:rPr>
              <w:t>кального языка (ритм, лад, интонации).</w:t>
            </w:r>
          </w:p>
          <w:p w14:paraId="4E130000">
            <w:pPr>
              <w:pStyle w:val="Style_60"/>
              <w:spacing w:line="240" w:lineRule="auto"/>
              <w:ind/>
              <w:rPr>
                <w:color w:val="000000"/>
                <w:sz w:val="24"/>
              </w:rPr>
            </w:pPr>
            <w:r>
              <w:rPr>
                <w:color w:val="000000"/>
                <w:sz w:val="24"/>
              </w:rPr>
              <w:t>Знакомство с внешним видом, особенностями исполнения и звучания народных инструментов.</w:t>
            </w:r>
          </w:p>
          <w:p w14:paraId="4F130000">
            <w:pPr>
              <w:pStyle w:val="Style_60"/>
              <w:spacing w:line="240" w:lineRule="auto"/>
              <w:ind/>
              <w:rPr>
                <w:color w:val="000000"/>
                <w:sz w:val="24"/>
              </w:rPr>
            </w:pPr>
            <w:r>
              <w:rPr>
                <w:color w:val="000000"/>
                <w:sz w:val="24"/>
              </w:rPr>
              <w:t xml:space="preserve">Определение на слух тембров инструментов. </w:t>
            </w:r>
          </w:p>
          <w:p w14:paraId="50130000">
            <w:pPr>
              <w:pStyle w:val="Style_60"/>
              <w:spacing w:line="240" w:lineRule="auto"/>
              <w:ind/>
              <w:rPr>
                <w:color w:val="000000"/>
                <w:sz w:val="24"/>
              </w:rPr>
            </w:pPr>
            <w:r>
              <w:rPr>
                <w:color w:val="000000"/>
                <w:sz w:val="24"/>
              </w:rPr>
              <w:t xml:space="preserve">Классификация на группы духовых, ударных, струнных. </w:t>
            </w:r>
          </w:p>
          <w:p w14:paraId="51130000">
            <w:pPr>
              <w:pStyle w:val="Style_60"/>
              <w:spacing w:line="240" w:lineRule="auto"/>
              <w:ind/>
              <w:rPr>
                <w:color w:val="000000"/>
                <w:sz w:val="24"/>
              </w:rPr>
            </w:pPr>
            <w:r>
              <w:rPr>
                <w:color w:val="000000"/>
                <w:sz w:val="24"/>
              </w:rPr>
              <w:t>Музыкальная викторина на знание тембров народных инструментов.</w:t>
            </w:r>
          </w:p>
          <w:p w14:paraId="52130000">
            <w:pPr>
              <w:pStyle w:val="Style_60"/>
              <w:spacing w:line="240" w:lineRule="auto"/>
              <w:ind/>
              <w:rPr>
                <w:color w:val="000000"/>
                <w:sz w:val="24"/>
              </w:rPr>
            </w:pPr>
            <w:r>
              <w:rPr>
                <w:color w:val="000000"/>
                <w:sz w:val="24"/>
              </w:rPr>
              <w:t xml:space="preserve">Двигательная игра — импровизация-подражание игре на музыкальных инструментах. </w:t>
            </w:r>
          </w:p>
          <w:p w14:paraId="53130000">
            <w:pPr>
              <w:pStyle w:val="Style_60"/>
              <w:spacing w:line="240" w:lineRule="auto"/>
              <w:ind/>
              <w:rPr>
                <w:color w:val="000000"/>
                <w:sz w:val="24"/>
              </w:rPr>
            </w:pPr>
            <w:r>
              <w:rPr>
                <w:color w:val="000000"/>
                <w:sz w:val="24"/>
              </w:rPr>
              <w:t>Сравнение интонаций, жанров, ладов, инструментов других народов с фольклорными элементами народов России.</w:t>
            </w:r>
          </w:p>
          <w:p w14:paraId="54130000">
            <w:pPr>
              <w:pStyle w:val="Style_60"/>
              <w:spacing w:line="240" w:lineRule="auto"/>
              <w:ind/>
              <w:rPr>
                <w:color w:val="000000"/>
                <w:sz w:val="24"/>
              </w:rPr>
            </w:pPr>
            <w:r>
              <w:rPr>
                <w:color w:val="000000"/>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55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56130000">
            <w:pPr>
              <w:pStyle w:val="Style_60"/>
              <w:spacing w:line="240" w:lineRule="auto"/>
              <w:ind/>
              <w:rPr>
                <w:color w:val="000000"/>
                <w:sz w:val="24"/>
              </w:rPr>
            </w:pPr>
            <w:r>
              <w:rPr>
                <w:color w:val="000000"/>
                <w:sz w:val="24"/>
              </w:rPr>
              <w:t>Исполнение на клавишных или духовых инструментах народных</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7130000">
            <w:pPr>
              <w:pStyle w:val="Style_60"/>
              <w:spacing w:line="240" w:lineRule="auto"/>
              <w:ind/>
              <w:rPr>
                <w:color w:val="000000"/>
                <w:sz w:val="24"/>
              </w:rPr>
            </w:pPr>
            <w:r>
              <w:rPr>
                <w:color w:val="000000"/>
                <w:sz w:val="24"/>
              </w:rPr>
              <w:t xml:space="preserve">В) </w:t>
            </w:r>
            <w:r>
              <w:rPr>
                <w:color w:val="000000"/>
                <w:sz w:val="24"/>
              </w:rPr>
              <w:br/>
            </w:r>
            <w:r>
              <w:rPr>
                <w:color w:val="000000"/>
                <w:sz w:val="24"/>
              </w:rPr>
              <w:t>2—6 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8130000">
            <w:pPr>
              <w:pStyle w:val="Style_60"/>
              <w:spacing w:line="240" w:lineRule="auto"/>
              <w:ind/>
              <w:rPr>
                <w:color w:val="000000"/>
                <w:sz w:val="24"/>
              </w:rPr>
            </w:pPr>
            <w:r>
              <w:rPr>
                <w:color w:val="000000"/>
                <w:sz w:val="24"/>
              </w:rPr>
              <w:t>Музыка народов Европы</w:t>
            </w:r>
          </w:p>
        </w:tc>
        <w:tc>
          <w:tcPr>
            <w:tcW w:type="dxa" w:w="4185"/>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9130000">
            <w:pPr>
              <w:pStyle w:val="Style_60"/>
              <w:spacing w:line="240" w:lineRule="auto"/>
              <w:ind/>
              <w:rPr>
                <w:color w:val="000000"/>
                <w:sz w:val="24"/>
              </w:rPr>
            </w:pPr>
            <w:r>
              <w:rPr>
                <w:color w:val="000000"/>
                <w:sz w:val="24"/>
              </w:rPr>
              <w:t>Танцевальный и песенный фольклор европейских народов</w:t>
            </w:r>
            <w:r>
              <w:rPr>
                <w:rStyle w:val="Style_26_ch"/>
                <w:color w:val="000000"/>
                <w:sz w:val="24"/>
              </w:rPr>
              <w:t>3</w:t>
            </w:r>
            <w:r>
              <w:rPr>
                <w:color w:val="000000"/>
                <w:sz w:val="24"/>
              </w:rPr>
              <w:t>. Канон. Странствующие музыканты. Карнавал</w:t>
            </w:r>
          </w:p>
        </w:tc>
        <w:tc>
          <w:tcPr>
            <w:tcW w:type="dxa" w:w="3629"/>
            <w:gridSpan w:val="1"/>
            <w:vMerge w:val="continue"/>
            <w:tcBorders>
              <w:top w:color="000000" w:sz="4" w:val="single"/>
              <w:left w:color="000000" w:sz="4" w:val="single"/>
              <w:bottom w:color="000000" w:sz="4" w:val="single"/>
              <w:right w:color="000000" w:sz="4" w:val="single"/>
            </w:tcBorders>
            <w:tcMar>
              <w:top w:type="dxa" w:w="113"/>
              <w:left w:type="dxa" w:w="113"/>
              <w:bottom w:type="dxa" w:w="128"/>
              <w:right w:type="dxa" w:w="113"/>
            </w:tcMar>
          </w:tcP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A130000">
            <w:pPr>
              <w:pStyle w:val="Style_60"/>
              <w:spacing w:line="240" w:lineRule="auto"/>
              <w:ind/>
              <w:rPr>
                <w:color w:val="000000"/>
                <w:sz w:val="24"/>
              </w:rPr>
            </w:pPr>
            <w:r>
              <w:rPr>
                <w:color w:val="000000"/>
                <w:sz w:val="24"/>
              </w:rPr>
              <w:t xml:space="preserve">Г) </w:t>
            </w:r>
          </w:p>
          <w:p w14:paraId="5B130000">
            <w:pPr>
              <w:pStyle w:val="Style_60"/>
              <w:spacing w:line="240" w:lineRule="auto"/>
              <w:ind/>
              <w:rPr>
                <w:color w:val="000000"/>
                <w:sz w:val="24"/>
              </w:rPr>
            </w:pPr>
            <w:r>
              <w:rPr>
                <w:color w:val="000000"/>
                <w:sz w:val="24"/>
              </w:rPr>
              <w:t>2—6 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C130000">
            <w:pPr>
              <w:pStyle w:val="Style_60"/>
              <w:spacing w:line="240" w:lineRule="auto"/>
              <w:ind/>
              <w:rPr>
                <w:color w:val="000000"/>
                <w:sz w:val="24"/>
              </w:rPr>
            </w:pPr>
            <w:r>
              <w:rPr>
                <w:color w:val="000000"/>
                <w:sz w:val="24"/>
              </w:rPr>
              <w:t>Музыка Испании и Латинской Америки</w:t>
            </w:r>
          </w:p>
        </w:tc>
        <w:tc>
          <w:tcPr>
            <w:tcW w:type="dxa" w:w="4185"/>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D130000">
            <w:pPr>
              <w:pStyle w:val="Style_60"/>
              <w:spacing w:line="240" w:lineRule="auto"/>
              <w:ind/>
              <w:rPr>
                <w:color w:val="000000"/>
                <w:sz w:val="24"/>
              </w:rPr>
            </w:pPr>
            <w:r>
              <w:rPr>
                <w:color w:val="000000"/>
                <w:sz w:val="24"/>
              </w:rPr>
              <w:t>Фламенко. Искусство игры на гитаре, кастаньеты, латиноамериканские ударные инструменты. Танцевальные жанры</w:t>
            </w:r>
            <w:r>
              <w:rPr>
                <w:rStyle w:val="Style_26_ch"/>
                <w:color w:val="000000"/>
                <w:sz w:val="24"/>
              </w:rPr>
              <w:t>4</w:t>
            </w:r>
            <w:r>
              <w:rPr>
                <w:color w:val="000000"/>
                <w:sz w:val="24"/>
              </w:rPr>
              <w:t>. Профессиональные композиторы и исполнители</w:t>
            </w:r>
            <w:r>
              <w:rPr>
                <w:rStyle w:val="Style_26_ch"/>
                <w:color w:val="000000"/>
                <w:sz w:val="24"/>
              </w:rPr>
              <w:t>5</w:t>
            </w:r>
          </w:p>
        </w:tc>
        <w:tc>
          <w:tcPr>
            <w:tcW w:type="dxa" w:w="3629"/>
            <w:gridSpan w:val="1"/>
            <w:vMerge w:val="continue"/>
            <w:tcBorders>
              <w:top w:color="000000" w:sz="4" w:val="single"/>
              <w:left w:color="000000" w:sz="4" w:val="single"/>
              <w:bottom w:color="000000" w:sz="4" w:val="single"/>
              <w:right w:color="000000" w:sz="4" w:val="single"/>
            </w:tcBorders>
            <w:tcMar>
              <w:top w:type="dxa" w:w="113"/>
              <w:left w:type="dxa" w:w="113"/>
              <w:bottom w:type="dxa" w:w="128"/>
              <w:right w:type="dxa" w:w="113"/>
            </w:tcMar>
          </w:tcP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E130000">
            <w:pPr>
              <w:pStyle w:val="Style_60"/>
              <w:spacing w:line="240" w:lineRule="auto"/>
              <w:ind/>
              <w:rPr>
                <w:color w:val="000000"/>
                <w:sz w:val="24"/>
              </w:rPr>
            </w:pPr>
            <w:r>
              <w:rPr>
                <w:color w:val="000000"/>
                <w:sz w:val="24"/>
              </w:rPr>
              <w:t xml:space="preserve">Д) </w:t>
            </w:r>
            <w:r>
              <w:rPr>
                <w:color w:val="000000"/>
                <w:sz w:val="24"/>
              </w:rPr>
              <w:br/>
            </w:r>
            <w:r>
              <w:rPr>
                <w:color w:val="000000"/>
                <w:sz w:val="24"/>
              </w:rPr>
              <w:t>2—6 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F130000">
            <w:pPr>
              <w:pStyle w:val="Style_60"/>
              <w:spacing w:line="240" w:lineRule="auto"/>
              <w:ind/>
              <w:rPr>
                <w:color w:val="000000"/>
                <w:sz w:val="24"/>
              </w:rPr>
            </w:pPr>
            <w:r>
              <w:rPr>
                <w:color w:val="000000"/>
                <w:sz w:val="24"/>
              </w:rPr>
              <w:t>Музыка США</w:t>
            </w:r>
          </w:p>
        </w:tc>
        <w:tc>
          <w:tcPr>
            <w:tcW w:type="dxa" w:w="4185"/>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0130000">
            <w:pPr>
              <w:pStyle w:val="Style_60"/>
              <w:spacing w:line="240" w:lineRule="auto"/>
              <w:ind/>
              <w:rPr>
                <w:color w:val="000000"/>
                <w:sz w:val="24"/>
              </w:rPr>
            </w:pPr>
            <w:r>
              <w:rPr>
                <w:color w:val="000000"/>
                <w:sz w:val="24"/>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type="dxa" w:w="3629"/>
            <w:gridSpan w:val="1"/>
            <w:vMerge w:val="continue"/>
            <w:tcBorders>
              <w:top w:color="000000" w:sz="4" w:val="single"/>
              <w:left w:color="000000" w:sz="4" w:val="single"/>
              <w:bottom w:color="000000" w:sz="4" w:val="single"/>
              <w:right w:color="000000" w:sz="4" w:val="single"/>
            </w:tcBorders>
            <w:tcMar>
              <w:top w:type="dxa" w:w="113"/>
              <w:left w:type="dxa" w:w="113"/>
              <w:bottom w:type="dxa" w:w="128"/>
              <w:right w:type="dxa" w:w="113"/>
            </w:tcMar>
          </w:tcP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1130000">
            <w:pPr>
              <w:pStyle w:val="Style_60"/>
              <w:spacing w:line="240" w:lineRule="auto"/>
              <w:ind/>
              <w:rPr>
                <w:color w:val="000000"/>
                <w:sz w:val="24"/>
              </w:rPr>
            </w:pPr>
            <w:r>
              <w:rPr>
                <w:color w:val="000000"/>
                <w:sz w:val="24"/>
              </w:rPr>
              <w:t xml:space="preserve">Е) </w:t>
            </w:r>
          </w:p>
          <w:p w14:paraId="62130000">
            <w:pPr>
              <w:pStyle w:val="Style_60"/>
              <w:spacing w:line="240" w:lineRule="auto"/>
              <w:ind/>
              <w:rPr>
                <w:color w:val="000000"/>
                <w:sz w:val="24"/>
              </w:rPr>
            </w:pPr>
            <w:r>
              <w:rPr>
                <w:color w:val="000000"/>
                <w:sz w:val="24"/>
              </w:rPr>
              <w:t>2—6 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3130000">
            <w:pPr>
              <w:pStyle w:val="Style_60"/>
              <w:spacing w:line="240" w:lineRule="auto"/>
              <w:ind/>
              <w:rPr>
                <w:color w:val="000000"/>
                <w:sz w:val="24"/>
              </w:rPr>
            </w:pPr>
            <w:r>
              <w:rPr>
                <w:color w:val="000000"/>
                <w:sz w:val="24"/>
              </w:rPr>
              <w:t>Музыка Японии и Китая</w:t>
            </w:r>
          </w:p>
        </w:tc>
        <w:tc>
          <w:tcPr>
            <w:tcW w:type="dxa" w:w="4185"/>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4130000">
            <w:pPr>
              <w:pStyle w:val="Style_60"/>
              <w:spacing w:line="240" w:lineRule="auto"/>
              <w:ind/>
              <w:rPr>
                <w:color w:val="000000"/>
                <w:sz w:val="24"/>
              </w:rPr>
            </w:pPr>
            <w:r>
              <w:rPr>
                <w:color w:val="000000"/>
                <w:sz w:val="24"/>
              </w:rPr>
              <w:t>Древние истоки музыкальной культуры стран Юго-Восточной Азии. Императорские церемонии, музыкальные инструменты. Пентатоника</w:t>
            </w:r>
          </w:p>
        </w:tc>
        <w:tc>
          <w:tcPr>
            <w:tcW w:type="dxa" w:w="3629"/>
            <w:gridSpan w:val="1"/>
            <w:vMerge w:val="continue"/>
            <w:tcBorders>
              <w:top w:color="000000" w:sz="4" w:val="single"/>
              <w:left w:color="000000" w:sz="4" w:val="single"/>
              <w:bottom w:color="000000" w:sz="4" w:val="single"/>
              <w:right w:color="000000" w:sz="4" w:val="single"/>
            </w:tcBorders>
            <w:tcMar>
              <w:top w:type="dxa" w:w="113"/>
              <w:left w:type="dxa" w:w="113"/>
              <w:bottom w:type="dxa" w:w="128"/>
              <w:right w:type="dxa" w:w="113"/>
            </w:tcMar>
          </w:tcP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5130000">
            <w:pPr>
              <w:pStyle w:val="Style_60"/>
              <w:spacing w:line="240" w:lineRule="auto"/>
              <w:ind/>
              <w:rPr>
                <w:color w:val="000000"/>
                <w:sz w:val="24"/>
              </w:rPr>
            </w:pPr>
            <w:r>
              <w:rPr>
                <w:color w:val="000000"/>
                <w:sz w:val="24"/>
              </w:rPr>
              <w:t xml:space="preserve">Ж) </w:t>
            </w:r>
          </w:p>
          <w:p w14:paraId="66130000">
            <w:pPr>
              <w:pStyle w:val="Style_60"/>
              <w:spacing w:line="240" w:lineRule="auto"/>
              <w:ind/>
              <w:rPr>
                <w:color w:val="000000"/>
                <w:sz w:val="24"/>
              </w:rPr>
            </w:pPr>
            <w:r>
              <w:rPr>
                <w:color w:val="000000"/>
                <w:sz w:val="24"/>
              </w:rPr>
              <w:t>2—6 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7130000">
            <w:pPr>
              <w:pStyle w:val="Style_60"/>
              <w:spacing w:line="240" w:lineRule="auto"/>
              <w:ind/>
              <w:rPr>
                <w:color w:val="000000"/>
                <w:sz w:val="24"/>
              </w:rPr>
            </w:pPr>
            <w:r>
              <w:rPr>
                <w:color w:val="000000"/>
                <w:sz w:val="24"/>
              </w:rPr>
              <w:t>Музыка Средней Азии</w:t>
            </w:r>
            <w:r>
              <w:rPr>
                <w:rStyle w:val="Style_26_ch"/>
                <w:color w:val="000000"/>
                <w:sz w:val="24"/>
              </w:rPr>
              <w:t>6</w:t>
            </w:r>
          </w:p>
        </w:tc>
        <w:tc>
          <w:tcPr>
            <w:tcW w:type="dxa" w:w="4185"/>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8130000">
            <w:pPr>
              <w:pStyle w:val="Style_60"/>
              <w:spacing w:line="240" w:lineRule="auto"/>
              <w:ind/>
              <w:rPr>
                <w:color w:val="000000"/>
                <w:sz w:val="24"/>
              </w:rPr>
            </w:pPr>
            <w:r>
              <w:rPr>
                <w:color w:val="000000"/>
                <w:sz w:val="24"/>
              </w:rPr>
              <w:t>Музыкальные традиции и праздники, народные инструменты и современные исполнители Казахстана, Киргизии, и других стран региона</w:t>
            </w:r>
          </w:p>
        </w:tc>
        <w:tc>
          <w:tcPr>
            <w:tcW w:type="dxa" w:w="3629"/>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9130000">
            <w:pPr>
              <w:pStyle w:val="Style_60"/>
              <w:spacing w:line="240" w:lineRule="auto"/>
              <w:ind/>
              <w:rPr>
                <w:color w:val="000000"/>
                <w:sz w:val="24"/>
              </w:rPr>
            </w:pPr>
            <w:r>
              <w:rPr>
                <w:color w:val="000000"/>
                <w:sz w:val="24"/>
              </w:rPr>
              <w:t>мелодий, прослеживание их по нотной записи.</w:t>
            </w:r>
          </w:p>
          <w:p w14:paraId="6A130000">
            <w:pPr>
              <w:pStyle w:val="Style_60"/>
              <w:spacing w:line="240" w:lineRule="auto"/>
              <w:ind/>
              <w:rPr>
                <w:color w:val="000000"/>
                <w:sz w:val="24"/>
              </w:rPr>
            </w:pPr>
            <w:r>
              <w:rPr>
                <w:color w:val="000000"/>
                <w:sz w:val="24"/>
              </w:rPr>
              <w:t>Творческие, исследовательские проекты, школьные фестивали, посвящённые музыкальной культуре народов мира</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B130000">
            <w:pPr>
              <w:pStyle w:val="Style_60"/>
              <w:spacing w:line="240" w:lineRule="auto"/>
              <w:ind/>
              <w:rPr>
                <w:color w:val="000000"/>
                <w:sz w:val="24"/>
              </w:rPr>
            </w:pPr>
            <w:r>
              <w:rPr>
                <w:color w:val="000000"/>
                <w:sz w:val="24"/>
              </w:rPr>
              <w:t xml:space="preserve">З) </w:t>
            </w:r>
          </w:p>
          <w:p w14:paraId="6C130000">
            <w:pPr>
              <w:pStyle w:val="Style_60"/>
              <w:spacing w:line="240" w:lineRule="auto"/>
              <w:ind/>
              <w:rPr>
                <w:color w:val="000000"/>
                <w:sz w:val="24"/>
              </w:rPr>
            </w:pPr>
            <w:r>
              <w:rPr>
                <w:color w:val="000000"/>
                <w:sz w:val="24"/>
              </w:rPr>
              <w:t>2—6 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D130000">
            <w:pPr>
              <w:pStyle w:val="Style_60"/>
              <w:spacing w:line="240" w:lineRule="auto"/>
              <w:ind/>
              <w:rPr>
                <w:color w:val="000000"/>
                <w:sz w:val="24"/>
              </w:rPr>
            </w:pPr>
            <w:r>
              <w:rPr>
                <w:color w:val="000000"/>
                <w:sz w:val="24"/>
              </w:rPr>
              <w:t>Певец своего народа</w:t>
            </w:r>
          </w:p>
        </w:tc>
        <w:tc>
          <w:tcPr>
            <w:tcW w:type="dxa" w:w="4185"/>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E130000">
            <w:pPr>
              <w:pStyle w:val="Style_60"/>
              <w:spacing w:line="240" w:lineRule="auto"/>
              <w:ind/>
              <w:rPr>
                <w:color w:val="000000"/>
                <w:sz w:val="24"/>
              </w:rPr>
            </w:pPr>
            <w:r>
              <w:rPr>
                <w:color w:val="000000"/>
                <w:sz w:val="24"/>
              </w:rPr>
              <w:t>Интонации народной музыки в творчестве зарубежных композиторов — ярких представителей национального музыкального стиля своей страны</w:t>
            </w:r>
            <w:r>
              <w:rPr>
                <w:rStyle w:val="Style_26_ch"/>
                <w:color w:val="000000"/>
                <w:sz w:val="24"/>
              </w:rPr>
              <w:t>7</w:t>
            </w:r>
          </w:p>
        </w:tc>
        <w:tc>
          <w:tcPr>
            <w:tcW w:type="dxa" w:w="3629"/>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F130000">
            <w:pPr>
              <w:pStyle w:val="Style_60"/>
              <w:spacing w:line="240" w:lineRule="auto"/>
              <w:ind/>
              <w:rPr>
                <w:color w:val="000000"/>
                <w:sz w:val="24"/>
              </w:rPr>
            </w:pPr>
            <w:r>
              <w:rPr>
                <w:color w:val="000000"/>
                <w:sz w:val="24"/>
              </w:rPr>
              <w:t>Знакомство с творчеством композиторов. Сравнение их сочинений с народной музыкой. Определение формы, принципа развития фольк-</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0130000">
            <w:pPr>
              <w:pStyle w:val="Style_60"/>
              <w:spacing w:line="240" w:lineRule="auto"/>
              <w:ind/>
              <w:rPr>
                <w:color w:val="000000"/>
                <w:sz w:val="24"/>
              </w:rPr>
            </w:pPr>
            <w:r>
              <w:rPr>
                <w:color w:val="000000"/>
                <w:sz w:val="24"/>
              </w:rPr>
              <w:t xml:space="preserve">И) </w:t>
            </w:r>
          </w:p>
          <w:p w14:paraId="71130000">
            <w:pPr>
              <w:pStyle w:val="Style_60"/>
              <w:spacing w:line="240" w:lineRule="auto"/>
              <w:ind/>
              <w:rPr>
                <w:color w:val="000000"/>
                <w:sz w:val="24"/>
              </w:rPr>
            </w:pPr>
            <w:r>
              <w:rPr>
                <w:color w:val="000000"/>
                <w:sz w:val="24"/>
              </w:rPr>
              <w:t>2—6 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2130000">
            <w:pPr>
              <w:pStyle w:val="Style_60"/>
              <w:spacing w:line="240" w:lineRule="auto"/>
              <w:ind/>
              <w:rPr>
                <w:color w:val="000000"/>
                <w:sz w:val="24"/>
              </w:rPr>
            </w:pPr>
            <w:r>
              <w:rPr>
                <w:color w:val="000000"/>
                <w:sz w:val="24"/>
              </w:rPr>
              <w:t>Диалог культур</w:t>
            </w:r>
          </w:p>
        </w:tc>
        <w:tc>
          <w:tcPr>
            <w:tcW w:type="dxa" w:w="4185"/>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3130000">
            <w:pPr>
              <w:pStyle w:val="Style_60"/>
              <w:spacing w:line="240" w:lineRule="auto"/>
              <w:ind/>
              <w:rPr>
                <w:color w:val="000000"/>
                <w:sz w:val="24"/>
              </w:rPr>
            </w:pPr>
            <w:r>
              <w:rPr>
                <w:color w:val="000000"/>
                <w:sz w:val="24"/>
              </w:rPr>
              <w:t xml:space="preserve">Культурные связи между музыкантами разных стран. </w:t>
            </w:r>
          </w:p>
          <w:p w14:paraId="74130000">
            <w:pPr>
              <w:pStyle w:val="Style_60"/>
              <w:spacing w:line="240" w:lineRule="auto"/>
              <w:ind/>
              <w:rPr>
                <w:color w:val="000000"/>
                <w:sz w:val="24"/>
              </w:rPr>
            </w:pPr>
            <w:r>
              <w:rPr>
                <w:color w:val="000000"/>
                <w:sz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type="dxa" w:w="362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5130000">
            <w:pPr>
              <w:pStyle w:val="Style_60"/>
              <w:spacing w:line="240" w:lineRule="auto"/>
              <w:ind/>
              <w:rPr>
                <w:color w:val="000000"/>
                <w:sz w:val="24"/>
              </w:rPr>
            </w:pPr>
            <w:r>
              <w:rPr>
                <w:color w:val="000000"/>
                <w:sz w:val="24"/>
              </w:rPr>
              <w:t>лорного музыкального материала.</w:t>
            </w:r>
          </w:p>
          <w:p w14:paraId="76130000">
            <w:pPr>
              <w:pStyle w:val="Style_60"/>
              <w:spacing w:line="240" w:lineRule="auto"/>
              <w:ind/>
              <w:rPr>
                <w:color w:val="000000"/>
                <w:sz w:val="24"/>
              </w:rPr>
            </w:pPr>
            <w:r>
              <w:rPr>
                <w:color w:val="000000"/>
                <w:sz w:val="24"/>
              </w:rPr>
              <w:t>Вокализация наиболее ярких тем инструментальных сочинений.</w:t>
            </w:r>
          </w:p>
          <w:p w14:paraId="77130000">
            <w:pPr>
              <w:pStyle w:val="Style_60"/>
              <w:spacing w:line="240" w:lineRule="auto"/>
              <w:ind/>
              <w:rPr>
                <w:color w:val="000000"/>
                <w:sz w:val="24"/>
              </w:rPr>
            </w:pPr>
            <w:r>
              <w:rPr>
                <w:color w:val="000000"/>
                <w:sz w:val="24"/>
              </w:rPr>
              <w:t>Разучивание, исполнение доступных вокальных сочинений.</w:t>
            </w:r>
          </w:p>
          <w:p w14:paraId="78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79130000">
            <w:pPr>
              <w:pStyle w:val="Style_60"/>
              <w:spacing w:line="240" w:lineRule="auto"/>
              <w:ind/>
              <w:rPr>
                <w:color w:val="000000"/>
                <w:sz w:val="24"/>
              </w:rPr>
            </w:pPr>
            <w:r>
              <w:rPr>
                <w:color w:val="000000"/>
                <w:sz w:val="24"/>
              </w:rPr>
              <w:t>Исполнение на клавишных или духовых инструментах композиторских мелодий, прослеживание их по нотной записи.</w:t>
            </w:r>
          </w:p>
          <w:p w14:paraId="7A130000">
            <w:pPr>
              <w:pStyle w:val="Style_60"/>
              <w:spacing w:line="240" w:lineRule="auto"/>
              <w:ind/>
              <w:rPr>
                <w:color w:val="000000"/>
                <w:sz w:val="24"/>
              </w:rPr>
            </w:pPr>
            <w:r>
              <w:rPr>
                <w:color w:val="000000"/>
                <w:sz w:val="24"/>
              </w:rPr>
              <w:t>Творческие, исследовательские проекты, посвящённые выдающимся композиторам</w:t>
            </w:r>
          </w:p>
        </w:tc>
      </w:tr>
    </w:tbl>
    <w:p w14:paraId="7B130000">
      <w:pPr>
        <w:pStyle w:val="Style_8"/>
        <w:spacing w:line="240" w:lineRule="auto"/>
        <w:ind/>
        <w:rPr>
          <w:color w:val="000000"/>
          <w:sz w:val="24"/>
        </w:rPr>
      </w:pPr>
    </w:p>
    <w:p w14:paraId="7C130000">
      <w:pPr>
        <w:spacing w:after="0" w:line="240" w:lineRule="auto"/>
        <w:ind/>
        <w:rPr>
          <w:rFonts w:ascii="Times New Roman" w:hAnsi="Times New Roman"/>
          <w:sz w:val="24"/>
        </w:rPr>
      </w:pPr>
      <w:r>
        <w:rPr>
          <w:rFonts w:ascii="Times New Roman" w:hAnsi="Times New Roman"/>
          <w:sz w:val="24"/>
        </w:rPr>
        <w:br w:type="page"/>
      </w:r>
    </w:p>
    <w:p w14:paraId="7D130000">
      <w:pPr>
        <w:pStyle w:val="Style_49"/>
        <w:spacing w:after="0" w:before="0" w:line="240" w:lineRule="auto"/>
        <w:ind/>
        <w:rPr>
          <w:color w:val="000000"/>
          <w:sz w:val="24"/>
        </w:rPr>
      </w:pPr>
      <w:r>
        <w:rPr>
          <w:color w:val="000000"/>
          <w:sz w:val="24"/>
        </w:rPr>
        <w:t>Модуль № 4 «Духовная музыка»</w:t>
      </w:r>
    </w:p>
    <w:p w14:paraId="7E130000">
      <w:pPr>
        <w:pStyle w:val="Style_58"/>
        <w:spacing w:line="240" w:lineRule="auto"/>
        <w:ind w:right="0"/>
        <w:rPr>
          <w:color w:val="000000"/>
          <w:sz w:val="24"/>
        </w:rPr>
      </w:pPr>
      <w:r>
        <w:rPr>
          <w:color w:val="000000"/>
          <w:sz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Style w:val="Style_2"/>
        <w:tblInd w:type="dxa" w:w="113"/>
        <w:tblLayout w:type="fixed"/>
        <w:tblCellMar>
          <w:left w:type="dxa" w:w="0"/>
          <w:right w:type="dxa" w:w="0"/>
        </w:tblCellMar>
      </w:tblPr>
      <w:tblGrid>
        <w:gridCol w:w="1191"/>
        <w:gridCol w:w="1133"/>
        <w:gridCol w:w="2211"/>
        <w:gridCol w:w="5603"/>
      </w:tblGrid>
      <w:tr>
        <w:trPr>
          <w:trHeight w:hRule="atLeast" w:val="226"/>
          <w:tblHeader/>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7F130000">
            <w:pPr>
              <w:pStyle w:val="Style_59"/>
              <w:spacing w:after="0" w:line="240" w:lineRule="auto"/>
              <w:ind/>
              <w:rPr>
                <w:rFonts w:ascii="Times New Roman" w:hAnsi="Times New Roman"/>
                <w:color w:val="000000"/>
                <w:sz w:val="24"/>
              </w:rPr>
            </w:pPr>
            <w:r>
              <w:rPr>
                <w:rFonts w:ascii="Times New Roman" w:hAnsi="Times New Roman"/>
                <w:color w:val="000000"/>
                <w:sz w:val="24"/>
              </w:rPr>
              <w:t>№ блока, кол-во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80130000">
            <w:pPr>
              <w:pStyle w:val="Style_59"/>
              <w:spacing w:after="0" w:line="240" w:lineRule="auto"/>
              <w:ind/>
              <w:rPr>
                <w:rFonts w:ascii="Times New Roman" w:hAnsi="Times New Roman"/>
                <w:color w:val="000000"/>
                <w:sz w:val="24"/>
              </w:rPr>
            </w:pPr>
            <w:r>
              <w:rPr>
                <w:rFonts w:ascii="Times New Roman" w:hAnsi="Times New Roman"/>
                <w:color w:val="000000"/>
                <w:sz w:val="24"/>
              </w:rPr>
              <w:t>Тема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81130000">
            <w:pPr>
              <w:pStyle w:val="Style_59"/>
              <w:spacing w:after="0" w:line="240" w:lineRule="auto"/>
              <w:ind/>
              <w:rPr>
                <w:rFonts w:ascii="Times New Roman" w:hAnsi="Times New Roman"/>
                <w:color w:val="000000"/>
                <w:sz w:val="24"/>
              </w:rPr>
            </w:pPr>
            <w:r>
              <w:rPr>
                <w:rFonts w:ascii="Times New Roman" w:hAnsi="Times New Roman"/>
                <w:color w:val="000000"/>
                <w:sz w:val="24"/>
              </w:rPr>
              <w:t>Содержание</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82130000">
            <w:pPr>
              <w:pStyle w:val="Style_59"/>
              <w:spacing w:after="0" w:line="240" w:lineRule="auto"/>
              <w:ind/>
              <w:rPr>
                <w:rFonts w:ascii="Times New Roman" w:hAnsi="Times New Roman"/>
                <w:color w:val="000000"/>
                <w:sz w:val="24"/>
              </w:rPr>
            </w:pPr>
            <w:r>
              <w:rPr>
                <w:rFonts w:ascii="Times New Roman" w:hAnsi="Times New Roman"/>
                <w:color w:val="000000"/>
                <w:sz w:val="24"/>
              </w:rPr>
              <w:t>Виды деятельности обучающихся</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3130000">
            <w:pPr>
              <w:pStyle w:val="Style_60"/>
              <w:spacing w:line="240" w:lineRule="auto"/>
              <w:ind/>
              <w:rPr>
                <w:color w:val="000000"/>
                <w:sz w:val="24"/>
              </w:rPr>
            </w:pPr>
            <w:r>
              <w:rPr>
                <w:color w:val="000000"/>
                <w:sz w:val="24"/>
              </w:rPr>
              <w:t>А)</w:t>
            </w:r>
          </w:p>
          <w:p w14:paraId="84130000">
            <w:pPr>
              <w:pStyle w:val="Style_60"/>
              <w:spacing w:line="240" w:lineRule="auto"/>
              <w:ind/>
              <w:rPr>
                <w:color w:val="000000"/>
                <w:sz w:val="24"/>
              </w:rPr>
            </w:pP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5130000">
            <w:pPr>
              <w:pStyle w:val="Style_60"/>
              <w:spacing w:line="240" w:lineRule="auto"/>
              <w:ind/>
              <w:rPr>
                <w:color w:val="000000"/>
                <w:sz w:val="24"/>
              </w:rPr>
            </w:pPr>
            <w:r>
              <w:rPr>
                <w:color w:val="000000"/>
                <w:sz w:val="24"/>
              </w:rPr>
              <w:t>Звучание храма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6130000">
            <w:pPr>
              <w:pStyle w:val="Style_60"/>
              <w:spacing w:line="240" w:lineRule="auto"/>
              <w:ind/>
              <w:rPr>
                <w:color w:val="000000"/>
                <w:sz w:val="24"/>
              </w:rPr>
            </w:pPr>
            <w:r>
              <w:rPr>
                <w:color w:val="000000"/>
                <w:sz w:val="24"/>
              </w:rPr>
              <w:t xml:space="preserve">Колокола. </w:t>
            </w:r>
            <w:r>
              <w:rPr>
                <w:color w:val="000000"/>
                <w:sz w:val="24"/>
              </w:rPr>
              <w:br/>
            </w:r>
            <w:r>
              <w:rPr>
                <w:color w:val="000000"/>
                <w:sz w:val="24"/>
              </w:rPr>
              <w:t>Колокольные звоны (благовест, трезвон и др.).</w:t>
            </w:r>
          </w:p>
          <w:p w14:paraId="87130000">
            <w:pPr>
              <w:pStyle w:val="Style_60"/>
              <w:spacing w:line="240" w:lineRule="auto"/>
              <w:ind/>
              <w:rPr>
                <w:color w:val="000000"/>
                <w:sz w:val="24"/>
              </w:rPr>
            </w:pPr>
            <w:r>
              <w:rPr>
                <w:color w:val="000000"/>
                <w:sz w:val="24"/>
              </w:rPr>
              <w:t xml:space="preserve">Звонарские </w:t>
            </w:r>
            <w:r>
              <w:rPr>
                <w:color w:val="000000"/>
                <w:sz w:val="24"/>
              </w:rPr>
              <w:br/>
            </w:r>
            <w:r>
              <w:rPr>
                <w:color w:val="000000"/>
                <w:sz w:val="24"/>
              </w:rPr>
              <w:t xml:space="preserve">приговорки. </w:t>
            </w:r>
            <w:r>
              <w:rPr>
                <w:color w:val="000000"/>
                <w:sz w:val="24"/>
              </w:rPr>
              <w:br/>
            </w:r>
            <w:r>
              <w:rPr>
                <w:color w:val="000000"/>
                <w:sz w:val="24"/>
              </w:rPr>
              <w:t>Колокольность в музыке русских композиторов</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8130000">
            <w:pPr>
              <w:pStyle w:val="Style_60"/>
              <w:spacing w:line="240" w:lineRule="auto"/>
              <w:ind/>
              <w:rPr>
                <w:color w:val="000000"/>
                <w:sz w:val="24"/>
              </w:rPr>
            </w:pPr>
            <w:r>
              <w:rPr>
                <w:color w:val="000000"/>
                <w:sz w:val="24"/>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89130000">
            <w:pPr>
              <w:pStyle w:val="Style_60"/>
              <w:spacing w:line="240" w:lineRule="auto"/>
              <w:ind/>
              <w:rPr>
                <w:color w:val="000000"/>
                <w:sz w:val="24"/>
              </w:rPr>
            </w:pPr>
            <w:r>
              <w:rPr>
                <w:color w:val="000000"/>
                <w:sz w:val="24"/>
              </w:rPr>
              <w:t>Слушание музыки русских композиторов</w:t>
            </w:r>
            <w:r>
              <w:rPr>
                <w:rStyle w:val="Style_26_ch"/>
                <w:color w:val="000000"/>
                <w:sz w:val="24"/>
              </w:rPr>
              <w:t>1</w:t>
            </w:r>
            <w:r>
              <w:rPr>
                <w:color w:val="000000"/>
                <w:sz w:val="24"/>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14:paraId="8A130000">
            <w:pPr>
              <w:pStyle w:val="Style_60"/>
              <w:spacing w:line="240" w:lineRule="auto"/>
              <w:ind/>
              <w:rPr>
                <w:color w:val="000000"/>
                <w:sz w:val="24"/>
              </w:rPr>
            </w:pPr>
            <w:r>
              <w:rPr>
                <w:color w:val="000000"/>
                <w:sz w:val="24"/>
              </w:rPr>
              <w:t>Двигательная импровизация — имитация движений звонаря на колокольне.</w:t>
            </w:r>
          </w:p>
          <w:p w14:paraId="8B130000">
            <w:pPr>
              <w:pStyle w:val="Style_60"/>
              <w:spacing w:line="240" w:lineRule="auto"/>
              <w:ind/>
              <w:rPr>
                <w:color w:val="000000"/>
                <w:sz w:val="24"/>
              </w:rPr>
            </w:pPr>
            <w:r>
              <w:rPr>
                <w:color w:val="000000"/>
                <w:sz w:val="24"/>
              </w:rPr>
              <w:t>Ритмические и артикуляционные упражнения на основе звонарских приговорок.</w:t>
            </w:r>
          </w:p>
          <w:p w14:paraId="8C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8D130000">
            <w:pPr>
              <w:pStyle w:val="Style_60"/>
              <w:spacing w:line="240" w:lineRule="auto"/>
              <w:ind/>
              <w:rPr>
                <w:color w:val="000000"/>
                <w:sz w:val="24"/>
              </w:rPr>
            </w:pPr>
            <w:r>
              <w:rPr>
                <w:color w:val="000000"/>
                <w:sz w:val="24"/>
              </w:rPr>
              <w:t>Просмотр документального фильма о колоколах.</w:t>
            </w:r>
          </w:p>
          <w:p w14:paraId="8E130000">
            <w:pPr>
              <w:pStyle w:val="Style_60"/>
              <w:spacing w:line="240" w:lineRule="auto"/>
              <w:ind/>
              <w:rPr>
                <w:color w:val="000000"/>
                <w:sz w:val="24"/>
              </w:rPr>
            </w:pPr>
            <w:r>
              <w:rPr>
                <w:color w:val="000000"/>
                <w:sz w:val="24"/>
              </w:rPr>
              <w:t>Сочинение, исполнение на фортепиано, синтезаторе или металлофонах композиции (импровизации), имитирующей звучание колоколов</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8F130000">
            <w:pPr>
              <w:pStyle w:val="Style_60"/>
              <w:spacing w:line="240" w:lineRule="auto"/>
              <w:ind/>
              <w:rPr>
                <w:color w:val="000000"/>
                <w:sz w:val="24"/>
              </w:rPr>
            </w:pPr>
            <w:r>
              <w:rPr>
                <w:color w:val="000000"/>
                <w:sz w:val="24"/>
              </w:rPr>
              <w:t>Б)</w:t>
            </w:r>
          </w:p>
          <w:p w14:paraId="90130000">
            <w:pPr>
              <w:pStyle w:val="Style_60"/>
              <w:spacing w:line="240" w:lineRule="auto"/>
              <w:ind/>
              <w:rPr>
                <w:color w:val="000000"/>
                <w:sz w:val="24"/>
              </w:rPr>
            </w:pP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91130000">
            <w:pPr>
              <w:pStyle w:val="Style_60"/>
              <w:spacing w:line="240" w:lineRule="auto"/>
              <w:ind/>
              <w:rPr>
                <w:color w:val="000000"/>
                <w:sz w:val="24"/>
              </w:rPr>
            </w:pPr>
            <w:r>
              <w:rPr>
                <w:color w:val="000000"/>
                <w:sz w:val="24"/>
              </w:rPr>
              <w:t>Песни верующих</w:t>
            </w:r>
          </w:p>
        </w:tc>
        <w:tc>
          <w:tcPr>
            <w:tcW w:type="dxa" w:w="2211"/>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92130000">
            <w:pPr>
              <w:pStyle w:val="Style_60"/>
              <w:spacing w:line="240" w:lineRule="auto"/>
              <w:ind/>
              <w:rPr>
                <w:color w:val="000000"/>
                <w:sz w:val="24"/>
              </w:rPr>
            </w:pPr>
            <w:r>
              <w:rPr>
                <w:color w:val="000000"/>
                <w:sz w:val="24"/>
              </w:rPr>
              <w:t xml:space="preserve">Молитва, хорал, песнопение, </w:t>
            </w:r>
            <w:r>
              <w:rPr>
                <w:color w:val="000000"/>
                <w:sz w:val="24"/>
              </w:rPr>
              <w:br/>
            </w:r>
            <w:r>
              <w:rPr>
                <w:color w:val="000000"/>
                <w:sz w:val="24"/>
              </w:rPr>
              <w:t>духовный стих.</w:t>
            </w:r>
          </w:p>
          <w:p w14:paraId="93130000">
            <w:pPr>
              <w:pStyle w:val="Style_60"/>
              <w:spacing w:line="240" w:lineRule="auto"/>
              <w:ind/>
              <w:rPr>
                <w:color w:val="000000"/>
                <w:sz w:val="24"/>
              </w:rPr>
            </w:pPr>
            <w:r>
              <w:rPr>
                <w:color w:val="000000"/>
                <w:sz w:val="24"/>
              </w:rPr>
              <w:t>Образы духовной музыки в творчестве композиторов-классиков</w:t>
            </w:r>
          </w:p>
        </w:tc>
        <w:tc>
          <w:tcPr>
            <w:tcW w:type="dxa" w:w="5603"/>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94130000">
            <w:pPr>
              <w:pStyle w:val="Style_60"/>
              <w:spacing w:line="240" w:lineRule="auto"/>
              <w:ind/>
              <w:rPr>
                <w:color w:val="000000"/>
                <w:sz w:val="24"/>
              </w:rPr>
            </w:pPr>
            <w:r>
              <w:rPr>
                <w:color w:val="000000"/>
                <w:sz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14:paraId="95130000">
            <w:pPr>
              <w:pStyle w:val="Style_60"/>
              <w:spacing w:line="240" w:lineRule="auto"/>
              <w:ind/>
              <w:rPr>
                <w:color w:val="000000"/>
                <w:sz w:val="24"/>
              </w:rPr>
            </w:pPr>
            <w:r>
              <w:rPr>
                <w:color w:val="000000"/>
                <w:sz w:val="24"/>
              </w:rPr>
              <w:t>Знакомство с произведениями светской музыки, в которых воплощены молитвенные интонации, используется хоральный склад звучания.</w:t>
            </w:r>
          </w:p>
          <w:p w14:paraId="96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97130000">
            <w:pPr>
              <w:pStyle w:val="Style_60"/>
              <w:spacing w:line="240" w:lineRule="auto"/>
              <w:ind/>
              <w:rPr>
                <w:color w:val="000000"/>
                <w:sz w:val="24"/>
              </w:rPr>
            </w:pPr>
            <w:r>
              <w:rPr>
                <w:color w:val="000000"/>
                <w:sz w:val="24"/>
              </w:rPr>
              <w:t>Просмотр документального фильма о значении молитвы.</w:t>
            </w:r>
          </w:p>
          <w:p w14:paraId="98130000">
            <w:pPr>
              <w:pStyle w:val="Style_60"/>
              <w:spacing w:line="240" w:lineRule="auto"/>
              <w:ind/>
              <w:rPr>
                <w:color w:val="000000"/>
                <w:sz w:val="24"/>
              </w:rPr>
            </w:pPr>
            <w:r>
              <w:rPr>
                <w:color w:val="000000"/>
                <w:sz w:val="24"/>
              </w:rPr>
              <w:t>Рисование по мотивам прослушанных музыкальных произведений</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99130000">
            <w:pPr>
              <w:pStyle w:val="Style_60"/>
              <w:spacing w:line="240" w:lineRule="auto"/>
              <w:ind/>
              <w:rPr>
                <w:color w:val="000000"/>
                <w:sz w:val="24"/>
              </w:rPr>
            </w:pPr>
            <w:r>
              <w:rPr>
                <w:color w:val="000000"/>
                <w:sz w:val="24"/>
              </w:rPr>
              <w:t>В)</w:t>
            </w:r>
          </w:p>
          <w:p w14:paraId="9A130000">
            <w:pPr>
              <w:pStyle w:val="Style_60"/>
              <w:spacing w:line="240" w:lineRule="auto"/>
              <w:ind/>
              <w:rPr>
                <w:color w:val="000000"/>
                <w:sz w:val="24"/>
              </w:rPr>
            </w:pP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9B130000">
            <w:pPr>
              <w:pStyle w:val="Style_60"/>
              <w:spacing w:line="240" w:lineRule="auto"/>
              <w:ind/>
              <w:rPr>
                <w:color w:val="000000"/>
                <w:sz w:val="24"/>
              </w:rPr>
            </w:pPr>
            <w:r>
              <w:rPr>
                <w:color w:val="000000"/>
                <w:sz w:val="24"/>
              </w:rPr>
              <w:t>Инструментальная музыка в церкви</w:t>
            </w:r>
          </w:p>
        </w:tc>
        <w:tc>
          <w:tcPr>
            <w:tcW w:type="dxa" w:w="2211"/>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9C130000">
            <w:pPr>
              <w:pStyle w:val="Style_60"/>
              <w:spacing w:line="240" w:lineRule="auto"/>
              <w:ind/>
              <w:rPr>
                <w:color w:val="000000"/>
                <w:sz w:val="24"/>
              </w:rPr>
            </w:pPr>
            <w:r>
              <w:rPr>
                <w:color w:val="000000"/>
                <w:sz w:val="24"/>
              </w:rPr>
              <w:t>Орган и его роль в богослужении. Творчество И. С. Баха</w:t>
            </w:r>
          </w:p>
        </w:tc>
        <w:tc>
          <w:tcPr>
            <w:tcW w:type="dxa" w:w="5603"/>
            <w:tcBorders>
              <w:top w:color="000000" w:sz="4" w:val="single"/>
              <w:left w:color="000000" w:sz="4" w:val="single"/>
              <w:bottom w:color="000000" w:sz="4" w:val="single"/>
              <w:right w:color="000000" w:sz="4" w:val="single"/>
            </w:tcBorders>
            <w:tcMar>
              <w:top w:type="dxa" w:w="113"/>
              <w:left w:type="dxa" w:w="113"/>
              <w:bottom w:type="dxa" w:w="162"/>
              <w:right w:type="dxa" w:w="113"/>
            </w:tcMar>
          </w:tcPr>
          <w:p w14:paraId="9D130000">
            <w:pPr>
              <w:pStyle w:val="Style_60"/>
              <w:spacing w:line="240" w:lineRule="auto"/>
              <w:ind/>
              <w:rPr>
                <w:color w:val="000000"/>
                <w:sz w:val="24"/>
              </w:rPr>
            </w:pPr>
            <w:r>
              <w:rPr>
                <w:color w:val="000000"/>
                <w:sz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14:paraId="9E130000">
            <w:pPr>
              <w:pStyle w:val="Style_60"/>
              <w:spacing w:line="240" w:lineRule="auto"/>
              <w:ind/>
              <w:rPr>
                <w:color w:val="000000"/>
                <w:sz w:val="24"/>
              </w:rPr>
            </w:pPr>
            <w:r>
              <w:rPr>
                <w:color w:val="000000"/>
                <w:sz w:val="24"/>
              </w:rPr>
              <w:t>Слушание органной музыки И. С. Баха. Описание впечатления от восприятия, характеристика музыкально-выразительных средств.</w:t>
            </w:r>
          </w:p>
          <w:p w14:paraId="9F130000">
            <w:pPr>
              <w:pStyle w:val="Style_60"/>
              <w:spacing w:line="240" w:lineRule="auto"/>
              <w:ind/>
              <w:rPr>
                <w:color w:val="000000"/>
                <w:sz w:val="24"/>
              </w:rPr>
            </w:pPr>
            <w:r>
              <w:rPr>
                <w:color w:val="000000"/>
                <w:sz w:val="24"/>
              </w:rPr>
              <w:t>Игровая имитация особенностей игры на органе (во время слушания).</w:t>
            </w:r>
          </w:p>
          <w:p w14:paraId="A0130000">
            <w:pPr>
              <w:pStyle w:val="Style_60"/>
              <w:spacing w:line="240" w:lineRule="auto"/>
              <w:ind/>
              <w:rPr>
                <w:color w:val="000000"/>
                <w:sz w:val="24"/>
              </w:rPr>
            </w:pPr>
            <w:r>
              <w:rPr>
                <w:color w:val="000000"/>
                <w:sz w:val="24"/>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14:paraId="A1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A2130000">
            <w:pPr>
              <w:pStyle w:val="Style_60"/>
              <w:spacing w:line="240" w:lineRule="auto"/>
              <w:ind/>
              <w:rPr>
                <w:color w:val="000000"/>
                <w:sz w:val="24"/>
              </w:rPr>
            </w:pPr>
            <w:r>
              <w:rPr>
                <w:color w:val="000000"/>
                <w:sz w:val="24"/>
              </w:rPr>
              <w:t>Посещение концерта органной музыки.</w:t>
            </w:r>
          </w:p>
          <w:p w14:paraId="A3130000">
            <w:pPr>
              <w:pStyle w:val="Style_60"/>
              <w:spacing w:line="240" w:lineRule="auto"/>
              <w:ind/>
              <w:rPr>
                <w:color w:val="000000"/>
                <w:sz w:val="24"/>
              </w:rPr>
            </w:pPr>
            <w:r>
              <w:rPr>
                <w:color w:val="000000"/>
                <w:sz w:val="24"/>
              </w:rPr>
              <w:t>Рассматривание иллюстраций, изображений органа. Проблемная ситуация — выдвижение гипотез о принципах работы этого музыкального инструмента.</w:t>
            </w:r>
          </w:p>
          <w:p w14:paraId="A4130000">
            <w:pPr>
              <w:pStyle w:val="Style_60"/>
              <w:spacing w:line="240" w:lineRule="auto"/>
              <w:ind/>
              <w:rPr>
                <w:color w:val="000000"/>
                <w:sz w:val="24"/>
              </w:rPr>
            </w:pPr>
            <w:r>
              <w:rPr>
                <w:color w:val="000000"/>
                <w:sz w:val="24"/>
              </w:rPr>
              <w:t>Просмотр познавательного фильма об органе.</w:t>
            </w:r>
          </w:p>
          <w:p w14:paraId="A5130000">
            <w:pPr>
              <w:pStyle w:val="Style_60"/>
              <w:spacing w:line="240" w:lineRule="auto"/>
              <w:ind/>
              <w:rPr>
                <w:color w:val="000000"/>
                <w:sz w:val="24"/>
              </w:rPr>
            </w:pPr>
            <w:r>
              <w:rPr>
                <w:color w:val="000000"/>
                <w:sz w:val="24"/>
              </w:rPr>
              <w:t>Литературное, художественное творчество на основе музыкальных впечатлений от восприятия органной музыки</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6130000">
            <w:pPr>
              <w:pStyle w:val="Style_60"/>
              <w:spacing w:line="240" w:lineRule="auto"/>
              <w:ind/>
              <w:rPr>
                <w:color w:val="000000"/>
                <w:sz w:val="24"/>
              </w:rPr>
            </w:pPr>
            <w:r>
              <w:rPr>
                <w:color w:val="000000"/>
                <w:sz w:val="24"/>
              </w:rPr>
              <w:t>Г)</w:t>
            </w:r>
          </w:p>
          <w:p w14:paraId="A7130000">
            <w:pPr>
              <w:pStyle w:val="Style_60"/>
              <w:spacing w:line="240" w:lineRule="auto"/>
              <w:ind/>
              <w:rPr>
                <w:color w:val="000000"/>
                <w:sz w:val="24"/>
              </w:rPr>
            </w:pP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8130000">
            <w:pPr>
              <w:pStyle w:val="Style_60"/>
              <w:spacing w:line="240" w:lineRule="auto"/>
              <w:ind/>
              <w:rPr>
                <w:color w:val="000000"/>
                <w:sz w:val="24"/>
              </w:rPr>
            </w:pPr>
            <w:r>
              <w:rPr>
                <w:color w:val="000000"/>
                <w:sz w:val="24"/>
              </w:rPr>
              <w:t>Искусство Русской православной церкви</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9130000">
            <w:pPr>
              <w:pStyle w:val="Style_60"/>
              <w:spacing w:line="240" w:lineRule="auto"/>
              <w:ind/>
              <w:rPr>
                <w:color w:val="000000"/>
                <w:sz w:val="24"/>
              </w:rPr>
            </w:pPr>
            <w:r>
              <w:rPr>
                <w:color w:val="000000"/>
                <w:sz w:val="24"/>
              </w:rPr>
              <w:t xml:space="preserve">Музыка в православном храме. </w:t>
            </w:r>
            <w:r>
              <w:rPr>
                <w:color w:val="000000"/>
                <w:sz w:val="24"/>
              </w:rPr>
              <w:br/>
            </w:r>
            <w:r>
              <w:rPr>
                <w:color w:val="000000"/>
                <w:sz w:val="24"/>
              </w:rPr>
              <w:t xml:space="preserve">Традиции исполнения, жанры </w:t>
            </w:r>
            <w:r>
              <w:rPr>
                <w:color w:val="000000"/>
                <w:sz w:val="24"/>
              </w:rPr>
              <w:br/>
            </w:r>
            <w:r>
              <w:rPr>
                <w:color w:val="000000"/>
                <w:sz w:val="24"/>
              </w:rPr>
              <w:t xml:space="preserve">(тропарь, стихира, величание и др.). Музыка и живопись, посвящённые </w:t>
            </w:r>
            <w:r>
              <w:rPr>
                <w:color w:val="000000"/>
                <w:sz w:val="24"/>
              </w:rPr>
              <w:br/>
            </w:r>
            <w:r>
              <w:rPr>
                <w:color w:val="000000"/>
                <w:sz w:val="24"/>
              </w:rPr>
              <w:t>святым. Образы Христа, Богородицы</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A130000">
            <w:pPr>
              <w:pStyle w:val="Style_60"/>
              <w:spacing w:line="240" w:lineRule="auto"/>
              <w:ind/>
              <w:rPr>
                <w:color w:val="000000"/>
                <w:sz w:val="24"/>
              </w:rPr>
            </w:pPr>
            <w:r>
              <w:rPr>
                <w:color w:val="000000"/>
                <w:sz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AB130000">
            <w:pPr>
              <w:pStyle w:val="Style_60"/>
              <w:spacing w:line="240" w:lineRule="auto"/>
              <w:ind/>
              <w:rPr>
                <w:color w:val="000000"/>
                <w:sz w:val="24"/>
              </w:rPr>
            </w:pPr>
            <w:r>
              <w:rPr>
                <w:color w:val="000000"/>
                <w:sz w:val="24"/>
              </w:rPr>
              <w:t>Прослеживание исполняемых мелодий по нотной записи. Анализ типа мелодического движения, особенностей ритма, темпа, динамики и т. д.</w:t>
            </w:r>
          </w:p>
          <w:p w14:paraId="AC130000">
            <w:pPr>
              <w:pStyle w:val="Style_60"/>
              <w:spacing w:line="240" w:lineRule="auto"/>
              <w:ind/>
              <w:rPr>
                <w:color w:val="000000"/>
                <w:sz w:val="24"/>
              </w:rPr>
            </w:pPr>
            <w:r>
              <w:rPr>
                <w:color w:val="000000"/>
                <w:sz w:val="24"/>
              </w:rPr>
              <w:t>Сопоставление произведений музыки и живописи, посвящённых святым, Христу, Богородице.</w:t>
            </w:r>
          </w:p>
          <w:p w14:paraId="AD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AE130000">
            <w:pPr>
              <w:pStyle w:val="Style_60"/>
              <w:spacing w:line="240" w:lineRule="auto"/>
              <w:ind/>
              <w:rPr>
                <w:color w:val="000000"/>
                <w:sz w:val="24"/>
              </w:rPr>
            </w:pPr>
            <w:r>
              <w:rPr>
                <w:color w:val="000000"/>
                <w:sz w:val="24"/>
              </w:rPr>
              <w:t>Посещение храма.</w:t>
            </w:r>
          </w:p>
          <w:p w14:paraId="AF130000">
            <w:pPr>
              <w:pStyle w:val="Style_60"/>
              <w:spacing w:line="240" w:lineRule="auto"/>
              <w:ind/>
              <w:rPr>
                <w:color w:val="000000"/>
                <w:sz w:val="24"/>
              </w:rPr>
            </w:pPr>
            <w:r>
              <w:rPr>
                <w:color w:val="000000"/>
                <w:sz w:val="24"/>
              </w:rPr>
              <w:t>Поиск в Интернете информации о Крещении Руси, святых, об иконах</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0130000">
            <w:pPr>
              <w:pStyle w:val="Style_60"/>
              <w:spacing w:line="240" w:lineRule="auto"/>
              <w:ind/>
              <w:rPr>
                <w:color w:val="000000"/>
                <w:sz w:val="24"/>
              </w:rPr>
            </w:pPr>
            <w:r>
              <w:rPr>
                <w:color w:val="000000"/>
                <w:sz w:val="24"/>
              </w:rPr>
              <w:t>Д)</w:t>
            </w:r>
          </w:p>
          <w:p w14:paraId="B1130000">
            <w:pPr>
              <w:pStyle w:val="Style_60"/>
              <w:spacing w:line="240" w:lineRule="auto"/>
              <w:ind/>
              <w:rPr>
                <w:color w:val="000000"/>
                <w:sz w:val="24"/>
              </w:rPr>
            </w:pPr>
            <w:r>
              <w:rPr>
                <w:color w:val="000000"/>
                <w:sz w:val="24"/>
              </w:rPr>
              <w:t>1—3 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2130000">
            <w:pPr>
              <w:pStyle w:val="Style_60"/>
              <w:spacing w:line="240" w:lineRule="auto"/>
              <w:ind/>
              <w:rPr>
                <w:color w:val="000000"/>
                <w:sz w:val="24"/>
              </w:rPr>
            </w:pPr>
            <w:r>
              <w:rPr>
                <w:color w:val="000000"/>
                <w:sz w:val="24"/>
              </w:rPr>
              <w:t>Религиозные праздники</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3130000">
            <w:pPr>
              <w:pStyle w:val="Style_60"/>
              <w:spacing w:line="240" w:lineRule="auto"/>
              <w:ind/>
              <w:rPr>
                <w:color w:val="000000"/>
                <w:sz w:val="24"/>
              </w:rPr>
            </w:pPr>
            <w:r>
              <w:rPr>
                <w:color w:val="000000"/>
                <w:sz w:val="24"/>
              </w:rPr>
              <w:t xml:space="preserve">Праздничная служба, вокальная </w:t>
            </w:r>
            <w:r>
              <w:rPr>
                <w:color w:val="000000"/>
                <w:sz w:val="24"/>
              </w:rPr>
              <w:br/>
            </w:r>
            <w:r>
              <w:rPr>
                <w:color w:val="000000"/>
                <w:sz w:val="24"/>
              </w:rPr>
              <w:t>(в том числе хоровая) музыка религиозного содержания</w:t>
            </w:r>
            <w:r>
              <w:rPr>
                <w:rStyle w:val="Style_26_ch"/>
                <w:color w:val="000000"/>
                <w:sz w:val="24"/>
              </w:rPr>
              <w:t>1</w:t>
            </w:r>
            <w:r>
              <w:rPr>
                <w:color w:val="000000"/>
                <w:sz w:val="24"/>
              </w:rPr>
              <w:t xml:space="preserve"> </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4130000">
            <w:pPr>
              <w:pStyle w:val="Style_60"/>
              <w:spacing w:line="240" w:lineRule="auto"/>
              <w:ind/>
              <w:rPr>
                <w:color w:val="000000"/>
                <w:sz w:val="24"/>
              </w:rPr>
            </w:pPr>
            <w:r>
              <w:rPr>
                <w:color w:val="000000"/>
                <w:sz w:val="24"/>
              </w:rPr>
              <w:t>Слушание музыкальных фрагментов праздничных богослужений, определение характера музыки, её религиозного содержания.</w:t>
            </w:r>
          </w:p>
          <w:p w14:paraId="B5130000">
            <w:pPr>
              <w:pStyle w:val="Style_60"/>
              <w:spacing w:line="240" w:lineRule="auto"/>
              <w:ind/>
              <w:rPr>
                <w:color w:val="000000"/>
                <w:sz w:val="24"/>
              </w:rPr>
            </w:pPr>
            <w:r>
              <w:rPr>
                <w:color w:val="000000"/>
                <w:sz w:val="24"/>
              </w:rPr>
              <w:t>Разучивание (с опорой на нотный текст), исполнение доступных вокальных произведений духовной музыки.</w:t>
            </w:r>
          </w:p>
          <w:p w14:paraId="B6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B7130000">
            <w:pPr>
              <w:pStyle w:val="Style_60"/>
              <w:spacing w:line="240" w:lineRule="auto"/>
              <w:ind/>
              <w:rPr>
                <w:color w:val="000000"/>
                <w:sz w:val="24"/>
              </w:rPr>
            </w:pPr>
            <w:r>
              <w:rPr>
                <w:color w:val="000000"/>
                <w:sz w:val="24"/>
              </w:rPr>
              <w:t>Просмотр фильма, посвящённого религиозным праздникам.</w:t>
            </w:r>
          </w:p>
          <w:p w14:paraId="B8130000">
            <w:pPr>
              <w:pStyle w:val="Style_60"/>
              <w:spacing w:line="240" w:lineRule="auto"/>
              <w:ind/>
              <w:rPr>
                <w:color w:val="000000"/>
                <w:sz w:val="24"/>
              </w:rPr>
            </w:pPr>
            <w:r>
              <w:rPr>
                <w:color w:val="000000"/>
                <w:sz w:val="24"/>
              </w:rPr>
              <w:t>Посещение концерта духовной музыки.</w:t>
            </w:r>
          </w:p>
          <w:p w14:paraId="B9130000">
            <w:pPr>
              <w:pStyle w:val="Style_60"/>
              <w:spacing w:line="240" w:lineRule="auto"/>
              <w:ind/>
              <w:rPr>
                <w:color w:val="000000"/>
                <w:sz w:val="24"/>
              </w:rPr>
            </w:pPr>
            <w:r>
              <w:rPr>
                <w:color w:val="000000"/>
                <w:sz w:val="24"/>
              </w:rPr>
              <w:t>Исследовательские проекты, посвящённые музыке религиозных праздников</w:t>
            </w:r>
          </w:p>
        </w:tc>
      </w:tr>
    </w:tbl>
    <w:p w14:paraId="BA130000">
      <w:pPr>
        <w:pStyle w:val="Style_49"/>
        <w:spacing w:after="0" w:before="0" w:line="240" w:lineRule="auto"/>
        <w:ind/>
        <w:rPr>
          <w:color w:val="000000"/>
          <w:sz w:val="24"/>
        </w:rPr>
      </w:pPr>
      <w:r>
        <w:rPr>
          <w:color w:val="000000"/>
          <w:sz w:val="24"/>
        </w:rPr>
        <w:t>Модуль № 5 «Классическая музыка»</w:t>
      </w:r>
    </w:p>
    <w:p w14:paraId="BB130000">
      <w:pPr>
        <w:pStyle w:val="Style_58"/>
        <w:spacing w:line="240" w:lineRule="auto"/>
        <w:ind w:right="0"/>
        <w:rPr>
          <w:color w:val="000000"/>
          <w:sz w:val="24"/>
        </w:rPr>
      </w:pPr>
      <w:r>
        <w:rPr>
          <w:color w:val="000000"/>
          <w:sz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BC130000">
      <w:pPr>
        <w:pStyle w:val="Style_58"/>
        <w:spacing w:line="240" w:lineRule="auto"/>
        <w:ind w:right="0"/>
        <w:rPr>
          <w:color w:val="000000"/>
          <w:sz w:val="24"/>
        </w:rPr>
      </w:pPr>
    </w:p>
    <w:tbl>
      <w:tblPr>
        <w:tblStyle w:val="Style_2"/>
        <w:tblInd w:type="dxa" w:w="113"/>
        <w:tblLayout w:type="fixed"/>
        <w:tblCellMar>
          <w:left w:type="dxa" w:w="0"/>
          <w:right w:type="dxa" w:w="0"/>
        </w:tblCellMar>
      </w:tblPr>
      <w:tblGrid>
        <w:gridCol w:w="1191"/>
        <w:gridCol w:w="1133"/>
        <w:gridCol w:w="2211"/>
        <w:gridCol w:w="5603"/>
      </w:tblGrid>
      <w:tr>
        <w:trPr>
          <w:trHeight w:hRule="atLeast" w:val="60"/>
          <w:tblHeader/>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BD130000">
            <w:pPr>
              <w:pStyle w:val="Style_59"/>
              <w:spacing w:after="0" w:line="240" w:lineRule="auto"/>
              <w:ind/>
              <w:rPr>
                <w:rFonts w:ascii="Times New Roman" w:hAnsi="Times New Roman"/>
                <w:color w:val="000000"/>
                <w:sz w:val="24"/>
              </w:rPr>
            </w:pPr>
            <w:r>
              <w:rPr>
                <w:rFonts w:ascii="Times New Roman" w:hAnsi="Times New Roman"/>
                <w:color w:val="000000"/>
                <w:sz w:val="24"/>
              </w:rPr>
              <w:t>№ блока, кол-во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BE130000">
            <w:pPr>
              <w:pStyle w:val="Style_59"/>
              <w:spacing w:after="0" w:line="240" w:lineRule="auto"/>
              <w:ind/>
              <w:rPr>
                <w:rFonts w:ascii="Times New Roman" w:hAnsi="Times New Roman"/>
                <w:color w:val="000000"/>
                <w:sz w:val="24"/>
              </w:rPr>
            </w:pPr>
            <w:r>
              <w:rPr>
                <w:rFonts w:ascii="Times New Roman" w:hAnsi="Times New Roman"/>
                <w:color w:val="000000"/>
                <w:sz w:val="24"/>
              </w:rPr>
              <w:t>Тема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BF130000">
            <w:pPr>
              <w:pStyle w:val="Style_59"/>
              <w:spacing w:after="0" w:line="240" w:lineRule="auto"/>
              <w:ind/>
              <w:rPr>
                <w:rFonts w:ascii="Times New Roman" w:hAnsi="Times New Roman"/>
                <w:color w:val="000000"/>
                <w:sz w:val="24"/>
              </w:rPr>
            </w:pPr>
            <w:r>
              <w:rPr>
                <w:rFonts w:ascii="Times New Roman" w:hAnsi="Times New Roman"/>
                <w:color w:val="000000"/>
                <w:sz w:val="24"/>
              </w:rPr>
              <w:t>Содержание</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C0130000">
            <w:pPr>
              <w:pStyle w:val="Style_59"/>
              <w:spacing w:after="0" w:line="240" w:lineRule="auto"/>
              <w:ind/>
              <w:rPr>
                <w:rFonts w:ascii="Times New Roman" w:hAnsi="Times New Roman"/>
                <w:color w:val="000000"/>
                <w:sz w:val="24"/>
              </w:rPr>
            </w:pPr>
            <w:r>
              <w:rPr>
                <w:rFonts w:ascii="Times New Roman" w:hAnsi="Times New Roman"/>
                <w:color w:val="000000"/>
                <w:sz w:val="24"/>
              </w:rPr>
              <w:t>Виды деятельности обучающихся</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1130000">
            <w:pPr>
              <w:pStyle w:val="Style_60"/>
              <w:spacing w:line="240" w:lineRule="auto"/>
              <w:ind/>
              <w:rPr>
                <w:color w:val="000000"/>
                <w:sz w:val="24"/>
              </w:rPr>
            </w:pPr>
            <w:r>
              <w:rPr>
                <w:color w:val="000000"/>
                <w:sz w:val="24"/>
              </w:rPr>
              <w:t>А)</w:t>
            </w:r>
          </w:p>
          <w:p w14:paraId="C2130000">
            <w:pPr>
              <w:pStyle w:val="Style_60"/>
              <w:spacing w:line="240" w:lineRule="auto"/>
              <w:ind/>
              <w:rPr>
                <w:color w:val="000000"/>
                <w:sz w:val="24"/>
              </w:rPr>
            </w:pPr>
            <w:r>
              <w:rPr>
                <w:color w:val="000000"/>
                <w:sz w:val="24"/>
              </w:rPr>
              <w:t>0,5—1 уч. час</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3130000">
            <w:pPr>
              <w:pStyle w:val="Style_60"/>
              <w:spacing w:line="240" w:lineRule="auto"/>
              <w:ind/>
              <w:rPr>
                <w:color w:val="000000"/>
                <w:sz w:val="24"/>
              </w:rPr>
            </w:pPr>
            <w:r>
              <w:rPr>
                <w:color w:val="000000"/>
                <w:sz w:val="24"/>
              </w:rPr>
              <w:t>Композитор — исполнитель — слушатель</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4130000">
            <w:pPr>
              <w:pStyle w:val="Style_60"/>
              <w:spacing w:line="240" w:lineRule="auto"/>
              <w:ind/>
              <w:rPr>
                <w:color w:val="000000"/>
                <w:sz w:val="24"/>
              </w:rPr>
            </w:pPr>
            <w:r>
              <w:rPr>
                <w:color w:val="000000"/>
                <w:sz w:val="24"/>
              </w:rPr>
              <w:t xml:space="preserve">Кого называют композитором, исполнителем? Нужно ли учиться слушать музыку? </w:t>
            </w:r>
            <w:r>
              <w:rPr>
                <w:color w:val="000000"/>
                <w:sz w:val="24"/>
              </w:rPr>
              <w:br/>
            </w:r>
            <w:r>
              <w:rPr>
                <w:color w:val="000000"/>
                <w:sz w:val="24"/>
              </w:rPr>
              <w:t>Что значит «уметь слушать музыку»? Концерт, концертный зал.</w:t>
            </w:r>
          </w:p>
          <w:p w14:paraId="C5130000">
            <w:pPr>
              <w:pStyle w:val="Style_60"/>
              <w:spacing w:line="240" w:lineRule="auto"/>
              <w:ind/>
              <w:rPr>
                <w:color w:val="000000"/>
                <w:sz w:val="24"/>
              </w:rPr>
            </w:pPr>
            <w:r>
              <w:rPr>
                <w:color w:val="000000"/>
                <w:sz w:val="24"/>
              </w:rPr>
              <w:t>Правила поведения в концертном зале</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6130000">
            <w:pPr>
              <w:pStyle w:val="Style_60"/>
              <w:spacing w:line="240" w:lineRule="auto"/>
              <w:ind/>
              <w:rPr>
                <w:color w:val="000000"/>
                <w:sz w:val="24"/>
              </w:rPr>
            </w:pPr>
            <w:r>
              <w:rPr>
                <w:color w:val="000000"/>
                <w:sz w:val="24"/>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14:paraId="C7130000">
            <w:pPr>
              <w:pStyle w:val="Style_60"/>
              <w:spacing w:line="240" w:lineRule="auto"/>
              <w:ind/>
              <w:rPr>
                <w:color w:val="000000"/>
                <w:sz w:val="24"/>
              </w:rPr>
            </w:pPr>
            <w:r>
              <w:rPr>
                <w:color w:val="000000"/>
                <w:sz w:val="24"/>
              </w:rPr>
              <w:t>Освоение правил поведения на концерте</w:t>
            </w:r>
            <w:r>
              <w:rPr>
                <w:rStyle w:val="Style_26_ch"/>
                <w:color w:val="000000"/>
                <w:sz w:val="24"/>
              </w:rPr>
              <w:t>2</w:t>
            </w:r>
            <w:r>
              <w:rPr>
                <w:color w:val="000000"/>
                <w:sz w:val="24"/>
              </w:rPr>
              <w:t>.</w:t>
            </w:r>
          </w:p>
          <w:p w14:paraId="C8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C9130000">
            <w:pPr>
              <w:pStyle w:val="Style_60"/>
              <w:spacing w:line="240" w:lineRule="auto"/>
              <w:ind/>
              <w:rPr>
                <w:color w:val="000000"/>
                <w:sz w:val="24"/>
              </w:rPr>
            </w:pPr>
            <w:r>
              <w:rPr>
                <w:color w:val="000000"/>
                <w:sz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14:paraId="CA130000">
            <w:pPr>
              <w:pStyle w:val="Style_60"/>
              <w:spacing w:line="240" w:lineRule="auto"/>
              <w:ind/>
              <w:rPr>
                <w:color w:val="000000"/>
                <w:sz w:val="24"/>
              </w:rPr>
            </w:pPr>
            <w:r>
              <w:rPr>
                <w:color w:val="000000"/>
                <w:sz w:val="24"/>
              </w:rPr>
              <w:t>Посещение концерта классической музыки</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CB130000">
            <w:pPr>
              <w:pStyle w:val="Style_60"/>
              <w:spacing w:line="240" w:lineRule="auto"/>
              <w:ind/>
              <w:rPr>
                <w:color w:val="000000"/>
                <w:sz w:val="24"/>
              </w:rPr>
            </w:pPr>
            <w:r>
              <w:rPr>
                <w:color w:val="000000"/>
                <w:sz w:val="24"/>
              </w:rPr>
              <w:t>Б)</w:t>
            </w:r>
          </w:p>
          <w:p w14:paraId="CC130000">
            <w:pPr>
              <w:pStyle w:val="Style_60"/>
              <w:spacing w:line="240" w:lineRule="auto"/>
              <w:ind/>
              <w:rPr>
                <w:color w:val="000000"/>
                <w:sz w:val="24"/>
              </w:rPr>
            </w:pPr>
            <w:r>
              <w:rPr>
                <w:color w:val="000000"/>
                <w:sz w:val="24"/>
              </w:rPr>
              <w:t xml:space="preserve">2—6 </w:t>
            </w:r>
          </w:p>
          <w:p w14:paraId="CD130000">
            <w:pPr>
              <w:pStyle w:val="Style_60"/>
              <w:spacing w:line="240" w:lineRule="auto"/>
              <w:ind/>
              <w:rPr>
                <w:color w:val="000000"/>
                <w:sz w:val="24"/>
              </w:rPr>
            </w:pPr>
            <w:r>
              <w:rPr>
                <w:color w:val="000000"/>
                <w:sz w:val="24"/>
              </w:rPr>
              <w:t>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CE130000">
            <w:pPr>
              <w:pStyle w:val="Style_60"/>
              <w:spacing w:line="240" w:lineRule="auto"/>
              <w:ind/>
              <w:rPr>
                <w:color w:val="000000"/>
                <w:sz w:val="24"/>
              </w:rPr>
            </w:pPr>
            <w:r>
              <w:rPr>
                <w:color w:val="000000"/>
                <w:sz w:val="24"/>
              </w:rPr>
              <w:t>Композиторы — детям</w:t>
            </w:r>
          </w:p>
        </w:tc>
        <w:tc>
          <w:tcPr>
            <w:tcW w:type="dxa" w:w="221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CF130000">
            <w:pPr>
              <w:pStyle w:val="Style_60"/>
              <w:spacing w:line="240" w:lineRule="auto"/>
              <w:ind/>
              <w:rPr>
                <w:color w:val="000000"/>
                <w:sz w:val="24"/>
              </w:rPr>
            </w:pPr>
            <w:r>
              <w:rPr>
                <w:color w:val="000000"/>
                <w:sz w:val="24"/>
              </w:rPr>
              <w:t xml:space="preserve">Детская музыка П. И. Чайковского, С. С. Прокофьева, Д. Б. Кабалевского и др. </w:t>
            </w:r>
          </w:p>
          <w:p w14:paraId="D0130000">
            <w:pPr>
              <w:pStyle w:val="Style_60"/>
              <w:spacing w:line="240" w:lineRule="auto"/>
              <w:ind/>
              <w:rPr>
                <w:color w:val="000000"/>
                <w:sz w:val="24"/>
              </w:rPr>
            </w:pPr>
            <w:r>
              <w:rPr>
                <w:color w:val="000000"/>
                <w:sz w:val="24"/>
              </w:rPr>
              <w:t>Понятие жанра.</w:t>
            </w:r>
          </w:p>
          <w:p w14:paraId="D1130000">
            <w:pPr>
              <w:pStyle w:val="Style_60"/>
              <w:spacing w:line="240" w:lineRule="auto"/>
              <w:ind/>
              <w:rPr>
                <w:color w:val="000000"/>
                <w:sz w:val="24"/>
              </w:rPr>
            </w:pPr>
            <w:r>
              <w:rPr>
                <w:color w:val="000000"/>
                <w:sz w:val="24"/>
              </w:rPr>
              <w:t>Песня, танец, марш</w:t>
            </w:r>
          </w:p>
        </w:tc>
        <w:tc>
          <w:tcPr>
            <w:tcW w:type="dxa" w:w="560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D2130000">
            <w:pPr>
              <w:pStyle w:val="Style_60"/>
              <w:spacing w:line="240" w:lineRule="auto"/>
              <w:ind/>
              <w:rPr>
                <w:color w:val="000000"/>
                <w:sz w:val="24"/>
              </w:rPr>
            </w:pPr>
            <w:r>
              <w:rPr>
                <w:color w:val="000000"/>
                <w:sz w:val="24"/>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14:paraId="D3130000">
            <w:pPr>
              <w:pStyle w:val="Style_60"/>
              <w:spacing w:line="240" w:lineRule="auto"/>
              <w:ind/>
              <w:rPr>
                <w:color w:val="000000"/>
                <w:sz w:val="24"/>
              </w:rPr>
            </w:pPr>
            <w:r>
              <w:rPr>
                <w:color w:val="000000"/>
                <w:sz w:val="24"/>
              </w:rPr>
              <w:t>Музыкальная викторина.</w:t>
            </w:r>
          </w:p>
          <w:p w14:paraId="D4130000">
            <w:pPr>
              <w:pStyle w:val="Style_60"/>
              <w:spacing w:line="240" w:lineRule="auto"/>
              <w:ind/>
              <w:rPr>
                <w:color w:val="000000"/>
                <w:sz w:val="24"/>
              </w:rPr>
            </w:pPr>
            <w:r>
              <w:rPr>
                <w:color w:val="000000"/>
                <w:sz w:val="24"/>
              </w:rPr>
              <w:t>Вокализация, исполнение мелодий инструментальных пьес со словами. Разучивание, исполнение песен.</w:t>
            </w:r>
          </w:p>
          <w:p w14:paraId="D5130000">
            <w:pPr>
              <w:pStyle w:val="Style_60"/>
              <w:spacing w:line="240" w:lineRule="auto"/>
              <w:ind/>
              <w:rPr>
                <w:color w:val="000000"/>
                <w:sz w:val="24"/>
              </w:rPr>
            </w:pPr>
            <w:r>
              <w:rPr>
                <w:color w:val="000000"/>
                <w:sz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D6130000">
            <w:pPr>
              <w:pStyle w:val="Style_60"/>
              <w:spacing w:line="240" w:lineRule="auto"/>
              <w:ind/>
              <w:rPr>
                <w:color w:val="000000"/>
                <w:sz w:val="24"/>
              </w:rPr>
            </w:pPr>
            <w:r>
              <w:rPr>
                <w:color w:val="000000"/>
                <w:sz w:val="24"/>
              </w:rPr>
              <w:t>В)</w:t>
            </w:r>
          </w:p>
          <w:p w14:paraId="D7130000">
            <w:pPr>
              <w:pStyle w:val="Style_60"/>
              <w:spacing w:line="240" w:lineRule="auto"/>
              <w:ind/>
              <w:rPr>
                <w:color w:val="000000"/>
                <w:sz w:val="24"/>
              </w:rPr>
            </w:pPr>
            <w:r>
              <w:rPr>
                <w:color w:val="000000"/>
                <w:sz w:val="24"/>
              </w:rPr>
              <w:t xml:space="preserve">2—6 </w:t>
            </w:r>
          </w:p>
          <w:p w14:paraId="D8130000">
            <w:pPr>
              <w:pStyle w:val="Style_60"/>
              <w:spacing w:line="240" w:lineRule="auto"/>
              <w:ind/>
              <w:rPr>
                <w:color w:val="000000"/>
                <w:sz w:val="24"/>
              </w:rPr>
            </w:pPr>
            <w:r>
              <w:rPr>
                <w:color w:val="000000"/>
                <w:sz w:val="24"/>
              </w:rPr>
              <w:t>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D9130000">
            <w:pPr>
              <w:pStyle w:val="Style_60"/>
              <w:spacing w:line="240" w:lineRule="auto"/>
              <w:ind/>
              <w:rPr>
                <w:color w:val="000000"/>
                <w:sz w:val="24"/>
              </w:rPr>
            </w:pPr>
            <w:r>
              <w:rPr>
                <w:color w:val="000000"/>
                <w:sz w:val="24"/>
              </w:rPr>
              <w:t>Оркестр</w:t>
            </w:r>
          </w:p>
        </w:tc>
        <w:tc>
          <w:tcPr>
            <w:tcW w:type="dxa" w:w="221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DA130000">
            <w:pPr>
              <w:pStyle w:val="Style_60"/>
              <w:spacing w:line="240" w:lineRule="auto"/>
              <w:ind/>
              <w:rPr>
                <w:color w:val="000000"/>
                <w:sz w:val="24"/>
              </w:rPr>
            </w:pPr>
            <w:r>
              <w:rPr>
                <w:color w:val="000000"/>
                <w:sz w:val="24"/>
              </w:rPr>
              <w:t>Оркестр — большой коллектив музыкантов. Дирижёр, партитура, репетиция. Жанр концерта — музыкальное соревнование солиста с оркестром</w:t>
            </w:r>
            <w:r>
              <w:rPr>
                <w:rStyle w:val="Style_26_ch"/>
                <w:color w:val="000000"/>
                <w:sz w:val="24"/>
              </w:rPr>
              <w:t>1</w:t>
            </w:r>
          </w:p>
        </w:tc>
        <w:tc>
          <w:tcPr>
            <w:tcW w:type="dxa" w:w="560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DB130000">
            <w:pPr>
              <w:pStyle w:val="Style_60"/>
              <w:spacing w:line="240" w:lineRule="auto"/>
              <w:ind/>
              <w:rPr>
                <w:color w:val="000000"/>
                <w:sz w:val="24"/>
              </w:rPr>
            </w:pPr>
            <w:r>
              <w:rPr>
                <w:color w:val="000000"/>
                <w:sz w:val="24"/>
              </w:rPr>
              <w:t>Слушание музыки в исполнении оркестра. Просмотр видеозаписи. Диалог с учителем о роли дирижёра.</w:t>
            </w:r>
          </w:p>
          <w:p w14:paraId="DC130000">
            <w:pPr>
              <w:pStyle w:val="Style_60"/>
              <w:spacing w:line="240" w:lineRule="auto"/>
              <w:ind/>
              <w:rPr>
                <w:color w:val="000000"/>
                <w:sz w:val="24"/>
              </w:rPr>
            </w:pPr>
            <w:r>
              <w:rPr>
                <w:color w:val="000000"/>
                <w:sz w:val="24"/>
              </w:rPr>
              <w:t>«Я — дирижёр» — игра — имитация дирижёрских жестов во время звучания музыки.</w:t>
            </w:r>
          </w:p>
          <w:p w14:paraId="DD130000">
            <w:pPr>
              <w:pStyle w:val="Style_60"/>
              <w:spacing w:line="240" w:lineRule="auto"/>
              <w:ind/>
              <w:rPr>
                <w:color w:val="000000"/>
                <w:spacing w:val="1"/>
                <w:sz w:val="24"/>
              </w:rPr>
            </w:pPr>
            <w:r>
              <w:rPr>
                <w:color w:val="000000"/>
                <w:spacing w:val="1"/>
                <w:sz w:val="24"/>
              </w:rPr>
              <w:t>Разучивание и исполнение песен соответствующей тематики.</w:t>
            </w:r>
          </w:p>
          <w:p w14:paraId="DE130000">
            <w:pPr>
              <w:pStyle w:val="Style_60"/>
              <w:spacing w:line="240" w:lineRule="auto"/>
              <w:ind/>
              <w:rPr>
                <w:color w:val="000000"/>
                <w:spacing w:val="-4"/>
                <w:sz w:val="24"/>
              </w:rPr>
            </w:pPr>
            <w:r>
              <w:rPr>
                <w:color w:val="000000"/>
                <w:spacing w:val="-4"/>
                <w:sz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14:paraId="DF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E0130000">
            <w:pPr>
              <w:pStyle w:val="Style_60"/>
              <w:spacing w:line="240" w:lineRule="auto"/>
              <w:ind/>
              <w:rPr>
                <w:color w:val="000000"/>
                <w:sz w:val="24"/>
              </w:rPr>
            </w:pPr>
            <w:r>
              <w:rPr>
                <w:color w:val="000000"/>
                <w:sz w:val="24"/>
              </w:rPr>
              <w:t>Работа по группам — сочинение своего варианта ритмической партитуры</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E1130000">
            <w:pPr>
              <w:pStyle w:val="Style_60"/>
              <w:spacing w:line="240" w:lineRule="auto"/>
              <w:ind/>
              <w:rPr>
                <w:color w:val="000000"/>
                <w:sz w:val="24"/>
              </w:rPr>
            </w:pPr>
            <w:r>
              <w:rPr>
                <w:color w:val="000000"/>
                <w:sz w:val="24"/>
              </w:rPr>
              <w:t>Г)</w:t>
            </w:r>
          </w:p>
          <w:p w14:paraId="E2130000">
            <w:pPr>
              <w:pStyle w:val="Style_60"/>
              <w:spacing w:line="240" w:lineRule="auto"/>
              <w:ind/>
              <w:rPr>
                <w:color w:val="000000"/>
                <w:sz w:val="24"/>
              </w:rPr>
            </w:pPr>
            <w:r>
              <w:rPr>
                <w:color w:val="000000"/>
                <w:sz w:val="24"/>
              </w:rPr>
              <w:t xml:space="preserve">1—2 </w:t>
            </w:r>
          </w:p>
          <w:p w14:paraId="E3130000">
            <w:pPr>
              <w:pStyle w:val="Style_60"/>
              <w:spacing w:line="240" w:lineRule="auto"/>
              <w:ind/>
              <w:rPr>
                <w:color w:val="000000"/>
                <w:sz w:val="24"/>
              </w:rPr>
            </w:pPr>
            <w:r>
              <w:rPr>
                <w:color w:val="000000"/>
                <w:sz w:val="24"/>
              </w:rPr>
              <w:t>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E4130000">
            <w:pPr>
              <w:pStyle w:val="Style_60"/>
              <w:spacing w:line="240" w:lineRule="auto"/>
              <w:ind/>
              <w:rPr>
                <w:color w:val="000000"/>
                <w:sz w:val="24"/>
              </w:rPr>
            </w:pPr>
            <w:r>
              <w:rPr>
                <w:color w:val="000000"/>
                <w:sz w:val="24"/>
              </w:rPr>
              <w:t>Музыкальные инструменты. Фортепиано</w:t>
            </w:r>
          </w:p>
        </w:tc>
        <w:tc>
          <w:tcPr>
            <w:tcW w:type="dxa" w:w="221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E5130000">
            <w:pPr>
              <w:pStyle w:val="Style_60"/>
              <w:spacing w:line="240" w:lineRule="auto"/>
              <w:ind/>
              <w:rPr>
                <w:color w:val="000000"/>
                <w:sz w:val="24"/>
              </w:rPr>
            </w:pPr>
            <w:r>
              <w:rPr>
                <w:color w:val="000000"/>
                <w:sz w:val="24"/>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type="dxa" w:w="560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E6130000">
            <w:pPr>
              <w:pStyle w:val="Style_60"/>
              <w:spacing w:line="240" w:lineRule="auto"/>
              <w:ind/>
              <w:rPr>
                <w:color w:val="000000"/>
                <w:spacing w:val="-2"/>
                <w:sz w:val="24"/>
              </w:rPr>
            </w:pPr>
            <w:r>
              <w:rPr>
                <w:color w:val="000000"/>
                <w:spacing w:val="-2"/>
                <w:sz w:val="24"/>
              </w:rPr>
              <w:t>Знакомство с многообразием красок фортепиано. Слушание фортепианных пьес в исполнении известных пианистов.</w:t>
            </w:r>
          </w:p>
          <w:p w14:paraId="E7130000">
            <w:pPr>
              <w:pStyle w:val="Style_60"/>
              <w:spacing w:line="240" w:lineRule="auto"/>
              <w:ind/>
              <w:rPr>
                <w:color w:val="000000"/>
                <w:sz w:val="24"/>
              </w:rPr>
            </w:pPr>
            <w:r>
              <w:rPr>
                <w:color w:val="000000"/>
                <w:sz w:val="24"/>
              </w:rPr>
              <w:t>«Я — пианист» — игра — имитация исполнительских движений во время звучания музыки.</w:t>
            </w:r>
          </w:p>
          <w:p w14:paraId="E8130000">
            <w:pPr>
              <w:pStyle w:val="Style_60"/>
              <w:spacing w:line="240" w:lineRule="auto"/>
              <w:ind/>
              <w:rPr>
                <w:color w:val="000000"/>
                <w:sz w:val="24"/>
              </w:rPr>
            </w:pPr>
            <w:r>
              <w:rPr>
                <w:color w:val="000000"/>
                <w:sz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Style_26_ch"/>
                <w:color w:val="000000"/>
                <w:sz w:val="24"/>
              </w:rPr>
              <w:t>2</w:t>
            </w:r>
            <w:r>
              <w:rPr>
                <w:color w:val="000000"/>
                <w:sz w:val="24"/>
              </w:rPr>
              <w:t>.</w:t>
            </w:r>
          </w:p>
          <w:p w14:paraId="E9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EA130000">
            <w:pPr>
              <w:pStyle w:val="Style_60"/>
              <w:spacing w:line="240" w:lineRule="auto"/>
              <w:ind/>
              <w:rPr>
                <w:color w:val="000000"/>
                <w:sz w:val="24"/>
              </w:rPr>
            </w:pPr>
            <w:r>
              <w:rPr>
                <w:color w:val="000000"/>
                <w:sz w:val="24"/>
              </w:rPr>
              <w:t>Посещение концерта фортепианной музыки.</w:t>
            </w:r>
          </w:p>
          <w:p w14:paraId="EB130000">
            <w:pPr>
              <w:pStyle w:val="Style_60"/>
              <w:spacing w:line="240" w:lineRule="auto"/>
              <w:ind/>
              <w:rPr>
                <w:color w:val="000000"/>
                <w:sz w:val="24"/>
              </w:rPr>
            </w:pPr>
            <w:r>
              <w:rPr>
                <w:color w:val="000000"/>
                <w:sz w:val="24"/>
              </w:rPr>
              <w:t>Разбираем инструмент — наглядная демонстрация внутреннего устройства акустического пианино.</w:t>
            </w:r>
          </w:p>
          <w:p w14:paraId="EC130000">
            <w:pPr>
              <w:pStyle w:val="Style_60"/>
              <w:spacing w:line="240" w:lineRule="auto"/>
              <w:ind/>
              <w:rPr>
                <w:color w:val="000000"/>
                <w:sz w:val="24"/>
              </w:rPr>
            </w:pPr>
            <w:r>
              <w:rPr>
                <w:color w:val="000000"/>
                <w:sz w:val="24"/>
              </w:rPr>
              <w:t>«Паспорт инструмента» — исследовательская работа, предполагающая подсчёт параметров (высота, ширина, количество клавиш, педалей и т. д.)</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85"/>
              <w:left w:type="dxa" w:w="113"/>
              <w:bottom w:type="dxa" w:w="99"/>
              <w:right w:type="dxa" w:w="113"/>
            </w:tcMar>
          </w:tcPr>
          <w:p w14:paraId="ED130000">
            <w:pPr>
              <w:pStyle w:val="Style_60"/>
              <w:spacing w:line="240" w:lineRule="auto"/>
              <w:ind/>
              <w:rPr>
                <w:color w:val="000000"/>
                <w:sz w:val="24"/>
              </w:rPr>
            </w:pPr>
            <w:r>
              <w:rPr>
                <w:color w:val="000000"/>
                <w:sz w:val="24"/>
              </w:rPr>
              <w:t>Д)</w:t>
            </w:r>
          </w:p>
          <w:p w14:paraId="EE130000">
            <w:pPr>
              <w:pStyle w:val="Style_60"/>
              <w:spacing w:line="240" w:lineRule="auto"/>
              <w:ind/>
              <w:rPr>
                <w:color w:val="000000"/>
                <w:sz w:val="24"/>
              </w:rPr>
            </w:pPr>
            <w:r>
              <w:rPr>
                <w:color w:val="000000"/>
                <w:sz w:val="24"/>
              </w:rPr>
              <w:t xml:space="preserve">1—2 </w:t>
            </w:r>
          </w:p>
          <w:p w14:paraId="EF130000">
            <w:pPr>
              <w:pStyle w:val="Style_60"/>
              <w:spacing w:line="240" w:lineRule="auto"/>
              <w:ind/>
              <w:rPr>
                <w:color w:val="000000"/>
                <w:sz w:val="24"/>
              </w:rPr>
            </w:pPr>
            <w:r>
              <w:rPr>
                <w:color w:val="000000"/>
                <w:sz w:val="24"/>
              </w:rPr>
              <w:t>уч. часа</w:t>
            </w:r>
          </w:p>
        </w:tc>
        <w:tc>
          <w:tcPr>
            <w:tcW w:type="dxa" w:w="1133"/>
            <w:tcBorders>
              <w:top w:color="000000" w:sz="4" w:val="single"/>
              <w:left w:color="000000" w:sz="4" w:val="single"/>
              <w:bottom w:color="000000" w:sz="4" w:val="single"/>
              <w:right w:color="000000" w:sz="4" w:val="single"/>
            </w:tcBorders>
            <w:tcMar>
              <w:top w:type="dxa" w:w="85"/>
              <w:left w:type="dxa" w:w="113"/>
              <w:bottom w:type="dxa" w:w="99"/>
              <w:right w:type="dxa" w:w="113"/>
            </w:tcMar>
          </w:tcPr>
          <w:p w14:paraId="F0130000">
            <w:pPr>
              <w:pStyle w:val="Style_60"/>
              <w:spacing w:line="240" w:lineRule="auto"/>
              <w:ind/>
              <w:rPr>
                <w:color w:val="000000"/>
                <w:sz w:val="24"/>
              </w:rPr>
            </w:pPr>
            <w:r>
              <w:rPr>
                <w:color w:val="000000"/>
                <w:sz w:val="24"/>
              </w:rPr>
              <w:t>Музыкальные инструменты. Флейта</w:t>
            </w:r>
          </w:p>
        </w:tc>
        <w:tc>
          <w:tcPr>
            <w:tcW w:type="dxa" w:w="2211"/>
            <w:tcBorders>
              <w:top w:color="000000" w:sz="4" w:val="single"/>
              <w:left w:color="000000" w:sz="4" w:val="single"/>
              <w:bottom w:color="000000" w:sz="4" w:val="single"/>
              <w:right w:color="000000" w:sz="4" w:val="single"/>
            </w:tcBorders>
            <w:tcMar>
              <w:top w:type="dxa" w:w="85"/>
              <w:left w:type="dxa" w:w="113"/>
              <w:bottom w:type="dxa" w:w="99"/>
              <w:right w:type="dxa" w:w="113"/>
            </w:tcMar>
          </w:tcPr>
          <w:p w14:paraId="F1130000">
            <w:pPr>
              <w:pStyle w:val="Style_60"/>
              <w:spacing w:line="240" w:lineRule="auto"/>
              <w:ind/>
              <w:rPr>
                <w:color w:val="000000"/>
                <w:sz w:val="24"/>
              </w:rPr>
            </w:pPr>
            <w:r>
              <w:rPr>
                <w:color w:val="000000"/>
                <w:sz w:val="24"/>
              </w:rPr>
              <w:t>Предки современной флейты. Легенда о нимфе Сиринкс. Музыка для флейты соло, флейты в сопровождении фортепиано, оркестра</w:t>
            </w:r>
            <w:r>
              <w:rPr>
                <w:rStyle w:val="Style_26_ch"/>
                <w:color w:val="000000"/>
                <w:sz w:val="24"/>
              </w:rPr>
              <w:t>3</w:t>
            </w:r>
          </w:p>
        </w:tc>
        <w:tc>
          <w:tcPr>
            <w:tcW w:type="dxa" w:w="5603"/>
            <w:tcBorders>
              <w:top w:color="000000" w:sz="4" w:val="single"/>
              <w:left w:color="000000" w:sz="4" w:val="single"/>
              <w:bottom w:color="000000" w:sz="4" w:val="single"/>
              <w:right w:color="000000" w:sz="4" w:val="single"/>
            </w:tcBorders>
            <w:tcMar>
              <w:top w:type="dxa" w:w="85"/>
              <w:left w:type="dxa" w:w="113"/>
              <w:bottom w:type="dxa" w:w="99"/>
              <w:right w:type="dxa" w:w="113"/>
            </w:tcMar>
          </w:tcPr>
          <w:p w14:paraId="F2130000">
            <w:pPr>
              <w:pStyle w:val="Style_60"/>
              <w:spacing w:line="240" w:lineRule="auto"/>
              <w:ind/>
              <w:rPr>
                <w:color w:val="000000"/>
                <w:sz w:val="24"/>
              </w:rPr>
            </w:pPr>
            <w:r>
              <w:rPr>
                <w:color w:val="000000"/>
                <w:sz w:val="24"/>
              </w:rPr>
              <w:t xml:space="preserve">Знакомство с внешним видом, устройством и тембрами классических музыкальных инструментов. </w:t>
            </w:r>
          </w:p>
          <w:p w14:paraId="F3130000">
            <w:pPr>
              <w:pStyle w:val="Style_60"/>
              <w:spacing w:line="240" w:lineRule="auto"/>
              <w:ind/>
              <w:rPr>
                <w:color w:val="000000"/>
                <w:sz w:val="24"/>
              </w:rPr>
            </w:pPr>
            <w:r>
              <w:rPr>
                <w:color w:val="000000"/>
                <w:sz w:val="24"/>
              </w:rPr>
              <w:t>Слушание музыкальных фрагментов в исполнении известных музыкантов-инструменталистов.</w:t>
            </w:r>
          </w:p>
          <w:p w14:paraId="F4130000">
            <w:pPr>
              <w:pStyle w:val="Style_60"/>
              <w:spacing w:line="240" w:lineRule="auto"/>
              <w:ind/>
              <w:rPr>
                <w:color w:val="000000"/>
                <w:sz w:val="24"/>
              </w:rPr>
            </w:pPr>
            <w:r>
              <w:rPr>
                <w:color w:val="000000"/>
                <w:spacing w:val="-2"/>
                <w:sz w:val="24"/>
              </w:rPr>
              <w:t>Чтение учебных текстов, сказок и легенд, рассказывающих о музыкальных инструментах, истории их появления</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F5130000">
            <w:pPr>
              <w:pStyle w:val="Style_60"/>
              <w:spacing w:line="240" w:lineRule="auto"/>
              <w:ind/>
              <w:rPr>
                <w:color w:val="000000"/>
                <w:sz w:val="24"/>
              </w:rPr>
            </w:pPr>
            <w:r>
              <w:rPr>
                <w:color w:val="000000"/>
                <w:sz w:val="24"/>
              </w:rPr>
              <w:t>Е)</w:t>
            </w:r>
          </w:p>
          <w:p w14:paraId="F6130000">
            <w:pPr>
              <w:pStyle w:val="Style_60"/>
              <w:spacing w:line="240" w:lineRule="auto"/>
              <w:ind/>
              <w:rPr>
                <w:color w:val="000000"/>
                <w:sz w:val="24"/>
              </w:rPr>
            </w:pPr>
            <w:r>
              <w:rPr>
                <w:color w:val="000000"/>
                <w:sz w:val="24"/>
              </w:rPr>
              <w:t xml:space="preserve">2—4 </w:t>
            </w:r>
          </w:p>
          <w:p w14:paraId="F7130000">
            <w:pPr>
              <w:pStyle w:val="Style_60"/>
              <w:spacing w:line="240" w:lineRule="auto"/>
              <w:ind/>
              <w:rPr>
                <w:color w:val="000000"/>
                <w:sz w:val="24"/>
              </w:rPr>
            </w:pPr>
            <w:r>
              <w:rPr>
                <w:color w:val="000000"/>
                <w:sz w:val="24"/>
              </w:rPr>
              <w:t>уч.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F8130000">
            <w:pPr>
              <w:pStyle w:val="Style_60"/>
              <w:spacing w:line="240" w:lineRule="auto"/>
              <w:ind/>
              <w:rPr>
                <w:color w:val="000000"/>
                <w:sz w:val="24"/>
              </w:rPr>
            </w:pPr>
            <w:r>
              <w:rPr>
                <w:color w:val="000000"/>
                <w:sz w:val="24"/>
              </w:rPr>
              <w:t>Музыкальные инструменты. Скрипка, виолончель</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F9130000">
            <w:pPr>
              <w:pStyle w:val="Style_60"/>
              <w:spacing w:line="240" w:lineRule="auto"/>
              <w:ind/>
              <w:rPr>
                <w:color w:val="000000"/>
                <w:sz w:val="24"/>
              </w:rPr>
            </w:pPr>
            <w:r>
              <w:rPr>
                <w:color w:val="000000"/>
                <w:spacing w:val="-2"/>
                <w:sz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FA130000">
            <w:pPr>
              <w:pStyle w:val="Style_60"/>
              <w:spacing w:line="240" w:lineRule="auto"/>
              <w:ind/>
              <w:rPr>
                <w:color w:val="000000"/>
                <w:sz w:val="24"/>
              </w:rPr>
            </w:pPr>
            <w:r>
              <w:rPr>
                <w:color w:val="000000"/>
                <w:sz w:val="24"/>
              </w:rPr>
              <w:t>Игра-имитация исполнительских движений во время звучания музыки.</w:t>
            </w:r>
          </w:p>
          <w:p w14:paraId="FB130000">
            <w:pPr>
              <w:pStyle w:val="Style_60"/>
              <w:spacing w:line="240" w:lineRule="auto"/>
              <w:ind/>
              <w:rPr>
                <w:color w:val="000000"/>
                <w:sz w:val="24"/>
              </w:rPr>
            </w:pPr>
            <w:r>
              <w:rPr>
                <w:color w:val="000000"/>
                <w:sz w:val="24"/>
              </w:rPr>
              <w:t>Музыкальная викторина на знание конкретных произведений и их авторов, определения тембров звучащих инструментов.</w:t>
            </w:r>
          </w:p>
          <w:p w14:paraId="FC130000">
            <w:pPr>
              <w:pStyle w:val="Style_60"/>
              <w:spacing w:line="240" w:lineRule="auto"/>
              <w:ind/>
              <w:rPr>
                <w:color w:val="000000"/>
                <w:sz w:val="24"/>
              </w:rPr>
            </w:pPr>
            <w:r>
              <w:rPr>
                <w:color w:val="000000"/>
                <w:sz w:val="24"/>
              </w:rPr>
              <w:t>Разучивание, исполнение песен, посвящённых музыкальным инструментам.</w:t>
            </w:r>
          </w:p>
          <w:p w14:paraId="FD13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FE130000">
            <w:pPr>
              <w:pStyle w:val="Style_60"/>
              <w:spacing w:line="240" w:lineRule="auto"/>
              <w:ind/>
              <w:rPr>
                <w:color w:val="000000"/>
                <w:sz w:val="24"/>
              </w:rPr>
            </w:pPr>
            <w:r>
              <w:rPr>
                <w:color w:val="000000"/>
                <w:sz w:val="24"/>
              </w:rPr>
              <w:t>Посещение концерта инструментальной музыки.</w:t>
            </w:r>
          </w:p>
          <w:p w14:paraId="FF130000">
            <w:pPr>
              <w:pStyle w:val="Style_60"/>
              <w:spacing w:line="240" w:lineRule="auto"/>
              <w:ind/>
              <w:rPr>
                <w:color w:val="000000"/>
                <w:sz w:val="24"/>
              </w:rPr>
            </w:pPr>
            <w:r>
              <w:rPr>
                <w:color w:val="000000"/>
                <w:sz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0140000">
            <w:pPr>
              <w:pStyle w:val="Style_60"/>
              <w:spacing w:line="240" w:lineRule="auto"/>
              <w:ind/>
              <w:rPr>
                <w:color w:val="000000"/>
                <w:sz w:val="24"/>
              </w:rPr>
            </w:pPr>
            <w:r>
              <w:rPr>
                <w:color w:val="000000"/>
                <w:sz w:val="24"/>
              </w:rPr>
              <w:t>Ж)</w:t>
            </w:r>
          </w:p>
          <w:p w14:paraId="01140000">
            <w:pPr>
              <w:pStyle w:val="Style_60"/>
              <w:spacing w:line="240" w:lineRule="auto"/>
              <w:ind/>
              <w:rPr>
                <w:color w:val="000000"/>
                <w:sz w:val="24"/>
              </w:rPr>
            </w:pPr>
            <w:r>
              <w:rPr>
                <w:color w:val="000000"/>
                <w:sz w:val="24"/>
              </w:rPr>
              <w:t xml:space="preserve">2—6 </w:t>
            </w:r>
          </w:p>
          <w:p w14:paraId="02140000">
            <w:pPr>
              <w:pStyle w:val="Style_60"/>
              <w:spacing w:line="240" w:lineRule="auto"/>
              <w:ind/>
              <w:rPr>
                <w:color w:val="000000"/>
                <w:sz w:val="24"/>
              </w:rPr>
            </w:pPr>
            <w:r>
              <w:rPr>
                <w:color w:val="000000"/>
                <w:sz w:val="24"/>
              </w:rPr>
              <w:t>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3140000">
            <w:pPr>
              <w:pStyle w:val="Style_60"/>
              <w:spacing w:line="240" w:lineRule="auto"/>
              <w:ind/>
              <w:rPr>
                <w:color w:val="000000"/>
                <w:sz w:val="24"/>
              </w:rPr>
            </w:pPr>
            <w:r>
              <w:rPr>
                <w:color w:val="000000"/>
                <w:sz w:val="24"/>
              </w:rPr>
              <w:t>Вокальная музыка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4140000">
            <w:pPr>
              <w:pStyle w:val="Style_60"/>
              <w:spacing w:line="240" w:lineRule="auto"/>
              <w:ind/>
              <w:rPr>
                <w:color w:val="000000"/>
                <w:sz w:val="24"/>
              </w:rPr>
            </w:pPr>
            <w:r>
              <w:rPr>
                <w:color w:val="000000"/>
                <w:sz w:val="24"/>
              </w:rPr>
              <w:t>Человеческий голос — самый совершенный инструмент.</w:t>
            </w:r>
          </w:p>
          <w:p w14:paraId="05140000">
            <w:pPr>
              <w:pStyle w:val="Style_60"/>
              <w:spacing w:line="240" w:lineRule="auto"/>
              <w:ind/>
              <w:rPr>
                <w:color w:val="000000"/>
                <w:sz w:val="24"/>
              </w:rPr>
            </w:pPr>
            <w:r>
              <w:rPr>
                <w:color w:val="000000"/>
                <w:sz w:val="24"/>
              </w:rPr>
              <w:t>Бережное отношение к своему голосу.</w:t>
            </w:r>
          </w:p>
          <w:p w14:paraId="06140000">
            <w:pPr>
              <w:pStyle w:val="Style_60"/>
              <w:spacing w:line="240" w:lineRule="auto"/>
              <w:ind/>
              <w:rPr>
                <w:color w:val="000000"/>
                <w:sz w:val="24"/>
              </w:rPr>
            </w:pPr>
            <w:r>
              <w:rPr>
                <w:color w:val="000000"/>
                <w:sz w:val="24"/>
              </w:rPr>
              <w:t>Известные певцы.</w:t>
            </w:r>
          </w:p>
          <w:p w14:paraId="07140000">
            <w:pPr>
              <w:pStyle w:val="Style_60"/>
              <w:spacing w:line="240" w:lineRule="auto"/>
              <w:ind/>
              <w:rPr>
                <w:color w:val="000000"/>
                <w:sz w:val="24"/>
              </w:rPr>
            </w:pPr>
            <w:r>
              <w:rPr>
                <w:color w:val="000000"/>
                <w:sz w:val="24"/>
              </w:rPr>
              <w:t>Жанры вокальной музыки: песни, вокализы, романсы, арии из опер.</w:t>
            </w:r>
          </w:p>
          <w:p w14:paraId="08140000">
            <w:pPr>
              <w:pStyle w:val="Style_60"/>
              <w:spacing w:line="240" w:lineRule="auto"/>
              <w:ind/>
              <w:rPr>
                <w:color w:val="000000"/>
                <w:sz w:val="24"/>
              </w:rPr>
            </w:pPr>
            <w:r>
              <w:rPr>
                <w:color w:val="000000"/>
                <w:sz w:val="24"/>
              </w:rPr>
              <w:t>Кантата. Песня, романс, вокализ, кант</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9140000">
            <w:pPr>
              <w:pStyle w:val="Style_60"/>
              <w:spacing w:line="240" w:lineRule="auto"/>
              <w:ind/>
              <w:rPr>
                <w:color w:val="000000"/>
                <w:sz w:val="24"/>
              </w:rPr>
            </w:pPr>
            <w:r>
              <w:rPr>
                <w:color w:val="000000"/>
                <w:sz w:val="24"/>
              </w:rPr>
              <w:t>Определение на слух типов человеческих голосов (детские, мужские, женские), тембров голосов профессиональных вокалистов.</w:t>
            </w:r>
          </w:p>
          <w:p w14:paraId="0A140000">
            <w:pPr>
              <w:pStyle w:val="Style_60"/>
              <w:spacing w:line="240" w:lineRule="auto"/>
              <w:ind/>
              <w:rPr>
                <w:color w:val="000000"/>
                <w:sz w:val="24"/>
              </w:rPr>
            </w:pPr>
            <w:r>
              <w:rPr>
                <w:color w:val="000000"/>
                <w:sz w:val="24"/>
              </w:rPr>
              <w:t>Знакомство с жанрами вокальной музыки. Слушание вокальных произведений композиторов-классиков.</w:t>
            </w:r>
          </w:p>
          <w:p w14:paraId="0B140000">
            <w:pPr>
              <w:pStyle w:val="Style_60"/>
              <w:spacing w:line="240" w:lineRule="auto"/>
              <w:ind/>
              <w:rPr>
                <w:color w:val="000000"/>
                <w:sz w:val="24"/>
              </w:rPr>
            </w:pPr>
            <w:r>
              <w:rPr>
                <w:color w:val="000000"/>
                <w:sz w:val="24"/>
              </w:rPr>
              <w:t>Освоение комплекса дыхательных, артикуляционных упражнений. Вокальные упражнения на развитие гибкости голоса, расширения его диапазона.</w:t>
            </w:r>
          </w:p>
          <w:p w14:paraId="0C140000">
            <w:pPr>
              <w:pStyle w:val="Style_60"/>
              <w:spacing w:line="240" w:lineRule="auto"/>
              <w:ind/>
              <w:rPr>
                <w:color w:val="000000"/>
                <w:sz w:val="24"/>
              </w:rPr>
            </w:pPr>
            <w:r>
              <w:rPr>
                <w:color w:val="000000"/>
                <w:sz w:val="24"/>
              </w:rPr>
              <w:t>Проблемная ситуация: что значит красивое пение?</w:t>
            </w:r>
          </w:p>
          <w:p w14:paraId="0D140000">
            <w:pPr>
              <w:pStyle w:val="Style_60"/>
              <w:spacing w:line="240" w:lineRule="auto"/>
              <w:ind/>
              <w:rPr>
                <w:color w:val="000000"/>
                <w:sz w:val="24"/>
              </w:rPr>
            </w:pPr>
            <w:r>
              <w:rPr>
                <w:color w:val="000000"/>
                <w:sz w:val="24"/>
              </w:rPr>
              <w:t>Музыкальная викторина на знание вокальных музыкальных произведений и их авторов.</w:t>
            </w:r>
          </w:p>
          <w:p w14:paraId="0E140000">
            <w:pPr>
              <w:pStyle w:val="Style_60"/>
              <w:spacing w:line="240" w:lineRule="auto"/>
              <w:ind/>
              <w:rPr>
                <w:color w:val="000000"/>
                <w:sz w:val="24"/>
              </w:rPr>
            </w:pPr>
            <w:r>
              <w:rPr>
                <w:color w:val="000000"/>
                <w:sz w:val="24"/>
              </w:rPr>
              <w:t>Разучивание, исполнение вокальных произведений композиторов-классиков.</w:t>
            </w:r>
          </w:p>
          <w:p w14:paraId="0F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10140000">
            <w:pPr>
              <w:pStyle w:val="Style_60"/>
              <w:spacing w:line="240" w:lineRule="auto"/>
              <w:ind/>
              <w:rPr>
                <w:color w:val="000000"/>
                <w:sz w:val="24"/>
              </w:rPr>
            </w:pPr>
            <w:r>
              <w:rPr>
                <w:color w:val="000000"/>
                <w:sz w:val="24"/>
              </w:rPr>
              <w:t>Посещение концерта вокальной музыки.</w:t>
            </w:r>
          </w:p>
          <w:p w14:paraId="11140000">
            <w:pPr>
              <w:pStyle w:val="Style_60"/>
              <w:spacing w:line="240" w:lineRule="auto"/>
              <w:ind/>
              <w:rPr>
                <w:color w:val="000000"/>
                <w:sz w:val="24"/>
              </w:rPr>
            </w:pPr>
            <w:r>
              <w:rPr>
                <w:color w:val="000000"/>
                <w:sz w:val="24"/>
              </w:rPr>
              <w:t>Школьный конкурс юных вокалистов</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2140000">
            <w:pPr>
              <w:pStyle w:val="Style_60"/>
              <w:spacing w:line="240" w:lineRule="auto"/>
              <w:ind/>
              <w:rPr>
                <w:color w:val="000000"/>
                <w:sz w:val="24"/>
              </w:rPr>
            </w:pPr>
            <w:r>
              <w:rPr>
                <w:color w:val="000000"/>
                <w:sz w:val="24"/>
              </w:rPr>
              <w:t>З)</w:t>
            </w:r>
          </w:p>
          <w:p w14:paraId="13140000">
            <w:pPr>
              <w:pStyle w:val="Style_60"/>
              <w:spacing w:line="240" w:lineRule="auto"/>
              <w:ind/>
              <w:rPr>
                <w:color w:val="000000"/>
                <w:sz w:val="24"/>
              </w:rPr>
            </w:pPr>
            <w:r>
              <w:rPr>
                <w:color w:val="000000"/>
                <w:sz w:val="24"/>
              </w:rPr>
              <w:t xml:space="preserve">2—6 </w:t>
            </w:r>
          </w:p>
          <w:p w14:paraId="14140000">
            <w:pPr>
              <w:pStyle w:val="Style_60"/>
              <w:spacing w:line="240" w:lineRule="auto"/>
              <w:ind/>
              <w:rPr>
                <w:color w:val="000000"/>
                <w:sz w:val="24"/>
              </w:rPr>
            </w:pPr>
            <w:r>
              <w:rPr>
                <w:color w:val="000000"/>
                <w:sz w:val="24"/>
              </w:rPr>
              <w:t>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5140000">
            <w:pPr>
              <w:pStyle w:val="Style_60"/>
              <w:spacing w:line="240" w:lineRule="auto"/>
              <w:ind/>
              <w:rPr>
                <w:color w:val="000000"/>
                <w:sz w:val="24"/>
              </w:rPr>
            </w:pPr>
            <w:r>
              <w:rPr>
                <w:color w:val="000000"/>
                <w:sz w:val="24"/>
              </w:rPr>
              <w:t>Инструментальная музыка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6140000">
            <w:pPr>
              <w:pStyle w:val="Style_60"/>
              <w:spacing w:line="240" w:lineRule="auto"/>
              <w:ind/>
              <w:rPr>
                <w:color w:val="000000"/>
                <w:sz w:val="24"/>
              </w:rPr>
            </w:pPr>
            <w:r>
              <w:rPr>
                <w:color w:val="000000"/>
                <w:sz w:val="24"/>
              </w:rPr>
              <w:t>Жанры камерной инструментальной музыки: этюд, пьеса. Альбом. Цикл. Сюита. Соната. Квартет</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7140000">
            <w:pPr>
              <w:pStyle w:val="Style_60"/>
              <w:spacing w:line="240" w:lineRule="auto"/>
              <w:ind/>
              <w:rPr>
                <w:color w:val="000000"/>
                <w:sz w:val="24"/>
              </w:rPr>
            </w:pPr>
            <w:r>
              <w:rPr>
                <w:color w:val="000000"/>
                <w:sz w:val="24"/>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14:paraId="18140000">
            <w:pPr>
              <w:pStyle w:val="Style_60"/>
              <w:spacing w:line="240" w:lineRule="auto"/>
              <w:ind/>
              <w:rPr>
                <w:color w:val="000000"/>
                <w:sz w:val="24"/>
              </w:rPr>
            </w:pPr>
            <w:r>
              <w:rPr>
                <w:color w:val="000000"/>
                <w:sz w:val="24"/>
              </w:rPr>
              <w:t>Музыкальная викторина.</w:t>
            </w:r>
          </w:p>
          <w:p w14:paraId="19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1A140000">
            <w:pPr>
              <w:pStyle w:val="Style_60"/>
              <w:spacing w:line="240" w:lineRule="auto"/>
              <w:ind/>
              <w:rPr>
                <w:color w:val="000000"/>
                <w:sz w:val="24"/>
              </w:rPr>
            </w:pPr>
            <w:r>
              <w:rPr>
                <w:color w:val="000000"/>
                <w:sz w:val="24"/>
              </w:rPr>
              <w:t>Посещение концерта инструментальной музыки.</w:t>
            </w:r>
          </w:p>
          <w:p w14:paraId="1B140000">
            <w:pPr>
              <w:pStyle w:val="Style_60"/>
              <w:spacing w:line="240" w:lineRule="auto"/>
              <w:ind/>
              <w:rPr>
                <w:color w:val="000000"/>
                <w:sz w:val="24"/>
              </w:rPr>
            </w:pPr>
            <w:r>
              <w:rPr>
                <w:color w:val="000000"/>
                <w:sz w:val="24"/>
              </w:rPr>
              <w:t>Составление словаря музыкальных жанров</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C140000">
            <w:pPr>
              <w:pStyle w:val="Style_60"/>
              <w:spacing w:line="240" w:lineRule="auto"/>
              <w:ind/>
              <w:rPr>
                <w:color w:val="000000"/>
                <w:sz w:val="24"/>
              </w:rPr>
            </w:pPr>
            <w:r>
              <w:rPr>
                <w:color w:val="000000"/>
                <w:sz w:val="24"/>
              </w:rPr>
              <w:t>И)</w:t>
            </w:r>
          </w:p>
          <w:p w14:paraId="1D140000">
            <w:pPr>
              <w:pStyle w:val="Style_60"/>
              <w:spacing w:line="240" w:lineRule="auto"/>
              <w:ind/>
              <w:rPr>
                <w:color w:val="000000"/>
                <w:sz w:val="24"/>
              </w:rPr>
            </w:pPr>
            <w:r>
              <w:rPr>
                <w:color w:val="000000"/>
                <w:sz w:val="24"/>
              </w:rPr>
              <w:t xml:space="preserve">2—6 </w:t>
            </w:r>
          </w:p>
          <w:p w14:paraId="1E140000">
            <w:pPr>
              <w:pStyle w:val="Style_60"/>
              <w:spacing w:line="240" w:lineRule="auto"/>
              <w:ind/>
              <w:rPr>
                <w:color w:val="000000"/>
                <w:sz w:val="24"/>
              </w:rPr>
            </w:pPr>
            <w:r>
              <w:rPr>
                <w:color w:val="000000"/>
                <w:sz w:val="24"/>
              </w:rPr>
              <w:t>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F140000">
            <w:pPr>
              <w:pStyle w:val="Style_60"/>
              <w:spacing w:line="240" w:lineRule="auto"/>
              <w:ind/>
              <w:rPr>
                <w:color w:val="000000"/>
                <w:sz w:val="24"/>
              </w:rPr>
            </w:pPr>
            <w:r>
              <w:rPr>
                <w:color w:val="000000"/>
                <w:sz w:val="24"/>
              </w:rPr>
              <w:t>Программная музыка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0140000">
            <w:pPr>
              <w:pStyle w:val="Style_60"/>
              <w:spacing w:line="240" w:lineRule="auto"/>
              <w:ind/>
              <w:rPr>
                <w:color w:val="000000"/>
                <w:sz w:val="24"/>
              </w:rPr>
            </w:pPr>
            <w:r>
              <w:rPr>
                <w:color w:val="000000"/>
                <w:sz w:val="24"/>
              </w:rPr>
              <w:t>Программная музыка. Программное название, известный сюжет, литературный эпиграф</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1140000">
            <w:pPr>
              <w:pStyle w:val="Style_60"/>
              <w:spacing w:line="240" w:lineRule="auto"/>
              <w:ind/>
              <w:rPr>
                <w:color w:val="000000"/>
                <w:sz w:val="24"/>
              </w:rPr>
            </w:pPr>
            <w:r>
              <w:rPr>
                <w:color w:val="000000"/>
                <w:sz w:val="24"/>
              </w:rPr>
              <w:t>Слушание произведений программной музыки. Обсуждение музыкального образа, музыкальных средств, использованных композитором.</w:t>
            </w:r>
          </w:p>
          <w:p w14:paraId="22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23140000">
            <w:pPr>
              <w:pStyle w:val="Style_60"/>
              <w:spacing w:line="240" w:lineRule="auto"/>
              <w:ind/>
              <w:rPr>
                <w:color w:val="000000"/>
                <w:sz w:val="24"/>
              </w:rPr>
            </w:pPr>
            <w:r>
              <w:rPr>
                <w:color w:val="000000"/>
                <w:sz w:val="24"/>
              </w:rPr>
              <w:t>Рисование образов программной музыки.</w:t>
            </w:r>
          </w:p>
          <w:p w14:paraId="24140000">
            <w:pPr>
              <w:pStyle w:val="Style_60"/>
              <w:spacing w:line="240" w:lineRule="auto"/>
              <w:ind/>
              <w:rPr>
                <w:color w:val="000000"/>
                <w:sz w:val="24"/>
              </w:rPr>
            </w:pPr>
            <w:r>
              <w:rPr>
                <w:color w:val="000000"/>
                <w:sz w:val="24"/>
              </w:rPr>
              <w:t>Сочинение небольших миниатюр (вокальные или инструментальные импровизации) по заданной программе</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5140000">
            <w:pPr>
              <w:pStyle w:val="Style_60"/>
              <w:spacing w:line="240" w:lineRule="auto"/>
              <w:ind/>
              <w:rPr>
                <w:color w:val="000000"/>
                <w:sz w:val="24"/>
              </w:rPr>
            </w:pPr>
            <w:r>
              <w:rPr>
                <w:color w:val="000000"/>
                <w:sz w:val="24"/>
              </w:rPr>
              <w:t>К)</w:t>
            </w:r>
          </w:p>
          <w:p w14:paraId="26140000">
            <w:pPr>
              <w:pStyle w:val="Style_60"/>
              <w:spacing w:line="240" w:lineRule="auto"/>
              <w:ind/>
              <w:rPr>
                <w:color w:val="000000"/>
                <w:sz w:val="24"/>
              </w:rPr>
            </w:pPr>
            <w:r>
              <w:rPr>
                <w:color w:val="000000"/>
                <w:sz w:val="24"/>
              </w:rPr>
              <w:t xml:space="preserve">2—6 </w:t>
            </w:r>
          </w:p>
          <w:p w14:paraId="27140000">
            <w:pPr>
              <w:pStyle w:val="Style_60"/>
              <w:spacing w:line="240" w:lineRule="auto"/>
              <w:ind/>
              <w:rPr>
                <w:color w:val="000000"/>
                <w:sz w:val="24"/>
              </w:rPr>
            </w:pPr>
            <w:r>
              <w:rPr>
                <w:color w:val="000000"/>
                <w:sz w:val="24"/>
              </w:rPr>
              <w:t>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8140000">
            <w:pPr>
              <w:pStyle w:val="Style_60"/>
              <w:spacing w:line="240" w:lineRule="auto"/>
              <w:ind/>
              <w:rPr>
                <w:color w:val="000000"/>
                <w:sz w:val="24"/>
              </w:rPr>
            </w:pPr>
            <w:r>
              <w:rPr>
                <w:color w:val="000000"/>
                <w:sz w:val="24"/>
              </w:rPr>
              <w:t>Симфоническая музыка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9140000">
            <w:pPr>
              <w:pStyle w:val="Style_60"/>
              <w:spacing w:line="240" w:lineRule="auto"/>
              <w:ind/>
              <w:rPr>
                <w:color w:val="000000"/>
                <w:sz w:val="24"/>
              </w:rPr>
            </w:pPr>
            <w:r>
              <w:rPr>
                <w:color w:val="000000"/>
                <w:sz w:val="24"/>
              </w:rPr>
              <w:t>Симфонический оркестр. Тембры, группы инструментов. Симфония, симфоническая картина</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A140000">
            <w:pPr>
              <w:pStyle w:val="Style_60"/>
              <w:spacing w:line="240" w:lineRule="auto"/>
              <w:ind/>
              <w:rPr>
                <w:color w:val="000000"/>
                <w:sz w:val="24"/>
              </w:rPr>
            </w:pPr>
            <w:r>
              <w:rPr>
                <w:color w:val="000000"/>
                <w:sz w:val="24"/>
              </w:rPr>
              <w:t>Знакомство с составом симфонического оркестра, группами инструментов. Определение на слух тембров инструментов симфонического оркестра.</w:t>
            </w:r>
          </w:p>
          <w:p w14:paraId="2B140000">
            <w:pPr>
              <w:pStyle w:val="Style_60"/>
              <w:spacing w:line="240" w:lineRule="auto"/>
              <w:ind/>
              <w:rPr>
                <w:color w:val="000000"/>
                <w:sz w:val="24"/>
              </w:rPr>
            </w:pPr>
            <w:r>
              <w:rPr>
                <w:color w:val="000000"/>
                <w:sz w:val="24"/>
              </w:rPr>
              <w:t>Слушание фрагментов симфонической музыки. «Дирижирование» оркестром.</w:t>
            </w:r>
          </w:p>
          <w:p w14:paraId="2C140000">
            <w:pPr>
              <w:pStyle w:val="Style_60"/>
              <w:spacing w:line="240" w:lineRule="auto"/>
              <w:ind/>
              <w:rPr>
                <w:color w:val="000000"/>
                <w:sz w:val="24"/>
              </w:rPr>
            </w:pPr>
            <w:r>
              <w:rPr>
                <w:color w:val="000000"/>
                <w:sz w:val="24"/>
              </w:rPr>
              <w:t>Музыкальная викторина</w:t>
            </w:r>
          </w:p>
          <w:p w14:paraId="2D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2E140000">
            <w:pPr>
              <w:pStyle w:val="Style_60"/>
              <w:spacing w:line="240" w:lineRule="auto"/>
              <w:ind/>
              <w:rPr>
                <w:color w:val="000000"/>
                <w:sz w:val="24"/>
              </w:rPr>
            </w:pPr>
            <w:r>
              <w:rPr>
                <w:color w:val="000000"/>
                <w:sz w:val="24"/>
              </w:rPr>
              <w:t>Посещение концерта симфонической музыки.</w:t>
            </w:r>
          </w:p>
          <w:p w14:paraId="2F140000">
            <w:pPr>
              <w:pStyle w:val="Style_60"/>
              <w:spacing w:line="240" w:lineRule="auto"/>
              <w:ind/>
              <w:rPr>
                <w:color w:val="000000"/>
                <w:sz w:val="24"/>
              </w:rPr>
            </w:pPr>
            <w:r>
              <w:rPr>
                <w:color w:val="000000"/>
                <w:sz w:val="24"/>
              </w:rPr>
              <w:t>Просмотр фильма об устройстве оркестра</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0140000">
            <w:pPr>
              <w:pStyle w:val="Style_60"/>
              <w:spacing w:line="240" w:lineRule="auto"/>
              <w:ind/>
              <w:rPr>
                <w:color w:val="000000"/>
                <w:sz w:val="24"/>
              </w:rPr>
            </w:pPr>
            <w:r>
              <w:rPr>
                <w:color w:val="000000"/>
                <w:sz w:val="24"/>
              </w:rPr>
              <w:t>Л)</w:t>
            </w:r>
          </w:p>
          <w:p w14:paraId="31140000">
            <w:pPr>
              <w:pStyle w:val="Style_60"/>
              <w:spacing w:line="240" w:lineRule="auto"/>
              <w:ind/>
              <w:rPr>
                <w:color w:val="000000"/>
                <w:sz w:val="24"/>
              </w:rPr>
            </w:pPr>
            <w:r>
              <w:rPr>
                <w:color w:val="000000"/>
                <w:sz w:val="24"/>
              </w:rPr>
              <w:t xml:space="preserve">2—6 </w:t>
            </w:r>
          </w:p>
          <w:p w14:paraId="32140000">
            <w:pPr>
              <w:pStyle w:val="Style_60"/>
              <w:spacing w:line="240" w:lineRule="auto"/>
              <w:ind/>
              <w:rPr>
                <w:color w:val="000000"/>
                <w:sz w:val="24"/>
              </w:rPr>
            </w:pPr>
            <w:r>
              <w:rPr>
                <w:color w:val="000000"/>
                <w:sz w:val="24"/>
              </w:rPr>
              <w:t>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3140000">
            <w:pPr>
              <w:pStyle w:val="Style_60"/>
              <w:spacing w:line="240" w:lineRule="auto"/>
              <w:ind/>
              <w:rPr>
                <w:color w:val="000000"/>
                <w:sz w:val="24"/>
              </w:rPr>
            </w:pPr>
            <w:r>
              <w:rPr>
                <w:color w:val="000000"/>
                <w:sz w:val="24"/>
              </w:rPr>
              <w:t>Русские композиторы-классики</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4140000">
            <w:pPr>
              <w:pStyle w:val="Style_60"/>
              <w:spacing w:line="240" w:lineRule="auto"/>
              <w:ind/>
              <w:rPr>
                <w:color w:val="000000"/>
                <w:sz w:val="24"/>
              </w:rPr>
            </w:pPr>
            <w:r>
              <w:rPr>
                <w:color w:val="000000"/>
                <w:sz w:val="24"/>
              </w:rPr>
              <w:t>Творчество выдающихся отечественных композиторов</w:t>
            </w:r>
          </w:p>
        </w:tc>
        <w:tc>
          <w:tcPr>
            <w:tcW w:type="dxa" w:w="5603"/>
            <w:vMerge w:val="restart"/>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5140000">
            <w:pPr>
              <w:pStyle w:val="Style_60"/>
              <w:spacing w:line="240" w:lineRule="auto"/>
              <w:ind/>
              <w:rPr>
                <w:color w:val="000000"/>
                <w:sz w:val="24"/>
              </w:rPr>
            </w:pPr>
            <w:r>
              <w:rPr>
                <w:color w:val="000000"/>
                <w:sz w:val="24"/>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14:paraId="36140000">
            <w:pPr>
              <w:pStyle w:val="Style_60"/>
              <w:spacing w:line="240" w:lineRule="auto"/>
              <w:ind/>
              <w:rPr>
                <w:color w:val="000000"/>
                <w:sz w:val="24"/>
              </w:rPr>
            </w:pPr>
            <w:r>
              <w:rPr>
                <w:color w:val="000000"/>
                <w:sz w:val="24"/>
              </w:rPr>
              <w:t xml:space="preserve">Чтение учебных текстов и художественной литературы биографического характера. </w:t>
            </w:r>
          </w:p>
          <w:p w14:paraId="37140000">
            <w:pPr>
              <w:pStyle w:val="Style_60"/>
              <w:spacing w:line="240" w:lineRule="auto"/>
              <w:ind/>
              <w:rPr>
                <w:color w:val="000000"/>
                <w:sz w:val="24"/>
              </w:rPr>
            </w:pPr>
            <w:r>
              <w:rPr>
                <w:color w:val="000000"/>
                <w:sz w:val="24"/>
              </w:rPr>
              <w:t>Вокализация тем инструментальных сочинений.</w:t>
            </w:r>
          </w:p>
          <w:p w14:paraId="38140000">
            <w:pPr>
              <w:pStyle w:val="Style_60"/>
              <w:spacing w:line="240" w:lineRule="auto"/>
              <w:ind/>
              <w:rPr>
                <w:color w:val="000000"/>
                <w:spacing w:val="-3"/>
                <w:sz w:val="24"/>
              </w:rPr>
            </w:pPr>
            <w:r>
              <w:rPr>
                <w:color w:val="000000"/>
                <w:spacing w:val="-3"/>
                <w:sz w:val="24"/>
              </w:rPr>
              <w:t>Разучивание, исполнение доступных вокальных сочинений.</w:t>
            </w:r>
          </w:p>
          <w:p w14:paraId="39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3A140000">
            <w:pPr>
              <w:pStyle w:val="Style_60"/>
              <w:spacing w:line="240" w:lineRule="auto"/>
              <w:ind/>
              <w:rPr>
                <w:color w:val="000000"/>
                <w:sz w:val="24"/>
              </w:rPr>
            </w:pPr>
            <w:r>
              <w:rPr>
                <w:color w:val="000000"/>
                <w:sz w:val="24"/>
              </w:rPr>
              <w:t>Посещение концерта. Просмотр биографического фильма</w:t>
            </w: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B140000">
            <w:pPr>
              <w:pStyle w:val="Style_60"/>
              <w:spacing w:line="240" w:lineRule="auto"/>
              <w:ind/>
              <w:rPr>
                <w:color w:val="000000"/>
                <w:sz w:val="24"/>
              </w:rPr>
            </w:pPr>
            <w:r>
              <w:rPr>
                <w:color w:val="000000"/>
                <w:sz w:val="24"/>
              </w:rPr>
              <w:t>М)</w:t>
            </w:r>
          </w:p>
          <w:p w14:paraId="3C140000">
            <w:pPr>
              <w:pStyle w:val="Style_60"/>
              <w:spacing w:line="240" w:lineRule="auto"/>
              <w:ind/>
              <w:rPr>
                <w:color w:val="000000"/>
                <w:sz w:val="24"/>
              </w:rPr>
            </w:pPr>
            <w:r>
              <w:rPr>
                <w:color w:val="000000"/>
                <w:sz w:val="24"/>
              </w:rPr>
              <w:t xml:space="preserve">2—6 </w:t>
            </w:r>
          </w:p>
          <w:p w14:paraId="3D140000">
            <w:pPr>
              <w:pStyle w:val="Style_60"/>
              <w:spacing w:line="240" w:lineRule="auto"/>
              <w:ind/>
              <w:rPr>
                <w:color w:val="000000"/>
                <w:sz w:val="24"/>
              </w:rPr>
            </w:pPr>
            <w:r>
              <w:rPr>
                <w:color w:val="000000"/>
                <w:sz w:val="24"/>
              </w:rPr>
              <w:t>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E140000">
            <w:pPr>
              <w:pStyle w:val="Style_60"/>
              <w:spacing w:line="240" w:lineRule="auto"/>
              <w:ind/>
              <w:rPr>
                <w:color w:val="000000"/>
                <w:sz w:val="24"/>
              </w:rPr>
            </w:pPr>
            <w:r>
              <w:rPr>
                <w:color w:val="000000"/>
                <w:sz w:val="24"/>
              </w:rPr>
              <w:t>Европейские композиторы-классики</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F140000">
            <w:pPr>
              <w:pStyle w:val="Style_60"/>
              <w:spacing w:line="240" w:lineRule="auto"/>
              <w:ind/>
              <w:rPr>
                <w:color w:val="000000"/>
                <w:sz w:val="24"/>
              </w:rPr>
            </w:pPr>
            <w:r>
              <w:rPr>
                <w:color w:val="000000"/>
                <w:sz w:val="24"/>
              </w:rPr>
              <w:t>Творчество выдающихся зарубежных композиторов</w:t>
            </w:r>
          </w:p>
        </w:tc>
        <w:tc>
          <w:tcPr>
            <w:tcW w:type="dxa" w:w="5603"/>
            <w:gridSpan w:val="1"/>
            <w:vMerge w:val="continue"/>
            <w:tcBorders>
              <w:top w:color="000000" w:sz="4" w:val="single"/>
              <w:left w:color="000000" w:sz="4" w:val="single"/>
              <w:bottom w:color="000000" w:sz="4" w:val="single"/>
              <w:right w:color="000000" w:sz="4" w:val="single"/>
            </w:tcBorders>
            <w:tcMar>
              <w:top w:type="dxa" w:w="113"/>
              <w:left w:type="dxa" w:w="113"/>
              <w:bottom w:type="dxa" w:w="128"/>
              <w:right w:type="dxa" w:w="113"/>
            </w:tcMar>
          </w:tcPr>
          <w:p/>
        </w:tc>
      </w:tr>
      <w:tr>
        <w:trPr>
          <w:trHeight w:hRule="atLeast" w:val="60"/>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0140000">
            <w:pPr>
              <w:pStyle w:val="Style_60"/>
              <w:spacing w:line="240" w:lineRule="auto"/>
              <w:ind/>
              <w:rPr>
                <w:color w:val="000000"/>
                <w:sz w:val="24"/>
              </w:rPr>
            </w:pPr>
            <w:r>
              <w:rPr>
                <w:color w:val="000000"/>
                <w:sz w:val="24"/>
              </w:rPr>
              <w:t>Н)</w:t>
            </w:r>
          </w:p>
          <w:p w14:paraId="41140000">
            <w:pPr>
              <w:pStyle w:val="Style_60"/>
              <w:spacing w:line="240" w:lineRule="auto"/>
              <w:ind/>
              <w:rPr>
                <w:color w:val="000000"/>
                <w:sz w:val="24"/>
              </w:rPr>
            </w:pPr>
            <w:r>
              <w:rPr>
                <w:color w:val="000000"/>
                <w:sz w:val="24"/>
              </w:rPr>
              <w:t xml:space="preserve">2—6 </w:t>
            </w:r>
          </w:p>
          <w:p w14:paraId="42140000">
            <w:pPr>
              <w:pStyle w:val="Style_60"/>
              <w:spacing w:line="240" w:lineRule="auto"/>
              <w:ind/>
              <w:rPr>
                <w:color w:val="000000"/>
                <w:sz w:val="24"/>
              </w:rPr>
            </w:pPr>
            <w:r>
              <w:rPr>
                <w:color w:val="000000"/>
                <w:sz w:val="24"/>
              </w:rPr>
              <w:t>уч.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3140000">
            <w:pPr>
              <w:pStyle w:val="Style_60"/>
              <w:spacing w:line="240" w:lineRule="auto"/>
              <w:ind/>
              <w:rPr>
                <w:color w:val="000000"/>
                <w:sz w:val="24"/>
              </w:rPr>
            </w:pPr>
            <w:r>
              <w:rPr>
                <w:color w:val="000000"/>
                <w:sz w:val="24"/>
              </w:rPr>
              <w:t xml:space="preserve">Мастерство исполнителя </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4140000">
            <w:pPr>
              <w:pStyle w:val="Style_60"/>
              <w:spacing w:line="240" w:lineRule="auto"/>
              <w:ind/>
              <w:rPr>
                <w:color w:val="000000"/>
                <w:sz w:val="24"/>
              </w:rPr>
            </w:pPr>
            <w:r>
              <w:rPr>
                <w:color w:val="000000"/>
                <w:sz w:val="24"/>
              </w:rPr>
              <w:t>Творчество выдающихся исполнителей — певцов, инструменталистов, дирижёров. Консерватория, филармония, Конкурс имени П. И. Чайковского</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5140000">
            <w:pPr>
              <w:pStyle w:val="Style_60"/>
              <w:spacing w:line="240" w:lineRule="auto"/>
              <w:ind/>
              <w:rPr>
                <w:color w:val="000000"/>
                <w:sz w:val="24"/>
              </w:rPr>
            </w:pPr>
            <w:r>
              <w:rPr>
                <w:color w:val="000000"/>
                <w:sz w:val="24"/>
              </w:rPr>
              <w:t>Знакомство с творчеством выдающихся исполнителей классической музыки. Изучение программ, афиш консерватории, филармонии.</w:t>
            </w:r>
          </w:p>
          <w:p w14:paraId="46140000">
            <w:pPr>
              <w:pStyle w:val="Style_60"/>
              <w:spacing w:line="240" w:lineRule="auto"/>
              <w:ind/>
              <w:rPr>
                <w:color w:val="000000"/>
                <w:sz w:val="24"/>
              </w:rPr>
            </w:pPr>
            <w:r>
              <w:rPr>
                <w:color w:val="000000"/>
                <w:sz w:val="24"/>
              </w:rPr>
              <w:t>Сравнение нескольких интерпретаций одного и того же произведения в исполнении разных музыкантов.</w:t>
            </w:r>
          </w:p>
          <w:p w14:paraId="47140000">
            <w:pPr>
              <w:pStyle w:val="Style_60"/>
              <w:spacing w:line="240" w:lineRule="auto"/>
              <w:ind/>
              <w:rPr>
                <w:color w:val="000000"/>
                <w:sz w:val="24"/>
              </w:rPr>
            </w:pPr>
            <w:r>
              <w:rPr>
                <w:color w:val="000000"/>
                <w:sz w:val="24"/>
              </w:rPr>
              <w:t>Дискуссия на тему «Композитор — исполнитель — слушатель».</w:t>
            </w:r>
          </w:p>
          <w:p w14:paraId="48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49140000">
            <w:pPr>
              <w:pStyle w:val="Style_60"/>
              <w:spacing w:line="240" w:lineRule="auto"/>
              <w:ind/>
              <w:rPr>
                <w:color w:val="000000"/>
                <w:sz w:val="24"/>
              </w:rPr>
            </w:pPr>
            <w:r>
              <w:rPr>
                <w:color w:val="000000"/>
                <w:sz w:val="24"/>
              </w:rPr>
              <w:t>Посещение концерта классической музыки.</w:t>
            </w:r>
          </w:p>
          <w:p w14:paraId="4A140000">
            <w:pPr>
              <w:pStyle w:val="Style_60"/>
              <w:spacing w:line="240" w:lineRule="auto"/>
              <w:ind/>
              <w:rPr>
                <w:color w:val="000000"/>
                <w:sz w:val="24"/>
              </w:rPr>
            </w:pPr>
            <w:r>
              <w:rPr>
                <w:color w:val="000000"/>
                <w:sz w:val="24"/>
              </w:rPr>
              <w:t>Создание коллекции записей любимого исполнителя.</w:t>
            </w:r>
          </w:p>
          <w:p w14:paraId="4B140000">
            <w:pPr>
              <w:pStyle w:val="Style_60"/>
              <w:spacing w:line="240" w:lineRule="auto"/>
              <w:ind/>
              <w:rPr>
                <w:color w:val="000000"/>
                <w:sz w:val="24"/>
              </w:rPr>
            </w:pPr>
            <w:r>
              <w:rPr>
                <w:color w:val="000000"/>
                <w:sz w:val="24"/>
              </w:rPr>
              <w:t>Деловая игра «Концертный отдел филармонии»</w:t>
            </w:r>
          </w:p>
        </w:tc>
      </w:tr>
    </w:tbl>
    <w:p w14:paraId="4C140000">
      <w:pPr>
        <w:pStyle w:val="Style_8"/>
        <w:spacing w:line="240" w:lineRule="auto"/>
        <w:ind/>
        <w:rPr>
          <w:color w:val="000000"/>
          <w:sz w:val="24"/>
        </w:rPr>
      </w:pPr>
    </w:p>
    <w:p w14:paraId="4D140000">
      <w:pPr>
        <w:spacing w:after="0" w:line="240" w:lineRule="auto"/>
        <w:ind/>
        <w:rPr>
          <w:rFonts w:ascii="Times New Roman" w:hAnsi="Times New Roman"/>
          <w:b w:val="1"/>
          <w:sz w:val="24"/>
        </w:rPr>
      </w:pPr>
      <w:r>
        <w:rPr>
          <w:rFonts w:ascii="Times New Roman" w:hAnsi="Times New Roman"/>
          <w:sz w:val="24"/>
        </w:rPr>
        <w:br w:type="page"/>
      </w:r>
      <w:r>
        <w:rPr>
          <w:rFonts w:ascii="Times New Roman" w:hAnsi="Times New Roman"/>
          <w:b w:val="1"/>
          <w:sz w:val="24"/>
        </w:rPr>
        <w:t>Модуль № 6 «Современная музыкальная культура»</w:t>
      </w:r>
    </w:p>
    <w:p w14:paraId="4E140000">
      <w:pPr>
        <w:pStyle w:val="Style_58"/>
        <w:spacing w:line="240" w:lineRule="auto"/>
        <w:ind w:right="0"/>
        <w:rPr>
          <w:color w:val="000000"/>
          <w:sz w:val="24"/>
        </w:rPr>
      </w:pPr>
      <w:r>
        <w:rPr>
          <w:color w:val="000000"/>
          <w:sz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Style w:val="Style_2"/>
        <w:tblInd w:type="dxa" w:w="113"/>
        <w:tblLayout w:type="fixed"/>
        <w:tblCellMar>
          <w:left w:type="dxa" w:w="0"/>
          <w:right w:type="dxa" w:w="0"/>
        </w:tblCellMar>
      </w:tblPr>
      <w:tblGrid>
        <w:gridCol w:w="1191"/>
        <w:gridCol w:w="1133"/>
        <w:gridCol w:w="2211"/>
        <w:gridCol w:w="4986"/>
      </w:tblGrid>
      <w:tr>
        <w:trPr>
          <w:trHeight w:hRule="atLeast" w:val="226"/>
          <w:tblHeader/>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4F140000">
            <w:pPr>
              <w:pStyle w:val="Style_59"/>
              <w:spacing w:after="0" w:line="240" w:lineRule="auto"/>
              <w:ind/>
              <w:rPr>
                <w:rFonts w:ascii="Times New Roman" w:hAnsi="Times New Roman"/>
                <w:color w:val="000000"/>
                <w:sz w:val="24"/>
              </w:rPr>
            </w:pPr>
            <w:r>
              <w:rPr>
                <w:rFonts w:ascii="Times New Roman" w:hAnsi="Times New Roman"/>
                <w:color w:val="000000"/>
                <w:sz w:val="24"/>
              </w:rPr>
              <w:t>№ блока, кол-во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50140000">
            <w:pPr>
              <w:pStyle w:val="Style_59"/>
              <w:spacing w:after="0" w:line="240" w:lineRule="auto"/>
              <w:ind/>
              <w:rPr>
                <w:rFonts w:ascii="Times New Roman" w:hAnsi="Times New Roman"/>
                <w:color w:val="000000"/>
                <w:sz w:val="24"/>
              </w:rPr>
            </w:pPr>
            <w:r>
              <w:rPr>
                <w:rFonts w:ascii="Times New Roman" w:hAnsi="Times New Roman"/>
                <w:color w:val="000000"/>
                <w:sz w:val="24"/>
              </w:rPr>
              <w:t>Тема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51140000">
            <w:pPr>
              <w:pStyle w:val="Style_59"/>
              <w:spacing w:after="0" w:line="240" w:lineRule="auto"/>
              <w:ind/>
              <w:rPr>
                <w:rFonts w:ascii="Times New Roman" w:hAnsi="Times New Roman"/>
                <w:color w:val="000000"/>
                <w:sz w:val="24"/>
              </w:rPr>
            </w:pPr>
            <w:r>
              <w:rPr>
                <w:rFonts w:ascii="Times New Roman" w:hAnsi="Times New Roman"/>
                <w:color w:val="000000"/>
                <w:sz w:val="24"/>
              </w:rPr>
              <w:t>Содержание</w:t>
            </w:r>
          </w:p>
        </w:tc>
        <w:tc>
          <w:tcPr>
            <w:tcW w:type="dxa" w:w="4986"/>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52140000">
            <w:pPr>
              <w:pStyle w:val="Style_59"/>
              <w:spacing w:after="0" w:line="240" w:lineRule="auto"/>
              <w:ind/>
              <w:rPr>
                <w:rFonts w:ascii="Times New Roman" w:hAnsi="Times New Roman"/>
                <w:color w:val="000000"/>
                <w:sz w:val="24"/>
              </w:rPr>
            </w:pPr>
            <w:r>
              <w:rPr>
                <w:rFonts w:ascii="Times New Roman" w:hAnsi="Times New Roman"/>
                <w:color w:val="000000"/>
                <w:sz w:val="24"/>
              </w:rPr>
              <w:t>Виды деятельности обучающихся</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3140000">
            <w:pPr>
              <w:pStyle w:val="Style_60"/>
              <w:spacing w:line="240" w:lineRule="auto"/>
              <w:ind/>
              <w:rPr>
                <w:color w:val="000000"/>
                <w:sz w:val="24"/>
              </w:rPr>
            </w:pPr>
            <w:r>
              <w:rPr>
                <w:color w:val="000000"/>
                <w:sz w:val="24"/>
              </w:rPr>
              <w:t>А)</w:t>
            </w:r>
            <w:r>
              <w:rPr>
                <w:color w:val="000000"/>
                <w:sz w:val="24"/>
              </w:rPr>
              <w:br/>
            </w:r>
            <w:r>
              <w:rPr>
                <w:color w:val="000000"/>
                <w:sz w:val="24"/>
              </w:rPr>
              <w:t>1—4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4140000">
            <w:pPr>
              <w:pStyle w:val="Style_60"/>
              <w:spacing w:line="240" w:lineRule="auto"/>
              <w:ind/>
              <w:rPr>
                <w:color w:val="000000"/>
                <w:sz w:val="24"/>
              </w:rPr>
            </w:pPr>
            <w:r>
              <w:rPr>
                <w:color w:val="000000"/>
                <w:sz w:val="24"/>
              </w:rPr>
              <w:t>Современные</w:t>
            </w:r>
            <w:r>
              <w:rPr>
                <w:color w:val="000000"/>
                <w:spacing w:val="-1"/>
                <w:sz w:val="24"/>
              </w:rPr>
              <w:t xml:space="preserve"> обработки классической музыки</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5140000">
            <w:pPr>
              <w:pStyle w:val="Style_60"/>
              <w:spacing w:line="240" w:lineRule="auto"/>
              <w:ind/>
              <w:rPr>
                <w:color w:val="000000"/>
                <w:spacing w:val="1"/>
                <w:sz w:val="24"/>
              </w:rPr>
            </w:pPr>
            <w:r>
              <w:rPr>
                <w:color w:val="000000"/>
                <w:sz w:val="24"/>
              </w:rPr>
              <w:t xml:space="preserve">Понятие обработки, творчество современных композиторов и исполнителей, </w:t>
            </w:r>
            <w:r>
              <w:rPr>
                <w:color w:val="000000"/>
                <w:spacing w:val="1"/>
                <w:sz w:val="24"/>
              </w:rPr>
              <w:t>обрабатывающих классическую музыку.</w:t>
            </w:r>
          </w:p>
          <w:p w14:paraId="56140000">
            <w:pPr>
              <w:pStyle w:val="Style_60"/>
              <w:spacing w:line="240" w:lineRule="auto"/>
              <w:ind/>
              <w:rPr>
                <w:color w:val="000000"/>
                <w:sz w:val="24"/>
              </w:rPr>
            </w:pPr>
            <w:r>
              <w:rPr>
                <w:color w:val="000000"/>
                <w:sz w:val="24"/>
              </w:rPr>
              <w:t>Проблемная ситуация: зачем музыканты делают обработки классики?</w:t>
            </w:r>
          </w:p>
        </w:tc>
        <w:tc>
          <w:tcPr>
            <w:tcW w:type="dxa" w:w="4986"/>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7140000">
            <w:pPr>
              <w:pStyle w:val="Style_60"/>
              <w:spacing w:line="240" w:lineRule="auto"/>
              <w:ind/>
              <w:rPr>
                <w:color w:val="000000"/>
                <w:sz w:val="24"/>
              </w:rPr>
            </w:pPr>
            <w:r>
              <w:rPr>
                <w:color w:val="000000"/>
                <w:sz w:val="24"/>
              </w:rPr>
              <w:t xml:space="preserve">Различение музыки классической и её современной обработки. </w:t>
            </w:r>
          </w:p>
          <w:p w14:paraId="58140000">
            <w:pPr>
              <w:pStyle w:val="Style_60"/>
              <w:spacing w:line="240" w:lineRule="auto"/>
              <w:ind/>
              <w:rPr>
                <w:color w:val="000000"/>
                <w:sz w:val="24"/>
              </w:rPr>
            </w:pPr>
            <w:r>
              <w:rPr>
                <w:color w:val="000000"/>
                <w:sz w:val="24"/>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14:paraId="59140000">
            <w:pPr>
              <w:pStyle w:val="Style_60"/>
              <w:spacing w:line="240" w:lineRule="auto"/>
              <w:ind/>
              <w:rPr>
                <w:color w:val="000000"/>
                <w:sz w:val="24"/>
              </w:rPr>
            </w:pPr>
            <w:r>
              <w:rPr>
                <w:color w:val="000000"/>
                <w:sz w:val="24"/>
              </w:rPr>
              <w:t>Вокальное исполнение классических тем в сопровождении современного ритмизованного аккомпанемента.</w:t>
            </w:r>
          </w:p>
          <w:p w14:paraId="5A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5B140000">
            <w:pPr>
              <w:pStyle w:val="Style_60"/>
              <w:spacing w:line="240" w:lineRule="auto"/>
              <w:ind/>
              <w:rPr>
                <w:color w:val="000000"/>
                <w:sz w:val="24"/>
              </w:rPr>
            </w:pPr>
            <w:r>
              <w:rPr>
                <w:color w:val="000000"/>
                <w:sz w:val="24"/>
              </w:rPr>
              <w:t>Подбор стиля автоаккомпанемента (на клавишном синтезаторе) к известным музыкальным темам композиторов-</w:t>
            </w:r>
            <w:r>
              <w:rPr>
                <w:color w:val="000000"/>
                <w:sz w:val="24"/>
              </w:rPr>
              <w:br/>
            </w:r>
            <w:r>
              <w:rPr>
                <w:color w:val="000000"/>
                <w:sz w:val="24"/>
              </w:rPr>
              <w:t>классиков</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5C140000">
            <w:pPr>
              <w:pStyle w:val="Style_60"/>
              <w:spacing w:line="240" w:lineRule="auto"/>
              <w:ind/>
              <w:rPr>
                <w:color w:val="000000"/>
                <w:sz w:val="24"/>
              </w:rPr>
            </w:pPr>
            <w:r>
              <w:rPr>
                <w:color w:val="000000"/>
                <w:sz w:val="24"/>
              </w:rPr>
              <w:t>Б)</w:t>
            </w:r>
            <w:r>
              <w:rPr>
                <w:color w:val="000000"/>
                <w:sz w:val="24"/>
              </w:rPr>
              <w:br/>
            </w:r>
            <w:r>
              <w:rPr>
                <w:color w:val="000000"/>
                <w:sz w:val="24"/>
              </w:rPr>
              <w:t>2—4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5D140000">
            <w:pPr>
              <w:pStyle w:val="Style_60"/>
              <w:spacing w:line="240" w:lineRule="auto"/>
              <w:ind/>
              <w:rPr>
                <w:color w:val="000000"/>
                <w:sz w:val="24"/>
              </w:rPr>
            </w:pPr>
            <w:r>
              <w:rPr>
                <w:color w:val="000000"/>
                <w:sz w:val="24"/>
              </w:rPr>
              <w:t>Джаз</w:t>
            </w:r>
          </w:p>
        </w:tc>
        <w:tc>
          <w:tcPr>
            <w:tcW w:type="dxa" w:w="221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5E140000">
            <w:pPr>
              <w:pStyle w:val="Style_60"/>
              <w:spacing w:line="240" w:lineRule="auto"/>
              <w:ind/>
              <w:rPr>
                <w:color w:val="000000"/>
                <w:sz w:val="24"/>
              </w:rPr>
            </w:pPr>
            <w:r>
              <w:rPr>
                <w:color w:val="000000"/>
                <w:sz w:val="24"/>
              </w:rPr>
              <w:t xml:space="preserve">Особенности джаза: импровизационность, ритм (синкопы, триоли, свинг). Музыкальные инструменты джаза, особые приёмы игры на них. </w:t>
            </w:r>
          </w:p>
          <w:p w14:paraId="5F140000">
            <w:pPr>
              <w:pStyle w:val="Style_60"/>
              <w:spacing w:line="240" w:lineRule="auto"/>
              <w:ind/>
              <w:rPr>
                <w:color w:val="000000"/>
                <w:sz w:val="24"/>
              </w:rPr>
            </w:pPr>
            <w:r>
              <w:rPr>
                <w:color w:val="000000"/>
                <w:sz w:val="24"/>
              </w:rPr>
              <w:t>Творчество джазовых музыкантов</w:t>
            </w:r>
            <w:r>
              <w:rPr>
                <w:rStyle w:val="Style_26_ch"/>
                <w:color w:val="000000"/>
                <w:sz w:val="24"/>
              </w:rPr>
              <w:t>1</w:t>
            </w:r>
          </w:p>
        </w:tc>
        <w:tc>
          <w:tcPr>
            <w:tcW w:type="dxa" w:w="4986"/>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0140000">
            <w:pPr>
              <w:pStyle w:val="Style_60"/>
              <w:spacing w:line="240" w:lineRule="auto"/>
              <w:ind/>
              <w:rPr>
                <w:color w:val="000000"/>
                <w:sz w:val="24"/>
              </w:rPr>
            </w:pPr>
            <w:r>
              <w:rPr>
                <w:color w:val="000000"/>
                <w:sz w:val="24"/>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14:paraId="61140000">
            <w:pPr>
              <w:pStyle w:val="Style_60"/>
              <w:spacing w:line="240" w:lineRule="auto"/>
              <w:ind/>
              <w:rPr>
                <w:color w:val="000000"/>
                <w:sz w:val="24"/>
              </w:rPr>
            </w:pPr>
            <w:r>
              <w:rPr>
                <w:color w:val="000000"/>
                <w:sz w:val="24"/>
              </w:rPr>
              <w:t>Определение на слух тембров музыкальных инструментов, исполняющих джазовую композицию.</w:t>
            </w:r>
          </w:p>
          <w:p w14:paraId="62140000">
            <w:pPr>
              <w:pStyle w:val="Style_60"/>
              <w:spacing w:line="240" w:lineRule="auto"/>
              <w:ind/>
              <w:rPr>
                <w:color w:val="000000"/>
                <w:sz w:val="24"/>
              </w:rPr>
            </w:pPr>
            <w:r>
              <w:rPr>
                <w:color w:val="000000"/>
                <w:sz w:val="24"/>
              </w:rPr>
              <w:t>Разучивание, исполнение песен в джазовых ритмах. Сочинение, импровизация ритмического аккомпанемента с джазовым ритмом, синкопами.</w:t>
            </w:r>
          </w:p>
          <w:p w14:paraId="63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64140000">
            <w:pPr>
              <w:pStyle w:val="Style_60"/>
              <w:spacing w:line="240" w:lineRule="auto"/>
              <w:ind/>
              <w:rPr>
                <w:color w:val="000000"/>
                <w:sz w:val="24"/>
              </w:rPr>
            </w:pPr>
            <w:r>
              <w:rPr>
                <w:color w:val="000000"/>
                <w:sz w:val="24"/>
              </w:rPr>
              <w:t>Составление плейлиста, коллекции записей джазовых музыкантов</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5140000">
            <w:pPr>
              <w:pStyle w:val="Style_60"/>
              <w:spacing w:line="240" w:lineRule="auto"/>
              <w:ind/>
              <w:rPr>
                <w:color w:val="000000"/>
                <w:sz w:val="24"/>
              </w:rPr>
            </w:pPr>
            <w:r>
              <w:rPr>
                <w:color w:val="000000"/>
                <w:sz w:val="24"/>
              </w:rPr>
              <w:t>В)</w:t>
            </w:r>
          </w:p>
          <w:p w14:paraId="66140000">
            <w:pPr>
              <w:pStyle w:val="Style_60"/>
              <w:spacing w:line="240" w:lineRule="auto"/>
              <w:ind/>
              <w:rPr>
                <w:color w:val="000000"/>
                <w:sz w:val="24"/>
              </w:rPr>
            </w:pPr>
            <w:r>
              <w:rPr>
                <w:color w:val="000000"/>
                <w:sz w:val="24"/>
              </w:rPr>
              <w:t>1—4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7140000">
            <w:pPr>
              <w:pStyle w:val="Style_60"/>
              <w:spacing w:line="240" w:lineRule="auto"/>
              <w:ind/>
              <w:rPr>
                <w:color w:val="000000"/>
                <w:sz w:val="24"/>
              </w:rPr>
            </w:pPr>
            <w:r>
              <w:rPr>
                <w:color w:val="000000"/>
                <w:sz w:val="24"/>
              </w:rPr>
              <w:t>Исполнители современной музыки</w:t>
            </w:r>
          </w:p>
        </w:tc>
        <w:tc>
          <w:tcPr>
            <w:tcW w:type="dxa" w:w="2211"/>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8140000">
            <w:pPr>
              <w:pStyle w:val="Style_60"/>
              <w:spacing w:line="240" w:lineRule="auto"/>
              <w:ind/>
              <w:rPr>
                <w:color w:val="000000"/>
                <w:sz w:val="24"/>
              </w:rPr>
            </w:pPr>
            <w:r>
              <w:rPr>
                <w:color w:val="000000"/>
                <w:sz w:val="24"/>
              </w:rPr>
              <w:t>Творчество одного или нескольких исполнителей современной музыки, популярных у молодёжи</w:t>
            </w:r>
            <w:r>
              <w:rPr>
                <w:rStyle w:val="Style_26_ch"/>
                <w:color w:val="000000"/>
                <w:sz w:val="24"/>
              </w:rPr>
              <w:t>2</w:t>
            </w:r>
          </w:p>
        </w:tc>
        <w:tc>
          <w:tcPr>
            <w:tcW w:type="dxa" w:w="4986"/>
            <w:tcBorders>
              <w:top w:color="000000" w:sz="4" w:val="single"/>
              <w:left w:color="000000" w:sz="4" w:val="single"/>
              <w:bottom w:color="000000" w:sz="4" w:val="single"/>
              <w:right w:color="000000" w:sz="4" w:val="single"/>
            </w:tcBorders>
            <w:tcMar>
              <w:top w:type="dxa" w:w="113"/>
              <w:left w:type="dxa" w:w="113"/>
              <w:bottom w:type="dxa" w:w="113"/>
              <w:right w:type="dxa" w:w="113"/>
            </w:tcMar>
          </w:tcPr>
          <w:p w14:paraId="69140000">
            <w:pPr>
              <w:pStyle w:val="Style_60"/>
              <w:spacing w:line="240" w:lineRule="auto"/>
              <w:ind/>
              <w:rPr>
                <w:color w:val="000000"/>
                <w:sz w:val="24"/>
              </w:rPr>
            </w:pPr>
            <w:r>
              <w:rPr>
                <w:color w:val="000000"/>
                <w:sz w:val="24"/>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14:paraId="6A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 xml:space="preserve">: </w:t>
            </w:r>
          </w:p>
          <w:p w14:paraId="6B140000">
            <w:pPr>
              <w:pStyle w:val="Style_60"/>
              <w:spacing w:line="240" w:lineRule="auto"/>
              <w:ind/>
              <w:rPr>
                <w:color w:val="000000"/>
                <w:sz w:val="24"/>
              </w:rPr>
            </w:pPr>
            <w:r>
              <w:rPr>
                <w:color w:val="000000"/>
                <w:sz w:val="24"/>
              </w:rPr>
              <w:t>Составление плейлиста, коллекции записей современной музыки для друзей-одноклассников (для проведения совместного досуга).</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C140000">
            <w:pPr>
              <w:pStyle w:val="Style_61"/>
              <w:spacing w:line="240" w:lineRule="auto"/>
              <w:ind/>
              <w:rPr>
                <w:rFonts w:ascii="Times New Roman" w:hAnsi="Times New Roman"/>
                <w:color w:val="000000"/>
              </w:rPr>
            </w:pP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D140000">
            <w:pPr>
              <w:pStyle w:val="Style_61"/>
              <w:spacing w:line="240" w:lineRule="auto"/>
              <w:ind/>
              <w:rPr>
                <w:rFonts w:ascii="Times New Roman" w:hAnsi="Times New Roman"/>
                <w:color w:val="000000"/>
              </w:rPr>
            </w:pP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E140000">
            <w:pPr>
              <w:pStyle w:val="Style_61"/>
              <w:spacing w:line="240" w:lineRule="auto"/>
              <w:ind/>
              <w:rPr>
                <w:rFonts w:ascii="Times New Roman" w:hAnsi="Times New Roman"/>
                <w:color w:val="000000"/>
              </w:rPr>
            </w:pPr>
          </w:p>
        </w:tc>
        <w:tc>
          <w:tcPr>
            <w:tcW w:type="dxa" w:w="4986"/>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F140000">
            <w:pPr>
              <w:pStyle w:val="Style_60"/>
              <w:spacing w:line="240" w:lineRule="auto"/>
              <w:ind/>
              <w:rPr>
                <w:color w:val="000000"/>
                <w:sz w:val="24"/>
              </w:rPr>
            </w:pPr>
            <w:r>
              <w:rPr>
                <w:color w:val="000000"/>
                <w:sz w:val="24"/>
              </w:rPr>
              <w:t>Съёмка собственного видеоклипа на музыку одной из современных популярных композиций</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0140000">
            <w:pPr>
              <w:pStyle w:val="Style_60"/>
              <w:spacing w:line="240" w:lineRule="auto"/>
              <w:ind/>
              <w:rPr>
                <w:color w:val="000000"/>
                <w:sz w:val="24"/>
              </w:rPr>
            </w:pPr>
            <w:r>
              <w:rPr>
                <w:color w:val="000000"/>
                <w:sz w:val="24"/>
              </w:rPr>
              <w:t>Г)</w:t>
            </w:r>
          </w:p>
          <w:p w14:paraId="71140000">
            <w:pPr>
              <w:pStyle w:val="Style_60"/>
              <w:spacing w:line="240" w:lineRule="auto"/>
              <w:ind/>
              <w:rPr>
                <w:color w:val="000000"/>
                <w:sz w:val="24"/>
              </w:rPr>
            </w:pPr>
            <w:r>
              <w:rPr>
                <w:color w:val="000000"/>
                <w:sz w:val="24"/>
              </w:rPr>
              <w:t>1—4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2140000">
            <w:pPr>
              <w:pStyle w:val="Style_60"/>
              <w:spacing w:line="240" w:lineRule="auto"/>
              <w:ind/>
              <w:rPr>
                <w:color w:val="000000"/>
                <w:sz w:val="24"/>
              </w:rPr>
            </w:pPr>
            <w:r>
              <w:rPr>
                <w:color w:val="000000"/>
                <w:sz w:val="24"/>
              </w:rPr>
              <w:t>Электронные музыкальные инструменты</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3140000">
            <w:pPr>
              <w:pStyle w:val="Style_60"/>
              <w:spacing w:line="240" w:lineRule="auto"/>
              <w:ind/>
              <w:rPr>
                <w:color w:val="000000"/>
                <w:sz w:val="24"/>
              </w:rPr>
            </w:pPr>
            <w:r>
              <w:rPr>
                <w:color w:val="000000"/>
                <w:sz w:val="24"/>
              </w:rPr>
              <w:t>Современные «двойники» классических музыкальных инструментов: синтезатор, электронная скрипка, гитара, барабаны и т. д.</w:t>
            </w:r>
          </w:p>
          <w:p w14:paraId="74140000">
            <w:pPr>
              <w:pStyle w:val="Style_60"/>
              <w:spacing w:line="240" w:lineRule="auto"/>
              <w:ind/>
              <w:rPr>
                <w:color w:val="000000"/>
                <w:sz w:val="24"/>
              </w:rPr>
            </w:pPr>
            <w:r>
              <w:rPr>
                <w:color w:val="000000"/>
                <w:sz w:val="24"/>
              </w:rPr>
              <w:t>Виртуальные музыкальные инструменты в компьютерных программах</w:t>
            </w:r>
          </w:p>
        </w:tc>
        <w:tc>
          <w:tcPr>
            <w:tcW w:type="dxa" w:w="4986"/>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5140000">
            <w:pPr>
              <w:pStyle w:val="Style_60"/>
              <w:spacing w:line="240" w:lineRule="auto"/>
              <w:ind/>
              <w:rPr>
                <w:color w:val="000000"/>
                <w:sz w:val="24"/>
              </w:rPr>
            </w:pPr>
            <w:r>
              <w:rPr>
                <w:color w:val="000000"/>
                <w:sz w:val="24"/>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14:paraId="76140000">
            <w:pPr>
              <w:pStyle w:val="Style_60"/>
              <w:spacing w:line="240" w:lineRule="auto"/>
              <w:ind/>
              <w:rPr>
                <w:color w:val="000000"/>
                <w:sz w:val="24"/>
              </w:rPr>
            </w:pPr>
            <w:r>
              <w:rPr>
                <w:color w:val="000000"/>
                <w:sz w:val="24"/>
              </w:rPr>
              <w:t>Подбор электронных тембров для создания музыки к фантастическому фильму.</w:t>
            </w:r>
          </w:p>
          <w:p w14:paraId="77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78140000">
            <w:pPr>
              <w:pStyle w:val="Style_60"/>
              <w:spacing w:line="240" w:lineRule="auto"/>
              <w:ind/>
              <w:rPr>
                <w:color w:val="000000"/>
                <w:sz w:val="24"/>
              </w:rPr>
            </w:pPr>
            <w:r>
              <w:rPr>
                <w:color w:val="000000"/>
                <w:sz w:val="24"/>
              </w:rPr>
              <w:t>Посещение музыкального магазина (отдел электронных музыкальных инструментов).</w:t>
            </w:r>
          </w:p>
          <w:p w14:paraId="79140000">
            <w:pPr>
              <w:pStyle w:val="Style_60"/>
              <w:spacing w:line="240" w:lineRule="auto"/>
              <w:ind/>
              <w:rPr>
                <w:color w:val="000000"/>
                <w:sz w:val="24"/>
              </w:rPr>
            </w:pPr>
            <w:r>
              <w:rPr>
                <w:color w:val="000000"/>
                <w:sz w:val="24"/>
              </w:rPr>
              <w:t>Просмотр фильма об электронных музыкальных инструментах.</w:t>
            </w:r>
          </w:p>
          <w:p w14:paraId="7A140000">
            <w:pPr>
              <w:pStyle w:val="Style_60"/>
              <w:spacing w:line="240" w:lineRule="auto"/>
              <w:ind/>
              <w:rPr>
                <w:color w:val="000000"/>
                <w:sz w:val="24"/>
              </w:rPr>
            </w:pPr>
            <w:r>
              <w:rPr>
                <w:color w:val="000000"/>
                <w:sz w:val="24"/>
              </w:rPr>
              <w:t>Создание электронной композиции в компьютерных программах с готовыми семплами (Garage Band и др.)</w:t>
            </w:r>
          </w:p>
        </w:tc>
      </w:tr>
    </w:tbl>
    <w:p w14:paraId="7B140000">
      <w:pPr>
        <w:pStyle w:val="Style_8"/>
        <w:spacing w:line="240" w:lineRule="auto"/>
        <w:ind/>
        <w:rPr>
          <w:color w:val="000000"/>
          <w:sz w:val="24"/>
        </w:rPr>
      </w:pPr>
    </w:p>
    <w:p w14:paraId="7C140000">
      <w:pPr>
        <w:spacing w:after="0" w:line="240" w:lineRule="auto"/>
        <w:ind/>
        <w:rPr>
          <w:rFonts w:ascii="Times New Roman" w:hAnsi="Times New Roman"/>
          <w:sz w:val="24"/>
        </w:rPr>
      </w:pPr>
      <w:r>
        <w:rPr>
          <w:rFonts w:ascii="Times New Roman" w:hAnsi="Times New Roman"/>
          <w:sz w:val="24"/>
        </w:rPr>
        <w:br w:type="page"/>
      </w:r>
    </w:p>
    <w:p w14:paraId="7D140000">
      <w:pPr>
        <w:pStyle w:val="Style_49"/>
        <w:spacing w:after="0" w:before="0" w:line="240" w:lineRule="auto"/>
        <w:ind/>
        <w:rPr>
          <w:color w:val="000000"/>
          <w:sz w:val="24"/>
        </w:rPr>
      </w:pPr>
      <w:r>
        <w:rPr>
          <w:color w:val="000000"/>
          <w:sz w:val="24"/>
        </w:rPr>
        <w:t>Модуль № 7 «Музыка театра и кино»</w:t>
      </w:r>
    </w:p>
    <w:p w14:paraId="7E140000">
      <w:pPr>
        <w:pStyle w:val="Style_58"/>
        <w:spacing w:line="240" w:lineRule="auto"/>
        <w:ind w:right="0"/>
        <w:rPr>
          <w:color w:val="000000"/>
          <w:sz w:val="24"/>
        </w:rPr>
      </w:pPr>
      <w:r>
        <w:rPr>
          <w:color w:val="000000"/>
          <w:sz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14:paraId="7F140000">
      <w:pPr>
        <w:pStyle w:val="Style_58"/>
        <w:spacing w:line="240" w:lineRule="auto"/>
        <w:ind w:right="0"/>
        <w:rPr>
          <w:color w:val="000000"/>
          <w:sz w:val="24"/>
        </w:rPr>
      </w:pPr>
      <w:r>
        <w:rPr>
          <w:color w:val="000000"/>
          <w:sz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80140000">
      <w:pPr>
        <w:pStyle w:val="Style_58"/>
        <w:spacing w:line="240" w:lineRule="auto"/>
        <w:ind w:right="0"/>
        <w:rPr>
          <w:color w:val="000000"/>
          <w:sz w:val="24"/>
        </w:rPr>
      </w:pPr>
    </w:p>
    <w:tbl>
      <w:tblPr>
        <w:tblStyle w:val="Style_2"/>
        <w:tblInd w:type="dxa" w:w="113"/>
        <w:tblLayout w:type="fixed"/>
        <w:tblCellMar>
          <w:left w:type="dxa" w:w="0"/>
          <w:right w:type="dxa" w:w="0"/>
        </w:tblCellMar>
      </w:tblPr>
      <w:tblGrid>
        <w:gridCol w:w="1191"/>
        <w:gridCol w:w="1133"/>
        <w:gridCol w:w="2211"/>
        <w:gridCol w:w="5603"/>
      </w:tblGrid>
      <w:tr>
        <w:trPr>
          <w:trHeight w:hRule="atLeast" w:val="226"/>
          <w:tblHeader/>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81140000">
            <w:pPr>
              <w:pStyle w:val="Style_59"/>
              <w:spacing w:after="0" w:line="240" w:lineRule="auto"/>
              <w:ind/>
              <w:rPr>
                <w:rFonts w:ascii="Times New Roman" w:hAnsi="Times New Roman"/>
                <w:color w:val="000000"/>
                <w:sz w:val="24"/>
              </w:rPr>
            </w:pPr>
            <w:r>
              <w:rPr>
                <w:rFonts w:ascii="Times New Roman" w:hAnsi="Times New Roman"/>
                <w:color w:val="000000"/>
                <w:sz w:val="24"/>
              </w:rPr>
              <w:t>№ блока, кол-во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82140000">
            <w:pPr>
              <w:pStyle w:val="Style_59"/>
              <w:spacing w:after="0" w:line="240" w:lineRule="auto"/>
              <w:ind/>
              <w:rPr>
                <w:rFonts w:ascii="Times New Roman" w:hAnsi="Times New Roman"/>
                <w:color w:val="000000"/>
                <w:sz w:val="24"/>
              </w:rPr>
            </w:pPr>
            <w:r>
              <w:rPr>
                <w:rFonts w:ascii="Times New Roman" w:hAnsi="Times New Roman"/>
                <w:color w:val="000000"/>
                <w:sz w:val="24"/>
              </w:rPr>
              <w:t>Тема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83140000">
            <w:pPr>
              <w:pStyle w:val="Style_59"/>
              <w:spacing w:after="0" w:line="240" w:lineRule="auto"/>
              <w:ind/>
              <w:rPr>
                <w:rFonts w:ascii="Times New Roman" w:hAnsi="Times New Roman"/>
                <w:color w:val="000000"/>
                <w:sz w:val="24"/>
              </w:rPr>
            </w:pPr>
            <w:r>
              <w:rPr>
                <w:rFonts w:ascii="Times New Roman" w:hAnsi="Times New Roman"/>
                <w:color w:val="000000"/>
                <w:sz w:val="24"/>
              </w:rPr>
              <w:t>Содержание</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84140000">
            <w:pPr>
              <w:pStyle w:val="Style_59"/>
              <w:spacing w:after="0" w:line="240" w:lineRule="auto"/>
              <w:ind/>
              <w:rPr>
                <w:rFonts w:ascii="Times New Roman" w:hAnsi="Times New Roman"/>
                <w:color w:val="000000"/>
                <w:sz w:val="24"/>
              </w:rPr>
            </w:pPr>
            <w:r>
              <w:rPr>
                <w:rFonts w:ascii="Times New Roman" w:hAnsi="Times New Roman"/>
                <w:color w:val="000000"/>
                <w:sz w:val="24"/>
              </w:rPr>
              <w:t>Виды деятельности обучающихся</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5140000">
            <w:pPr>
              <w:pStyle w:val="Style_60"/>
              <w:spacing w:line="240" w:lineRule="auto"/>
              <w:ind/>
              <w:rPr>
                <w:color w:val="000000"/>
                <w:sz w:val="24"/>
              </w:rPr>
            </w:pPr>
            <w:r>
              <w:rPr>
                <w:color w:val="000000"/>
                <w:sz w:val="24"/>
              </w:rPr>
              <w:t>А)</w:t>
            </w:r>
          </w:p>
          <w:p w14:paraId="86140000">
            <w:pPr>
              <w:pStyle w:val="Style_60"/>
              <w:spacing w:line="240" w:lineRule="auto"/>
              <w:ind/>
              <w:rPr>
                <w:color w:val="000000"/>
                <w:sz w:val="24"/>
              </w:rPr>
            </w:pPr>
            <w:r>
              <w:rPr>
                <w:color w:val="000000"/>
                <w:sz w:val="24"/>
              </w:rPr>
              <w:t>2—6 учебных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7140000">
            <w:pPr>
              <w:pStyle w:val="Style_60"/>
              <w:spacing w:line="240" w:lineRule="auto"/>
              <w:ind/>
              <w:rPr>
                <w:color w:val="000000"/>
                <w:sz w:val="24"/>
              </w:rPr>
            </w:pPr>
            <w:r>
              <w:rPr>
                <w:color w:val="000000"/>
                <w:sz w:val="24"/>
              </w:rPr>
              <w:t>Музыкальная сказка на сцене, на экране</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8140000">
            <w:pPr>
              <w:pStyle w:val="Style_60"/>
              <w:spacing w:line="240" w:lineRule="auto"/>
              <w:ind/>
              <w:rPr>
                <w:color w:val="000000"/>
                <w:sz w:val="24"/>
              </w:rPr>
            </w:pPr>
            <w:r>
              <w:rPr>
                <w:color w:val="000000"/>
                <w:sz w:val="24"/>
              </w:rPr>
              <w:t>Характеры персонажей, отражённые в музыке. Тембр голоса. Соло. Хор, ансамбль</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57"/>
            </w:tcMar>
          </w:tcPr>
          <w:p w14:paraId="89140000">
            <w:pPr>
              <w:pStyle w:val="Style_60"/>
              <w:spacing w:line="240" w:lineRule="auto"/>
              <w:ind/>
              <w:rPr>
                <w:color w:val="000000"/>
                <w:spacing w:val="-3"/>
                <w:sz w:val="24"/>
              </w:rPr>
            </w:pPr>
            <w:r>
              <w:rPr>
                <w:color w:val="000000"/>
                <w:spacing w:val="-3"/>
                <w:sz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14:paraId="8A140000">
            <w:pPr>
              <w:pStyle w:val="Style_60"/>
              <w:spacing w:line="240" w:lineRule="auto"/>
              <w:ind/>
              <w:rPr>
                <w:color w:val="000000"/>
                <w:sz w:val="24"/>
              </w:rPr>
            </w:pPr>
            <w:r>
              <w:rPr>
                <w:color w:val="000000"/>
                <w:sz w:val="24"/>
              </w:rPr>
              <w:t>Разучивание, исполнение отдельных номеров из детской оперы, музыкальной сказки.</w:t>
            </w:r>
          </w:p>
          <w:p w14:paraId="8B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8C140000">
            <w:pPr>
              <w:pStyle w:val="Style_60"/>
              <w:spacing w:line="240" w:lineRule="auto"/>
              <w:ind/>
              <w:rPr>
                <w:color w:val="000000"/>
                <w:sz w:val="24"/>
              </w:rPr>
            </w:pPr>
            <w:r>
              <w:rPr>
                <w:color w:val="000000"/>
                <w:sz w:val="24"/>
              </w:rPr>
              <w:t>Постановка детской музыкальной сказки, спектакль для родителей.</w:t>
            </w:r>
          </w:p>
          <w:p w14:paraId="8D140000">
            <w:pPr>
              <w:pStyle w:val="Style_60"/>
              <w:spacing w:line="240" w:lineRule="auto"/>
              <w:ind/>
              <w:rPr>
                <w:color w:val="000000"/>
                <w:sz w:val="24"/>
              </w:rPr>
            </w:pPr>
            <w:r>
              <w:rPr>
                <w:color w:val="000000"/>
                <w:sz w:val="24"/>
              </w:rPr>
              <w:t>Творческий проект «Озвучиваем мультфильм»</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E140000">
            <w:pPr>
              <w:pStyle w:val="Style_60"/>
              <w:spacing w:line="240" w:lineRule="auto"/>
              <w:ind/>
              <w:rPr>
                <w:color w:val="000000"/>
                <w:sz w:val="24"/>
              </w:rPr>
            </w:pPr>
            <w:r>
              <w:rPr>
                <w:color w:val="000000"/>
                <w:sz w:val="24"/>
              </w:rPr>
              <w:t>Б)</w:t>
            </w:r>
          </w:p>
          <w:p w14:paraId="8F140000">
            <w:pPr>
              <w:pStyle w:val="Style_60"/>
              <w:spacing w:line="240" w:lineRule="auto"/>
              <w:ind/>
              <w:rPr>
                <w:color w:val="000000"/>
                <w:sz w:val="24"/>
              </w:rPr>
            </w:pPr>
            <w:r>
              <w:rPr>
                <w:color w:val="000000"/>
                <w:sz w:val="24"/>
              </w:rPr>
              <w:t>2—6 учебных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0140000">
            <w:pPr>
              <w:pStyle w:val="Style_60"/>
              <w:spacing w:line="240" w:lineRule="auto"/>
              <w:ind/>
              <w:rPr>
                <w:color w:val="000000"/>
                <w:sz w:val="24"/>
              </w:rPr>
            </w:pPr>
            <w:r>
              <w:rPr>
                <w:color w:val="000000"/>
                <w:sz w:val="24"/>
              </w:rPr>
              <w:t>Театр оперы и балета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1140000">
            <w:pPr>
              <w:pStyle w:val="Style_60"/>
              <w:spacing w:line="240" w:lineRule="auto"/>
              <w:ind/>
              <w:rPr>
                <w:color w:val="000000"/>
                <w:sz w:val="24"/>
              </w:rPr>
            </w:pPr>
            <w:r>
              <w:rPr>
                <w:color w:val="000000"/>
                <w:sz w:val="24"/>
              </w:rPr>
              <w:t>Особенности музыкальных спектаклей. Балет. Опера. Солисты, хор, оркестр, дирижёр в музыкальном спектакле</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2140000">
            <w:pPr>
              <w:pStyle w:val="Style_60"/>
              <w:spacing w:line="240" w:lineRule="auto"/>
              <w:ind/>
              <w:rPr>
                <w:color w:val="000000"/>
                <w:sz w:val="24"/>
              </w:rPr>
            </w:pPr>
            <w:r>
              <w:rPr>
                <w:color w:val="000000"/>
                <w:sz w:val="24"/>
              </w:rPr>
              <w:t>Знакомство со знаменитыми музыкальными театрами. Просмотр фрагментов музыкальных спектаклей с комментариями учителя.</w:t>
            </w:r>
          </w:p>
          <w:p w14:paraId="93140000">
            <w:pPr>
              <w:pStyle w:val="Style_60"/>
              <w:spacing w:line="240" w:lineRule="auto"/>
              <w:ind/>
              <w:rPr>
                <w:color w:val="000000"/>
                <w:sz w:val="24"/>
              </w:rPr>
            </w:pPr>
            <w:r>
              <w:rPr>
                <w:color w:val="000000"/>
                <w:sz w:val="24"/>
              </w:rPr>
              <w:t>Определение особенностей балетного и оперного спектакля. Тесты или кроссворды на освоение специальных терминов.</w:t>
            </w:r>
          </w:p>
          <w:p w14:paraId="94140000">
            <w:pPr>
              <w:pStyle w:val="Style_60"/>
              <w:spacing w:line="240" w:lineRule="auto"/>
              <w:ind/>
              <w:rPr>
                <w:color w:val="000000"/>
                <w:sz w:val="24"/>
              </w:rPr>
            </w:pPr>
            <w:r>
              <w:rPr>
                <w:color w:val="000000"/>
                <w:sz w:val="24"/>
              </w:rPr>
              <w:t>Танцевальная импровизация под музыку фрагмента балета.</w:t>
            </w:r>
          </w:p>
          <w:p w14:paraId="95140000">
            <w:pPr>
              <w:pStyle w:val="Style_60"/>
              <w:spacing w:line="240" w:lineRule="auto"/>
              <w:ind/>
              <w:rPr>
                <w:color w:val="000000"/>
                <w:sz w:val="24"/>
              </w:rPr>
            </w:pPr>
            <w:r>
              <w:rPr>
                <w:color w:val="000000"/>
                <w:sz w:val="24"/>
              </w:rPr>
              <w:t>Разучивание и исполнение доступного фрагмента, обработки песни / хора из оперы.</w:t>
            </w:r>
          </w:p>
          <w:p w14:paraId="96140000">
            <w:pPr>
              <w:pStyle w:val="Style_60"/>
              <w:spacing w:line="240" w:lineRule="auto"/>
              <w:ind/>
              <w:rPr>
                <w:color w:val="000000"/>
                <w:sz w:val="24"/>
              </w:rPr>
            </w:pPr>
            <w:r>
              <w:rPr>
                <w:color w:val="000000"/>
                <w:sz w:val="24"/>
              </w:rPr>
              <w:t>«Игра в дирижёра» — двигательная импровизация во время слушания оркестрового фрагмента музыкального спектакля.</w:t>
            </w:r>
          </w:p>
          <w:p w14:paraId="97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98140000">
            <w:pPr>
              <w:pStyle w:val="Style_60"/>
              <w:spacing w:line="240" w:lineRule="auto"/>
              <w:ind/>
              <w:rPr>
                <w:color w:val="000000"/>
                <w:sz w:val="24"/>
              </w:rPr>
            </w:pPr>
            <w:r>
              <w:rPr>
                <w:color w:val="000000"/>
                <w:sz w:val="24"/>
              </w:rPr>
              <w:t>Посещение спектакля или экскурсия в местный музыкальный театр.</w:t>
            </w:r>
          </w:p>
          <w:p w14:paraId="99140000">
            <w:pPr>
              <w:pStyle w:val="Style_60"/>
              <w:spacing w:line="240" w:lineRule="auto"/>
              <w:ind/>
              <w:rPr>
                <w:color w:val="000000"/>
                <w:sz w:val="24"/>
              </w:rPr>
            </w:pPr>
            <w:r>
              <w:rPr>
                <w:color w:val="000000"/>
                <w:sz w:val="24"/>
              </w:rPr>
              <w:t>Виртуальная экскурсия по Большому театру.</w:t>
            </w:r>
          </w:p>
          <w:p w14:paraId="9A140000">
            <w:pPr>
              <w:pStyle w:val="Style_60"/>
              <w:spacing w:line="240" w:lineRule="auto"/>
              <w:ind/>
              <w:rPr>
                <w:color w:val="000000"/>
                <w:sz w:val="24"/>
              </w:rPr>
            </w:pPr>
            <w:r>
              <w:rPr>
                <w:color w:val="000000"/>
                <w:sz w:val="24"/>
              </w:rPr>
              <w:t>Рисование по мотивам музыкального спектакля, создание афиши</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B140000">
            <w:pPr>
              <w:pStyle w:val="Style_60"/>
              <w:spacing w:line="240" w:lineRule="auto"/>
              <w:ind/>
              <w:rPr>
                <w:color w:val="000000"/>
                <w:sz w:val="24"/>
              </w:rPr>
            </w:pPr>
            <w:r>
              <w:rPr>
                <w:color w:val="000000"/>
                <w:sz w:val="24"/>
              </w:rPr>
              <w:t>В)</w:t>
            </w:r>
          </w:p>
          <w:p w14:paraId="9C140000">
            <w:pPr>
              <w:pStyle w:val="Style_60"/>
              <w:spacing w:line="240" w:lineRule="auto"/>
              <w:ind/>
              <w:rPr>
                <w:color w:val="000000"/>
                <w:sz w:val="24"/>
              </w:rPr>
            </w:pPr>
            <w:r>
              <w:rPr>
                <w:color w:val="000000"/>
                <w:sz w:val="24"/>
              </w:rPr>
              <w:t>2—6 учебных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D140000">
            <w:pPr>
              <w:pStyle w:val="Style_60"/>
              <w:spacing w:line="240" w:lineRule="auto"/>
              <w:ind/>
              <w:rPr>
                <w:color w:val="000000"/>
                <w:sz w:val="24"/>
              </w:rPr>
            </w:pPr>
            <w:r>
              <w:rPr>
                <w:color w:val="000000"/>
                <w:sz w:val="24"/>
              </w:rPr>
              <w:t>Балет. Хореография — искусство танца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E140000">
            <w:pPr>
              <w:pStyle w:val="Style_60"/>
              <w:spacing w:line="240" w:lineRule="auto"/>
              <w:ind/>
              <w:rPr>
                <w:color w:val="000000"/>
                <w:sz w:val="24"/>
              </w:rPr>
            </w:pPr>
            <w:r>
              <w:rPr>
                <w:color w:val="000000"/>
                <w:sz w:val="24"/>
              </w:rPr>
              <w:t>Сольные номера и массовые сцены балетного спектакля. Фрагменты, отдельные номера из балетов отечественных композиторов</w:t>
            </w:r>
            <w:r>
              <w:rPr>
                <w:rStyle w:val="Style_26_ch"/>
                <w:color w:val="000000"/>
                <w:sz w:val="24"/>
              </w:rPr>
              <w:t>1</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F140000">
            <w:pPr>
              <w:pStyle w:val="Style_60"/>
              <w:spacing w:line="240" w:lineRule="auto"/>
              <w:ind/>
              <w:rPr>
                <w:color w:val="000000"/>
                <w:sz w:val="24"/>
              </w:rPr>
            </w:pPr>
            <w:r>
              <w:rPr>
                <w:color w:val="000000"/>
                <w:sz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A0140000">
            <w:pPr>
              <w:pStyle w:val="Style_60"/>
              <w:spacing w:line="240" w:lineRule="auto"/>
              <w:ind/>
              <w:rPr>
                <w:color w:val="000000"/>
                <w:sz w:val="24"/>
              </w:rPr>
            </w:pPr>
            <w:r>
              <w:rPr>
                <w:color w:val="000000"/>
                <w:sz w:val="24"/>
              </w:rPr>
              <w:t>Вокализация, пропевание музыкальных тем; исполнение ритмической партитуры — аккомпанемента к фрагменту балетной музыки.</w:t>
            </w:r>
          </w:p>
          <w:p w14:paraId="A1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A2140000">
            <w:pPr>
              <w:pStyle w:val="Style_60"/>
              <w:spacing w:line="240" w:lineRule="auto"/>
              <w:ind/>
              <w:rPr>
                <w:color w:val="000000"/>
                <w:sz w:val="24"/>
              </w:rPr>
            </w:pPr>
            <w:r>
              <w:rPr>
                <w:color w:val="000000"/>
                <w:sz w:val="24"/>
              </w:rPr>
              <w:t>Посещение балетного спектакля или просмотр фильма-балета.</w:t>
            </w:r>
          </w:p>
          <w:p w14:paraId="A3140000">
            <w:pPr>
              <w:pStyle w:val="Style_60"/>
              <w:spacing w:line="240" w:lineRule="auto"/>
              <w:ind/>
              <w:rPr>
                <w:color w:val="000000"/>
                <w:sz w:val="24"/>
              </w:rPr>
            </w:pPr>
            <w:r>
              <w:rPr>
                <w:color w:val="000000"/>
                <w:sz w:val="24"/>
              </w:rPr>
              <w:t>Исполнение на музыкальных инструментах мелодий из балетов</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258"/>
              <w:right w:type="dxa" w:w="113"/>
            </w:tcMar>
          </w:tcPr>
          <w:p w14:paraId="A4140000">
            <w:pPr>
              <w:pStyle w:val="Style_60"/>
              <w:spacing w:line="240" w:lineRule="auto"/>
              <w:ind/>
              <w:rPr>
                <w:color w:val="000000"/>
                <w:sz w:val="24"/>
              </w:rPr>
            </w:pPr>
            <w:r>
              <w:rPr>
                <w:color w:val="000000"/>
                <w:sz w:val="24"/>
              </w:rPr>
              <w:t>Г)</w:t>
            </w:r>
          </w:p>
          <w:p w14:paraId="A5140000">
            <w:pPr>
              <w:pStyle w:val="Style_60"/>
              <w:spacing w:line="240" w:lineRule="auto"/>
              <w:ind/>
              <w:rPr>
                <w:color w:val="000000"/>
                <w:sz w:val="24"/>
              </w:rPr>
            </w:pPr>
            <w:r>
              <w:rPr>
                <w:color w:val="000000"/>
                <w:sz w:val="24"/>
              </w:rPr>
              <w:t>2—6 учебных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258"/>
              <w:right w:type="dxa" w:w="113"/>
            </w:tcMar>
          </w:tcPr>
          <w:p w14:paraId="A6140000">
            <w:pPr>
              <w:pStyle w:val="Style_60"/>
              <w:spacing w:line="240" w:lineRule="auto"/>
              <w:ind/>
              <w:rPr>
                <w:color w:val="000000"/>
                <w:sz w:val="24"/>
              </w:rPr>
            </w:pPr>
            <w:r>
              <w:rPr>
                <w:color w:val="000000"/>
                <w:sz w:val="24"/>
              </w:rPr>
              <w:t>Опера. Главные герои и номера оперного спектакля</w:t>
            </w:r>
          </w:p>
        </w:tc>
        <w:tc>
          <w:tcPr>
            <w:tcW w:type="dxa" w:w="2211"/>
            <w:tcBorders>
              <w:top w:color="000000" w:sz="4" w:val="single"/>
              <w:left w:color="000000" w:sz="4" w:val="single"/>
              <w:bottom w:color="000000" w:sz="4" w:val="single"/>
              <w:right w:color="000000" w:sz="4" w:val="single"/>
            </w:tcBorders>
            <w:tcMar>
              <w:top w:type="dxa" w:w="113"/>
              <w:left w:type="dxa" w:w="113"/>
              <w:bottom w:type="dxa" w:w="258"/>
              <w:right w:type="dxa" w:w="113"/>
            </w:tcMar>
          </w:tcPr>
          <w:p w14:paraId="A7140000">
            <w:pPr>
              <w:pStyle w:val="Style_60"/>
              <w:spacing w:line="240" w:lineRule="auto"/>
              <w:ind/>
              <w:rPr>
                <w:color w:val="000000"/>
                <w:sz w:val="24"/>
              </w:rPr>
            </w:pPr>
            <w:r>
              <w:rPr>
                <w:color w:val="000000"/>
                <w:sz w:val="24"/>
              </w:rPr>
              <w:t xml:space="preserve">Ария, хор, сцена, увертюра — оркестровое вступление. </w:t>
            </w:r>
          </w:p>
          <w:p w14:paraId="A8140000">
            <w:pPr>
              <w:pStyle w:val="Style_60"/>
              <w:spacing w:line="240" w:lineRule="auto"/>
              <w:ind/>
              <w:rPr>
                <w:color w:val="000000"/>
                <w:sz w:val="24"/>
              </w:rPr>
            </w:pPr>
            <w:r>
              <w:rPr>
                <w:color w:val="000000"/>
                <w:sz w:val="24"/>
              </w:rPr>
              <w:t>Отдельные номера из опер русских и зарубежных композиторов</w:t>
            </w:r>
            <w:r>
              <w:rPr>
                <w:rStyle w:val="Style_26_ch"/>
                <w:color w:val="000000"/>
                <w:sz w:val="24"/>
              </w:rPr>
              <w:t>1</w:t>
            </w:r>
          </w:p>
        </w:tc>
        <w:tc>
          <w:tcPr>
            <w:tcW w:type="dxa" w:w="5603"/>
            <w:tcBorders>
              <w:top w:color="000000" w:sz="4" w:val="single"/>
              <w:left w:color="000000" w:sz="4" w:val="single"/>
              <w:bottom w:color="000000" w:sz="4" w:val="single"/>
              <w:right w:color="000000" w:sz="4" w:val="single"/>
            </w:tcBorders>
            <w:tcMar>
              <w:top w:type="dxa" w:w="113"/>
              <w:left w:type="dxa" w:w="113"/>
              <w:bottom w:type="dxa" w:w="258"/>
              <w:right w:type="dxa" w:w="113"/>
            </w:tcMar>
          </w:tcPr>
          <w:p w14:paraId="A9140000">
            <w:pPr>
              <w:pStyle w:val="Style_60"/>
              <w:spacing w:line="240" w:lineRule="auto"/>
              <w:ind/>
              <w:rPr>
                <w:color w:val="000000"/>
                <w:sz w:val="24"/>
              </w:rPr>
            </w:pPr>
            <w:r>
              <w:rPr>
                <w:color w:val="000000"/>
                <w:sz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14:paraId="AA140000">
            <w:pPr>
              <w:pStyle w:val="Style_60"/>
              <w:spacing w:line="240" w:lineRule="auto"/>
              <w:ind/>
              <w:rPr>
                <w:color w:val="000000"/>
                <w:sz w:val="24"/>
              </w:rPr>
            </w:pPr>
            <w:r>
              <w:rPr>
                <w:color w:val="000000"/>
                <w:sz w:val="24"/>
              </w:rPr>
              <w:t>Знакомство с тембрами голосов оперных певцов. Освоение терминологии. Звучащие тесты и кроссворды на проверку знаний.</w:t>
            </w:r>
          </w:p>
          <w:p w14:paraId="AB140000">
            <w:pPr>
              <w:pStyle w:val="Style_60"/>
              <w:spacing w:line="240" w:lineRule="auto"/>
              <w:ind/>
              <w:rPr>
                <w:color w:val="000000"/>
                <w:sz w:val="24"/>
              </w:rPr>
            </w:pPr>
            <w:r>
              <w:rPr>
                <w:color w:val="000000"/>
                <w:sz w:val="24"/>
              </w:rPr>
              <w:t>Разучивание, исполнение песни, хора из оперы.</w:t>
            </w:r>
          </w:p>
          <w:p w14:paraId="AC140000">
            <w:pPr>
              <w:pStyle w:val="Style_60"/>
              <w:spacing w:line="240" w:lineRule="auto"/>
              <w:ind/>
              <w:rPr>
                <w:color w:val="000000"/>
                <w:sz w:val="24"/>
              </w:rPr>
            </w:pPr>
            <w:r>
              <w:rPr>
                <w:color w:val="000000"/>
                <w:sz w:val="24"/>
              </w:rPr>
              <w:t>Рисование героев, сцен из опер.</w:t>
            </w:r>
          </w:p>
          <w:p w14:paraId="AD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AE140000">
            <w:pPr>
              <w:pStyle w:val="Style_60"/>
              <w:spacing w:line="240" w:lineRule="auto"/>
              <w:ind/>
              <w:rPr>
                <w:color w:val="000000"/>
                <w:sz w:val="24"/>
              </w:rPr>
            </w:pPr>
            <w:r>
              <w:rPr>
                <w:color w:val="000000"/>
                <w:sz w:val="24"/>
              </w:rPr>
              <w:t>Просмотр фильма-оперы.</w:t>
            </w:r>
          </w:p>
          <w:p w14:paraId="AF140000">
            <w:pPr>
              <w:pStyle w:val="Style_60"/>
              <w:spacing w:line="240" w:lineRule="auto"/>
              <w:ind/>
              <w:rPr>
                <w:color w:val="000000"/>
                <w:sz w:val="24"/>
              </w:rPr>
            </w:pPr>
            <w:r>
              <w:rPr>
                <w:color w:val="000000"/>
                <w:sz w:val="24"/>
              </w:rPr>
              <w:t>Постановка детской оперы</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258"/>
              <w:right w:type="dxa" w:w="113"/>
            </w:tcMar>
          </w:tcPr>
          <w:p w14:paraId="B0140000">
            <w:pPr>
              <w:pStyle w:val="Style_60"/>
              <w:spacing w:line="240" w:lineRule="auto"/>
              <w:ind/>
              <w:rPr>
                <w:color w:val="000000"/>
                <w:sz w:val="24"/>
              </w:rPr>
            </w:pPr>
            <w:r>
              <w:rPr>
                <w:color w:val="000000"/>
                <w:sz w:val="24"/>
              </w:rPr>
              <w:t>Д)</w:t>
            </w:r>
          </w:p>
          <w:p w14:paraId="B1140000">
            <w:pPr>
              <w:pStyle w:val="Style_60"/>
              <w:spacing w:line="240" w:lineRule="auto"/>
              <w:ind/>
              <w:rPr>
                <w:color w:val="000000"/>
                <w:sz w:val="24"/>
              </w:rPr>
            </w:pPr>
            <w:r>
              <w:rPr>
                <w:color w:val="000000"/>
                <w:sz w:val="24"/>
              </w:rPr>
              <w:t>2—3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258"/>
              <w:right w:type="dxa" w:w="113"/>
            </w:tcMar>
          </w:tcPr>
          <w:p w14:paraId="B2140000">
            <w:pPr>
              <w:pStyle w:val="Style_60"/>
              <w:spacing w:line="240" w:lineRule="auto"/>
              <w:ind/>
              <w:rPr>
                <w:color w:val="000000"/>
                <w:sz w:val="24"/>
              </w:rPr>
            </w:pPr>
            <w:r>
              <w:rPr>
                <w:color w:val="000000"/>
                <w:sz w:val="24"/>
              </w:rPr>
              <w:t>Сюжет музыкального спектакля</w:t>
            </w:r>
          </w:p>
        </w:tc>
        <w:tc>
          <w:tcPr>
            <w:tcW w:type="dxa" w:w="2211"/>
            <w:tcBorders>
              <w:top w:color="000000" w:sz="4" w:val="single"/>
              <w:left w:color="000000" w:sz="4" w:val="single"/>
              <w:bottom w:color="000000" w:sz="4" w:val="single"/>
              <w:right w:color="000000" w:sz="4" w:val="single"/>
            </w:tcBorders>
            <w:tcMar>
              <w:top w:type="dxa" w:w="113"/>
              <w:left w:type="dxa" w:w="113"/>
              <w:bottom w:type="dxa" w:w="258"/>
              <w:right w:type="dxa" w:w="113"/>
            </w:tcMar>
          </w:tcPr>
          <w:p w14:paraId="B3140000">
            <w:pPr>
              <w:pStyle w:val="Style_60"/>
              <w:spacing w:line="240" w:lineRule="auto"/>
              <w:ind/>
              <w:rPr>
                <w:color w:val="000000"/>
                <w:sz w:val="24"/>
              </w:rPr>
            </w:pPr>
            <w:r>
              <w:rPr>
                <w:color w:val="000000"/>
                <w:sz w:val="24"/>
              </w:rPr>
              <w:t>Либретто. Развитие музыки в соответствии с сюжетом. Действия и сцены в опере и балете. Контрастные образы, лейтмотивы</w:t>
            </w:r>
          </w:p>
        </w:tc>
        <w:tc>
          <w:tcPr>
            <w:tcW w:type="dxa" w:w="5603"/>
            <w:tcBorders>
              <w:top w:color="000000" w:sz="4" w:val="single"/>
              <w:left w:color="000000" w:sz="4" w:val="single"/>
              <w:bottom w:color="000000" w:sz="4" w:val="single"/>
              <w:right w:color="000000" w:sz="4" w:val="single"/>
            </w:tcBorders>
            <w:tcMar>
              <w:top w:type="dxa" w:w="113"/>
              <w:left w:type="dxa" w:w="113"/>
              <w:bottom w:type="dxa" w:w="258"/>
              <w:right w:type="dxa" w:w="113"/>
            </w:tcMar>
          </w:tcPr>
          <w:p w14:paraId="B4140000">
            <w:pPr>
              <w:pStyle w:val="Style_60"/>
              <w:spacing w:line="240" w:lineRule="auto"/>
              <w:ind/>
              <w:rPr>
                <w:color w:val="000000"/>
                <w:sz w:val="24"/>
              </w:rPr>
            </w:pPr>
            <w:r>
              <w:rPr>
                <w:color w:val="000000"/>
                <w:spacing w:val="-1"/>
                <w:sz w:val="24"/>
              </w:rPr>
              <w:t>Знакомство с либретто, структурой музыкального спектак-</w:t>
            </w:r>
            <w:r>
              <w:rPr>
                <w:color w:val="000000"/>
                <w:spacing w:val="-1"/>
                <w:sz w:val="24"/>
              </w:rPr>
              <w:br/>
            </w:r>
            <w:r>
              <w:rPr>
                <w:color w:val="000000"/>
                <w:sz w:val="24"/>
              </w:rPr>
              <w:t xml:space="preserve">ля. Пересказ либретто изученных опер и балетов. </w:t>
            </w:r>
          </w:p>
          <w:p w14:paraId="B5140000">
            <w:pPr>
              <w:pStyle w:val="Style_60"/>
              <w:spacing w:line="240" w:lineRule="auto"/>
              <w:ind/>
              <w:rPr>
                <w:color w:val="000000"/>
                <w:sz w:val="24"/>
              </w:rPr>
            </w:pPr>
            <w:r>
              <w:rPr>
                <w:color w:val="000000"/>
                <w:sz w:val="24"/>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14:paraId="B6140000">
            <w:pPr>
              <w:pStyle w:val="Style_60"/>
              <w:spacing w:line="240" w:lineRule="auto"/>
              <w:ind/>
              <w:rPr>
                <w:color w:val="000000"/>
                <w:sz w:val="24"/>
              </w:rPr>
            </w:pPr>
            <w:r>
              <w:rPr>
                <w:color w:val="000000"/>
                <w:sz w:val="24"/>
              </w:rPr>
              <w:t>Вокализация, пропевание музыкальных тем; пластическое интонирование оркестровых фрагментов.</w:t>
            </w:r>
          </w:p>
          <w:p w14:paraId="B7140000">
            <w:pPr>
              <w:pStyle w:val="Style_60"/>
              <w:spacing w:line="240" w:lineRule="auto"/>
              <w:ind/>
              <w:rPr>
                <w:color w:val="000000"/>
                <w:sz w:val="24"/>
              </w:rPr>
            </w:pPr>
            <w:r>
              <w:rPr>
                <w:color w:val="000000"/>
                <w:sz w:val="24"/>
              </w:rPr>
              <w:t>Музыкальная викторина на знание музыки. Звучащие и терминологические тесты.</w:t>
            </w:r>
          </w:p>
          <w:p w14:paraId="B8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B9140000">
            <w:pPr>
              <w:pStyle w:val="Style_60"/>
              <w:spacing w:line="240" w:lineRule="auto"/>
              <w:ind/>
              <w:rPr>
                <w:color w:val="000000"/>
                <w:sz w:val="24"/>
              </w:rPr>
            </w:pPr>
            <w:r>
              <w:rPr>
                <w:color w:val="000000"/>
                <w:sz w:val="24"/>
              </w:rPr>
              <w:t>Коллективное чтение либретто в жанре сторителлинг.</w:t>
            </w:r>
          </w:p>
          <w:p w14:paraId="BA140000">
            <w:pPr>
              <w:pStyle w:val="Style_60"/>
              <w:spacing w:line="240" w:lineRule="auto"/>
              <w:ind/>
              <w:rPr>
                <w:color w:val="000000"/>
                <w:sz w:val="24"/>
              </w:rPr>
            </w:pPr>
            <w:r>
              <w:rPr>
                <w:color w:val="000000"/>
                <w:sz w:val="24"/>
              </w:rPr>
              <w:t>Создание любительского видеофильма на основе выбранного либретто.</w:t>
            </w:r>
          </w:p>
          <w:p w14:paraId="BB140000">
            <w:pPr>
              <w:pStyle w:val="Style_60"/>
              <w:spacing w:line="240" w:lineRule="auto"/>
              <w:ind/>
              <w:rPr>
                <w:color w:val="000000"/>
                <w:sz w:val="24"/>
              </w:rPr>
            </w:pPr>
            <w:r>
              <w:rPr>
                <w:color w:val="000000"/>
                <w:sz w:val="24"/>
              </w:rPr>
              <w:t>Просмотр фильма-оперы или фильма-балета</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C140000">
            <w:pPr>
              <w:pStyle w:val="Style_60"/>
              <w:spacing w:line="240" w:lineRule="auto"/>
              <w:ind/>
              <w:rPr>
                <w:color w:val="000000"/>
                <w:sz w:val="24"/>
              </w:rPr>
            </w:pPr>
            <w:r>
              <w:rPr>
                <w:color w:val="000000"/>
                <w:sz w:val="24"/>
              </w:rPr>
              <w:t>Е)</w:t>
            </w:r>
          </w:p>
          <w:p w14:paraId="BD140000">
            <w:pPr>
              <w:pStyle w:val="Style_60"/>
              <w:spacing w:line="240" w:lineRule="auto"/>
              <w:ind/>
              <w:rPr>
                <w:color w:val="000000"/>
                <w:sz w:val="24"/>
              </w:rPr>
            </w:pPr>
            <w:r>
              <w:rPr>
                <w:color w:val="000000"/>
                <w:sz w:val="24"/>
              </w:rPr>
              <w:t>2—3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E140000">
            <w:pPr>
              <w:pStyle w:val="Style_60"/>
              <w:spacing w:line="240" w:lineRule="auto"/>
              <w:ind/>
              <w:rPr>
                <w:color w:val="000000"/>
                <w:sz w:val="24"/>
              </w:rPr>
            </w:pPr>
            <w:r>
              <w:rPr>
                <w:color w:val="000000"/>
                <w:sz w:val="24"/>
              </w:rPr>
              <w:t>Оперетта, мюзикл</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F140000">
            <w:pPr>
              <w:pStyle w:val="Style_60"/>
              <w:spacing w:line="240" w:lineRule="auto"/>
              <w:ind/>
              <w:rPr>
                <w:color w:val="000000"/>
                <w:sz w:val="24"/>
              </w:rPr>
            </w:pPr>
            <w:r>
              <w:rPr>
                <w:color w:val="000000"/>
                <w:sz w:val="24"/>
              </w:rPr>
              <w:t xml:space="preserve">История возникновения и особенности жанра. Отдельные номера из оперетт И. Штрауса, И. Кальмана, </w:t>
            </w:r>
            <w:r>
              <w:rPr>
                <w:color w:val="000000"/>
                <w:sz w:val="24"/>
              </w:rPr>
              <w:br/>
            </w:r>
            <w:r>
              <w:rPr>
                <w:color w:val="000000"/>
                <w:sz w:val="24"/>
              </w:rPr>
              <w:t xml:space="preserve">мюзиклов </w:t>
            </w:r>
            <w:r>
              <w:rPr>
                <w:color w:val="000000"/>
                <w:sz w:val="24"/>
              </w:rPr>
              <w:br/>
            </w:r>
            <w:r>
              <w:rPr>
                <w:color w:val="000000"/>
                <w:sz w:val="24"/>
              </w:rPr>
              <w:t>Р. Роджерса, Ф. Лоу и др.</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0140000">
            <w:pPr>
              <w:pStyle w:val="Style_60"/>
              <w:spacing w:line="240" w:lineRule="auto"/>
              <w:ind/>
              <w:rPr>
                <w:color w:val="000000"/>
                <w:sz w:val="24"/>
              </w:rPr>
            </w:pPr>
            <w:r>
              <w:rPr>
                <w:color w:val="000000"/>
                <w:sz w:val="24"/>
              </w:rPr>
              <w:t>Знакомство с жанрами оперетты, мюзикла. Слушание фрагментов из оперетт, анализ характерных особенностей жанра.</w:t>
            </w:r>
          </w:p>
          <w:p w14:paraId="C1140000">
            <w:pPr>
              <w:pStyle w:val="Style_60"/>
              <w:spacing w:line="240" w:lineRule="auto"/>
              <w:ind/>
              <w:rPr>
                <w:color w:val="000000"/>
                <w:sz w:val="24"/>
              </w:rPr>
            </w:pPr>
            <w:r>
              <w:rPr>
                <w:color w:val="000000"/>
                <w:sz w:val="24"/>
              </w:rPr>
              <w:t>Разучивание, исполнение отдельных номеров из популярных музыкальных спектаклей.</w:t>
            </w:r>
          </w:p>
          <w:p w14:paraId="C2140000">
            <w:pPr>
              <w:pStyle w:val="Style_60"/>
              <w:spacing w:line="240" w:lineRule="auto"/>
              <w:ind/>
              <w:rPr>
                <w:color w:val="000000"/>
                <w:sz w:val="24"/>
              </w:rPr>
            </w:pPr>
            <w:r>
              <w:rPr>
                <w:color w:val="000000"/>
                <w:sz w:val="24"/>
              </w:rPr>
              <w:t>Сравнение разных постановок одного и того же мюзикла.</w:t>
            </w:r>
          </w:p>
          <w:p w14:paraId="C3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C4140000">
            <w:pPr>
              <w:pStyle w:val="Style_60"/>
              <w:spacing w:line="240" w:lineRule="auto"/>
              <w:ind/>
              <w:rPr>
                <w:color w:val="000000"/>
                <w:sz w:val="24"/>
              </w:rPr>
            </w:pPr>
            <w:r>
              <w:rPr>
                <w:color w:val="000000"/>
                <w:sz w:val="24"/>
              </w:rPr>
              <w:t>Посещение музыкального театра: спектакль в жанре оперетты или мюзикла.</w:t>
            </w:r>
          </w:p>
          <w:p w14:paraId="C5140000">
            <w:pPr>
              <w:pStyle w:val="Style_60"/>
              <w:spacing w:line="240" w:lineRule="auto"/>
              <w:ind/>
              <w:rPr>
                <w:color w:val="000000"/>
                <w:sz w:val="24"/>
              </w:rPr>
            </w:pPr>
            <w:r>
              <w:rPr>
                <w:color w:val="000000"/>
                <w:sz w:val="24"/>
              </w:rPr>
              <w:t>Постановка фрагментов, сцен из мюзикла — спектакль для родителей</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6140000">
            <w:pPr>
              <w:pStyle w:val="Style_60"/>
              <w:spacing w:line="240" w:lineRule="auto"/>
              <w:ind/>
              <w:rPr>
                <w:color w:val="000000"/>
                <w:sz w:val="24"/>
              </w:rPr>
            </w:pPr>
            <w:r>
              <w:rPr>
                <w:color w:val="000000"/>
                <w:sz w:val="24"/>
              </w:rPr>
              <w:t>Ж)</w:t>
            </w:r>
          </w:p>
          <w:p w14:paraId="C7140000">
            <w:pPr>
              <w:pStyle w:val="Style_60"/>
              <w:spacing w:line="240" w:lineRule="auto"/>
              <w:ind/>
              <w:rPr>
                <w:color w:val="000000"/>
                <w:sz w:val="24"/>
              </w:rPr>
            </w:pPr>
            <w:r>
              <w:rPr>
                <w:color w:val="000000"/>
                <w:sz w:val="24"/>
              </w:rPr>
              <w:t>2—3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8140000">
            <w:pPr>
              <w:pStyle w:val="Style_60"/>
              <w:spacing w:line="240" w:lineRule="auto"/>
              <w:ind/>
              <w:rPr>
                <w:color w:val="000000"/>
                <w:sz w:val="24"/>
              </w:rPr>
            </w:pPr>
            <w:r>
              <w:rPr>
                <w:color w:val="000000"/>
                <w:sz w:val="24"/>
              </w:rPr>
              <w:t>Кто создаёт музыкальный спектакль?</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9140000">
            <w:pPr>
              <w:pStyle w:val="Style_60"/>
              <w:spacing w:line="240" w:lineRule="auto"/>
              <w:ind/>
              <w:rPr>
                <w:color w:val="000000"/>
                <w:sz w:val="24"/>
              </w:rPr>
            </w:pPr>
            <w:r>
              <w:rPr>
                <w:color w:val="000000"/>
                <w:sz w:val="24"/>
              </w:rPr>
              <w:t>Профессии музыкального театра: дирижёр, режиссёр, оперные певцы, балерины и танцовщики, художники и т. д.</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A140000">
            <w:pPr>
              <w:pStyle w:val="Style_60"/>
              <w:spacing w:line="240" w:lineRule="auto"/>
              <w:ind/>
              <w:rPr>
                <w:color w:val="000000"/>
                <w:sz w:val="24"/>
              </w:rPr>
            </w:pPr>
            <w:r>
              <w:rPr>
                <w:color w:val="000000"/>
                <w:sz w:val="24"/>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14:paraId="CB140000">
            <w:pPr>
              <w:pStyle w:val="Style_60"/>
              <w:spacing w:line="240" w:lineRule="auto"/>
              <w:ind/>
              <w:rPr>
                <w:color w:val="000000"/>
                <w:sz w:val="24"/>
              </w:rPr>
            </w:pPr>
            <w:r>
              <w:rPr>
                <w:color w:val="000000"/>
                <w:sz w:val="24"/>
              </w:rPr>
              <w:t>Просмотр фрагментов одного и того же спектакля в разных постановках. Обсуждение различий в оформлении, режиссуре.</w:t>
            </w:r>
          </w:p>
          <w:p w14:paraId="CC140000">
            <w:pPr>
              <w:pStyle w:val="Style_60"/>
              <w:spacing w:line="240" w:lineRule="auto"/>
              <w:ind/>
              <w:rPr>
                <w:color w:val="000000"/>
                <w:sz w:val="24"/>
              </w:rPr>
            </w:pPr>
            <w:r>
              <w:rPr>
                <w:color w:val="000000"/>
                <w:sz w:val="24"/>
              </w:rPr>
              <w:t>Создание эскизов костюмов и декораций к одному из изученных музыкальных спектаклей.</w:t>
            </w:r>
          </w:p>
          <w:p w14:paraId="CD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CE140000">
            <w:pPr>
              <w:pStyle w:val="Style_60"/>
              <w:spacing w:line="240" w:lineRule="auto"/>
              <w:ind/>
              <w:rPr>
                <w:color w:val="000000"/>
                <w:sz w:val="24"/>
              </w:rPr>
            </w:pPr>
            <w:r>
              <w:rPr>
                <w:color w:val="000000"/>
                <w:sz w:val="24"/>
              </w:rPr>
              <w:t>Виртуальный квест по музыкальному театру</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F140000">
            <w:pPr>
              <w:pStyle w:val="Style_60"/>
              <w:spacing w:line="240" w:lineRule="auto"/>
              <w:ind/>
              <w:rPr>
                <w:color w:val="000000"/>
                <w:sz w:val="24"/>
              </w:rPr>
            </w:pPr>
            <w:r>
              <w:rPr>
                <w:color w:val="000000"/>
                <w:sz w:val="24"/>
              </w:rPr>
              <w:t>З)</w:t>
            </w:r>
          </w:p>
          <w:p w14:paraId="D0140000">
            <w:pPr>
              <w:pStyle w:val="Style_60"/>
              <w:spacing w:line="240" w:lineRule="auto"/>
              <w:ind/>
              <w:rPr>
                <w:color w:val="000000"/>
                <w:sz w:val="24"/>
              </w:rPr>
            </w:pPr>
            <w:r>
              <w:rPr>
                <w:color w:val="000000"/>
                <w:sz w:val="24"/>
              </w:rPr>
              <w:t>2—6 учебных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D1140000">
            <w:pPr>
              <w:pStyle w:val="Style_60"/>
              <w:spacing w:line="240" w:lineRule="auto"/>
              <w:ind/>
              <w:rPr>
                <w:color w:val="000000"/>
                <w:sz w:val="24"/>
              </w:rPr>
            </w:pPr>
            <w:r>
              <w:rPr>
                <w:color w:val="000000"/>
                <w:sz w:val="24"/>
              </w:rPr>
              <w:t>Патриотическая и народная тема в театре и кино</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D2140000">
            <w:pPr>
              <w:pStyle w:val="Style_60"/>
              <w:spacing w:line="240" w:lineRule="auto"/>
              <w:ind/>
              <w:rPr>
                <w:color w:val="000000"/>
                <w:sz w:val="24"/>
              </w:rPr>
            </w:pPr>
            <w:r>
              <w:rPr>
                <w:color w:val="000000"/>
                <w:sz w:val="24"/>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Style_26_ch"/>
                <w:color w:val="000000"/>
                <w:sz w:val="24"/>
              </w:rPr>
              <w:t>1</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D3140000">
            <w:pPr>
              <w:pStyle w:val="Style_60"/>
              <w:spacing w:line="240" w:lineRule="auto"/>
              <w:ind/>
              <w:rPr>
                <w:color w:val="000000"/>
                <w:sz w:val="24"/>
              </w:rPr>
            </w:pPr>
            <w:r>
              <w:rPr>
                <w:color w:val="000000"/>
                <w:sz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14:paraId="D4140000">
            <w:pPr>
              <w:pStyle w:val="Style_60"/>
              <w:spacing w:line="240" w:lineRule="auto"/>
              <w:ind/>
              <w:rPr>
                <w:color w:val="000000"/>
                <w:sz w:val="24"/>
              </w:rPr>
            </w:pPr>
            <w:r>
              <w:rPr>
                <w:color w:val="000000"/>
                <w:sz w:val="24"/>
              </w:rPr>
              <w:t>Просмотр фрагментов крупных сценических произведений, фильмов. Обсуждение характера героев и событий.</w:t>
            </w:r>
          </w:p>
          <w:p w14:paraId="D5140000">
            <w:pPr>
              <w:pStyle w:val="Style_60"/>
              <w:spacing w:line="240" w:lineRule="auto"/>
              <w:ind/>
              <w:rPr>
                <w:color w:val="000000"/>
                <w:sz w:val="24"/>
              </w:rPr>
            </w:pPr>
            <w:r>
              <w:rPr>
                <w:color w:val="000000"/>
                <w:sz w:val="24"/>
              </w:rPr>
              <w:t>Проблемная ситуация: зачем нужна серьёзная музыка?</w:t>
            </w:r>
          </w:p>
          <w:p w14:paraId="D6140000">
            <w:pPr>
              <w:pStyle w:val="Style_60"/>
              <w:spacing w:line="240" w:lineRule="auto"/>
              <w:ind/>
              <w:rPr>
                <w:color w:val="000000"/>
                <w:sz w:val="24"/>
              </w:rPr>
            </w:pPr>
            <w:r>
              <w:rPr>
                <w:color w:val="000000"/>
                <w:sz w:val="24"/>
              </w:rPr>
              <w:t>Разучивание, исполнение песен о Родине, нашей стране, исторических событиях и подвигах героев.</w:t>
            </w:r>
          </w:p>
          <w:p w14:paraId="D7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D8140000">
            <w:pPr>
              <w:pStyle w:val="Style_60"/>
              <w:spacing w:line="240" w:lineRule="auto"/>
              <w:ind/>
              <w:rPr>
                <w:color w:val="000000"/>
                <w:sz w:val="24"/>
              </w:rPr>
            </w:pPr>
            <w:r>
              <w:rPr>
                <w:color w:val="000000"/>
                <w:sz w:val="24"/>
              </w:rPr>
              <w:t>Посещение театра/кинотеатра — просмотр спектакля/фильма патриотического содержания.</w:t>
            </w:r>
          </w:p>
          <w:p w14:paraId="D9140000">
            <w:pPr>
              <w:pStyle w:val="Style_60"/>
              <w:spacing w:line="240" w:lineRule="auto"/>
              <w:ind/>
              <w:rPr>
                <w:color w:val="000000"/>
                <w:sz w:val="24"/>
              </w:rPr>
            </w:pPr>
            <w:r>
              <w:rPr>
                <w:color w:val="000000"/>
                <w:sz w:val="24"/>
              </w:rPr>
              <w:t>Участие в концерте, фестивале, конференции патриотической тематики</w:t>
            </w:r>
          </w:p>
        </w:tc>
      </w:tr>
    </w:tbl>
    <w:p w14:paraId="DA140000">
      <w:pPr>
        <w:pStyle w:val="Style_8"/>
        <w:spacing w:line="240" w:lineRule="auto"/>
        <w:ind/>
        <w:rPr>
          <w:color w:val="000000"/>
          <w:sz w:val="24"/>
        </w:rPr>
      </w:pPr>
    </w:p>
    <w:p w14:paraId="DB140000">
      <w:pPr>
        <w:spacing w:after="0" w:line="240" w:lineRule="auto"/>
        <w:ind/>
        <w:rPr>
          <w:rFonts w:ascii="Times New Roman" w:hAnsi="Times New Roman"/>
          <w:sz w:val="24"/>
        </w:rPr>
      </w:pPr>
      <w:r>
        <w:rPr>
          <w:rFonts w:ascii="Times New Roman" w:hAnsi="Times New Roman"/>
          <w:sz w:val="24"/>
        </w:rPr>
        <w:br w:type="page"/>
      </w:r>
    </w:p>
    <w:p w14:paraId="DC140000">
      <w:pPr>
        <w:pStyle w:val="Style_49"/>
        <w:spacing w:after="0" w:before="0" w:line="240" w:lineRule="auto"/>
        <w:ind/>
        <w:rPr>
          <w:color w:val="000000"/>
          <w:sz w:val="24"/>
        </w:rPr>
      </w:pPr>
      <w:r>
        <w:rPr>
          <w:color w:val="000000"/>
          <w:sz w:val="24"/>
        </w:rPr>
        <w:t>Модуль № 8 «Музыка в жизни человека»</w:t>
      </w:r>
    </w:p>
    <w:p w14:paraId="DD140000">
      <w:pPr>
        <w:pStyle w:val="Style_58"/>
        <w:spacing w:line="240" w:lineRule="auto"/>
        <w:ind w:right="0"/>
        <w:rPr>
          <w:color w:val="000000"/>
          <w:spacing w:val="-1"/>
          <w:sz w:val="24"/>
        </w:rPr>
      </w:pPr>
      <w:r>
        <w:rPr>
          <w:color w:val="000000"/>
          <w:spacing w:val="-1"/>
          <w:sz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Style w:val="Style_2"/>
        <w:tblInd w:type="dxa" w:w="113"/>
        <w:tblLayout w:type="fixed"/>
        <w:tblCellMar>
          <w:left w:type="dxa" w:w="0"/>
          <w:right w:type="dxa" w:w="0"/>
        </w:tblCellMar>
      </w:tblPr>
      <w:tblGrid>
        <w:gridCol w:w="1191"/>
        <w:gridCol w:w="1133"/>
        <w:gridCol w:w="2211"/>
        <w:gridCol w:w="5603"/>
      </w:tblGrid>
      <w:tr>
        <w:trPr>
          <w:trHeight w:hRule="atLeast" w:val="226"/>
          <w:tblHeader/>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DE140000">
            <w:pPr>
              <w:pStyle w:val="Style_59"/>
              <w:spacing w:after="0" w:line="240" w:lineRule="auto"/>
              <w:ind/>
              <w:rPr>
                <w:rFonts w:ascii="Times New Roman" w:hAnsi="Times New Roman"/>
                <w:color w:val="000000"/>
                <w:sz w:val="24"/>
              </w:rPr>
            </w:pPr>
            <w:r>
              <w:rPr>
                <w:rFonts w:ascii="Times New Roman" w:hAnsi="Times New Roman"/>
                <w:color w:val="000000"/>
                <w:sz w:val="24"/>
              </w:rPr>
              <w:t>№ блока, кол-во часов</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DF140000">
            <w:pPr>
              <w:pStyle w:val="Style_59"/>
              <w:spacing w:after="0" w:line="240" w:lineRule="auto"/>
              <w:ind/>
              <w:rPr>
                <w:rFonts w:ascii="Times New Roman" w:hAnsi="Times New Roman"/>
                <w:color w:val="000000"/>
                <w:sz w:val="24"/>
              </w:rPr>
            </w:pPr>
            <w:r>
              <w:rPr>
                <w:rFonts w:ascii="Times New Roman" w:hAnsi="Times New Roman"/>
                <w:color w:val="000000"/>
                <w:sz w:val="24"/>
              </w:rPr>
              <w:t>Тема</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E0140000">
            <w:pPr>
              <w:pStyle w:val="Style_59"/>
              <w:spacing w:after="0" w:line="240" w:lineRule="auto"/>
              <w:ind/>
              <w:rPr>
                <w:rFonts w:ascii="Times New Roman" w:hAnsi="Times New Roman"/>
                <w:color w:val="000000"/>
                <w:sz w:val="24"/>
              </w:rPr>
            </w:pPr>
            <w:r>
              <w:rPr>
                <w:rFonts w:ascii="Times New Roman" w:hAnsi="Times New Roman"/>
                <w:color w:val="000000"/>
                <w:sz w:val="24"/>
              </w:rPr>
              <w:t>Содержание</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E1140000">
            <w:pPr>
              <w:pStyle w:val="Style_59"/>
              <w:spacing w:after="0" w:line="240" w:lineRule="auto"/>
              <w:ind/>
              <w:rPr>
                <w:rFonts w:ascii="Times New Roman" w:hAnsi="Times New Roman"/>
                <w:color w:val="000000"/>
                <w:sz w:val="24"/>
              </w:rPr>
            </w:pPr>
            <w:r>
              <w:rPr>
                <w:rFonts w:ascii="Times New Roman" w:hAnsi="Times New Roman"/>
                <w:color w:val="000000"/>
                <w:sz w:val="24"/>
              </w:rPr>
              <w:t>Виды деятельности обучающихся</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2140000">
            <w:pPr>
              <w:pStyle w:val="Style_60"/>
              <w:spacing w:line="240" w:lineRule="auto"/>
              <w:ind/>
              <w:rPr>
                <w:color w:val="000000"/>
                <w:sz w:val="24"/>
              </w:rPr>
            </w:pPr>
            <w:r>
              <w:rPr>
                <w:color w:val="000000"/>
                <w:sz w:val="24"/>
              </w:rPr>
              <w:t>А)</w:t>
            </w:r>
          </w:p>
          <w:p w14:paraId="E3140000">
            <w:pPr>
              <w:pStyle w:val="Style_60"/>
              <w:spacing w:line="240" w:lineRule="auto"/>
              <w:ind/>
              <w:rPr>
                <w:color w:val="000000"/>
                <w:sz w:val="24"/>
              </w:rPr>
            </w:pPr>
            <w:r>
              <w:rPr>
                <w:color w:val="000000"/>
                <w:sz w:val="24"/>
              </w:rPr>
              <w:t>1—3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4140000">
            <w:pPr>
              <w:pStyle w:val="Style_60"/>
              <w:spacing w:line="240" w:lineRule="auto"/>
              <w:ind/>
              <w:rPr>
                <w:color w:val="000000"/>
                <w:sz w:val="24"/>
              </w:rPr>
            </w:pPr>
            <w:r>
              <w:rPr>
                <w:color w:val="000000"/>
                <w:sz w:val="24"/>
              </w:rPr>
              <w:t>Красота и вдохновение</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5140000">
            <w:pPr>
              <w:pStyle w:val="Style_60"/>
              <w:spacing w:line="240" w:lineRule="auto"/>
              <w:ind/>
              <w:rPr>
                <w:color w:val="000000"/>
                <w:sz w:val="24"/>
              </w:rPr>
            </w:pPr>
            <w:r>
              <w:rPr>
                <w:color w:val="000000"/>
                <w:sz w:val="24"/>
              </w:rPr>
              <w:t>Стремление человека к красоте</w:t>
            </w:r>
          </w:p>
          <w:p w14:paraId="E6140000">
            <w:pPr>
              <w:pStyle w:val="Style_60"/>
              <w:spacing w:line="240" w:lineRule="auto"/>
              <w:ind/>
              <w:rPr>
                <w:color w:val="000000"/>
                <w:sz w:val="24"/>
              </w:rPr>
            </w:pPr>
            <w:r>
              <w:rPr>
                <w:color w:val="000000"/>
                <w:sz w:val="24"/>
              </w:rPr>
              <w:t xml:space="preserve">Особое состояние — вдохновение. </w:t>
            </w:r>
          </w:p>
          <w:p w14:paraId="E7140000">
            <w:pPr>
              <w:pStyle w:val="Style_60"/>
              <w:spacing w:line="240" w:lineRule="auto"/>
              <w:ind/>
              <w:rPr>
                <w:color w:val="000000"/>
                <w:sz w:val="24"/>
              </w:rPr>
            </w:pPr>
            <w:r>
              <w:rPr>
                <w:color w:val="000000"/>
                <w:sz w:val="24"/>
              </w:rPr>
              <w:t>Музыка — возможность вместе переживать вдохновение, наслаждаться красотой.</w:t>
            </w:r>
          </w:p>
          <w:p w14:paraId="E8140000">
            <w:pPr>
              <w:pStyle w:val="Style_60"/>
              <w:spacing w:line="240" w:lineRule="auto"/>
              <w:ind/>
              <w:rPr>
                <w:color w:val="000000"/>
                <w:sz w:val="24"/>
              </w:rPr>
            </w:pPr>
            <w:r>
              <w:rPr>
                <w:color w:val="000000"/>
                <w:sz w:val="24"/>
              </w:rPr>
              <w:t>Музыкальное единство людей — хор, хоровод</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9140000">
            <w:pPr>
              <w:pStyle w:val="Style_60"/>
              <w:spacing w:line="240" w:lineRule="auto"/>
              <w:ind/>
              <w:rPr>
                <w:color w:val="000000"/>
                <w:sz w:val="24"/>
              </w:rPr>
            </w:pPr>
            <w:r>
              <w:rPr>
                <w:color w:val="000000"/>
                <w:sz w:val="24"/>
              </w:rPr>
              <w:t xml:space="preserve">Диалог с учителем о значении красоты и вдохновения в жизни человека. </w:t>
            </w:r>
          </w:p>
          <w:p w14:paraId="EA140000">
            <w:pPr>
              <w:pStyle w:val="Style_60"/>
              <w:spacing w:line="240" w:lineRule="auto"/>
              <w:ind/>
              <w:rPr>
                <w:color w:val="000000"/>
                <w:sz w:val="24"/>
              </w:rPr>
            </w:pPr>
            <w:r>
              <w:rPr>
                <w:color w:val="000000"/>
                <w:sz w:val="24"/>
              </w:rPr>
              <w:t>Слушание музыки, концентрация на её восприятии, своём внутреннем состоянии.</w:t>
            </w:r>
          </w:p>
          <w:p w14:paraId="EB140000">
            <w:pPr>
              <w:pStyle w:val="Style_60"/>
              <w:spacing w:line="240" w:lineRule="auto"/>
              <w:ind/>
              <w:rPr>
                <w:color w:val="000000"/>
                <w:sz w:val="24"/>
              </w:rPr>
            </w:pPr>
            <w:r>
              <w:rPr>
                <w:color w:val="000000"/>
                <w:sz w:val="24"/>
              </w:rPr>
              <w:t>Двигательная импровизация под музыку лирического характера «Цветы распускаются под музыку».</w:t>
            </w:r>
          </w:p>
          <w:p w14:paraId="EC140000">
            <w:pPr>
              <w:pStyle w:val="Style_60"/>
              <w:spacing w:line="240" w:lineRule="auto"/>
              <w:ind/>
              <w:rPr>
                <w:color w:val="000000"/>
                <w:sz w:val="24"/>
              </w:rPr>
            </w:pPr>
            <w:r>
              <w:rPr>
                <w:color w:val="000000"/>
                <w:sz w:val="24"/>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14:paraId="ED140000">
            <w:pPr>
              <w:pStyle w:val="Style_60"/>
              <w:spacing w:line="240" w:lineRule="auto"/>
              <w:ind/>
              <w:rPr>
                <w:color w:val="000000"/>
                <w:sz w:val="24"/>
              </w:rPr>
            </w:pPr>
            <w:r>
              <w:rPr>
                <w:color w:val="000000"/>
                <w:sz w:val="24"/>
              </w:rPr>
              <w:t>Разучивание, исполнение красивой песни.</w:t>
            </w:r>
          </w:p>
          <w:p w14:paraId="EE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EF140000">
            <w:pPr>
              <w:pStyle w:val="Style_60"/>
              <w:spacing w:line="240" w:lineRule="auto"/>
              <w:ind/>
              <w:rPr>
                <w:color w:val="000000"/>
                <w:sz w:val="24"/>
              </w:rPr>
            </w:pPr>
            <w:r>
              <w:rPr>
                <w:color w:val="000000"/>
                <w:sz w:val="24"/>
              </w:rPr>
              <w:t>Разучивание хоровода, социальные танцы</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0140000">
            <w:pPr>
              <w:pStyle w:val="Style_60"/>
              <w:spacing w:line="240" w:lineRule="auto"/>
              <w:ind/>
              <w:rPr>
                <w:color w:val="000000"/>
                <w:sz w:val="24"/>
              </w:rPr>
            </w:pPr>
            <w:r>
              <w:rPr>
                <w:color w:val="000000"/>
                <w:sz w:val="24"/>
              </w:rPr>
              <w:t>Б)</w:t>
            </w:r>
          </w:p>
          <w:p w14:paraId="F1140000">
            <w:pPr>
              <w:pStyle w:val="Style_60"/>
              <w:spacing w:line="240" w:lineRule="auto"/>
              <w:ind/>
              <w:rPr>
                <w:color w:val="000000"/>
                <w:sz w:val="24"/>
              </w:rPr>
            </w:pPr>
            <w:r>
              <w:rPr>
                <w:color w:val="000000"/>
                <w:sz w:val="24"/>
              </w:rPr>
              <w:t>2—4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2140000">
            <w:pPr>
              <w:pStyle w:val="Style_60"/>
              <w:spacing w:line="240" w:lineRule="auto"/>
              <w:ind/>
              <w:rPr>
                <w:color w:val="000000"/>
                <w:sz w:val="24"/>
              </w:rPr>
            </w:pPr>
            <w:r>
              <w:rPr>
                <w:color w:val="000000"/>
                <w:sz w:val="24"/>
              </w:rPr>
              <w:t>Музыкальные пейзажи</w:t>
            </w:r>
          </w:p>
        </w:tc>
        <w:tc>
          <w:tcPr>
            <w:tcW w:type="dxa" w:w="2211"/>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3140000">
            <w:pPr>
              <w:pStyle w:val="Style_60"/>
              <w:spacing w:line="240" w:lineRule="auto"/>
              <w:ind/>
              <w:rPr>
                <w:color w:val="000000"/>
                <w:sz w:val="24"/>
              </w:rPr>
            </w:pPr>
            <w:r>
              <w:rPr>
                <w:color w:val="000000"/>
                <w:sz w:val="24"/>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type="dxa" w:w="5603"/>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4140000">
            <w:pPr>
              <w:pStyle w:val="Style_60"/>
              <w:spacing w:line="240" w:lineRule="auto"/>
              <w:ind/>
              <w:rPr>
                <w:color w:val="000000"/>
                <w:sz w:val="24"/>
              </w:rPr>
            </w:pPr>
            <w:r>
              <w:rPr>
                <w:color w:val="000000"/>
                <w:sz w:val="24"/>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14:paraId="F5140000">
            <w:pPr>
              <w:pStyle w:val="Style_60"/>
              <w:spacing w:line="240" w:lineRule="auto"/>
              <w:ind/>
              <w:rPr>
                <w:color w:val="000000"/>
                <w:spacing w:val="-2"/>
                <w:sz w:val="24"/>
              </w:rPr>
            </w:pPr>
            <w:r>
              <w:rPr>
                <w:color w:val="000000"/>
                <w:spacing w:val="-2"/>
                <w:sz w:val="24"/>
              </w:rPr>
              <w:t>Двигательная импровизация, пластическое интонирование.</w:t>
            </w:r>
          </w:p>
          <w:p w14:paraId="F6140000">
            <w:pPr>
              <w:pStyle w:val="Style_60"/>
              <w:spacing w:line="240" w:lineRule="auto"/>
              <w:ind/>
              <w:rPr>
                <w:color w:val="000000"/>
                <w:sz w:val="24"/>
              </w:rPr>
            </w:pPr>
            <w:r>
              <w:rPr>
                <w:color w:val="000000"/>
                <w:sz w:val="24"/>
              </w:rPr>
              <w:t>Разучивание, одухотворенное исполнение песен о природе, её красоте.</w:t>
            </w:r>
          </w:p>
          <w:p w14:paraId="F714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F8140000">
            <w:pPr>
              <w:pStyle w:val="Style_60"/>
              <w:spacing w:line="240" w:lineRule="auto"/>
              <w:ind/>
              <w:rPr>
                <w:color w:val="000000"/>
                <w:sz w:val="24"/>
              </w:rPr>
            </w:pPr>
            <w:r>
              <w:rPr>
                <w:color w:val="000000"/>
                <w:sz w:val="24"/>
              </w:rPr>
              <w:t>Рисование «услышанных» пейзажей и/или абстрактная живопись — передача настроения цветом, точками, линиями.</w:t>
            </w:r>
          </w:p>
          <w:p w14:paraId="F9140000">
            <w:pPr>
              <w:pStyle w:val="Style_60"/>
              <w:spacing w:line="240" w:lineRule="auto"/>
              <w:ind/>
              <w:rPr>
                <w:color w:val="000000"/>
                <w:sz w:val="24"/>
              </w:rPr>
            </w:pPr>
            <w:r>
              <w:rPr>
                <w:color w:val="000000"/>
                <w:sz w:val="24"/>
              </w:rPr>
              <w:t>Игра-импровизация «Угадай моё настроение»</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A140000">
            <w:pPr>
              <w:pStyle w:val="Style_60"/>
              <w:spacing w:line="240" w:lineRule="auto"/>
              <w:ind/>
              <w:rPr>
                <w:color w:val="000000"/>
                <w:sz w:val="24"/>
              </w:rPr>
            </w:pPr>
            <w:r>
              <w:rPr>
                <w:color w:val="000000"/>
                <w:sz w:val="24"/>
              </w:rPr>
              <w:t>В)</w:t>
            </w:r>
          </w:p>
          <w:p w14:paraId="FB140000">
            <w:pPr>
              <w:pStyle w:val="Style_60"/>
              <w:spacing w:line="240" w:lineRule="auto"/>
              <w:ind/>
              <w:rPr>
                <w:color w:val="000000"/>
                <w:sz w:val="24"/>
              </w:rPr>
            </w:pPr>
            <w:r>
              <w:rPr>
                <w:color w:val="000000"/>
                <w:sz w:val="24"/>
              </w:rPr>
              <w:t>2—4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C140000">
            <w:pPr>
              <w:pStyle w:val="Style_60"/>
              <w:spacing w:line="240" w:lineRule="auto"/>
              <w:ind/>
              <w:rPr>
                <w:color w:val="000000"/>
                <w:sz w:val="24"/>
              </w:rPr>
            </w:pPr>
            <w:r>
              <w:rPr>
                <w:color w:val="000000"/>
                <w:sz w:val="24"/>
              </w:rPr>
              <w:t>Музыкальные портреты</w:t>
            </w:r>
          </w:p>
        </w:tc>
        <w:tc>
          <w:tcPr>
            <w:tcW w:type="dxa" w:w="2211"/>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D140000">
            <w:pPr>
              <w:pStyle w:val="Style_60"/>
              <w:spacing w:line="240" w:lineRule="auto"/>
              <w:ind/>
              <w:rPr>
                <w:color w:val="000000"/>
                <w:sz w:val="24"/>
              </w:rPr>
            </w:pPr>
            <w:r>
              <w:rPr>
                <w:color w:val="000000"/>
                <w:sz w:val="24"/>
              </w:rPr>
              <w:t xml:space="preserve">Музыка, передающая образ человека, </w:t>
            </w:r>
            <w:r>
              <w:rPr>
                <w:color w:val="000000"/>
                <w:sz w:val="24"/>
              </w:rPr>
              <w:br/>
            </w:r>
            <w:r>
              <w:rPr>
                <w:color w:val="000000"/>
                <w:sz w:val="24"/>
              </w:rPr>
              <w:t xml:space="preserve">его походку, </w:t>
            </w:r>
            <w:r>
              <w:rPr>
                <w:color w:val="000000"/>
                <w:sz w:val="24"/>
              </w:rPr>
              <w:br/>
            </w:r>
            <w:r>
              <w:rPr>
                <w:color w:val="000000"/>
                <w:sz w:val="24"/>
              </w:rPr>
              <w:t xml:space="preserve">движения, характер, манеру речи. </w:t>
            </w:r>
            <w:r>
              <w:rPr>
                <w:color w:val="000000"/>
                <w:sz w:val="24"/>
              </w:rPr>
              <w:br/>
            </w:r>
            <w:r>
              <w:rPr>
                <w:color w:val="000000"/>
                <w:sz w:val="24"/>
              </w:rPr>
              <w:t xml:space="preserve">«Портреты», </w:t>
            </w:r>
            <w:r>
              <w:rPr>
                <w:color w:val="000000"/>
                <w:sz w:val="24"/>
              </w:rPr>
              <w:br/>
            </w:r>
            <w:r>
              <w:rPr>
                <w:color w:val="000000"/>
                <w:sz w:val="24"/>
              </w:rPr>
              <w:t xml:space="preserve">выраженные </w:t>
            </w:r>
            <w:r>
              <w:rPr>
                <w:color w:val="000000"/>
                <w:sz w:val="24"/>
              </w:rPr>
              <w:br/>
            </w:r>
            <w:r>
              <w:rPr>
                <w:color w:val="000000"/>
                <w:sz w:val="24"/>
              </w:rPr>
              <w:t>в музыкальных интонациях</w:t>
            </w:r>
          </w:p>
        </w:tc>
        <w:tc>
          <w:tcPr>
            <w:tcW w:type="dxa" w:w="5603"/>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E140000">
            <w:pPr>
              <w:pStyle w:val="Style_60"/>
              <w:spacing w:line="240" w:lineRule="auto"/>
              <w:ind/>
              <w:rPr>
                <w:color w:val="000000"/>
                <w:sz w:val="24"/>
              </w:rPr>
            </w:pPr>
            <w:r>
              <w:rPr>
                <w:color w:val="000000"/>
                <w:sz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14:paraId="FF140000">
            <w:pPr>
              <w:pStyle w:val="Style_60"/>
              <w:spacing w:line="240" w:lineRule="auto"/>
              <w:ind/>
              <w:rPr>
                <w:color w:val="000000"/>
                <w:sz w:val="24"/>
              </w:rPr>
            </w:pPr>
            <w:r>
              <w:rPr>
                <w:color w:val="000000"/>
                <w:sz w:val="24"/>
              </w:rPr>
              <w:t>Двигательная импровизация в образе героя музыкального произведения.</w:t>
            </w:r>
          </w:p>
          <w:p w14:paraId="00150000">
            <w:pPr>
              <w:pStyle w:val="Style_60"/>
              <w:spacing w:line="240" w:lineRule="auto"/>
              <w:ind/>
              <w:rPr>
                <w:color w:val="000000"/>
                <w:sz w:val="24"/>
              </w:rPr>
            </w:pPr>
            <w:r>
              <w:rPr>
                <w:color w:val="000000"/>
                <w:sz w:val="24"/>
              </w:rPr>
              <w:t>Разучивание, харáктерное исполнение песни — портретной зарисовки.</w:t>
            </w:r>
          </w:p>
          <w:p w14:paraId="0115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02150000">
            <w:pPr>
              <w:pStyle w:val="Style_60"/>
              <w:spacing w:line="240" w:lineRule="auto"/>
              <w:ind/>
              <w:rPr>
                <w:color w:val="000000"/>
                <w:sz w:val="24"/>
              </w:rPr>
            </w:pPr>
            <w:r>
              <w:rPr>
                <w:color w:val="000000"/>
                <w:sz w:val="24"/>
              </w:rPr>
              <w:t>Рисование, лепка героя музыкального произведения.</w:t>
            </w:r>
          </w:p>
          <w:p w14:paraId="03150000">
            <w:pPr>
              <w:pStyle w:val="Style_60"/>
              <w:spacing w:line="240" w:lineRule="auto"/>
              <w:ind/>
              <w:rPr>
                <w:color w:val="000000"/>
                <w:sz w:val="24"/>
              </w:rPr>
            </w:pPr>
            <w:r>
              <w:rPr>
                <w:color w:val="000000"/>
                <w:sz w:val="24"/>
              </w:rPr>
              <w:t>Игра-импровизация «Угадай мой характер».</w:t>
            </w:r>
          </w:p>
          <w:p w14:paraId="04150000">
            <w:pPr>
              <w:pStyle w:val="Style_60"/>
              <w:spacing w:line="240" w:lineRule="auto"/>
              <w:ind/>
              <w:rPr>
                <w:color w:val="000000"/>
                <w:sz w:val="24"/>
              </w:rPr>
            </w:pPr>
            <w:r>
              <w:rPr>
                <w:color w:val="000000"/>
                <w:sz w:val="24"/>
              </w:rPr>
              <w:t>Инсценировка — импровизация в жанре кукольного/теневого театра с помощью кукол, силуэтов и др.</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5150000">
            <w:pPr>
              <w:pStyle w:val="Style_60"/>
              <w:spacing w:line="240" w:lineRule="auto"/>
              <w:ind/>
              <w:rPr>
                <w:color w:val="000000"/>
                <w:sz w:val="24"/>
              </w:rPr>
            </w:pPr>
            <w:r>
              <w:rPr>
                <w:color w:val="000000"/>
                <w:sz w:val="24"/>
              </w:rPr>
              <w:t>Г)</w:t>
            </w:r>
          </w:p>
          <w:p w14:paraId="06150000">
            <w:pPr>
              <w:pStyle w:val="Style_60"/>
              <w:spacing w:line="240" w:lineRule="auto"/>
              <w:ind/>
              <w:rPr>
                <w:color w:val="000000"/>
                <w:sz w:val="24"/>
              </w:rPr>
            </w:pPr>
            <w:r>
              <w:rPr>
                <w:color w:val="000000"/>
                <w:sz w:val="24"/>
              </w:rPr>
              <w:t>2—4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7150000">
            <w:pPr>
              <w:pStyle w:val="Style_60"/>
              <w:spacing w:line="240" w:lineRule="auto"/>
              <w:ind/>
              <w:rPr>
                <w:color w:val="000000"/>
                <w:sz w:val="24"/>
              </w:rPr>
            </w:pPr>
            <w:r>
              <w:rPr>
                <w:color w:val="000000"/>
                <w:sz w:val="24"/>
              </w:rPr>
              <w:t>Какой же праздник без музыки?</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8150000">
            <w:pPr>
              <w:pStyle w:val="Style_60"/>
              <w:spacing w:line="240" w:lineRule="auto"/>
              <w:ind/>
              <w:rPr>
                <w:color w:val="000000"/>
                <w:sz w:val="24"/>
              </w:rPr>
            </w:pPr>
            <w:r>
              <w:rPr>
                <w:color w:val="000000"/>
                <w:sz w:val="24"/>
              </w:rPr>
              <w:t xml:space="preserve">Музыка, создающая настроение </w:t>
            </w:r>
            <w:r>
              <w:rPr>
                <w:color w:val="000000"/>
                <w:sz w:val="24"/>
              </w:rPr>
              <w:br/>
            </w:r>
            <w:r>
              <w:rPr>
                <w:color w:val="000000"/>
                <w:sz w:val="24"/>
              </w:rPr>
              <w:t>праздника</w:t>
            </w:r>
            <w:r>
              <w:rPr>
                <w:rStyle w:val="Style_26_ch"/>
                <w:color w:val="000000"/>
                <w:sz w:val="24"/>
              </w:rPr>
              <w:t>1</w:t>
            </w:r>
            <w:r>
              <w:rPr>
                <w:color w:val="000000"/>
                <w:sz w:val="24"/>
              </w:rPr>
              <w:t xml:space="preserve">. </w:t>
            </w:r>
          </w:p>
          <w:p w14:paraId="09150000">
            <w:pPr>
              <w:pStyle w:val="Style_60"/>
              <w:spacing w:line="240" w:lineRule="auto"/>
              <w:ind/>
              <w:rPr>
                <w:color w:val="000000"/>
                <w:sz w:val="24"/>
              </w:rPr>
            </w:pPr>
            <w:r>
              <w:rPr>
                <w:color w:val="000000"/>
                <w:sz w:val="24"/>
              </w:rPr>
              <w:t xml:space="preserve">Музыка в цирке, на уличном шествии, спортивном </w:t>
            </w:r>
            <w:r>
              <w:rPr>
                <w:color w:val="000000"/>
                <w:sz w:val="24"/>
              </w:rPr>
              <w:br/>
            </w:r>
            <w:r>
              <w:rPr>
                <w:color w:val="000000"/>
                <w:sz w:val="24"/>
              </w:rPr>
              <w:t>празднике</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A150000">
            <w:pPr>
              <w:pStyle w:val="Style_60"/>
              <w:spacing w:line="240" w:lineRule="auto"/>
              <w:ind/>
              <w:rPr>
                <w:color w:val="000000"/>
                <w:sz w:val="24"/>
              </w:rPr>
            </w:pPr>
            <w:r>
              <w:rPr>
                <w:color w:val="000000"/>
                <w:sz w:val="24"/>
              </w:rPr>
              <w:t>Диалог с учителем о значении музыки на празднике.</w:t>
            </w:r>
          </w:p>
          <w:p w14:paraId="0B150000">
            <w:pPr>
              <w:pStyle w:val="Style_60"/>
              <w:spacing w:line="240" w:lineRule="auto"/>
              <w:ind/>
              <w:rPr>
                <w:color w:val="000000"/>
                <w:sz w:val="24"/>
              </w:rPr>
            </w:pPr>
            <w:r>
              <w:rPr>
                <w:color w:val="000000"/>
                <w:sz w:val="24"/>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14:paraId="0C150000">
            <w:pPr>
              <w:pStyle w:val="Style_60"/>
              <w:spacing w:line="240" w:lineRule="auto"/>
              <w:ind/>
              <w:rPr>
                <w:color w:val="000000"/>
                <w:sz w:val="24"/>
              </w:rPr>
            </w:pPr>
            <w:r>
              <w:rPr>
                <w:color w:val="000000"/>
                <w:sz w:val="24"/>
              </w:rPr>
              <w:t xml:space="preserve">Разучивание и исполнение тематических песен к ближайшему празднику. </w:t>
            </w:r>
          </w:p>
          <w:p w14:paraId="0D150000">
            <w:pPr>
              <w:pStyle w:val="Style_60"/>
              <w:spacing w:line="240" w:lineRule="auto"/>
              <w:ind/>
              <w:rPr>
                <w:color w:val="000000"/>
                <w:sz w:val="24"/>
              </w:rPr>
            </w:pPr>
            <w:r>
              <w:rPr>
                <w:color w:val="000000"/>
                <w:sz w:val="24"/>
              </w:rPr>
              <w:t xml:space="preserve">Проблемная ситуация: почему на праздниках обязательно звучит музыка? </w:t>
            </w:r>
          </w:p>
          <w:p w14:paraId="0E15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0F150000">
            <w:pPr>
              <w:pStyle w:val="Style_60"/>
              <w:spacing w:line="240" w:lineRule="auto"/>
              <w:ind/>
              <w:rPr>
                <w:color w:val="000000"/>
                <w:sz w:val="24"/>
              </w:rPr>
            </w:pPr>
            <w:r>
              <w:rPr>
                <w:color w:val="000000"/>
                <w:sz w:val="24"/>
              </w:rPr>
              <w:t>Запись видеооткрытки с музыкальным поздравлением.</w:t>
            </w:r>
          </w:p>
          <w:p w14:paraId="10150000">
            <w:pPr>
              <w:pStyle w:val="Style_60"/>
              <w:spacing w:line="240" w:lineRule="auto"/>
              <w:ind/>
              <w:rPr>
                <w:color w:val="000000"/>
                <w:sz w:val="24"/>
              </w:rPr>
            </w:pPr>
            <w:r>
              <w:rPr>
                <w:color w:val="000000"/>
                <w:sz w:val="24"/>
              </w:rPr>
              <w:t>Групповые творческие шутливые двигательные импровизации «Цирковая труппа»</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1150000">
            <w:pPr>
              <w:pStyle w:val="Style_60"/>
              <w:spacing w:line="240" w:lineRule="auto"/>
              <w:ind/>
              <w:rPr>
                <w:color w:val="000000"/>
                <w:sz w:val="24"/>
              </w:rPr>
            </w:pPr>
            <w:r>
              <w:rPr>
                <w:color w:val="000000"/>
                <w:sz w:val="24"/>
              </w:rPr>
              <w:t>Д)</w:t>
            </w:r>
          </w:p>
          <w:p w14:paraId="12150000">
            <w:pPr>
              <w:pStyle w:val="Style_60"/>
              <w:spacing w:line="240" w:lineRule="auto"/>
              <w:ind/>
              <w:rPr>
                <w:color w:val="000000"/>
                <w:sz w:val="24"/>
              </w:rPr>
            </w:pPr>
            <w:r>
              <w:rPr>
                <w:color w:val="000000"/>
                <w:sz w:val="24"/>
              </w:rPr>
              <w:t>2—4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3150000">
            <w:pPr>
              <w:pStyle w:val="Style_60"/>
              <w:spacing w:line="240" w:lineRule="auto"/>
              <w:ind/>
              <w:rPr>
                <w:color w:val="000000"/>
                <w:sz w:val="24"/>
              </w:rPr>
            </w:pPr>
            <w:r>
              <w:rPr>
                <w:color w:val="000000"/>
                <w:sz w:val="24"/>
              </w:rPr>
              <w:t>Танцы, игры и веселье</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4150000">
            <w:pPr>
              <w:pStyle w:val="Style_60"/>
              <w:spacing w:line="240" w:lineRule="auto"/>
              <w:ind/>
              <w:rPr>
                <w:color w:val="000000"/>
                <w:sz w:val="24"/>
              </w:rPr>
            </w:pPr>
            <w:r>
              <w:rPr>
                <w:color w:val="000000"/>
                <w:sz w:val="24"/>
              </w:rPr>
              <w:t xml:space="preserve">Музыка — </w:t>
            </w:r>
            <w:r>
              <w:rPr>
                <w:color w:val="000000"/>
                <w:sz w:val="24"/>
              </w:rPr>
              <w:br/>
            </w:r>
            <w:r>
              <w:rPr>
                <w:color w:val="000000"/>
                <w:sz w:val="24"/>
              </w:rPr>
              <w:t xml:space="preserve">игра звуками. Танец — искусство </w:t>
            </w:r>
            <w:r>
              <w:rPr>
                <w:color w:val="000000"/>
                <w:sz w:val="24"/>
              </w:rPr>
              <w:br/>
            </w:r>
            <w:r>
              <w:rPr>
                <w:color w:val="000000"/>
                <w:sz w:val="24"/>
              </w:rPr>
              <w:t xml:space="preserve">и радость движения. </w:t>
            </w:r>
            <w:r>
              <w:rPr>
                <w:color w:val="000000"/>
                <w:sz w:val="24"/>
              </w:rPr>
              <w:br/>
            </w:r>
            <w:r>
              <w:rPr>
                <w:color w:val="000000"/>
                <w:sz w:val="24"/>
              </w:rPr>
              <w:t>Примеры популярных танцев</w:t>
            </w:r>
            <w:r>
              <w:rPr>
                <w:rStyle w:val="Style_26_ch"/>
                <w:color w:val="000000"/>
                <w:sz w:val="24"/>
              </w:rPr>
              <w:t>2</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5150000">
            <w:pPr>
              <w:pStyle w:val="Style_60"/>
              <w:spacing w:line="240" w:lineRule="auto"/>
              <w:ind/>
              <w:rPr>
                <w:color w:val="000000"/>
                <w:sz w:val="24"/>
              </w:rPr>
            </w:pPr>
            <w:r>
              <w:rPr>
                <w:color w:val="000000"/>
                <w:sz w:val="24"/>
              </w:rPr>
              <w:t>Слушание, исполнение музыки скерцозного характера. Разучивание, исполнение танцевальных движений. Танец-игра.</w:t>
            </w:r>
          </w:p>
          <w:p w14:paraId="16150000">
            <w:pPr>
              <w:pStyle w:val="Style_60"/>
              <w:spacing w:line="240" w:lineRule="auto"/>
              <w:ind/>
              <w:rPr>
                <w:color w:val="000000"/>
                <w:sz w:val="24"/>
              </w:rPr>
            </w:pPr>
            <w:r>
              <w:rPr>
                <w:color w:val="000000"/>
                <w:sz w:val="24"/>
              </w:rPr>
              <w:t>Рефлексия собственного эмоционального состояния после участия в танцевальных композициях и импровизациях.</w:t>
            </w:r>
          </w:p>
          <w:p w14:paraId="17150000">
            <w:pPr>
              <w:pStyle w:val="Style_60"/>
              <w:spacing w:line="240" w:lineRule="auto"/>
              <w:ind/>
              <w:rPr>
                <w:color w:val="000000"/>
                <w:sz w:val="24"/>
              </w:rPr>
            </w:pPr>
            <w:r>
              <w:rPr>
                <w:color w:val="000000"/>
                <w:sz w:val="24"/>
              </w:rPr>
              <w:t>Проблемная ситуация: зачем люди танцуют?</w:t>
            </w:r>
          </w:p>
          <w:p w14:paraId="18150000">
            <w:pPr>
              <w:pStyle w:val="Style_60"/>
              <w:spacing w:line="240" w:lineRule="auto"/>
              <w:ind/>
              <w:rPr>
                <w:color w:val="000000"/>
                <w:sz w:val="24"/>
              </w:rPr>
            </w:pPr>
            <w:r>
              <w:rPr>
                <w:color w:val="000000"/>
                <w:sz w:val="24"/>
              </w:rPr>
              <w:t>Вокальная, инструментальная, ритмическая импровизация в стиле определённого танцевального жанра.</w:t>
            </w:r>
          </w:p>
          <w:p w14:paraId="1915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1A150000">
            <w:pPr>
              <w:pStyle w:val="Style_60"/>
              <w:spacing w:line="240" w:lineRule="auto"/>
              <w:ind/>
              <w:rPr>
                <w:color w:val="000000"/>
                <w:sz w:val="24"/>
              </w:rPr>
            </w:pPr>
            <w:r>
              <w:rPr>
                <w:color w:val="000000"/>
                <w:sz w:val="24"/>
              </w:rPr>
              <w:t>Звуковая комбинаторика — эксперименты со случайным сочетанием музыкальных звуков, тембров, ритмов</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227"/>
              <w:right w:type="dxa" w:w="113"/>
            </w:tcMar>
          </w:tcPr>
          <w:p w14:paraId="1B150000">
            <w:pPr>
              <w:pStyle w:val="Style_60"/>
              <w:spacing w:line="240" w:lineRule="auto"/>
              <w:ind/>
              <w:rPr>
                <w:color w:val="000000"/>
                <w:sz w:val="24"/>
              </w:rPr>
            </w:pPr>
            <w:r>
              <w:rPr>
                <w:color w:val="000000"/>
                <w:sz w:val="24"/>
              </w:rPr>
              <w:t>Е)</w:t>
            </w:r>
          </w:p>
          <w:p w14:paraId="1C150000">
            <w:pPr>
              <w:pStyle w:val="Style_60"/>
              <w:spacing w:line="240" w:lineRule="auto"/>
              <w:ind/>
              <w:rPr>
                <w:color w:val="000000"/>
                <w:sz w:val="24"/>
              </w:rPr>
            </w:pPr>
            <w:r>
              <w:rPr>
                <w:color w:val="000000"/>
                <w:sz w:val="24"/>
              </w:rPr>
              <w:t>2—4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227"/>
              <w:right w:type="dxa" w:w="113"/>
            </w:tcMar>
          </w:tcPr>
          <w:p w14:paraId="1D150000">
            <w:pPr>
              <w:pStyle w:val="Style_60"/>
              <w:spacing w:line="240" w:lineRule="auto"/>
              <w:ind/>
              <w:rPr>
                <w:color w:val="000000"/>
                <w:sz w:val="24"/>
              </w:rPr>
            </w:pPr>
            <w:r>
              <w:rPr>
                <w:color w:val="000000"/>
                <w:sz w:val="24"/>
              </w:rPr>
              <w:t>Музыка на войне, музыка о войне</w:t>
            </w:r>
          </w:p>
        </w:tc>
        <w:tc>
          <w:tcPr>
            <w:tcW w:type="dxa" w:w="2211"/>
            <w:tcBorders>
              <w:top w:color="000000" w:sz="4" w:val="single"/>
              <w:left w:color="000000" w:sz="4" w:val="single"/>
              <w:bottom w:color="000000" w:sz="4" w:val="single"/>
              <w:right w:color="000000" w:sz="4" w:val="single"/>
            </w:tcBorders>
            <w:tcMar>
              <w:top w:type="dxa" w:w="113"/>
              <w:left w:type="dxa" w:w="113"/>
              <w:bottom w:type="dxa" w:w="227"/>
              <w:right w:type="dxa" w:w="113"/>
            </w:tcMar>
          </w:tcPr>
          <w:p w14:paraId="1E150000">
            <w:pPr>
              <w:pStyle w:val="Style_60"/>
              <w:spacing w:line="240" w:lineRule="auto"/>
              <w:ind/>
              <w:rPr>
                <w:color w:val="000000"/>
                <w:sz w:val="24"/>
              </w:rPr>
            </w:pPr>
            <w:r>
              <w:rPr>
                <w:color w:val="000000"/>
                <w:sz w:val="24"/>
              </w:rPr>
              <w:t xml:space="preserve">Военная тема </w:t>
            </w:r>
            <w:r>
              <w:rPr>
                <w:color w:val="000000"/>
                <w:sz w:val="24"/>
              </w:rPr>
              <w:br/>
            </w:r>
            <w:r>
              <w:rPr>
                <w:color w:val="000000"/>
                <w:sz w:val="24"/>
              </w:rP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type="dxa" w:w="5603"/>
            <w:tcBorders>
              <w:top w:color="000000" w:sz="4" w:val="single"/>
              <w:left w:color="000000" w:sz="4" w:val="single"/>
              <w:bottom w:color="000000" w:sz="4" w:val="single"/>
              <w:right w:color="000000" w:sz="4" w:val="single"/>
            </w:tcBorders>
            <w:tcMar>
              <w:top w:type="dxa" w:w="113"/>
              <w:left w:type="dxa" w:w="113"/>
              <w:bottom w:type="dxa" w:w="227"/>
              <w:right w:type="dxa" w:w="113"/>
            </w:tcMar>
          </w:tcPr>
          <w:p w14:paraId="1F150000">
            <w:pPr>
              <w:pStyle w:val="Style_60"/>
              <w:spacing w:line="240" w:lineRule="auto"/>
              <w:ind/>
              <w:rPr>
                <w:color w:val="000000"/>
                <w:sz w:val="24"/>
              </w:rPr>
            </w:pPr>
            <w:r>
              <w:rPr>
                <w:color w:val="000000"/>
                <w:sz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14:paraId="20150000">
            <w:pPr>
              <w:pStyle w:val="Style_60"/>
              <w:spacing w:line="240" w:lineRule="auto"/>
              <w:ind/>
              <w:rPr>
                <w:color w:val="000000"/>
                <w:sz w:val="24"/>
              </w:rPr>
            </w:pPr>
            <w:r>
              <w:rPr>
                <w:color w:val="000000"/>
                <w:sz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14:paraId="2115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22150000">
            <w:pPr>
              <w:pStyle w:val="Style_60"/>
              <w:spacing w:line="240" w:lineRule="auto"/>
              <w:ind/>
              <w:rPr>
                <w:color w:val="000000"/>
                <w:sz w:val="24"/>
              </w:rPr>
            </w:pPr>
            <w:r>
              <w:rPr>
                <w:color w:val="000000"/>
                <w:sz w:val="24"/>
              </w:rPr>
              <w:t>Сочинение новой песни о войне</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227"/>
              <w:right w:type="dxa" w:w="113"/>
            </w:tcMar>
          </w:tcPr>
          <w:p w14:paraId="23150000">
            <w:pPr>
              <w:pStyle w:val="Style_60"/>
              <w:spacing w:line="240" w:lineRule="auto"/>
              <w:ind/>
              <w:rPr>
                <w:color w:val="000000"/>
                <w:sz w:val="24"/>
              </w:rPr>
            </w:pPr>
            <w:r>
              <w:rPr>
                <w:color w:val="000000"/>
                <w:sz w:val="24"/>
              </w:rPr>
              <w:t>Ж)</w:t>
            </w:r>
          </w:p>
          <w:p w14:paraId="24150000">
            <w:pPr>
              <w:pStyle w:val="Style_60"/>
              <w:spacing w:line="240" w:lineRule="auto"/>
              <w:ind/>
              <w:rPr>
                <w:color w:val="000000"/>
                <w:sz w:val="24"/>
              </w:rPr>
            </w:pPr>
            <w:r>
              <w:rPr>
                <w:color w:val="000000"/>
                <w:sz w:val="24"/>
              </w:rPr>
              <w:t>2—4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227"/>
              <w:right w:type="dxa" w:w="113"/>
            </w:tcMar>
          </w:tcPr>
          <w:p w14:paraId="25150000">
            <w:pPr>
              <w:pStyle w:val="Style_60"/>
              <w:spacing w:line="240" w:lineRule="auto"/>
              <w:ind/>
              <w:rPr>
                <w:color w:val="000000"/>
                <w:sz w:val="24"/>
              </w:rPr>
            </w:pPr>
            <w:r>
              <w:rPr>
                <w:color w:val="000000"/>
                <w:sz w:val="24"/>
              </w:rPr>
              <w:t>Главный музыкальный символ</w:t>
            </w:r>
          </w:p>
        </w:tc>
        <w:tc>
          <w:tcPr>
            <w:tcW w:type="dxa" w:w="2211"/>
            <w:tcBorders>
              <w:top w:color="000000" w:sz="4" w:val="single"/>
              <w:left w:color="000000" w:sz="4" w:val="single"/>
              <w:bottom w:color="000000" w:sz="4" w:val="single"/>
              <w:right w:color="000000" w:sz="4" w:val="single"/>
            </w:tcBorders>
            <w:tcMar>
              <w:top w:type="dxa" w:w="113"/>
              <w:left w:type="dxa" w:w="113"/>
              <w:bottom w:type="dxa" w:w="227"/>
              <w:right w:type="dxa" w:w="113"/>
            </w:tcMar>
          </w:tcPr>
          <w:p w14:paraId="26150000">
            <w:pPr>
              <w:pStyle w:val="Style_60"/>
              <w:spacing w:line="240" w:lineRule="auto"/>
              <w:ind/>
              <w:rPr>
                <w:color w:val="000000"/>
                <w:sz w:val="24"/>
              </w:rPr>
            </w:pPr>
            <w:r>
              <w:rPr>
                <w:color w:val="000000"/>
                <w:sz w:val="24"/>
              </w:rPr>
              <w:t xml:space="preserve">Гимн России — </w:t>
            </w:r>
            <w:r>
              <w:rPr>
                <w:color w:val="000000"/>
                <w:sz w:val="24"/>
              </w:rPr>
              <w:br/>
            </w:r>
            <w:r>
              <w:rPr>
                <w:color w:val="000000"/>
                <w:sz w:val="24"/>
              </w:rPr>
              <w:t xml:space="preserve">главный </w:t>
            </w:r>
            <w:r>
              <w:rPr>
                <w:color w:val="000000"/>
                <w:sz w:val="24"/>
              </w:rPr>
              <w:br/>
            </w:r>
            <w:r>
              <w:rPr>
                <w:color w:val="000000"/>
                <w:sz w:val="24"/>
              </w:rPr>
              <w:t xml:space="preserve">музыкальный символ нашей страны. Традиции </w:t>
            </w:r>
            <w:r>
              <w:rPr>
                <w:color w:val="000000"/>
                <w:sz w:val="24"/>
              </w:rPr>
              <w:br/>
            </w:r>
            <w:r>
              <w:rPr>
                <w:color w:val="000000"/>
                <w:sz w:val="24"/>
              </w:rPr>
              <w:t xml:space="preserve">исполнения </w:t>
            </w:r>
            <w:r>
              <w:rPr>
                <w:color w:val="000000"/>
                <w:sz w:val="24"/>
              </w:rPr>
              <w:br/>
            </w:r>
            <w:r>
              <w:rPr>
                <w:color w:val="000000"/>
                <w:sz w:val="24"/>
              </w:rPr>
              <w:t>Гимна России.</w:t>
            </w:r>
          </w:p>
          <w:p w14:paraId="27150000">
            <w:pPr>
              <w:pStyle w:val="Style_60"/>
              <w:spacing w:line="240" w:lineRule="auto"/>
              <w:ind/>
              <w:rPr>
                <w:color w:val="000000"/>
                <w:sz w:val="24"/>
              </w:rPr>
            </w:pPr>
            <w:r>
              <w:rPr>
                <w:color w:val="000000"/>
                <w:sz w:val="24"/>
              </w:rPr>
              <w:t>Другие гимны</w:t>
            </w:r>
          </w:p>
        </w:tc>
        <w:tc>
          <w:tcPr>
            <w:tcW w:type="dxa" w:w="5603"/>
            <w:tcBorders>
              <w:top w:color="000000" w:sz="4" w:val="single"/>
              <w:left w:color="000000" w:sz="4" w:val="single"/>
              <w:bottom w:color="000000" w:sz="4" w:val="single"/>
              <w:right w:color="000000" w:sz="4" w:val="single"/>
            </w:tcBorders>
            <w:tcMar>
              <w:top w:type="dxa" w:w="113"/>
              <w:left w:type="dxa" w:w="113"/>
              <w:bottom w:type="dxa" w:w="227"/>
              <w:right w:type="dxa" w:w="113"/>
            </w:tcMar>
          </w:tcPr>
          <w:p w14:paraId="28150000">
            <w:pPr>
              <w:pStyle w:val="Style_60"/>
              <w:spacing w:line="240" w:lineRule="auto"/>
              <w:ind/>
              <w:rPr>
                <w:color w:val="000000"/>
                <w:spacing w:val="3"/>
                <w:sz w:val="24"/>
              </w:rPr>
            </w:pPr>
            <w:r>
              <w:rPr>
                <w:color w:val="000000"/>
                <w:spacing w:val="3"/>
                <w:sz w:val="24"/>
              </w:rPr>
              <w:t xml:space="preserve">Разучивание, исполнение Гимна Российской Федерации. Знакомство с историей создания, правилами исполнения. </w:t>
            </w:r>
          </w:p>
          <w:p w14:paraId="29150000">
            <w:pPr>
              <w:pStyle w:val="Style_60"/>
              <w:spacing w:line="240" w:lineRule="auto"/>
              <w:ind/>
              <w:rPr>
                <w:color w:val="000000"/>
                <w:sz w:val="24"/>
              </w:rPr>
            </w:pPr>
            <w:r>
              <w:rPr>
                <w:color w:val="000000"/>
                <w:sz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14:paraId="2A150000">
            <w:pPr>
              <w:pStyle w:val="Style_60"/>
              <w:spacing w:line="240" w:lineRule="auto"/>
              <w:ind/>
              <w:rPr>
                <w:color w:val="000000"/>
                <w:sz w:val="24"/>
              </w:rPr>
            </w:pPr>
            <w:r>
              <w:rPr>
                <w:color w:val="000000"/>
                <w:sz w:val="24"/>
              </w:rPr>
              <w:t>Разучивание, исполнение Гимна своей республики, города, школы</w:t>
            </w:r>
          </w:p>
        </w:tc>
      </w:tr>
      <w:tr>
        <w:trPr>
          <w:trHeight w:hRule="atLeast" w:val="226"/>
        </w:trPr>
        <w:tc>
          <w:tcPr>
            <w:tcW w:type="dxa" w:w="119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B150000">
            <w:pPr>
              <w:pStyle w:val="Style_60"/>
              <w:spacing w:line="240" w:lineRule="auto"/>
              <w:ind/>
              <w:rPr>
                <w:color w:val="000000"/>
                <w:sz w:val="24"/>
              </w:rPr>
            </w:pPr>
            <w:r>
              <w:rPr>
                <w:color w:val="000000"/>
                <w:sz w:val="24"/>
              </w:rPr>
              <w:t>З)</w:t>
            </w:r>
          </w:p>
          <w:p w14:paraId="2C150000">
            <w:pPr>
              <w:pStyle w:val="Style_60"/>
              <w:spacing w:line="240" w:lineRule="auto"/>
              <w:ind/>
              <w:rPr>
                <w:color w:val="000000"/>
                <w:sz w:val="24"/>
              </w:rPr>
            </w:pPr>
            <w:r>
              <w:rPr>
                <w:color w:val="000000"/>
                <w:sz w:val="24"/>
              </w:rPr>
              <w:t>2—4 учебных часа</w:t>
            </w:r>
          </w:p>
        </w:tc>
        <w:tc>
          <w:tcPr>
            <w:tcW w:type="dxa" w:w="113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D150000">
            <w:pPr>
              <w:pStyle w:val="Style_60"/>
              <w:spacing w:line="240" w:lineRule="auto"/>
              <w:ind/>
              <w:rPr>
                <w:color w:val="000000"/>
                <w:sz w:val="24"/>
              </w:rPr>
            </w:pPr>
            <w:r>
              <w:rPr>
                <w:color w:val="000000"/>
                <w:sz w:val="24"/>
              </w:rPr>
              <w:t>Искусство времени</w:t>
            </w:r>
          </w:p>
        </w:tc>
        <w:tc>
          <w:tcPr>
            <w:tcW w:type="dxa" w:w="221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E150000">
            <w:pPr>
              <w:pStyle w:val="Style_60"/>
              <w:spacing w:line="240" w:lineRule="auto"/>
              <w:ind/>
              <w:rPr>
                <w:color w:val="000000"/>
                <w:sz w:val="24"/>
              </w:rPr>
            </w:pPr>
            <w:r>
              <w:rPr>
                <w:color w:val="000000"/>
                <w:sz w:val="24"/>
              </w:rPr>
              <w:t>Музыка — временно́е искусство. Погружение в поток музыкального звучания.</w:t>
            </w:r>
          </w:p>
          <w:p w14:paraId="2F150000">
            <w:pPr>
              <w:pStyle w:val="Style_60"/>
              <w:spacing w:line="240" w:lineRule="auto"/>
              <w:ind/>
              <w:rPr>
                <w:color w:val="000000"/>
                <w:sz w:val="24"/>
              </w:rPr>
            </w:pPr>
            <w:r>
              <w:rPr>
                <w:color w:val="000000"/>
                <w:sz w:val="24"/>
              </w:rPr>
              <w:t>Музыкальные образы движения, изменения и развития</w:t>
            </w:r>
          </w:p>
        </w:tc>
        <w:tc>
          <w:tcPr>
            <w:tcW w:type="dxa" w:w="560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0150000">
            <w:pPr>
              <w:pStyle w:val="Style_60"/>
              <w:spacing w:line="240" w:lineRule="auto"/>
              <w:ind/>
              <w:rPr>
                <w:color w:val="000000"/>
                <w:sz w:val="24"/>
              </w:rPr>
            </w:pPr>
            <w:r>
              <w:rPr>
                <w:color w:val="000000"/>
                <w:sz w:val="24"/>
              </w:rPr>
              <w:t xml:space="preserve">Слушание, исполнение музыкальных произведений, передающих образ непрерывного движения. </w:t>
            </w:r>
          </w:p>
          <w:p w14:paraId="31150000">
            <w:pPr>
              <w:pStyle w:val="Style_60"/>
              <w:spacing w:line="240" w:lineRule="auto"/>
              <w:ind/>
              <w:rPr>
                <w:color w:val="000000"/>
                <w:sz w:val="24"/>
              </w:rPr>
            </w:pPr>
            <w:r>
              <w:rPr>
                <w:color w:val="000000"/>
                <w:sz w:val="24"/>
              </w:rPr>
              <w:t>Наблюдение за своими телесными реакциями (дыхание, пульс, мышечный тонус) при восприятии музыки.</w:t>
            </w:r>
          </w:p>
          <w:p w14:paraId="32150000">
            <w:pPr>
              <w:pStyle w:val="Style_60"/>
              <w:spacing w:line="240" w:lineRule="auto"/>
              <w:ind/>
              <w:rPr>
                <w:color w:val="000000"/>
                <w:sz w:val="24"/>
              </w:rPr>
            </w:pPr>
            <w:r>
              <w:rPr>
                <w:color w:val="000000"/>
                <w:sz w:val="24"/>
              </w:rPr>
              <w:t>Проблемная ситуация: как музыка воздействует на человека?</w:t>
            </w:r>
          </w:p>
          <w:p w14:paraId="33150000">
            <w:pPr>
              <w:pStyle w:val="Style_60"/>
              <w:spacing w:line="240" w:lineRule="auto"/>
              <w:ind/>
              <w:rPr>
                <w:color w:val="000000"/>
                <w:sz w:val="24"/>
              </w:rPr>
            </w:pPr>
            <w:r>
              <w:rPr>
                <w:rStyle w:val="Style_9_ch"/>
                <w:color w:val="000000"/>
                <w:sz w:val="24"/>
              </w:rPr>
              <w:t>На выбор или факультативно</w:t>
            </w:r>
            <w:r>
              <w:rPr>
                <w:color w:val="000000"/>
                <w:sz w:val="24"/>
              </w:rPr>
              <w:t>:</w:t>
            </w:r>
          </w:p>
          <w:p w14:paraId="34150000">
            <w:pPr>
              <w:pStyle w:val="Style_60"/>
              <w:spacing w:line="240" w:lineRule="auto"/>
              <w:ind/>
              <w:rPr>
                <w:color w:val="000000"/>
                <w:sz w:val="24"/>
              </w:rPr>
            </w:pPr>
            <w:r>
              <w:rPr>
                <w:color w:val="000000"/>
                <w:sz w:val="24"/>
              </w:rPr>
              <w:t>Программная ритмическая или инструментальная импровизация «Поезд», «Космический корабль»</w:t>
            </w:r>
          </w:p>
        </w:tc>
      </w:tr>
    </w:tbl>
    <w:p w14:paraId="35150000">
      <w:pPr>
        <w:pStyle w:val="Style_8"/>
        <w:spacing w:line="240" w:lineRule="auto"/>
        <w:ind/>
        <w:rPr>
          <w:color w:val="000000"/>
          <w:sz w:val="24"/>
        </w:rPr>
      </w:pPr>
    </w:p>
    <w:p w14:paraId="36150000">
      <w:pPr>
        <w:pStyle w:val="Style_47"/>
        <w:spacing w:after="0" w:before="0" w:line="240" w:lineRule="auto"/>
        <w:ind w:firstLine="567"/>
        <w:jc w:val="center"/>
        <w:rPr>
          <w:color w:val="000000"/>
        </w:rPr>
      </w:pPr>
      <w:r>
        <w:rPr>
          <w:color w:val="000000"/>
        </w:rPr>
        <w:t xml:space="preserve">ПЛАНИРУЕМЫЕ РЕЗУЛЬТАТЫ ОСВОЕНИЯ </w:t>
      </w:r>
      <w:r>
        <w:rPr>
          <w:color w:val="000000"/>
        </w:rPr>
        <w:br/>
      </w:r>
      <w:r>
        <w:rPr>
          <w:color w:val="000000"/>
        </w:rPr>
        <w:t>УЧЕБНОГО ПРЕДМЕТА «МУЗЫКА» на уровне начального общего образования</w:t>
      </w:r>
    </w:p>
    <w:p w14:paraId="37150000">
      <w:pPr>
        <w:pStyle w:val="Style_8"/>
        <w:spacing w:line="240" w:lineRule="auto"/>
        <w:ind w:firstLine="567"/>
        <w:rPr>
          <w:color w:val="000000"/>
          <w:sz w:val="24"/>
        </w:rPr>
      </w:pPr>
      <w:r>
        <w:rPr>
          <w:color w:val="000000"/>
          <w:sz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38150000">
      <w:pPr>
        <w:pStyle w:val="Style_48"/>
        <w:spacing w:after="0" w:before="0" w:line="240" w:lineRule="auto"/>
        <w:ind w:firstLine="567"/>
        <w:rPr>
          <w:color w:val="000000"/>
          <w:sz w:val="24"/>
        </w:rPr>
      </w:pPr>
      <w:r>
        <w:rPr>
          <w:color w:val="000000"/>
          <w:sz w:val="24"/>
        </w:rPr>
        <w:t xml:space="preserve">ЛИЧНОСТНЫЕ РЕЗУЛЬТАТЫ </w:t>
      </w:r>
    </w:p>
    <w:p w14:paraId="39150000">
      <w:pPr>
        <w:pStyle w:val="Style_8"/>
        <w:spacing w:line="240" w:lineRule="auto"/>
        <w:ind w:firstLine="567"/>
        <w:rPr>
          <w:color w:val="000000"/>
          <w:sz w:val="24"/>
        </w:rPr>
      </w:pPr>
      <w:r>
        <w:rPr>
          <w:color w:val="000000"/>
          <w:sz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14:paraId="3A150000">
      <w:pPr>
        <w:pStyle w:val="Style_57"/>
        <w:spacing w:line="240" w:lineRule="auto"/>
        <w:ind w:firstLine="567"/>
        <w:rPr>
          <w:color w:val="000000"/>
          <w:sz w:val="24"/>
        </w:rPr>
      </w:pPr>
      <w:r>
        <w:rPr>
          <w:color w:val="000000"/>
          <w:sz w:val="24"/>
        </w:rPr>
        <w:t>Гражданско-патриотического воспитания:</w:t>
      </w:r>
    </w:p>
    <w:p w14:paraId="3B150000">
      <w:pPr>
        <w:pStyle w:val="Style_8"/>
        <w:spacing w:line="240" w:lineRule="auto"/>
        <w:ind w:firstLine="567"/>
        <w:rPr>
          <w:color w:val="000000"/>
          <w:sz w:val="24"/>
        </w:rPr>
      </w:pPr>
      <w:r>
        <w:rPr>
          <w:color w:val="000000"/>
          <w:sz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3C150000">
      <w:pPr>
        <w:pStyle w:val="Style_57"/>
        <w:spacing w:line="240" w:lineRule="auto"/>
        <w:ind w:firstLine="567"/>
        <w:rPr>
          <w:color w:val="000000"/>
          <w:sz w:val="24"/>
        </w:rPr>
      </w:pPr>
      <w:r>
        <w:rPr>
          <w:color w:val="000000"/>
          <w:sz w:val="24"/>
        </w:rPr>
        <w:t>Духовно-нравственного воспитания:</w:t>
      </w:r>
    </w:p>
    <w:p w14:paraId="3D150000">
      <w:pPr>
        <w:pStyle w:val="Style_8"/>
        <w:spacing w:line="240" w:lineRule="auto"/>
        <w:ind w:firstLine="567"/>
        <w:rPr>
          <w:color w:val="000000"/>
          <w:sz w:val="24"/>
        </w:rPr>
      </w:pPr>
      <w:r>
        <w:rPr>
          <w:color w:val="000000"/>
          <w:sz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3E150000">
      <w:pPr>
        <w:pStyle w:val="Style_57"/>
        <w:spacing w:line="240" w:lineRule="auto"/>
        <w:ind w:firstLine="567"/>
        <w:rPr>
          <w:color w:val="000000"/>
          <w:sz w:val="24"/>
        </w:rPr>
      </w:pPr>
      <w:r>
        <w:rPr>
          <w:color w:val="000000"/>
          <w:sz w:val="24"/>
        </w:rPr>
        <w:t>Эстетического воспитания:</w:t>
      </w:r>
    </w:p>
    <w:p w14:paraId="3F150000">
      <w:pPr>
        <w:pStyle w:val="Style_8"/>
        <w:spacing w:line="240" w:lineRule="auto"/>
        <w:ind w:firstLine="567"/>
        <w:rPr>
          <w:color w:val="000000"/>
          <w:sz w:val="24"/>
        </w:rPr>
      </w:pPr>
      <w:r>
        <w:rPr>
          <w:color w:val="000000"/>
          <w:sz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40150000">
      <w:pPr>
        <w:pStyle w:val="Style_57"/>
        <w:spacing w:line="240" w:lineRule="auto"/>
        <w:ind w:firstLine="567"/>
        <w:rPr>
          <w:color w:val="000000"/>
          <w:sz w:val="24"/>
        </w:rPr>
      </w:pPr>
      <w:r>
        <w:rPr>
          <w:color w:val="000000"/>
          <w:sz w:val="24"/>
        </w:rPr>
        <w:t xml:space="preserve">Ценности научного познания: </w:t>
      </w:r>
    </w:p>
    <w:p w14:paraId="41150000">
      <w:pPr>
        <w:pStyle w:val="Style_8"/>
        <w:spacing w:line="240" w:lineRule="auto"/>
        <w:ind w:firstLine="567"/>
        <w:rPr>
          <w:color w:val="000000"/>
          <w:sz w:val="24"/>
        </w:rPr>
      </w:pPr>
      <w:r>
        <w:rPr>
          <w:color w:val="000000"/>
          <w:sz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14:paraId="42150000">
      <w:pPr>
        <w:pStyle w:val="Style_57"/>
        <w:spacing w:line="240" w:lineRule="auto"/>
        <w:ind w:firstLine="567"/>
        <w:rPr>
          <w:color w:val="000000"/>
          <w:sz w:val="24"/>
        </w:rPr>
      </w:pPr>
      <w:r>
        <w:rPr>
          <w:color w:val="000000"/>
          <w:sz w:val="24"/>
        </w:rPr>
        <w:t>Физического воспитания, формирования культуры здоровья и эмоционального благополучия:</w:t>
      </w:r>
    </w:p>
    <w:p w14:paraId="43150000">
      <w:pPr>
        <w:pStyle w:val="Style_8"/>
        <w:spacing w:line="240" w:lineRule="auto"/>
        <w:ind w:firstLine="567"/>
        <w:rPr>
          <w:color w:val="000000"/>
          <w:sz w:val="24"/>
        </w:rPr>
      </w:pPr>
      <w:r>
        <w:rPr>
          <w:color w:val="000000"/>
          <w:sz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44150000">
      <w:pPr>
        <w:pStyle w:val="Style_57"/>
        <w:spacing w:line="240" w:lineRule="auto"/>
        <w:ind w:firstLine="567"/>
        <w:rPr>
          <w:color w:val="000000"/>
          <w:sz w:val="24"/>
        </w:rPr>
      </w:pPr>
      <w:r>
        <w:rPr>
          <w:color w:val="000000"/>
          <w:sz w:val="24"/>
        </w:rPr>
        <w:t>Трудового воспитания:</w:t>
      </w:r>
    </w:p>
    <w:p w14:paraId="45150000">
      <w:pPr>
        <w:pStyle w:val="Style_8"/>
        <w:spacing w:line="240" w:lineRule="auto"/>
        <w:ind w:firstLine="567"/>
        <w:rPr>
          <w:color w:val="000000"/>
          <w:sz w:val="24"/>
        </w:rPr>
      </w:pPr>
      <w:r>
        <w:rPr>
          <w:color w:val="000000"/>
          <w:sz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46150000">
      <w:pPr>
        <w:pStyle w:val="Style_57"/>
        <w:spacing w:line="240" w:lineRule="auto"/>
        <w:ind w:firstLine="567"/>
        <w:rPr>
          <w:color w:val="000000"/>
          <w:sz w:val="24"/>
        </w:rPr>
      </w:pPr>
      <w:r>
        <w:rPr>
          <w:color w:val="000000"/>
          <w:sz w:val="24"/>
        </w:rPr>
        <w:t>Экологического воспитания:</w:t>
      </w:r>
    </w:p>
    <w:p w14:paraId="47150000">
      <w:pPr>
        <w:pStyle w:val="Style_8"/>
        <w:spacing w:line="240" w:lineRule="auto"/>
        <w:ind w:firstLine="567"/>
        <w:rPr>
          <w:color w:val="000000"/>
          <w:sz w:val="24"/>
        </w:rPr>
      </w:pPr>
      <w:r>
        <w:rPr>
          <w:color w:val="000000"/>
          <w:sz w:val="24"/>
        </w:rPr>
        <w:t>бережное отношение к природе; неприятие действий, приносящих ей вред.</w:t>
      </w:r>
    </w:p>
    <w:p w14:paraId="48150000">
      <w:pPr>
        <w:pStyle w:val="Style_48"/>
        <w:spacing w:after="0" w:before="0" w:line="240" w:lineRule="auto"/>
        <w:ind w:firstLine="567"/>
        <w:rPr>
          <w:color w:val="000000"/>
          <w:sz w:val="24"/>
        </w:rPr>
      </w:pPr>
      <w:r>
        <w:rPr>
          <w:color w:val="000000"/>
          <w:sz w:val="24"/>
        </w:rPr>
        <w:t xml:space="preserve">МЕТАПРЕДМЕТНЫЕ РЕЗУЛЬТАТЫ </w:t>
      </w:r>
    </w:p>
    <w:p w14:paraId="49150000">
      <w:pPr>
        <w:pStyle w:val="Style_8"/>
        <w:spacing w:line="240" w:lineRule="auto"/>
        <w:ind w:firstLine="567"/>
        <w:rPr>
          <w:color w:val="000000"/>
          <w:sz w:val="24"/>
        </w:rPr>
      </w:pPr>
      <w:r>
        <w:rPr>
          <w:color w:val="000000"/>
          <w:sz w:val="24"/>
        </w:rPr>
        <w:t>Метапредметные результаты освоения основной образовательной программы, формируемые при изучении предмета «Музыка»:</w:t>
      </w:r>
    </w:p>
    <w:p w14:paraId="4A150000">
      <w:pPr>
        <w:pStyle w:val="Style_49"/>
        <w:spacing w:after="0" w:before="0" w:line="240" w:lineRule="auto"/>
        <w:ind w:firstLine="567"/>
        <w:rPr>
          <w:color w:val="000000"/>
          <w:sz w:val="24"/>
        </w:rPr>
      </w:pPr>
      <w:r>
        <w:rPr>
          <w:color w:val="000000"/>
          <w:sz w:val="24"/>
        </w:rPr>
        <w:t>1. Овладение универсальными познавательными действиями</w:t>
      </w:r>
    </w:p>
    <w:p w14:paraId="4B150000">
      <w:pPr>
        <w:pStyle w:val="Style_8"/>
        <w:spacing w:line="240" w:lineRule="auto"/>
        <w:ind w:firstLine="567"/>
        <w:rPr>
          <w:color w:val="000000"/>
          <w:sz w:val="24"/>
        </w:rPr>
      </w:pPr>
      <w:r>
        <w:rPr>
          <w:rStyle w:val="Style_9_ch"/>
          <w:color w:val="000000"/>
          <w:sz w:val="24"/>
        </w:rPr>
        <w:t>Базовые логические действия</w:t>
      </w:r>
      <w:r>
        <w:rPr>
          <w:color w:val="000000"/>
          <w:sz w:val="24"/>
        </w:rPr>
        <w:t>:</w:t>
      </w:r>
    </w:p>
    <w:p w14:paraId="4C150000">
      <w:pPr>
        <w:pStyle w:val="Style_36"/>
        <w:spacing w:line="240" w:lineRule="auto"/>
        <w:ind w:firstLine="567" w:left="0"/>
        <w:rPr>
          <w:color w:val="000000"/>
          <w:sz w:val="24"/>
        </w:rPr>
      </w:pPr>
      <w:r>
        <w:rPr>
          <w:color w:val="000000"/>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4D150000">
      <w:pPr>
        <w:pStyle w:val="Style_36"/>
        <w:spacing w:line="240" w:lineRule="auto"/>
        <w:ind w:firstLine="567" w:left="0"/>
        <w:rPr>
          <w:color w:val="000000"/>
          <w:sz w:val="24"/>
        </w:rPr>
      </w:pPr>
      <w:r>
        <w:rPr>
          <w:color w:val="000000"/>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4E150000">
      <w:pPr>
        <w:pStyle w:val="Style_36"/>
        <w:spacing w:line="240" w:lineRule="auto"/>
        <w:ind w:firstLine="567" w:left="0"/>
        <w:rPr>
          <w:color w:val="000000"/>
          <w:sz w:val="24"/>
        </w:rPr>
      </w:pPr>
      <w:r>
        <w:rPr>
          <w:color w:val="000000"/>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F150000">
      <w:pPr>
        <w:pStyle w:val="Style_36"/>
        <w:spacing w:line="240" w:lineRule="auto"/>
        <w:ind w:firstLine="567" w:left="0"/>
        <w:rPr>
          <w:color w:val="000000"/>
          <w:sz w:val="24"/>
        </w:rPr>
      </w:pPr>
      <w:r>
        <w:rPr>
          <w:color w:val="000000"/>
          <w:sz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0150000">
      <w:pPr>
        <w:pStyle w:val="Style_36"/>
        <w:spacing w:line="240" w:lineRule="auto"/>
        <w:ind w:firstLine="567" w:left="0"/>
        <w:rPr>
          <w:color w:val="000000"/>
          <w:sz w:val="24"/>
        </w:rPr>
      </w:pPr>
      <w:r>
        <w:rPr>
          <w:color w:val="000000"/>
          <w:sz w:val="24"/>
        </w:rPr>
        <w:t>устанавливать причинно-следственные связи в ситуациях музыкального восприятия и исполнения, делать выводы.</w:t>
      </w:r>
    </w:p>
    <w:p w14:paraId="51150000">
      <w:pPr>
        <w:pStyle w:val="Style_8"/>
        <w:spacing w:line="240" w:lineRule="auto"/>
        <w:ind w:firstLine="567"/>
        <w:rPr>
          <w:color w:val="000000"/>
          <w:sz w:val="24"/>
        </w:rPr>
      </w:pPr>
    </w:p>
    <w:p w14:paraId="52150000">
      <w:pPr>
        <w:pStyle w:val="Style_8"/>
        <w:spacing w:line="240" w:lineRule="auto"/>
        <w:ind w:firstLine="567"/>
        <w:rPr>
          <w:color w:val="000000"/>
          <w:sz w:val="24"/>
        </w:rPr>
      </w:pPr>
      <w:r>
        <w:rPr>
          <w:rStyle w:val="Style_9_ch"/>
          <w:color w:val="000000"/>
          <w:sz w:val="24"/>
        </w:rPr>
        <w:t>Базовые исследовательские действия</w:t>
      </w:r>
      <w:r>
        <w:rPr>
          <w:color w:val="000000"/>
          <w:sz w:val="24"/>
        </w:rPr>
        <w:t>:</w:t>
      </w:r>
    </w:p>
    <w:p w14:paraId="53150000">
      <w:pPr>
        <w:pStyle w:val="Style_36"/>
        <w:spacing w:line="240" w:lineRule="auto"/>
        <w:ind w:firstLine="567" w:left="0"/>
        <w:rPr>
          <w:color w:val="000000"/>
          <w:sz w:val="24"/>
        </w:rPr>
      </w:pPr>
      <w:r>
        <w:rPr>
          <w:color w:val="000000"/>
          <w:sz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14:paraId="54150000">
      <w:pPr>
        <w:pStyle w:val="Style_36"/>
        <w:spacing w:line="240" w:lineRule="auto"/>
        <w:ind w:firstLine="567" w:left="0"/>
        <w:rPr>
          <w:color w:val="000000"/>
          <w:sz w:val="24"/>
        </w:rPr>
      </w:pPr>
      <w:r>
        <w:rPr>
          <w:color w:val="000000"/>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55150000">
      <w:pPr>
        <w:pStyle w:val="Style_36"/>
        <w:spacing w:line="240" w:lineRule="auto"/>
        <w:ind w:firstLine="567" w:left="0"/>
        <w:rPr>
          <w:color w:val="000000"/>
          <w:sz w:val="24"/>
        </w:rPr>
      </w:pPr>
      <w:r>
        <w:rPr>
          <w:color w:val="000000"/>
          <w:sz w:val="24"/>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14:paraId="56150000">
      <w:pPr>
        <w:pStyle w:val="Style_36"/>
        <w:spacing w:line="240" w:lineRule="auto"/>
        <w:ind w:firstLine="567" w:left="0"/>
        <w:rPr>
          <w:color w:val="000000"/>
          <w:sz w:val="24"/>
        </w:rPr>
      </w:pPr>
      <w:r>
        <w:rPr>
          <w:color w:val="000000"/>
          <w:sz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57150000">
      <w:pPr>
        <w:pStyle w:val="Style_36"/>
        <w:spacing w:line="240" w:lineRule="auto"/>
        <w:ind w:firstLine="567" w:left="0"/>
        <w:rPr>
          <w:color w:val="000000"/>
          <w:sz w:val="24"/>
        </w:rPr>
      </w:pPr>
      <w:r>
        <w:rPr>
          <w:color w:val="000000"/>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58150000">
      <w:pPr>
        <w:pStyle w:val="Style_36"/>
        <w:spacing w:line="240" w:lineRule="auto"/>
        <w:ind w:firstLine="567" w:left="0"/>
        <w:rPr>
          <w:color w:val="000000"/>
          <w:sz w:val="24"/>
        </w:rPr>
      </w:pPr>
      <w:r>
        <w:rPr>
          <w:color w:val="000000"/>
          <w:sz w:val="24"/>
        </w:rPr>
        <w:t>прогнозировать возможное развитие музыкального процесса, эволюции культурных явлений в различных условиях.</w:t>
      </w:r>
    </w:p>
    <w:p w14:paraId="59150000">
      <w:pPr>
        <w:pStyle w:val="Style_8"/>
        <w:spacing w:line="240" w:lineRule="auto"/>
        <w:ind w:firstLine="567"/>
        <w:rPr>
          <w:color w:val="000000"/>
          <w:sz w:val="24"/>
        </w:rPr>
      </w:pPr>
    </w:p>
    <w:p w14:paraId="5A150000">
      <w:pPr>
        <w:pStyle w:val="Style_8"/>
        <w:spacing w:line="240" w:lineRule="auto"/>
        <w:ind w:firstLine="567"/>
        <w:rPr>
          <w:color w:val="000000"/>
          <w:sz w:val="24"/>
        </w:rPr>
      </w:pPr>
      <w:r>
        <w:rPr>
          <w:rStyle w:val="Style_9_ch"/>
          <w:color w:val="000000"/>
          <w:sz w:val="24"/>
        </w:rPr>
        <w:t>Работа с информацией</w:t>
      </w:r>
      <w:r>
        <w:rPr>
          <w:color w:val="000000"/>
          <w:sz w:val="24"/>
        </w:rPr>
        <w:t>:</w:t>
      </w:r>
    </w:p>
    <w:p w14:paraId="5B150000">
      <w:pPr>
        <w:pStyle w:val="Style_36"/>
        <w:spacing w:line="240" w:lineRule="auto"/>
        <w:ind w:firstLine="567" w:left="0"/>
        <w:rPr>
          <w:color w:val="000000"/>
          <w:sz w:val="24"/>
        </w:rPr>
      </w:pPr>
      <w:r>
        <w:rPr>
          <w:color w:val="000000"/>
          <w:sz w:val="24"/>
        </w:rPr>
        <w:t>выбирать источник получения информации;</w:t>
      </w:r>
    </w:p>
    <w:p w14:paraId="5C150000">
      <w:pPr>
        <w:pStyle w:val="Style_36"/>
        <w:spacing w:line="240" w:lineRule="auto"/>
        <w:ind w:firstLine="567" w:left="0"/>
        <w:rPr>
          <w:color w:val="000000"/>
          <w:sz w:val="24"/>
        </w:rPr>
      </w:pPr>
      <w:r>
        <w:rPr>
          <w:color w:val="000000"/>
          <w:sz w:val="24"/>
        </w:rPr>
        <w:t>согласно заданному алгоритму находить в предложенном источнике информацию, представленную в явном виде;</w:t>
      </w:r>
    </w:p>
    <w:p w14:paraId="5D150000">
      <w:pPr>
        <w:pStyle w:val="Style_36"/>
        <w:spacing w:line="240" w:lineRule="auto"/>
        <w:ind w:firstLine="567" w:left="0"/>
        <w:rPr>
          <w:color w:val="000000"/>
          <w:sz w:val="24"/>
        </w:rPr>
      </w:pPr>
      <w:r>
        <w:rPr>
          <w:color w:val="000000"/>
          <w:sz w:val="24"/>
        </w:rPr>
        <w:t>распознавать достоверную и недостоверную информацию самостоятельно или на основании предложенного учителем способа её проверки;</w:t>
      </w:r>
    </w:p>
    <w:p w14:paraId="5E150000">
      <w:pPr>
        <w:pStyle w:val="Style_36"/>
        <w:spacing w:line="240" w:lineRule="auto"/>
        <w:ind w:firstLine="567" w:left="0"/>
        <w:rPr>
          <w:color w:val="000000"/>
          <w:spacing w:val="1"/>
          <w:sz w:val="24"/>
        </w:rPr>
      </w:pPr>
      <w:r>
        <w:rPr>
          <w:color w:val="000000"/>
          <w:spacing w:val="1"/>
          <w:sz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14:paraId="5F150000">
      <w:pPr>
        <w:pStyle w:val="Style_36"/>
        <w:spacing w:line="240" w:lineRule="auto"/>
        <w:ind w:firstLine="567" w:left="0"/>
        <w:rPr>
          <w:color w:val="000000"/>
          <w:sz w:val="24"/>
        </w:rPr>
      </w:pPr>
      <w:r>
        <w:rPr>
          <w:color w:val="000000"/>
          <w:sz w:val="24"/>
        </w:rPr>
        <w:t>анализировать текстовую, видео-, графическую, звуковую, информацию в соответствии с учебной задачей;</w:t>
      </w:r>
    </w:p>
    <w:p w14:paraId="60150000">
      <w:pPr>
        <w:pStyle w:val="Style_36"/>
        <w:spacing w:line="240" w:lineRule="auto"/>
        <w:ind w:firstLine="567" w:left="0"/>
        <w:rPr>
          <w:color w:val="000000"/>
          <w:sz w:val="24"/>
        </w:rPr>
      </w:pPr>
      <w:r>
        <w:rPr>
          <w:color w:val="000000"/>
          <w:sz w:val="24"/>
        </w:rPr>
        <w:t>анализировать музыкальные тексты (акустические и нотные) по предложенному учителем алгоритму;</w:t>
      </w:r>
    </w:p>
    <w:p w14:paraId="61150000">
      <w:pPr>
        <w:pStyle w:val="Style_36"/>
        <w:spacing w:line="240" w:lineRule="auto"/>
        <w:ind w:firstLine="567" w:left="0"/>
        <w:rPr>
          <w:color w:val="000000"/>
          <w:sz w:val="24"/>
        </w:rPr>
      </w:pPr>
      <w:r>
        <w:rPr>
          <w:color w:val="000000"/>
          <w:sz w:val="24"/>
        </w:rPr>
        <w:t>самостоятельно создавать схемы, таблицы для представления информации.</w:t>
      </w:r>
    </w:p>
    <w:p w14:paraId="62150000">
      <w:pPr>
        <w:pStyle w:val="Style_49"/>
        <w:spacing w:after="0" w:before="0" w:line="240" w:lineRule="auto"/>
        <w:ind w:firstLine="567"/>
        <w:rPr>
          <w:color w:val="000000"/>
          <w:sz w:val="24"/>
        </w:rPr>
      </w:pPr>
      <w:r>
        <w:rPr>
          <w:color w:val="000000"/>
          <w:sz w:val="24"/>
        </w:rPr>
        <w:t xml:space="preserve">2. Овладение универсальными коммуникативными </w:t>
      </w:r>
      <w:r>
        <w:rPr>
          <w:color w:val="000000"/>
          <w:sz w:val="24"/>
        </w:rPr>
        <w:br/>
      </w:r>
      <w:r>
        <w:rPr>
          <w:color w:val="000000"/>
          <w:sz w:val="24"/>
        </w:rPr>
        <w:t>действиями</w:t>
      </w:r>
    </w:p>
    <w:p w14:paraId="63150000">
      <w:pPr>
        <w:pStyle w:val="Style_8"/>
        <w:spacing w:line="240" w:lineRule="auto"/>
        <w:ind w:firstLine="567"/>
        <w:rPr>
          <w:color w:val="000000"/>
          <w:sz w:val="24"/>
        </w:rPr>
      </w:pPr>
      <w:r>
        <w:rPr>
          <w:rStyle w:val="Style_9_ch"/>
          <w:color w:val="000000"/>
          <w:sz w:val="24"/>
        </w:rPr>
        <w:t>Невербальная коммуникация</w:t>
      </w:r>
      <w:r>
        <w:rPr>
          <w:color w:val="000000"/>
          <w:sz w:val="24"/>
        </w:rPr>
        <w:t>:</w:t>
      </w:r>
    </w:p>
    <w:p w14:paraId="64150000">
      <w:pPr>
        <w:pStyle w:val="Style_36"/>
        <w:spacing w:line="240" w:lineRule="auto"/>
        <w:ind w:firstLine="567" w:left="0"/>
        <w:rPr>
          <w:color w:val="000000"/>
          <w:sz w:val="24"/>
        </w:rPr>
      </w:pPr>
      <w:r>
        <w:rPr>
          <w:color w:val="000000"/>
          <w:sz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65150000">
      <w:pPr>
        <w:pStyle w:val="Style_36"/>
        <w:spacing w:line="240" w:lineRule="auto"/>
        <w:ind w:firstLine="567" w:left="0"/>
        <w:rPr>
          <w:color w:val="000000"/>
          <w:sz w:val="24"/>
        </w:rPr>
      </w:pPr>
      <w:r>
        <w:rPr>
          <w:color w:val="000000"/>
          <w:sz w:val="24"/>
        </w:rPr>
        <w:t>выступать перед публикой в качестве исполнителя музыки (соло или в коллективе);</w:t>
      </w:r>
    </w:p>
    <w:p w14:paraId="66150000">
      <w:pPr>
        <w:pStyle w:val="Style_36"/>
        <w:spacing w:line="240" w:lineRule="auto"/>
        <w:ind w:firstLine="567" w:left="0"/>
        <w:rPr>
          <w:color w:val="000000"/>
          <w:sz w:val="24"/>
        </w:rPr>
      </w:pPr>
      <w:r>
        <w:rPr>
          <w:color w:val="000000"/>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7150000">
      <w:pPr>
        <w:pStyle w:val="Style_36"/>
        <w:spacing w:line="240" w:lineRule="auto"/>
        <w:ind w:firstLine="567" w:left="0"/>
        <w:rPr>
          <w:color w:val="000000"/>
          <w:sz w:val="24"/>
        </w:rPr>
      </w:pPr>
      <w:r>
        <w:rPr>
          <w:color w:val="000000"/>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8150000">
      <w:pPr>
        <w:pStyle w:val="Style_8"/>
        <w:spacing w:line="240" w:lineRule="auto"/>
        <w:ind w:firstLine="567"/>
        <w:rPr>
          <w:color w:val="000000"/>
          <w:sz w:val="24"/>
        </w:rPr>
      </w:pPr>
    </w:p>
    <w:p w14:paraId="69150000">
      <w:pPr>
        <w:pStyle w:val="Style_8"/>
        <w:spacing w:line="240" w:lineRule="auto"/>
        <w:ind w:firstLine="567"/>
        <w:rPr>
          <w:color w:val="000000"/>
          <w:sz w:val="24"/>
        </w:rPr>
      </w:pPr>
      <w:r>
        <w:rPr>
          <w:rStyle w:val="Style_9_ch"/>
          <w:color w:val="000000"/>
          <w:sz w:val="24"/>
        </w:rPr>
        <w:t>Вербальная коммуникация</w:t>
      </w:r>
      <w:r>
        <w:rPr>
          <w:color w:val="000000"/>
          <w:sz w:val="24"/>
        </w:rPr>
        <w:t>:</w:t>
      </w:r>
    </w:p>
    <w:p w14:paraId="6A150000">
      <w:pPr>
        <w:pStyle w:val="Style_36"/>
        <w:spacing w:line="240" w:lineRule="auto"/>
        <w:ind w:firstLine="567" w:left="0"/>
        <w:rPr>
          <w:color w:val="000000"/>
          <w:sz w:val="24"/>
        </w:rPr>
      </w:pPr>
      <w:r>
        <w:rPr>
          <w:color w:val="000000"/>
          <w:sz w:val="24"/>
        </w:rPr>
        <w:t>воспринимать и формулировать суждения, выражать эмоции в соответствии с целями и условиями общения в знакомой среде;</w:t>
      </w:r>
    </w:p>
    <w:p w14:paraId="6B150000">
      <w:pPr>
        <w:pStyle w:val="Style_36"/>
        <w:spacing w:line="240" w:lineRule="auto"/>
        <w:ind w:firstLine="567" w:left="0"/>
        <w:rPr>
          <w:color w:val="000000"/>
          <w:sz w:val="24"/>
        </w:rPr>
      </w:pPr>
      <w:r>
        <w:rPr>
          <w:color w:val="000000"/>
          <w:sz w:val="24"/>
        </w:rPr>
        <w:t>проявлять уважительное отношение к собеседнику, соблюдать правила ведения диалога и дискуссии;</w:t>
      </w:r>
    </w:p>
    <w:p w14:paraId="6C150000">
      <w:pPr>
        <w:pStyle w:val="Style_36"/>
        <w:spacing w:line="240" w:lineRule="auto"/>
        <w:ind w:firstLine="567" w:left="0"/>
        <w:rPr>
          <w:color w:val="000000"/>
          <w:sz w:val="24"/>
        </w:rPr>
      </w:pPr>
      <w:r>
        <w:rPr>
          <w:color w:val="000000"/>
          <w:sz w:val="24"/>
        </w:rPr>
        <w:t>признавать возможность существования разных точек зрения;</w:t>
      </w:r>
    </w:p>
    <w:p w14:paraId="6D150000">
      <w:pPr>
        <w:pStyle w:val="Style_36"/>
        <w:spacing w:line="240" w:lineRule="auto"/>
        <w:ind w:firstLine="567" w:left="0"/>
        <w:rPr>
          <w:color w:val="000000"/>
          <w:sz w:val="24"/>
        </w:rPr>
      </w:pPr>
      <w:r>
        <w:rPr>
          <w:color w:val="000000"/>
          <w:sz w:val="24"/>
        </w:rPr>
        <w:t>корректно и аргументированно высказывать своё мнение;</w:t>
      </w:r>
    </w:p>
    <w:p w14:paraId="6E150000">
      <w:pPr>
        <w:pStyle w:val="Style_36"/>
        <w:spacing w:line="240" w:lineRule="auto"/>
        <w:ind w:firstLine="567" w:left="0"/>
        <w:rPr>
          <w:color w:val="000000"/>
          <w:sz w:val="24"/>
        </w:rPr>
      </w:pPr>
      <w:r>
        <w:rPr>
          <w:color w:val="000000"/>
          <w:sz w:val="24"/>
        </w:rPr>
        <w:t>строить речевое высказывание в соответствии с поставленной задачей;</w:t>
      </w:r>
    </w:p>
    <w:p w14:paraId="6F150000">
      <w:pPr>
        <w:pStyle w:val="Style_36"/>
        <w:spacing w:line="240" w:lineRule="auto"/>
        <w:ind w:firstLine="567" w:left="0"/>
        <w:rPr>
          <w:color w:val="000000"/>
          <w:sz w:val="24"/>
        </w:rPr>
      </w:pPr>
      <w:r>
        <w:rPr>
          <w:color w:val="000000"/>
          <w:sz w:val="24"/>
        </w:rPr>
        <w:t>создавать устные и письменные тексты (описание, рассуждение, повествование);</w:t>
      </w:r>
    </w:p>
    <w:p w14:paraId="70150000">
      <w:pPr>
        <w:pStyle w:val="Style_36"/>
        <w:spacing w:line="240" w:lineRule="auto"/>
        <w:ind w:firstLine="567" w:left="0"/>
        <w:rPr>
          <w:color w:val="000000"/>
          <w:sz w:val="24"/>
        </w:rPr>
      </w:pPr>
      <w:r>
        <w:rPr>
          <w:color w:val="000000"/>
          <w:sz w:val="24"/>
        </w:rPr>
        <w:t>готовить небольшие публичные выступления;</w:t>
      </w:r>
    </w:p>
    <w:p w14:paraId="71150000">
      <w:pPr>
        <w:pStyle w:val="Style_36"/>
        <w:spacing w:line="240" w:lineRule="auto"/>
        <w:ind w:firstLine="567" w:left="0"/>
        <w:rPr>
          <w:color w:val="000000"/>
          <w:sz w:val="24"/>
        </w:rPr>
      </w:pPr>
      <w:r>
        <w:rPr>
          <w:color w:val="000000"/>
          <w:sz w:val="24"/>
        </w:rPr>
        <w:t>подбирать иллюстративный материал (рисунки, фото, плакаты) к тексту выступления.</w:t>
      </w:r>
    </w:p>
    <w:p w14:paraId="72150000">
      <w:pPr>
        <w:pStyle w:val="Style_8"/>
        <w:spacing w:line="240" w:lineRule="auto"/>
        <w:ind w:firstLine="567"/>
        <w:rPr>
          <w:color w:val="000000"/>
          <w:sz w:val="24"/>
        </w:rPr>
      </w:pPr>
      <w:r>
        <w:rPr>
          <w:rStyle w:val="Style_9_ch"/>
          <w:color w:val="000000"/>
          <w:sz w:val="24"/>
        </w:rPr>
        <w:t>Совместная деятельность</w:t>
      </w:r>
      <w:r>
        <w:rPr>
          <w:color w:val="000000"/>
          <w:sz w:val="24"/>
        </w:rPr>
        <w:t xml:space="preserve"> (</w:t>
      </w:r>
      <w:r>
        <w:rPr>
          <w:rStyle w:val="Style_9_ch"/>
          <w:color w:val="000000"/>
          <w:sz w:val="24"/>
        </w:rPr>
        <w:t>сотрудничество</w:t>
      </w:r>
      <w:r>
        <w:rPr>
          <w:color w:val="000000"/>
          <w:sz w:val="24"/>
        </w:rPr>
        <w:t>):</w:t>
      </w:r>
    </w:p>
    <w:p w14:paraId="73150000">
      <w:pPr>
        <w:pStyle w:val="Style_36"/>
        <w:spacing w:line="240" w:lineRule="auto"/>
        <w:ind w:firstLine="567" w:left="0"/>
        <w:rPr>
          <w:color w:val="000000"/>
          <w:spacing w:val="3"/>
          <w:sz w:val="24"/>
        </w:rPr>
      </w:pPr>
      <w:r>
        <w:rPr>
          <w:color w:val="000000"/>
          <w:spacing w:val="3"/>
          <w:sz w:val="24"/>
        </w:rPr>
        <w:t>стремиться к объединению усилий, эмоциональной эмпатии в ситуациях совместного восприятия, исполнения музыки;</w:t>
      </w:r>
    </w:p>
    <w:p w14:paraId="74150000">
      <w:pPr>
        <w:pStyle w:val="Style_36"/>
        <w:spacing w:line="240" w:lineRule="auto"/>
        <w:ind w:firstLine="567" w:left="0"/>
        <w:rPr>
          <w:color w:val="000000"/>
          <w:sz w:val="24"/>
        </w:rPr>
      </w:pPr>
      <w:r>
        <w:rPr>
          <w:color w:val="000000"/>
          <w:sz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5150000">
      <w:pPr>
        <w:pStyle w:val="Style_36"/>
        <w:spacing w:line="240" w:lineRule="auto"/>
        <w:ind w:firstLine="567" w:left="0"/>
        <w:rPr>
          <w:color w:val="000000"/>
          <w:sz w:val="24"/>
        </w:rPr>
      </w:pPr>
      <w:r>
        <w:rPr>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6150000">
      <w:pPr>
        <w:pStyle w:val="Style_36"/>
        <w:spacing w:line="240" w:lineRule="auto"/>
        <w:ind w:firstLine="567" w:left="0"/>
        <w:rPr>
          <w:color w:val="000000"/>
          <w:spacing w:val="1"/>
          <w:sz w:val="24"/>
        </w:rPr>
      </w:pPr>
      <w:r>
        <w:rPr>
          <w:color w:val="000000"/>
          <w:spacing w:val="1"/>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77150000">
      <w:pPr>
        <w:pStyle w:val="Style_36"/>
        <w:spacing w:line="240" w:lineRule="auto"/>
        <w:ind w:firstLine="567" w:left="0"/>
        <w:rPr>
          <w:color w:val="000000"/>
          <w:sz w:val="24"/>
        </w:rPr>
      </w:pPr>
      <w:r>
        <w:rPr>
          <w:color w:val="000000"/>
          <w:sz w:val="24"/>
        </w:rPr>
        <w:t>ответственно выполнять свою часть работы; оценивать свой вклад в общий результат;</w:t>
      </w:r>
    </w:p>
    <w:p w14:paraId="78150000">
      <w:pPr>
        <w:pStyle w:val="Style_36"/>
        <w:spacing w:line="240" w:lineRule="auto"/>
        <w:ind w:firstLine="567" w:left="0"/>
        <w:rPr>
          <w:color w:val="000000"/>
          <w:sz w:val="24"/>
        </w:rPr>
      </w:pPr>
      <w:r>
        <w:rPr>
          <w:color w:val="000000"/>
          <w:sz w:val="24"/>
        </w:rPr>
        <w:t>выполнять совместные проектные, творческие задания с опорой на предложенные образцы.</w:t>
      </w:r>
    </w:p>
    <w:p w14:paraId="79150000">
      <w:pPr>
        <w:pStyle w:val="Style_49"/>
        <w:spacing w:after="0" w:before="0" w:line="240" w:lineRule="auto"/>
        <w:ind w:firstLine="567"/>
        <w:rPr>
          <w:color w:val="000000"/>
          <w:sz w:val="24"/>
        </w:rPr>
      </w:pPr>
      <w:r>
        <w:rPr>
          <w:color w:val="000000"/>
          <w:sz w:val="24"/>
        </w:rPr>
        <w:t>3. Овладение универсальными регулятивными действиями</w:t>
      </w:r>
    </w:p>
    <w:p w14:paraId="7A150000">
      <w:pPr>
        <w:pStyle w:val="Style_8"/>
        <w:spacing w:line="240" w:lineRule="auto"/>
        <w:ind w:firstLine="567"/>
        <w:rPr>
          <w:color w:val="000000"/>
          <w:sz w:val="24"/>
        </w:rPr>
      </w:pPr>
      <w:r>
        <w:rPr>
          <w:color w:val="000000"/>
          <w:sz w:val="24"/>
        </w:rPr>
        <w:t>Самоорганизация:</w:t>
      </w:r>
    </w:p>
    <w:p w14:paraId="7B150000">
      <w:pPr>
        <w:pStyle w:val="Style_36"/>
        <w:spacing w:line="240" w:lineRule="auto"/>
        <w:ind w:firstLine="567" w:left="0"/>
        <w:rPr>
          <w:color w:val="000000"/>
          <w:sz w:val="24"/>
        </w:rPr>
      </w:pPr>
      <w:r>
        <w:rPr>
          <w:color w:val="000000"/>
          <w:sz w:val="24"/>
        </w:rPr>
        <w:t xml:space="preserve">планировать действия по решению учебной задачи для получения результата; </w:t>
      </w:r>
    </w:p>
    <w:p w14:paraId="7C150000">
      <w:pPr>
        <w:pStyle w:val="Style_36"/>
        <w:spacing w:line="240" w:lineRule="auto"/>
        <w:ind w:firstLine="567" w:left="0"/>
        <w:rPr>
          <w:color w:val="000000"/>
          <w:sz w:val="24"/>
        </w:rPr>
      </w:pPr>
      <w:r>
        <w:rPr>
          <w:color w:val="000000"/>
          <w:sz w:val="24"/>
        </w:rPr>
        <w:t>выстраивать последовательность выбранных действий.</w:t>
      </w:r>
    </w:p>
    <w:p w14:paraId="7D150000">
      <w:pPr>
        <w:pStyle w:val="Style_8"/>
        <w:spacing w:line="240" w:lineRule="auto"/>
        <w:ind w:firstLine="567"/>
        <w:rPr>
          <w:color w:val="000000"/>
          <w:sz w:val="24"/>
        </w:rPr>
      </w:pPr>
      <w:r>
        <w:rPr>
          <w:color w:val="000000"/>
          <w:sz w:val="24"/>
        </w:rPr>
        <w:t>Самоконтроль:</w:t>
      </w:r>
    </w:p>
    <w:p w14:paraId="7E150000">
      <w:pPr>
        <w:pStyle w:val="Style_36"/>
        <w:spacing w:line="240" w:lineRule="auto"/>
        <w:ind w:firstLine="567" w:left="0"/>
        <w:rPr>
          <w:color w:val="000000"/>
          <w:sz w:val="24"/>
        </w:rPr>
      </w:pPr>
      <w:r>
        <w:rPr>
          <w:color w:val="000000"/>
          <w:sz w:val="24"/>
        </w:rPr>
        <w:t xml:space="preserve">устанавливать причины успеха/неудач учебной деятельности; </w:t>
      </w:r>
    </w:p>
    <w:p w14:paraId="7F150000">
      <w:pPr>
        <w:pStyle w:val="Style_36"/>
        <w:spacing w:line="240" w:lineRule="auto"/>
        <w:ind w:firstLine="567" w:left="0"/>
        <w:rPr>
          <w:color w:val="000000"/>
          <w:sz w:val="24"/>
        </w:rPr>
      </w:pPr>
      <w:r>
        <w:rPr>
          <w:color w:val="000000"/>
          <w:sz w:val="24"/>
        </w:rPr>
        <w:t>корректировать свои учебные действия для преодоления ошибок.</w:t>
      </w:r>
    </w:p>
    <w:p w14:paraId="80150000">
      <w:pPr>
        <w:pStyle w:val="Style_8"/>
        <w:spacing w:line="240" w:lineRule="auto"/>
        <w:ind w:firstLine="567"/>
        <w:rPr>
          <w:color w:val="000000"/>
          <w:spacing w:val="2"/>
          <w:sz w:val="24"/>
        </w:rPr>
      </w:pPr>
      <w:r>
        <w:rPr>
          <w:color w:val="000000"/>
          <w:spacing w:val="2"/>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Pr>
          <w:color w:val="000000"/>
          <w:spacing w:val="2"/>
          <w:sz w:val="24"/>
        </w:rPr>
        <w:br/>
      </w:r>
      <w:r>
        <w:rPr>
          <w:color w:val="000000"/>
          <w:spacing w:val="2"/>
          <w:sz w:val="24"/>
        </w:rPr>
        <w:t>чивого поведения, эмоционального душевного равновесия и т. д.).</w:t>
      </w:r>
    </w:p>
    <w:p w14:paraId="81150000">
      <w:pPr>
        <w:pStyle w:val="Style_48"/>
        <w:spacing w:after="0" w:before="0" w:line="240" w:lineRule="auto"/>
        <w:ind w:firstLine="567"/>
        <w:jc w:val="center"/>
        <w:rPr>
          <w:color w:val="000000"/>
          <w:sz w:val="24"/>
        </w:rPr>
      </w:pPr>
      <w:r>
        <w:rPr>
          <w:color w:val="000000"/>
          <w:sz w:val="24"/>
        </w:rPr>
        <w:t>ПРЕДМЕТНЫЕ РЕЗУЛЬТАТЫ</w:t>
      </w:r>
    </w:p>
    <w:p w14:paraId="82150000">
      <w:pPr>
        <w:pStyle w:val="Style_8"/>
        <w:spacing w:line="240" w:lineRule="auto"/>
        <w:ind w:firstLine="567"/>
        <w:rPr>
          <w:color w:val="000000"/>
          <w:sz w:val="24"/>
        </w:rPr>
      </w:pPr>
      <w:r>
        <w:rPr>
          <w:color w:val="000000"/>
          <w:sz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83150000">
      <w:pPr>
        <w:pStyle w:val="Style_8"/>
        <w:spacing w:line="240" w:lineRule="auto"/>
        <w:ind w:firstLine="567"/>
        <w:rPr>
          <w:color w:val="000000"/>
          <w:sz w:val="24"/>
        </w:rPr>
      </w:pPr>
      <w:r>
        <w:rPr>
          <w:color w:val="000000"/>
          <w:sz w:val="24"/>
        </w:rPr>
        <w:t>Обучающиеся, освоившие основную образовательную программу по предмету «Музыка»:</w:t>
      </w:r>
    </w:p>
    <w:p w14:paraId="84150000">
      <w:pPr>
        <w:pStyle w:val="Style_36"/>
        <w:spacing w:line="240" w:lineRule="auto"/>
        <w:ind w:firstLine="567" w:left="0"/>
        <w:rPr>
          <w:color w:val="000000"/>
          <w:sz w:val="24"/>
        </w:rPr>
      </w:pPr>
      <w:r>
        <w:rPr>
          <w:color w:val="000000"/>
          <w:sz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85150000">
      <w:pPr>
        <w:pStyle w:val="Style_36"/>
        <w:spacing w:line="240" w:lineRule="auto"/>
        <w:ind w:firstLine="567" w:left="0"/>
        <w:rPr>
          <w:color w:val="000000"/>
          <w:sz w:val="24"/>
        </w:rPr>
      </w:pPr>
      <w:r>
        <w:rPr>
          <w:color w:val="000000"/>
          <w:sz w:val="24"/>
        </w:rPr>
        <w:t>сознательно стремятся к развитию своих музыкальных способностей;</w:t>
      </w:r>
    </w:p>
    <w:p w14:paraId="86150000">
      <w:pPr>
        <w:pStyle w:val="Style_36"/>
        <w:spacing w:line="240" w:lineRule="auto"/>
        <w:ind w:firstLine="567" w:left="0"/>
        <w:rPr>
          <w:color w:val="000000"/>
          <w:sz w:val="24"/>
        </w:rPr>
      </w:pPr>
      <w:r>
        <w:rPr>
          <w:color w:val="000000"/>
          <w:sz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87150000">
      <w:pPr>
        <w:pStyle w:val="Style_36"/>
        <w:spacing w:line="240" w:lineRule="auto"/>
        <w:ind w:firstLine="567" w:left="0"/>
        <w:rPr>
          <w:color w:val="000000"/>
          <w:sz w:val="24"/>
        </w:rPr>
      </w:pPr>
      <w:r>
        <w:rPr>
          <w:color w:val="000000"/>
          <w:sz w:val="24"/>
        </w:rPr>
        <w:t>имеют опыт восприятия, исполнения музыки разных жанров, творческой деятельности в различных смежных видах искусства;</w:t>
      </w:r>
    </w:p>
    <w:p w14:paraId="88150000">
      <w:pPr>
        <w:pStyle w:val="Style_36"/>
        <w:spacing w:line="240" w:lineRule="auto"/>
        <w:ind w:firstLine="567" w:left="0"/>
        <w:rPr>
          <w:color w:val="000000"/>
          <w:sz w:val="24"/>
        </w:rPr>
      </w:pPr>
      <w:r>
        <w:rPr>
          <w:color w:val="000000"/>
          <w:sz w:val="24"/>
        </w:rPr>
        <w:t>с уважением относятся к достижениям отечественной музыкальной культуры;</w:t>
      </w:r>
    </w:p>
    <w:p w14:paraId="89150000">
      <w:pPr>
        <w:pStyle w:val="Style_36"/>
        <w:spacing w:line="240" w:lineRule="auto"/>
        <w:ind w:firstLine="567" w:left="0"/>
        <w:rPr>
          <w:color w:val="000000"/>
          <w:sz w:val="24"/>
        </w:rPr>
      </w:pPr>
      <w:r>
        <w:rPr>
          <w:color w:val="000000"/>
          <w:sz w:val="24"/>
        </w:rPr>
        <w:t xml:space="preserve">стремятся к расширению своего музыкального кругозора. </w:t>
      </w:r>
    </w:p>
    <w:p w14:paraId="8A150000">
      <w:pPr>
        <w:pStyle w:val="Style_8"/>
        <w:spacing w:line="240" w:lineRule="auto"/>
        <w:ind w:firstLine="567"/>
        <w:rPr>
          <w:color w:val="000000"/>
          <w:sz w:val="24"/>
        </w:rPr>
      </w:pPr>
    </w:p>
    <w:p w14:paraId="8B150000">
      <w:pPr>
        <w:pStyle w:val="Style_8"/>
        <w:spacing w:line="240" w:lineRule="auto"/>
        <w:ind w:firstLine="567"/>
        <w:rPr>
          <w:color w:val="000000"/>
          <w:sz w:val="24"/>
        </w:rPr>
      </w:pPr>
      <w:r>
        <w:rPr>
          <w:color w:val="000000"/>
          <w:sz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8C150000">
      <w:pPr>
        <w:pStyle w:val="Style_49"/>
        <w:spacing w:after="0" w:before="0" w:line="240" w:lineRule="auto"/>
        <w:ind w:firstLine="567"/>
        <w:jc w:val="center"/>
        <w:rPr>
          <w:color w:val="000000"/>
          <w:sz w:val="24"/>
        </w:rPr>
      </w:pPr>
      <w:r>
        <w:rPr>
          <w:color w:val="000000"/>
          <w:sz w:val="24"/>
        </w:rPr>
        <w:t>Модуль № 1 «Музыкальная грамота»:</w:t>
      </w:r>
    </w:p>
    <w:p w14:paraId="8D150000">
      <w:pPr>
        <w:pStyle w:val="Style_36"/>
        <w:spacing w:line="240" w:lineRule="auto"/>
        <w:ind w:firstLine="567" w:left="0"/>
        <w:rPr>
          <w:color w:val="000000"/>
          <w:sz w:val="24"/>
        </w:rPr>
      </w:pPr>
      <w:r>
        <w:rPr>
          <w:color w:val="000000"/>
          <w:sz w:val="24"/>
        </w:rPr>
        <w:t>классифицировать звуки: шумовые и музыкальные, длинные, короткие, тихие, громкие, низкие, высокие;</w:t>
      </w:r>
    </w:p>
    <w:p w14:paraId="8E150000">
      <w:pPr>
        <w:pStyle w:val="Style_36"/>
        <w:spacing w:line="240" w:lineRule="auto"/>
        <w:ind w:firstLine="567" w:left="0"/>
        <w:rPr>
          <w:color w:val="000000"/>
          <w:sz w:val="24"/>
        </w:rPr>
      </w:pPr>
      <w:r>
        <w:rPr>
          <w:color w:val="000000"/>
          <w:sz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8F150000">
      <w:pPr>
        <w:pStyle w:val="Style_36"/>
        <w:spacing w:line="240" w:lineRule="auto"/>
        <w:ind w:firstLine="567" w:left="0"/>
        <w:rPr>
          <w:color w:val="000000"/>
          <w:sz w:val="24"/>
        </w:rPr>
      </w:pPr>
      <w:r>
        <w:rPr>
          <w:color w:val="000000"/>
          <w:sz w:val="24"/>
        </w:rPr>
        <w:t>различать изобразительные и выразительные интонации, находить признаки сходства и различия музыкальных и речевых интонаций;</w:t>
      </w:r>
    </w:p>
    <w:p w14:paraId="90150000">
      <w:pPr>
        <w:pStyle w:val="Style_36"/>
        <w:spacing w:line="240" w:lineRule="auto"/>
        <w:ind w:firstLine="567" w:left="0"/>
        <w:rPr>
          <w:color w:val="000000"/>
          <w:sz w:val="24"/>
        </w:rPr>
      </w:pPr>
      <w:r>
        <w:rPr>
          <w:color w:val="000000"/>
          <w:sz w:val="24"/>
        </w:rPr>
        <w:t>различать на слух принципы развития: повтор, контраст, варьирование;</w:t>
      </w:r>
    </w:p>
    <w:p w14:paraId="91150000">
      <w:pPr>
        <w:pStyle w:val="Style_36"/>
        <w:spacing w:line="240" w:lineRule="auto"/>
        <w:ind w:firstLine="567" w:left="0"/>
        <w:rPr>
          <w:color w:val="000000"/>
          <w:sz w:val="24"/>
        </w:rPr>
      </w:pPr>
      <w:r>
        <w:rPr>
          <w:color w:val="000000"/>
          <w:sz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14:paraId="92150000">
      <w:pPr>
        <w:pStyle w:val="Style_36"/>
        <w:spacing w:line="240" w:lineRule="auto"/>
        <w:ind w:firstLine="567" w:left="0"/>
        <w:rPr>
          <w:color w:val="000000"/>
          <w:sz w:val="24"/>
        </w:rPr>
      </w:pPr>
      <w:r>
        <w:rPr>
          <w:color w:val="000000"/>
          <w:sz w:val="24"/>
        </w:rPr>
        <w:t>ориентироваться в нотной записи в пределах певческого диапазона;</w:t>
      </w:r>
    </w:p>
    <w:p w14:paraId="93150000">
      <w:pPr>
        <w:pStyle w:val="Style_36"/>
        <w:spacing w:line="240" w:lineRule="auto"/>
        <w:ind w:firstLine="567" w:left="0"/>
        <w:rPr>
          <w:color w:val="000000"/>
          <w:sz w:val="24"/>
        </w:rPr>
      </w:pPr>
      <w:r>
        <w:rPr>
          <w:color w:val="000000"/>
          <w:sz w:val="24"/>
        </w:rPr>
        <w:t>исполнять и создавать различные ритмические рисунки;</w:t>
      </w:r>
    </w:p>
    <w:p w14:paraId="94150000">
      <w:pPr>
        <w:pStyle w:val="Style_36"/>
        <w:spacing w:line="240" w:lineRule="auto"/>
        <w:ind w:firstLine="567" w:left="0"/>
        <w:rPr>
          <w:color w:val="000000"/>
          <w:sz w:val="24"/>
        </w:rPr>
      </w:pPr>
      <w:r>
        <w:rPr>
          <w:color w:val="000000"/>
          <w:sz w:val="24"/>
        </w:rPr>
        <w:t>исполнять песни с простым мелодическим рисунком.</w:t>
      </w:r>
    </w:p>
    <w:p w14:paraId="95150000">
      <w:pPr>
        <w:pStyle w:val="Style_49"/>
        <w:spacing w:after="0" w:before="0" w:line="240" w:lineRule="auto"/>
        <w:ind w:firstLine="567"/>
        <w:jc w:val="center"/>
        <w:rPr>
          <w:color w:val="000000"/>
          <w:sz w:val="24"/>
        </w:rPr>
      </w:pPr>
      <w:r>
        <w:rPr>
          <w:color w:val="000000"/>
          <w:sz w:val="24"/>
        </w:rPr>
        <w:t>Модуль № 2 «Народная музыка России»:</w:t>
      </w:r>
    </w:p>
    <w:p w14:paraId="96150000">
      <w:pPr>
        <w:pStyle w:val="Style_36"/>
        <w:spacing w:line="240" w:lineRule="auto"/>
        <w:ind w:firstLine="567" w:left="0"/>
        <w:rPr>
          <w:color w:val="000000"/>
          <w:sz w:val="24"/>
        </w:rPr>
      </w:pPr>
      <w:r>
        <w:rPr>
          <w:color w:val="000000"/>
          <w:sz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97150000">
      <w:pPr>
        <w:pStyle w:val="Style_36"/>
        <w:spacing w:line="240" w:lineRule="auto"/>
        <w:ind w:firstLine="567" w:left="0"/>
        <w:rPr>
          <w:color w:val="000000"/>
          <w:sz w:val="24"/>
        </w:rPr>
      </w:pPr>
      <w:r>
        <w:rPr>
          <w:color w:val="000000"/>
          <w:sz w:val="24"/>
        </w:rPr>
        <w:t>определять на слух и называть знакомые народные музыкальные инструменты;</w:t>
      </w:r>
    </w:p>
    <w:p w14:paraId="98150000">
      <w:pPr>
        <w:pStyle w:val="Style_36"/>
        <w:spacing w:line="240" w:lineRule="auto"/>
        <w:ind w:firstLine="567" w:left="0"/>
        <w:rPr>
          <w:color w:val="000000"/>
          <w:sz w:val="24"/>
        </w:rPr>
      </w:pPr>
      <w:r>
        <w:rPr>
          <w:color w:val="000000"/>
          <w:sz w:val="24"/>
        </w:rPr>
        <w:t>группировать народные музыкальные инструменты по принципу звукоизвлечения: духовые, ударные, струнные;</w:t>
      </w:r>
    </w:p>
    <w:p w14:paraId="99150000">
      <w:pPr>
        <w:pStyle w:val="Style_36"/>
        <w:spacing w:line="240" w:lineRule="auto"/>
        <w:ind w:firstLine="567" w:left="0"/>
        <w:rPr>
          <w:color w:val="000000"/>
          <w:sz w:val="24"/>
        </w:rPr>
      </w:pPr>
      <w:r>
        <w:rPr>
          <w:color w:val="000000"/>
          <w:sz w:val="24"/>
        </w:rPr>
        <w:t>определять принадлежность музыкальных произведений и их фрагментов к композиторскому или народному творчеству;</w:t>
      </w:r>
    </w:p>
    <w:p w14:paraId="9A150000">
      <w:pPr>
        <w:pStyle w:val="Style_36"/>
        <w:spacing w:line="240" w:lineRule="auto"/>
        <w:ind w:firstLine="567" w:left="0"/>
        <w:rPr>
          <w:color w:val="000000"/>
          <w:spacing w:val="3"/>
          <w:sz w:val="24"/>
        </w:rPr>
      </w:pPr>
      <w:r>
        <w:rPr>
          <w:color w:val="000000"/>
          <w:spacing w:val="3"/>
          <w:sz w:val="24"/>
        </w:rPr>
        <w:t>различать манеру пения, инструментального исполнения, типы солистов и коллективов — народных и академических;</w:t>
      </w:r>
    </w:p>
    <w:p w14:paraId="9B150000">
      <w:pPr>
        <w:pStyle w:val="Style_36"/>
        <w:spacing w:line="240" w:lineRule="auto"/>
        <w:ind w:firstLine="567" w:left="0"/>
        <w:rPr>
          <w:color w:val="000000"/>
          <w:sz w:val="24"/>
        </w:rPr>
      </w:pPr>
      <w:r>
        <w:rPr>
          <w:color w:val="000000"/>
          <w:sz w:val="24"/>
        </w:rPr>
        <w:t>создавать ритмический аккомпанемент на ударных инструментах при исполнении народной песни;</w:t>
      </w:r>
    </w:p>
    <w:p w14:paraId="9C150000">
      <w:pPr>
        <w:pStyle w:val="Style_36"/>
        <w:spacing w:line="240" w:lineRule="auto"/>
        <w:ind w:firstLine="567" w:left="0"/>
        <w:rPr>
          <w:color w:val="000000"/>
          <w:sz w:val="24"/>
        </w:rPr>
      </w:pPr>
      <w:r>
        <w:rPr>
          <w:color w:val="000000"/>
          <w:sz w:val="24"/>
        </w:rPr>
        <w:t>исполнять народные произведения различных жанров с сопровождением и без сопровождения;</w:t>
      </w:r>
    </w:p>
    <w:p w14:paraId="9D150000">
      <w:pPr>
        <w:pStyle w:val="Style_36"/>
        <w:spacing w:line="240" w:lineRule="auto"/>
        <w:ind w:firstLine="567" w:left="0"/>
        <w:rPr>
          <w:color w:val="000000"/>
          <w:sz w:val="24"/>
        </w:rPr>
      </w:pPr>
      <w:r>
        <w:rPr>
          <w:color w:val="000000"/>
          <w:sz w:val="24"/>
        </w:rPr>
        <w:t xml:space="preserve">участвовать в коллективной игре/импровизации (вокальной, </w:t>
      </w:r>
      <w:r>
        <w:rPr>
          <w:color w:val="000000"/>
          <w:spacing w:val="-2"/>
          <w:sz w:val="24"/>
        </w:rPr>
        <w:t>инструментальной, танцевальной) на основе освоенных фольк</w:t>
      </w:r>
      <w:r>
        <w:rPr>
          <w:color w:val="000000"/>
          <w:sz w:val="24"/>
        </w:rPr>
        <w:t>лорных жанров.</w:t>
      </w:r>
    </w:p>
    <w:p w14:paraId="9E150000">
      <w:pPr>
        <w:pStyle w:val="Style_49"/>
        <w:spacing w:after="0" w:before="0" w:line="240" w:lineRule="auto"/>
        <w:ind w:firstLine="567"/>
        <w:jc w:val="center"/>
        <w:rPr>
          <w:color w:val="000000"/>
          <w:sz w:val="24"/>
        </w:rPr>
      </w:pPr>
      <w:r>
        <w:rPr>
          <w:color w:val="000000"/>
          <w:sz w:val="24"/>
        </w:rPr>
        <w:t>Модуль № 3 «Музыка народов мира»:</w:t>
      </w:r>
    </w:p>
    <w:p w14:paraId="9F150000">
      <w:pPr>
        <w:pStyle w:val="Style_36"/>
        <w:spacing w:line="240" w:lineRule="auto"/>
        <w:ind w:firstLine="567" w:left="0"/>
        <w:rPr>
          <w:color w:val="000000"/>
          <w:sz w:val="24"/>
        </w:rPr>
      </w:pPr>
      <w:r>
        <w:rPr>
          <w:color w:val="000000"/>
          <w:sz w:val="24"/>
        </w:rPr>
        <w:t>различать на слух и исполнять произведения народной и композиторской музыки других стран;</w:t>
      </w:r>
    </w:p>
    <w:p w14:paraId="A0150000">
      <w:pPr>
        <w:pStyle w:val="Style_36"/>
        <w:spacing w:line="240" w:lineRule="auto"/>
        <w:ind w:firstLine="567" w:left="0"/>
        <w:rPr>
          <w:color w:val="000000"/>
          <w:sz w:val="24"/>
        </w:rPr>
      </w:pPr>
      <w:r>
        <w:rPr>
          <w:color w:val="000000"/>
          <w:sz w:val="24"/>
        </w:rPr>
        <w:t>определять на слух принадлежность народных музыкальных инструментов к группам духовых, струнных, ударно-шумовых инструментов;</w:t>
      </w:r>
    </w:p>
    <w:p w14:paraId="A1150000">
      <w:pPr>
        <w:pStyle w:val="Style_36"/>
        <w:spacing w:line="240" w:lineRule="auto"/>
        <w:ind w:firstLine="567" w:left="0"/>
        <w:rPr>
          <w:color w:val="000000"/>
          <w:sz w:val="24"/>
        </w:rPr>
      </w:pPr>
      <w:r>
        <w:rPr>
          <w:color w:val="000000"/>
          <w:sz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A2150000">
      <w:pPr>
        <w:pStyle w:val="Style_36"/>
        <w:spacing w:line="240" w:lineRule="auto"/>
        <w:ind w:firstLine="567" w:left="0"/>
        <w:rPr>
          <w:color w:val="000000"/>
          <w:sz w:val="24"/>
        </w:rPr>
      </w:pPr>
      <w:r>
        <w:rPr>
          <w:color w:val="000000"/>
          <w:sz w:val="24"/>
        </w:rPr>
        <w:t>различать и характеризовать фольклорные жанры музыки (песенные, танцевальные), вычленять и называть типичные жанровые признаки.</w:t>
      </w:r>
    </w:p>
    <w:p w14:paraId="A3150000">
      <w:pPr>
        <w:pStyle w:val="Style_49"/>
        <w:spacing w:after="0" w:before="0" w:line="240" w:lineRule="auto"/>
        <w:ind w:firstLine="567"/>
        <w:jc w:val="center"/>
        <w:rPr>
          <w:color w:val="000000"/>
          <w:sz w:val="24"/>
        </w:rPr>
      </w:pPr>
      <w:r>
        <w:rPr>
          <w:color w:val="000000"/>
          <w:sz w:val="24"/>
        </w:rPr>
        <w:t>Модуль № 4 «Духовная музыка»:</w:t>
      </w:r>
    </w:p>
    <w:p w14:paraId="A4150000">
      <w:pPr>
        <w:pStyle w:val="Style_36"/>
        <w:spacing w:line="240" w:lineRule="auto"/>
        <w:ind w:firstLine="567" w:left="0"/>
        <w:rPr>
          <w:color w:val="000000"/>
          <w:sz w:val="24"/>
        </w:rPr>
      </w:pPr>
      <w:r>
        <w:rPr>
          <w:color w:val="000000"/>
          <w:sz w:val="24"/>
        </w:rPr>
        <w:t>определять характер, настроение музыкальных произведений духовной музыки, характеризовать её жизненное предназначение;</w:t>
      </w:r>
    </w:p>
    <w:p w14:paraId="A5150000">
      <w:pPr>
        <w:pStyle w:val="Style_36"/>
        <w:spacing w:line="240" w:lineRule="auto"/>
        <w:ind w:firstLine="567" w:left="0"/>
        <w:rPr>
          <w:color w:val="000000"/>
          <w:sz w:val="24"/>
        </w:rPr>
      </w:pPr>
      <w:r>
        <w:rPr>
          <w:color w:val="000000"/>
          <w:sz w:val="24"/>
        </w:rPr>
        <w:t>исполнять доступные образцы духовной музыки;</w:t>
      </w:r>
    </w:p>
    <w:p w14:paraId="A6150000">
      <w:pPr>
        <w:pStyle w:val="Style_36"/>
        <w:spacing w:line="240" w:lineRule="auto"/>
        <w:ind w:firstLine="567" w:left="0"/>
        <w:rPr>
          <w:color w:val="000000"/>
          <w:sz w:val="24"/>
        </w:rPr>
      </w:pPr>
      <w:r>
        <w:rPr>
          <w:color w:val="000000"/>
          <w:sz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A7150000">
      <w:pPr>
        <w:pStyle w:val="Style_49"/>
        <w:spacing w:after="0" w:before="0" w:line="240" w:lineRule="auto"/>
        <w:ind w:firstLine="567"/>
        <w:jc w:val="center"/>
        <w:rPr>
          <w:color w:val="000000"/>
          <w:sz w:val="24"/>
        </w:rPr>
      </w:pPr>
      <w:r>
        <w:rPr>
          <w:color w:val="000000"/>
          <w:sz w:val="24"/>
        </w:rPr>
        <w:t>Модуль № 5 «Классическая музыка»:</w:t>
      </w:r>
    </w:p>
    <w:p w14:paraId="A8150000">
      <w:pPr>
        <w:pStyle w:val="Style_36"/>
        <w:spacing w:line="240" w:lineRule="auto"/>
        <w:ind w:firstLine="567" w:left="0"/>
        <w:rPr>
          <w:color w:val="000000"/>
          <w:spacing w:val="-1"/>
          <w:sz w:val="24"/>
        </w:rPr>
      </w:pPr>
      <w:r>
        <w:rPr>
          <w:color w:val="000000"/>
          <w:spacing w:val="-1"/>
          <w:sz w:val="24"/>
        </w:rPr>
        <w:t>различать на слух произведения классической музыки, называть автора и произведение, исполнительский состав;</w:t>
      </w:r>
    </w:p>
    <w:p w14:paraId="A9150000">
      <w:pPr>
        <w:pStyle w:val="Style_36"/>
        <w:spacing w:line="240" w:lineRule="auto"/>
        <w:ind w:firstLine="567" w:left="0"/>
        <w:rPr>
          <w:color w:val="000000"/>
          <w:sz w:val="24"/>
        </w:rPr>
      </w:pPr>
      <w:r>
        <w:rPr>
          <w:color w:val="000000"/>
          <w:sz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AA150000">
      <w:pPr>
        <w:pStyle w:val="Style_36"/>
        <w:spacing w:line="240" w:lineRule="auto"/>
        <w:ind w:firstLine="567" w:left="0"/>
        <w:rPr>
          <w:color w:val="000000"/>
          <w:sz w:val="24"/>
        </w:rPr>
      </w:pPr>
      <w:r>
        <w:rPr>
          <w:color w:val="000000"/>
          <w:sz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AB150000">
      <w:pPr>
        <w:pStyle w:val="Style_36"/>
        <w:spacing w:line="240" w:lineRule="auto"/>
        <w:ind w:firstLine="567" w:left="0"/>
        <w:rPr>
          <w:color w:val="000000"/>
          <w:sz w:val="24"/>
        </w:rPr>
      </w:pPr>
      <w:r>
        <w:rPr>
          <w:color w:val="000000"/>
          <w:sz w:val="24"/>
        </w:rPr>
        <w:t>исполнять (в том числе фрагментарно, отдельными темами) сочинения композиторов-классиков;</w:t>
      </w:r>
    </w:p>
    <w:p w14:paraId="AC150000">
      <w:pPr>
        <w:pStyle w:val="Style_36"/>
        <w:spacing w:line="240" w:lineRule="auto"/>
        <w:ind w:firstLine="567" w:left="0"/>
        <w:rPr>
          <w:color w:val="000000"/>
          <w:sz w:val="24"/>
        </w:rPr>
      </w:pPr>
      <w:r>
        <w:rPr>
          <w:color w:val="000000"/>
          <w:sz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AD150000">
      <w:pPr>
        <w:pStyle w:val="Style_36"/>
        <w:spacing w:line="240" w:lineRule="auto"/>
        <w:ind w:firstLine="567" w:left="0"/>
        <w:rPr>
          <w:color w:val="000000"/>
          <w:sz w:val="24"/>
        </w:rPr>
      </w:pPr>
      <w:r>
        <w:rPr>
          <w:color w:val="000000"/>
          <w:sz w:val="24"/>
        </w:rPr>
        <w:t>характеризовать выразительные средства, использованные композитором для создания музыкального образа;</w:t>
      </w:r>
    </w:p>
    <w:p w14:paraId="AE150000">
      <w:pPr>
        <w:pStyle w:val="Style_36"/>
        <w:spacing w:line="240" w:lineRule="auto"/>
        <w:ind w:firstLine="567" w:left="0"/>
        <w:rPr>
          <w:color w:val="000000"/>
          <w:sz w:val="24"/>
        </w:rPr>
      </w:pPr>
      <w:r>
        <w:rPr>
          <w:color w:val="000000"/>
          <w:sz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AF150000">
      <w:pPr>
        <w:pStyle w:val="Style_49"/>
        <w:spacing w:after="0" w:before="0" w:line="240" w:lineRule="auto"/>
        <w:ind w:firstLine="567"/>
        <w:rPr>
          <w:color w:val="000000"/>
          <w:sz w:val="24"/>
        </w:rPr>
      </w:pPr>
      <w:r>
        <w:rPr>
          <w:color w:val="000000"/>
          <w:sz w:val="24"/>
        </w:rPr>
        <w:t>Модуль № 6 «Современная музыкальная культура»:</w:t>
      </w:r>
    </w:p>
    <w:p w14:paraId="B0150000">
      <w:pPr>
        <w:pStyle w:val="Style_36"/>
        <w:spacing w:line="240" w:lineRule="auto"/>
        <w:ind w:firstLine="567" w:left="0"/>
        <w:rPr>
          <w:color w:val="000000"/>
          <w:sz w:val="24"/>
        </w:rPr>
      </w:pPr>
      <w:r>
        <w:rPr>
          <w:color w:val="000000"/>
          <w:sz w:val="24"/>
        </w:rPr>
        <w:t xml:space="preserve">иметь представление о разнообразии современной музыкальной культуры, стремиться к расширению музыкального кругозора; </w:t>
      </w:r>
    </w:p>
    <w:p w14:paraId="B1150000">
      <w:pPr>
        <w:pStyle w:val="Style_36"/>
        <w:spacing w:line="240" w:lineRule="auto"/>
        <w:ind w:firstLine="567" w:left="0"/>
        <w:rPr>
          <w:color w:val="000000"/>
          <w:sz w:val="24"/>
        </w:rPr>
      </w:pPr>
      <w:r>
        <w:rPr>
          <w:color w:val="000000"/>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B2150000">
      <w:pPr>
        <w:pStyle w:val="Style_36"/>
        <w:spacing w:line="240" w:lineRule="auto"/>
        <w:ind w:firstLine="567" w:left="0"/>
        <w:rPr>
          <w:color w:val="000000"/>
          <w:sz w:val="24"/>
        </w:rPr>
      </w:pPr>
      <w:r>
        <w:rPr>
          <w:color w:val="000000"/>
          <w:sz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B3150000">
      <w:pPr>
        <w:pStyle w:val="Style_36"/>
        <w:spacing w:line="240" w:lineRule="auto"/>
        <w:ind w:firstLine="567" w:left="0"/>
        <w:rPr>
          <w:color w:val="000000"/>
          <w:sz w:val="24"/>
        </w:rPr>
      </w:pPr>
      <w:r>
        <w:rPr>
          <w:color w:val="000000"/>
          <w:sz w:val="24"/>
        </w:rPr>
        <w:t>исполнять современные музыкальные произведения, соблюдая певческую культуру звука.</w:t>
      </w:r>
    </w:p>
    <w:p w14:paraId="B4150000">
      <w:pPr>
        <w:pStyle w:val="Style_49"/>
        <w:spacing w:after="0" w:before="0" w:line="240" w:lineRule="auto"/>
        <w:ind w:firstLine="567"/>
        <w:rPr>
          <w:color w:val="000000"/>
          <w:sz w:val="24"/>
        </w:rPr>
      </w:pPr>
      <w:r>
        <w:rPr>
          <w:color w:val="000000"/>
          <w:sz w:val="24"/>
        </w:rPr>
        <w:t>Модуль № 7 «Музыка театра и кино»:</w:t>
      </w:r>
    </w:p>
    <w:p w14:paraId="B5150000">
      <w:pPr>
        <w:pStyle w:val="Style_36"/>
        <w:spacing w:line="240" w:lineRule="auto"/>
        <w:ind w:firstLine="567" w:left="0"/>
        <w:rPr>
          <w:color w:val="000000"/>
          <w:sz w:val="24"/>
        </w:rPr>
      </w:pPr>
      <w:r>
        <w:rPr>
          <w:color w:val="000000"/>
          <w:sz w:val="24"/>
        </w:rPr>
        <w:t>определять и называть особенности музыкально-сценических жанров (опера, балет, оперетта, мюзикл);</w:t>
      </w:r>
    </w:p>
    <w:p w14:paraId="B6150000">
      <w:pPr>
        <w:pStyle w:val="Style_36"/>
        <w:spacing w:line="240" w:lineRule="auto"/>
        <w:ind w:firstLine="567" w:left="0"/>
        <w:rPr>
          <w:color w:val="000000"/>
          <w:sz w:val="24"/>
        </w:rPr>
      </w:pPr>
      <w:r>
        <w:rPr>
          <w:color w:val="000000"/>
          <w:sz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14:paraId="B7150000">
      <w:pPr>
        <w:pStyle w:val="Style_36"/>
        <w:spacing w:line="240" w:lineRule="auto"/>
        <w:ind w:firstLine="567" w:left="0"/>
        <w:rPr>
          <w:color w:val="000000"/>
          <w:sz w:val="24"/>
        </w:rPr>
      </w:pPr>
      <w:r>
        <w:rPr>
          <w:color w:val="000000"/>
          <w:sz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B8150000">
      <w:pPr>
        <w:pStyle w:val="Style_8"/>
        <w:spacing w:line="240" w:lineRule="auto"/>
        <w:ind w:firstLine="567"/>
        <w:rPr>
          <w:color w:val="000000"/>
          <w:sz w:val="24"/>
        </w:rPr>
      </w:pPr>
      <w:r>
        <w:rPr>
          <w:color w:val="000000"/>
          <w:sz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B9150000">
      <w:pPr>
        <w:pStyle w:val="Style_49"/>
        <w:spacing w:after="0" w:before="0" w:line="240" w:lineRule="auto"/>
        <w:ind w:firstLine="567"/>
        <w:rPr>
          <w:color w:val="000000"/>
          <w:sz w:val="24"/>
        </w:rPr>
      </w:pPr>
      <w:r>
        <w:rPr>
          <w:color w:val="000000"/>
          <w:sz w:val="24"/>
        </w:rPr>
        <w:t>Модуль № 8 «Музыка в жизни человека»:</w:t>
      </w:r>
    </w:p>
    <w:p w14:paraId="BA150000">
      <w:pPr>
        <w:pStyle w:val="Style_36"/>
        <w:spacing w:line="240" w:lineRule="auto"/>
        <w:ind w:firstLine="567" w:left="0"/>
        <w:jc w:val="left"/>
        <w:rPr>
          <w:color w:val="000000"/>
          <w:sz w:val="24"/>
        </w:rPr>
      </w:pPr>
      <w:r>
        <w:rPr>
          <w:color w:val="000000"/>
          <w:sz w:val="24"/>
        </w:rPr>
        <w:t xml:space="preserve">исполнять Гимн Российской Федерации, Гимн своей республики, школы, исполнять песни, посвящённые Великой </w:t>
      </w:r>
      <w:r>
        <w:rPr>
          <w:color w:val="000000"/>
          <w:sz w:val="24"/>
        </w:rPr>
        <w:br/>
      </w:r>
      <w:r>
        <w:rPr>
          <w:color w:val="000000"/>
          <w:sz w:val="24"/>
        </w:rPr>
        <w:t>Отечественной войне, песни, воспевающие красоту родной природы, выражающие разнообразные эмоции, чувства и настроения;</w:t>
      </w:r>
    </w:p>
    <w:p w14:paraId="BB150000">
      <w:pPr>
        <w:pStyle w:val="Style_36"/>
        <w:spacing w:line="240" w:lineRule="auto"/>
        <w:ind w:firstLine="567" w:left="0"/>
        <w:rPr>
          <w:color w:val="000000"/>
          <w:spacing w:val="3"/>
          <w:sz w:val="24"/>
        </w:rPr>
      </w:pPr>
      <w:r>
        <w:rPr>
          <w:color w:val="000000"/>
          <w:spacing w:val="3"/>
          <w:sz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BC150000">
      <w:pPr>
        <w:pStyle w:val="Style_36"/>
        <w:spacing w:line="240" w:lineRule="auto"/>
        <w:ind w:firstLine="567" w:left="0"/>
        <w:rPr>
          <w:color w:val="000000"/>
          <w:sz w:val="24"/>
        </w:rPr>
      </w:pPr>
      <w:r>
        <w:rPr>
          <w:color w:val="000000"/>
          <w:sz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BD150000">
      <w:pPr>
        <w:pStyle w:val="Style_8"/>
        <w:spacing w:line="240" w:lineRule="auto"/>
        <w:ind w:firstLine="567"/>
        <w:rPr>
          <w:color w:val="000000"/>
          <w:sz w:val="24"/>
        </w:rPr>
      </w:pPr>
      <w:r>
        <w:rPr>
          <w:color w:val="000000"/>
          <w:sz w:val="24"/>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14:paraId="BE150000">
      <w:pPr>
        <w:pStyle w:val="Style_8"/>
        <w:spacing w:line="240" w:lineRule="auto"/>
        <w:ind w:firstLine="567"/>
        <w:rPr>
          <w:color w:val="000000"/>
          <w:spacing w:val="1"/>
          <w:sz w:val="24"/>
        </w:rPr>
      </w:pPr>
      <w:r>
        <w:rPr>
          <w:color w:val="000000"/>
          <w:spacing w:val="1"/>
          <w:sz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Style_9_ch"/>
          <w:color w:val="000000"/>
          <w:spacing w:val="1"/>
          <w:sz w:val="24"/>
        </w:rPr>
        <w:t>На выбор или факультативно</w:t>
      </w:r>
      <w:r>
        <w:rPr>
          <w:color w:val="000000"/>
          <w:spacing w:val="1"/>
          <w:sz w:val="24"/>
        </w:rPr>
        <w:t>».</w:t>
      </w:r>
    </w:p>
    <w:p w14:paraId="BF150000">
      <w:pPr>
        <w:pStyle w:val="Style_8"/>
        <w:spacing w:line="240" w:lineRule="auto"/>
        <w:ind w:firstLine="567"/>
        <w:rPr>
          <w:color w:val="000000"/>
          <w:spacing w:val="1"/>
          <w:sz w:val="24"/>
        </w:rPr>
      </w:pPr>
    </w:p>
    <w:p w14:paraId="C0150000">
      <w:pPr>
        <w:pStyle w:val="Style_11"/>
        <w:ind w:firstLine="0" w:left="0"/>
        <w:rPr>
          <w:sz w:val="24"/>
        </w:rPr>
      </w:pPr>
    </w:p>
    <w:p w14:paraId="C1150000">
      <w:pPr>
        <w:pStyle w:val="Style_47"/>
        <w:spacing w:after="0" w:before="0" w:line="240" w:lineRule="auto"/>
        <w:ind w:firstLine="567"/>
        <w:jc w:val="center"/>
        <w:rPr>
          <w:color w:val="000000"/>
        </w:rPr>
      </w:pPr>
      <w:r>
        <w:rPr>
          <w:color w:val="000000"/>
        </w:rPr>
        <w:t>ТЕХНОЛОГИЯ</w:t>
      </w:r>
    </w:p>
    <w:p w14:paraId="C2150000">
      <w:pPr>
        <w:pStyle w:val="Style_48"/>
        <w:spacing w:after="0" w:before="0" w:line="240" w:lineRule="auto"/>
        <w:ind w:firstLine="567"/>
        <w:rPr>
          <w:color w:val="000000"/>
          <w:sz w:val="24"/>
        </w:rPr>
      </w:pPr>
      <w:r>
        <w:rPr>
          <w:color w:val="000000"/>
          <w:sz w:val="24"/>
        </w:rPr>
        <w:t>ПОЯСНИТЕЛЬНАЯ ЗАПИСКА</w:t>
      </w:r>
    </w:p>
    <w:p w14:paraId="C3150000">
      <w:pPr>
        <w:pStyle w:val="Style_8"/>
        <w:spacing w:line="240" w:lineRule="auto"/>
        <w:ind w:firstLine="567"/>
        <w:rPr>
          <w:color w:val="000000"/>
          <w:sz w:val="24"/>
        </w:rPr>
      </w:pPr>
      <w:r>
        <w:rPr>
          <w:color w:val="000000"/>
          <w:sz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C4150000">
      <w:pPr>
        <w:pStyle w:val="Style_8"/>
        <w:spacing w:line="240" w:lineRule="auto"/>
        <w:ind w:firstLine="567"/>
        <w:rPr>
          <w:color w:val="000000"/>
          <w:sz w:val="24"/>
        </w:rPr>
      </w:pPr>
      <w:r>
        <w:rPr>
          <w:color w:val="000000"/>
          <w:sz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C5150000">
      <w:pPr>
        <w:pStyle w:val="Style_8"/>
        <w:spacing w:line="240" w:lineRule="auto"/>
        <w:ind w:firstLine="567"/>
        <w:rPr>
          <w:color w:val="000000"/>
          <w:sz w:val="24"/>
        </w:rPr>
      </w:pPr>
      <w:r>
        <w:rPr>
          <w:color w:val="000000"/>
          <w:sz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14:paraId="C6150000">
      <w:pPr>
        <w:pStyle w:val="Style_8"/>
        <w:spacing w:line="240" w:lineRule="auto"/>
        <w:ind w:firstLine="567"/>
        <w:rPr>
          <w:color w:val="000000"/>
          <w:sz w:val="24"/>
        </w:rPr>
      </w:pPr>
      <w:r>
        <w:rPr>
          <w:color w:val="000000"/>
          <w:sz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14:paraId="C7150000">
      <w:pPr>
        <w:pStyle w:val="Style_8"/>
        <w:spacing w:line="240" w:lineRule="auto"/>
        <w:ind w:firstLine="567"/>
        <w:rPr>
          <w:color w:val="000000"/>
          <w:sz w:val="24"/>
        </w:rPr>
      </w:pPr>
      <w:r>
        <w:rPr>
          <w:color w:val="000000"/>
          <w:sz w:val="24"/>
        </w:rPr>
        <w:t xml:space="preserve">В тематическом планировании описывается программное </w:t>
      </w:r>
      <w:r>
        <w:rPr>
          <w:color w:val="000000"/>
          <w:sz w:val="24"/>
        </w:rPr>
        <w:br/>
      </w:r>
      <w:r>
        <w:rPr>
          <w:color w:val="000000"/>
          <w:sz w:val="24"/>
        </w:rP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14:paraId="C8150000">
      <w:pPr>
        <w:pStyle w:val="Style_28"/>
        <w:spacing w:after="0" w:before="0" w:line="240" w:lineRule="auto"/>
        <w:ind w:firstLine="567"/>
        <w:rPr>
          <w:color w:val="000000"/>
          <w:sz w:val="24"/>
        </w:rPr>
      </w:pPr>
      <w:r>
        <w:rPr>
          <w:color w:val="000000"/>
          <w:sz w:val="24"/>
        </w:rPr>
        <w:t>Общая характеристика учебного предмета «Технология»</w:t>
      </w:r>
    </w:p>
    <w:p w14:paraId="C9150000">
      <w:pPr>
        <w:pStyle w:val="Style_8"/>
        <w:spacing w:line="240" w:lineRule="auto"/>
        <w:ind w:firstLine="567"/>
        <w:rPr>
          <w:color w:val="000000"/>
          <w:spacing w:val="-2"/>
          <w:sz w:val="24"/>
        </w:rPr>
      </w:pPr>
      <w:r>
        <w:rPr>
          <w:color w:val="000000"/>
          <w:spacing w:val="-2"/>
          <w:sz w:val="24"/>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14:paraId="CA150000">
      <w:pPr>
        <w:pStyle w:val="Style_8"/>
        <w:spacing w:line="240" w:lineRule="auto"/>
        <w:ind w:firstLine="567"/>
        <w:rPr>
          <w:color w:val="000000"/>
          <w:sz w:val="24"/>
        </w:rPr>
      </w:pPr>
      <w:r>
        <w:rPr>
          <w:color w:val="000000"/>
          <w:sz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14:paraId="CB150000">
      <w:pPr>
        <w:pStyle w:val="Style_8"/>
        <w:spacing w:line="240" w:lineRule="auto"/>
        <w:ind w:firstLine="567"/>
        <w:rPr>
          <w:color w:val="000000"/>
          <w:sz w:val="24"/>
        </w:rPr>
      </w:pPr>
      <w:r>
        <w:rPr>
          <w:color w:val="000000"/>
          <w:sz w:val="24"/>
        </w:rPr>
        <w:t>В курсе технологии осуществляется реализация широкого спектра межпредметных связей.</w:t>
      </w:r>
    </w:p>
    <w:p w14:paraId="CC150000">
      <w:pPr>
        <w:pStyle w:val="Style_8"/>
        <w:spacing w:line="240" w:lineRule="auto"/>
        <w:ind w:firstLine="567"/>
        <w:rPr>
          <w:color w:val="000000"/>
          <w:sz w:val="24"/>
        </w:rPr>
      </w:pPr>
      <w:r>
        <w:rPr>
          <w:rStyle w:val="Style_24_ch"/>
          <w:color w:val="000000"/>
          <w:sz w:val="24"/>
        </w:rPr>
        <w:t>Математика</w:t>
      </w:r>
      <w:r>
        <w:rPr>
          <w:color w:val="000000"/>
          <w:sz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14:paraId="CD150000">
      <w:pPr>
        <w:pStyle w:val="Style_8"/>
        <w:spacing w:line="240" w:lineRule="auto"/>
        <w:ind w:firstLine="567"/>
        <w:rPr>
          <w:color w:val="000000"/>
          <w:sz w:val="24"/>
        </w:rPr>
      </w:pPr>
      <w:r>
        <w:rPr>
          <w:rStyle w:val="Style_24_ch"/>
          <w:color w:val="000000"/>
          <w:sz w:val="24"/>
        </w:rPr>
        <w:t>Изобразительное искусство</w:t>
      </w:r>
      <w:r>
        <w:rPr>
          <w:color w:val="000000"/>
          <w:sz w:val="24"/>
        </w:rPr>
        <w:t xml:space="preserve"> — использование средств художественной выразительности, законов и правил декоративно-прикладного искусства и дизайна. </w:t>
      </w:r>
    </w:p>
    <w:p w14:paraId="CE150000">
      <w:pPr>
        <w:pStyle w:val="Style_8"/>
        <w:spacing w:line="240" w:lineRule="auto"/>
        <w:ind w:firstLine="567"/>
        <w:rPr>
          <w:color w:val="000000"/>
          <w:sz w:val="24"/>
        </w:rPr>
      </w:pPr>
      <w:r>
        <w:rPr>
          <w:rStyle w:val="Style_24_ch"/>
          <w:color w:val="000000"/>
          <w:sz w:val="24"/>
        </w:rPr>
        <w:t>Окружающий мир</w:t>
      </w:r>
      <w:r>
        <w:rPr>
          <w:color w:val="000000"/>
          <w:sz w:val="24"/>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CF150000">
      <w:pPr>
        <w:pStyle w:val="Style_8"/>
        <w:spacing w:line="240" w:lineRule="auto"/>
        <w:ind w:firstLine="567"/>
        <w:rPr>
          <w:color w:val="000000"/>
          <w:sz w:val="24"/>
        </w:rPr>
      </w:pPr>
      <w:r>
        <w:rPr>
          <w:rStyle w:val="Style_24_ch"/>
          <w:color w:val="000000"/>
          <w:sz w:val="24"/>
        </w:rPr>
        <w:t>Родной язык</w:t>
      </w:r>
      <w:r>
        <w:rPr>
          <w:color w:val="000000"/>
          <w:sz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14:paraId="D0150000">
      <w:pPr>
        <w:pStyle w:val="Style_8"/>
        <w:spacing w:line="240" w:lineRule="auto"/>
        <w:ind w:firstLine="567"/>
        <w:rPr>
          <w:color w:val="000000"/>
          <w:sz w:val="24"/>
        </w:rPr>
      </w:pPr>
      <w:r>
        <w:rPr>
          <w:rStyle w:val="Style_24_ch"/>
          <w:color w:val="000000"/>
          <w:sz w:val="24"/>
        </w:rPr>
        <w:t>Литературное чтение</w:t>
      </w:r>
      <w:r>
        <w:rPr>
          <w:color w:val="000000"/>
          <w:sz w:val="24"/>
        </w:rPr>
        <w:t xml:space="preserve"> — работа с текстами для создания образа, реализуемого в изделии. </w:t>
      </w:r>
    </w:p>
    <w:p w14:paraId="D1150000">
      <w:pPr>
        <w:pStyle w:val="Style_8"/>
        <w:spacing w:line="240" w:lineRule="auto"/>
        <w:ind w:firstLine="567"/>
        <w:rPr>
          <w:color w:val="000000"/>
          <w:sz w:val="24"/>
        </w:rPr>
      </w:pPr>
      <w:r>
        <w:rPr>
          <w:color w:val="000000"/>
          <w:sz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D2150000">
      <w:pPr>
        <w:pStyle w:val="Style_8"/>
        <w:spacing w:line="240" w:lineRule="auto"/>
        <w:ind w:firstLine="567"/>
        <w:rPr>
          <w:color w:val="000000"/>
          <w:sz w:val="24"/>
        </w:rPr>
      </w:pPr>
      <w:r>
        <w:rPr>
          <w:color w:val="000000"/>
          <w:sz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14:paraId="D3150000">
      <w:pPr>
        <w:pStyle w:val="Style_8"/>
        <w:spacing w:line="240" w:lineRule="auto"/>
        <w:ind w:firstLine="567"/>
        <w:rPr>
          <w:color w:val="000000"/>
          <w:sz w:val="24"/>
        </w:rPr>
      </w:pPr>
      <w:r>
        <w:rPr>
          <w:color w:val="000000"/>
          <w:sz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14:paraId="D4150000">
      <w:pPr>
        <w:pStyle w:val="Style_8"/>
        <w:spacing w:line="240" w:lineRule="auto"/>
        <w:ind w:firstLine="567"/>
        <w:rPr>
          <w:color w:val="000000"/>
          <w:sz w:val="24"/>
        </w:rPr>
      </w:pPr>
      <w:r>
        <w:rPr>
          <w:color w:val="000000"/>
          <w:sz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D5150000">
      <w:pPr>
        <w:pStyle w:val="Style_48"/>
        <w:spacing w:after="0" w:before="0" w:line="240" w:lineRule="auto"/>
        <w:ind w:firstLine="567"/>
        <w:rPr>
          <w:color w:val="000000"/>
          <w:sz w:val="24"/>
        </w:rPr>
      </w:pPr>
      <w:r>
        <w:rPr>
          <w:color w:val="000000"/>
          <w:sz w:val="24"/>
        </w:rPr>
        <w:t>Цели изучения учебного предмета «Технология»</w:t>
      </w:r>
    </w:p>
    <w:p w14:paraId="D6150000">
      <w:pPr>
        <w:pStyle w:val="Style_8"/>
        <w:spacing w:line="240" w:lineRule="auto"/>
        <w:ind w:firstLine="567"/>
        <w:rPr>
          <w:color w:val="000000"/>
          <w:sz w:val="24"/>
        </w:rPr>
      </w:pPr>
      <w:r>
        <w:rPr>
          <w:rStyle w:val="Style_9_ch"/>
          <w:color w:val="000000"/>
          <w:sz w:val="24"/>
        </w:rPr>
        <w:t>Основной целью</w:t>
      </w:r>
      <w:r>
        <w:rPr>
          <w:color w:val="000000"/>
          <w:sz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14:paraId="D7150000">
      <w:pPr>
        <w:pStyle w:val="Style_8"/>
        <w:spacing w:line="240" w:lineRule="auto"/>
        <w:ind w:firstLine="567"/>
        <w:rPr>
          <w:color w:val="000000"/>
          <w:sz w:val="24"/>
        </w:rPr>
      </w:pPr>
      <w:r>
        <w:rPr>
          <w:color w:val="000000"/>
          <w:sz w:val="24"/>
        </w:rPr>
        <w:t xml:space="preserve">Для реализации основной цели и концептуальной идеи данного предмета необходимо решение </w:t>
      </w:r>
      <w:r>
        <w:rPr>
          <w:rStyle w:val="Style_9_ch"/>
          <w:color w:val="000000"/>
          <w:sz w:val="24"/>
        </w:rPr>
        <w:t>системы приоритетных задач</w:t>
      </w:r>
      <w:r>
        <w:rPr>
          <w:color w:val="000000"/>
          <w:sz w:val="24"/>
        </w:rPr>
        <w:t>: образовательных, развивающих и воспитательных.</w:t>
      </w:r>
    </w:p>
    <w:p w14:paraId="D8150000">
      <w:pPr>
        <w:pStyle w:val="Style_8"/>
        <w:spacing w:line="240" w:lineRule="auto"/>
        <w:ind w:firstLine="567"/>
        <w:rPr>
          <w:color w:val="000000"/>
          <w:sz w:val="24"/>
        </w:rPr>
      </w:pPr>
      <w:r>
        <w:rPr>
          <w:rStyle w:val="Style_9_ch"/>
          <w:color w:val="000000"/>
          <w:sz w:val="24"/>
        </w:rPr>
        <w:t>Образовательные задачи курса</w:t>
      </w:r>
      <w:r>
        <w:rPr>
          <w:color w:val="000000"/>
          <w:sz w:val="24"/>
        </w:rPr>
        <w:t xml:space="preserve">: </w:t>
      </w:r>
    </w:p>
    <w:p w14:paraId="D9150000">
      <w:pPr>
        <w:pStyle w:val="Style_36"/>
        <w:spacing w:line="240" w:lineRule="auto"/>
        <w:ind w:firstLine="567" w:left="0"/>
        <w:rPr>
          <w:color w:val="000000"/>
          <w:sz w:val="24"/>
        </w:rPr>
      </w:pPr>
      <w:r>
        <w:rPr>
          <w:color w:val="000000"/>
          <w:sz w:val="24"/>
        </w:rPr>
        <w:t>формирование общих представлений о культуре и организации трудовой деятельности как важной части общей культуры человека;</w:t>
      </w:r>
    </w:p>
    <w:p w14:paraId="DA150000">
      <w:pPr>
        <w:pStyle w:val="Style_36"/>
        <w:spacing w:line="240" w:lineRule="auto"/>
        <w:ind w:firstLine="567" w:left="0"/>
        <w:rPr>
          <w:color w:val="000000"/>
          <w:sz w:val="24"/>
        </w:rPr>
      </w:pPr>
      <w:r>
        <w:rPr>
          <w:color w:val="000000"/>
          <w:sz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DB150000">
      <w:pPr>
        <w:pStyle w:val="Style_36"/>
        <w:spacing w:line="240" w:lineRule="auto"/>
        <w:ind w:firstLine="567" w:left="0"/>
        <w:rPr>
          <w:color w:val="000000"/>
          <w:sz w:val="24"/>
        </w:rPr>
      </w:pPr>
      <w:r>
        <w:rPr>
          <w:color w:val="000000"/>
          <w:sz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DC150000">
      <w:pPr>
        <w:pStyle w:val="Style_36"/>
        <w:spacing w:line="240" w:lineRule="auto"/>
        <w:ind w:firstLine="567" w:left="0"/>
        <w:rPr>
          <w:color w:val="000000"/>
          <w:sz w:val="24"/>
        </w:rPr>
      </w:pPr>
      <w:r>
        <w:rPr>
          <w:color w:val="000000"/>
          <w:sz w:val="24"/>
        </w:rPr>
        <w:t>формирование элементарных знаний и представлений о различных материалах, технологиях их обработки и соответствующих умений.</w:t>
      </w:r>
    </w:p>
    <w:p w14:paraId="DD150000">
      <w:pPr>
        <w:pStyle w:val="Style_8"/>
        <w:keepNext w:val="1"/>
        <w:spacing w:line="240" w:lineRule="auto"/>
        <w:ind w:firstLine="567"/>
        <w:rPr>
          <w:rStyle w:val="Style_9_ch"/>
          <w:color w:val="000000"/>
          <w:sz w:val="24"/>
        </w:rPr>
      </w:pPr>
      <w:r>
        <w:rPr>
          <w:rStyle w:val="Style_9_ch"/>
          <w:color w:val="000000"/>
          <w:sz w:val="24"/>
        </w:rPr>
        <w:t>Развивающие задачи</w:t>
      </w:r>
      <w:r>
        <w:rPr>
          <w:color w:val="000000"/>
          <w:sz w:val="24"/>
        </w:rPr>
        <w:t>:</w:t>
      </w:r>
    </w:p>
    <w:p w14:paraId="DE150000">
      <w:pPr>
        <w:pStyle w:val="Style_36"/>
        <w:spacing w:line="240" w:lineRule="auto"/>
        <w:ind w:firstLine="567" w:left="0"/>
        <w:rPr>
          <w:color w:val="000000"/>
          <w:sz w:val="24"/>
        </w:rPr>
      </w:pPr>
      <w:r>
        <w:rPr>
          <w:color w:val="000000"/>
          <w:sz w:val="24"/>
        </w:rPr>
        <w:t>развитие сенсомоторных процессов, психомоторной координации, глазомера через формирование практических умений;</w:t>
      </w:r>
    </w:p>
    <w:p w14:paraId="DF150000">
      <w:pPr>
        <w:pStyle w:val="Style_36"/>
        <w:spacing w:line="240" w:lineRule="auto"/>
        <w:ind w:firstLine="567" w:left="0"/>
        <w:rPr>
          <w:color w:val="000000"/>
          <w:sz w:val="24"/>
        </w:rPr>
      </w:pPr>
      <w:r>
        <w:rPr>
          <w:color w:val="000000"/>
          <w:sz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E0150000">
      <w:pPr>
        <w:pStyle w:val="Style_36"/>
        <w:spacing w:line="240" w:lineRule="auto"/>
        <w:ind w:firstLine="567" w:left="0"/>
        <w:rPr>
          <w:color w:val="000000"/>
          <w:spacing w:val="-1"/>
          <w:sz w:val="24"/>
        </w:rPr>
      </w:pPr>
      <w:r>
        <w:rPr>
          <w:color w:val="000000"/>
          <w:spacing w:val="-1"/>
          <w:sz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E1150000">
      <w:pPr>
        <w:pStyle w:val="Style_36"/>
        <w:spacing w:line="240" w:lineRule="auto"/>
        <w:ind w:firstLine="567" w:left="0"/>
        <w:rPr>
          <w:color w:val="000000"/>
          <w:sz w:val="24"/>
        </w:rPr>
      </w:pPr>
      <w:r>
        <w:rPr>
          <w:color w:val="000000"/>
          <w:sz w:val="24"/>
        </w:rPr>
        <w:t>развитие гибкости и вариативности мышления, способностей к изобретательской деятельности.</w:t>
      </w:r>
    </w:p>
    <w:p w14:paraId="E2150000">
      <w:pPr>
        <w:pStyle w:val="Style_8"/>
        <w:spacing w:line="240" w:lineRule="auto"/>
        <w:ind w:firstLine="567"/>
        <w:rPr>
          <w:color w:val="000000"/>
          <w:sz w:val="24"/>
        </w:rPr>
      </w:pPr>
      <w:r>
        <w:rPr>
          <w:rStyle w:val="Style_9_ch"/>
          <w:color w:val="000000"/>
          <w:sz w:val="24"/>
        </w:rPr>
        <w:t>Воспитательные задачи</w:t>
      </w:r>
      <w:r>
        <w:rPr>
          <w:color w:val="000000"/>
          <w:sz w:val="24"/>
        </w:rPr>
        <w:t xml:space="preserve">: </w:t>
      </w:r>
    </w:p>
    <w:p w14:paraId="E3150000">
      <w:pPr>
        <w:pStyle w:val="Style_36"/>
        <w:spacing w:line="240" w:lineRule="auto"/>
        <w:ind w:firstLine="567" w:left="0"/>
        <w:rPr>
          <w:color w:val="000000"/>
          <w:sz w:val="24"/>
        </w:rPr>
      </w:pPr>
      <w:r>
        <w:rPr>
          <w:color w:val="000000"/>
          <w:sz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E4150000">
      <w:pPr>
        <w:pStyle w:val="Style_36"/>
        <w:spacing w:line="240" w:lineRule="auto"/>
        <w:ind w:firstLine="567" w:left="0"/>
        <w:rPr>
          <w:color w:val="000000"/>
          <w:sz w:val="24"/>
        </w:rPr>
      </w:pPr>
      <w:r>
        <w:rPr>
          <w:color w:val="000000"/>
          <w:sz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E5150000">
      <w:pPr>
        <w:pStyle w:val="Style_36"/>
        <w:spacing w:line="240" w:lineRule="auto"/>
        <w:ind w:firstLine="567" w:left="0"/>
        <w:rPr>
          <w:color w:val="000000"/>
          <w:sz w:val="24"/>
        </w:rPr>
      </w:pPr>
      <w:r>
        <w:rPr>
          <w:color w:val="000000"/>
          <w:sz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E6150000">
      <w:pPr>
        <w:pStyle w:val="Style_36"/>
        <w:spacing w:line="240" w:lineRule="auto"/>
        <w:ind w:firstLine="567" w:left="0"/>
        <w:rPr>
          <w:color w:val="000000"/>
          <w:sz w:val="24"/>
        </w:rPr>
      </w:pPr>
      <w:r>
        <w:rPr>
          <w:color w:val="000000"/>
          <w:sz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E7150000">
      <w:pPr>
        <w:pStyle w:val="Style_36"/>
        <w:spacing w:line="240" w:lineRule="auto"/>
        <w:ind w:firstLine="567" w:left="0"/>
        <w:rPr>
          <w:color w:val="000000"/>
          <w:sz w:val="24"/>
        </w:rPr>
      </w:pPr>
      <w:r>
        <w:rPr>
          <w:color w:val="000000"/>
          <w:sz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E8150000">
      <w:pPr>
        <w:pStyle w:val="Style_48"/>
        <w:spacing w:after="0" w:before="0" w:line="240" w:lineRule="auto"/>
        <w:ind w:firstLine="567"/>
        <w:rPr>
          <w:color w:val="000000"/>
          <w:sz w:val="24"/>
        </w:rPr>
      </w:pPr>
      <w:r>
        <w:rPr>
          <w:color w:val="000000"/>
          <w:sz w:val="24"/>
        </w:rPr>
        <w:t>Место учебного предмета «Технология» в учебном плане</w:t>
      </w:r>
    </w:p>
    <w:p w14:paraId="E9150000">
      <w:pPr>
        <w:pStyle w:val="Style_8"/>
        <w:spacing w:line="240" w:lineRule="auto"/>
        <w:ind w:firstLine="567"/>
        <w:rPr>
          <w:color w:val="000000"/>
          <w:sz w:val="24"/>
        </w:rPr>
      </w:pPr>
      <w:r>
        <w:rPr>
          <w:color w:val="000000"/>
          <w:sz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14:paraId="EA150000">
      <w:pPr>
        <w:pStyle w:val="Style_8"/>
        <w:spacing w:line="240" w:lineRule="auto"/>
        <w:ind w:firstLine="567"/>
        <w:rPr>
          <w:color w:val="000000"/>
          <w:sz w:val="24"/>
        </w:rPr>
      </w:pPr>
      <w:r>
        <w:rPr>
          <w:color w:val="000000"/>
          <w:sz w:val="24"/>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14:paraId="EB150000">
      <w:pPr>
        <w:pStyle w:val="Style_8"/>
        <w:spacing w:line="240" w:lineRule="auto"/>
        <w:ind w:firstLine="567"/>
        <w:jc w:val="center"/>
        <w:rPr>
          <w:b w:val="1"/>
          <w:color w:val="000000"/>
          <w:sz w:val="24"/>
        </w:rPr>
      </w:pPr>
      <w:r>
        <w:rPr>
          <w:b w:val="1"/>
          <w:color w:val="000000"/>
          <w:sz w:val="24"/>
        </w:rPr>
        <w:t>СОДЕРЖАНИЕ ОБУЧЕНИЯ</w:t>
      </w:r>
    </w:p>
    <w:p w14:paraId="EC150000">
      <w:pPr>
        <w:pStyle w:val="Style_8"/>
        <w:spacing w:line="240" w:lineRule="auto"/>
        <w:ind w:firstLine="567"/>
        <w:rPr>
          <w:color w:val="000000"/>
          <w:spacing w:val="2"/>
          <w:sz w:val="24"/>
        </w:rPr>
      </w:pPr>
      <w:r>
        <w:rPr>
          <w:color w:val="000000"/>
          <w:spacing w:val="2"/>
          <w:sz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14:paraId="ED150000">
      <w:pPr>
        <w:pStyle w:val="Style_8"/>
        <w:spacing w:line="240" w:lineRule="auto"/>
        <w:ind w:firstLine="567"/>
        <w:rPr>
          <w:color w:val="000000"/>
          <w:sz w:val="24"/>
        </w:rPr>
      </w:pPr>
      <w:r>
        <w:rPr>
          <w:rStyle w:val="Style_24_ch"/>
          <w:color w:val="000000"/>
          <w:sz w:val="24"/>
        </w:rPr>
        <w:t>Основные модули курса «Технология»:</w:t>
      </w:r>
    </w:p>
    <w:p w14:paraId="EE150000">
      <w:pPr>
        <w:pStyle w:val="Style_8"/>
        <w:spacing w:line="240" w:lineRule="auto"/>
        <w:ind w:firstLine="567"/>
        <w:rPr>
          <w:color w:val="000000"/>
          <w:sz w:val="24"/>
        </w:rPr>
      </w:pPr>
      <w:r>
        <w:rPr>
          <w:color w:val="000000"/>
          <w:sz w:val="24"/>
        </w:rPr>
        <w:t xml:space="preserve">1. Технологии, профессии и производства. </w:t>
      </w:r>
    </w:p>
    <w:p w14:paraId="EF150000">
      <w:pPr>
        <w:pStyle w:val="Style_8"/>
        <w:spacing w:line="240" w:lineRule="auto"/>
        <w:ind w:firstLine="567"/>
        <w:rPr>
          <w:color w:val="000000"/>
          <w:sz w:val="24"/>
        </w:rPr>
      </w:pPr>
      <w:r>
        <w:rPr>
          <w:color w:val="000000"/>
          <w:sz w:val="24"/>
        </w:rPr>
        <w:t>2. Технологии ручной обработки материалов:</w:t>
      </w:r>
    </w:p>
    <w:p w14:paraId="F0150000">
      <w:pPr>
        <w:pStyle w:val="Style_25"/>
        <w:spacing w:line="240" w:lineRule="auto"/>
        <w:ind w:firstLine="567" w:left="0"/>
        <w:rPr>
          <w:color w:val="000000"/>
          <w:sz w:val="24"/>
        </w:rPr>
      </w:pPr>
      <w:r>
        <w:rPr>
          <w:color w:val="000000"/>
          <w:sz w:val="24"/>
        </w:rPr>
        <w:t>технологии работы с бумагой и картоном;</w:t>
      </w:r>
    </w:p>
    <w:p w14:paraId="F1150000">
      <w:pPr>
        <w:pStyle w:val="Style_25"/>
        <w:spacing w:line="240" w:lineRule="auto"/>
        <w:ind w:firstLine="567" w:left="0"/>
        <w:rPr>
          <w:color w:val="000000"/>
          <w:sz w:val="24"/>
        </w:rPr>
      </w:pPr>
      <w:r>
        <w:rPr>
          <w:color w:val="000000"/>
          <w:sz w:val="24"/>
        </w:rPr>
        <w:t>технологии работы с пластичными материалами;</w:t>
      </w:r>
    </w:p>
    <w:p w14:paraId="F2150000">
      <w:pPr>
        <w:pStyle w:val="Style_25"/>
        <w:spacing w:line="240" w:lineRule="auto"/>
        <w:ind w:firstLine="567" w:left="0"/>
        <w:rPr>
          <w:color w:val="000000"/>
          <w:sz w:val="24"/>
        </w:rPr>
      </w:pPr>
      <w:r>
        <w:rPr>
          <w:color w:val="000000"/>
          <w:sz w:val="24"/>
        </w:rPr>
        <w:t>технологии работы с природным материалом;</w:t>
      </w:r>
    </w:p>
    <w:p w14:paraId="F3150000">
      <w:pPr>
        <w:pStyle w:val="Style_25"/>
        <w:spacing w:line="240" w:lineRule="auto"/>
        <w:ind w:firstLine="567" w:left="0"/>
        <w:rPr>
          <w:color w:val="000000"/>
          <w:sz w:val="24"/>
        </w:rPr>
      </w:pPr>
      <w:r>
        <w:rPr>
          <w:color w:val="000000"/>
          <w:sz w:val="24"/>
        </w:rPr>
        <w:t>технологии работы с текстильными материалами;</w:t>
      </w:r>
    </w:p>
    <w:p w14:paraId="F4150000">
      <w:pPr>
        <w:pStyle w:val="Style_25"/>
        <w:spacing w:line="240" w:lineRule="auto"/>
        <w:ind w:firstLine="567" w:left="0"/>
        <w:rPr>
          <w:color w:val="000000"/>
          <w:sz w:val="24"/>
        </w:rPr>
      </w:pPr>
      <w:r>
        <w:rPr>
          <w:color w:val="000000"/>
          <w:sz w:val="24"/>
        </w:rPr>
        <w:t>технологии работы с другими доступными материалами</w:t>
      </w:r>
      <w:r>
        <w:rPr>
          <w:rStyle w:val="Style_26_ch"/>
          <w:color w:val="000000"/>
          <w:sz w:val="24"/>
          <w:vertAlign w:val="superscript"/>
        </w:rPr>
        <w:footnoteReference w:id="14"/>
      </w:r>
      <w:r>
        <w:rPr>
          <w:color w:val="000000"/>
          <w:sz w:val="24"/>
        </w:rPr>
        <w:t>.</w:t>
      </w:r>
    </w:p>
    <w:p w14:paraId="F5150000">
      <w:pPr>
        <w:pStyle w:val="Style_8"/>
        <w:spacing w:line="240" w:lineRule="auto"/>
        <w:ind w:firstLine="567"/>
        <w:rPr>
          <w:color w:val="000000"/>
          <w:sz w:val="24"/>
        </w:rPr>
      </w:pPr>
      <w:r>
        <w:rPr>
          <w:color w:val="000000"/>
          <w:sz w:val="24"/>
        </w:rPr>
        <w:t>3. Конструирование и моделирование:</w:t>
      </w:r>
    </w:p>
    <w:p w14:paraId="F6150000">
      <w:pPr>
        <w:pStyle w:val="Style_25"/>
        <w:spacing w:line="240" w:lineRule="auto"/>
        <w:ind w:firstLine="567" w:left="0"/>
        <w:rPr>
          <w:color w:val="000000"/>
          <w:sz w:val="24"/>
        </w:rPr>
      </w:pPr>
      <w:r>
        <w:rPr>
          <w:color w:val="000000"/>
          <w:sz w:val="24"/>
        </w:rPr>
        <w:t>работа с «Конструктором»*</w:t>
      </w:r>
      <w:r>
        <w:rPr>
          <w:rStyle w:val="Style_26_ch"/>
          <w:color w:val="000000"/>
          <w:sz w:val="24"/>
          <w:vertAlign w:val="superscript"/>
        </w:rPr>
        <w:footnoteReference w:id="15"/>
      </w:r>
      <w:r>
        <w:rPr>
          <w:color w:val="000000"/>
          <w:sz w:val="24"/>
        </w:rPr>
        <w:t>;</w:t>
      </w:r>
    </w:p>
    <w:p w14:paraId="F7150000">
      <w:pPr>
        <w:pStyle w:val="Style_25"/>
        <w:spacing w:line="240" w:lineRule="auto"/>
        <w:ind w:firstLine="567" w:left="0"/>
        <w:rPr>
          <w:color w:val="000000"/>
          <w:sz w:val="24"/>
        </w:rPr>
      </w:pPr>
      <w:r>
        <w:rPr>
          <w:color w:val="000000"/>
          <w:sz w:val="24"/>
        </w:rPr>
        <w:t>конструирование и моделирование из бумаги, картона, пластичных материалов, природных и текстильных материалов;</w:t>
      </w:r>
    </w:p>
    <w:p w14:paraId="F8150000">
      <w:pPr>
        <w:pStyle w:val="Style_25"/>
        <w:spacing w:line="240" w:lineRule="auto"/>
        <w:ind w:firstLine="567" w:left="0"/>
        <w:rPr>
          <w:color w:val="000000"/>
          <w:sz w:val="24"/>
        </w:rPr>
      </w:pPr>
      <w:r>
        <w:rPr>
          <w:color w:val="000000"/>
          <w:sz w:val="24"/>
        </w:rPr>
        <w:t>робототехника*.</w:t>
      </w:r>
    </w:p>
    <w:p w14:paraId="F9150000">
      <w:pPr>
        <w:pStyle w:val="Style_8"/>
        <w:spacing w:line="240" w:lineRule="auto"/>
        <w:ind w:firstLine="567"/>
        <w:rPr>
          <w:color w:val="000000"/>
          <w:sz w:val="24"/>
        </w:rPr>
      </w:pPr>
      <w:r>
        <w:rPr>
          <w:color w:val="000000"/>
          <w:sz w:val="24"/>
        </w:rPr>
        <w:t>4. Информационно-коммуникативные технологии*.</w:t>
      </w:r>
    </w:p>
    <w:p w14:paraId="FA150000">
      <w:pPr>
        <w:pStyle w:val="Style_8"/>
        <w:spacing w:line="240" w:lineRule="auto"/>
        <w:ind w:firstLine="567"/>
        <w:rPr>
          <w:color w:val="000000"/>
          <w:sz w:val="24"/>
        </w:rPr>
      </w:pPr>
      <w:r>
        <w:rPr>
          <w:color w:val="000000"/>
          <w:sz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14:paraId="FB150000">
      <w:pPr>
        <w:pStyle w:val="Style_8"/>
        <w:spacing w:line="240" w:lineRule="auto"/>
        <w:ind w:firstLine="567"/>
        <w:rPr>
          <w:rStyle w:val="Style_9_ch"/>
          <w:color w:val="000000"/>
          <w:sz w:val="24"/>
        </w:rPr>
      </w:pPr>
      <w:r>
        <w:rPr>
          <w:color w:val="000000"/>
          <w:sz w:val="24"/>
        </w:rPr>
        <w:t xml:space="preserve">Ниже по классам представлено </w:t>
      </w:r>
      <w:r>
        <w:rPr>
          <w:rStyle w:val="Style_24_ch"/>
          <w:color w:val="000000"/>
          <w:sz w:val="24"/>
        </w:rPr>
        <w:t>примерное</w:t>
      </w:r>
      <w:r>
        <w:rPr>
          <w:color w:val="000000"/>
          <w:sz w:val="24"/>
        </w:rPr>
        <w:t xml:space="preserve"> содержание основных модулей курса.</w:t>
      </w:r>
    </w:p>
    <w:p w14:paraId="FC150000">
      <w:pPr>
        <w:pStyle w:val="Style_48"/>
        <w:spacing w:after="0" w:before="0" w:line="240" w:lineRule="auto"/>
        <w:ind w:firstLine="567"/>
        <w:rPr>
          <w:color w:val="000000"/>
          <w:sz w:val="24"/>
        </w:rPr>
      </w:pPr>
      <w:r>
        <w:rPr>
          <w:color w:val="000000"/>
          <w:sz w:val="24"/>
        </w:rPr>
        <w:t xml:space="preserve">1 класс (33 </w:t>
      </w:r>
      <w:r>
        <w:rPr>
          <w:caps w:val="0"/>
          <w:color w:val="000000"/>
          <w:sz w:val="24"/>
        </w:rPr>
        <w:t>ч</w:t>
      </w:r>
      <w:r>
        <w:rPr>
          <w:color w:val="000000"/>
          <w:sz w:val="24"/>
        </w:rPr>
        <w:t>)</w:t>
      </w:r>
    </w:p>
    <w:p w14:paraId="FD150000">
      <w:pPr>
        <w:pStyle w:val="Style_50"/>
        <w:spacing w:after="0" w:before="0" w:line="240" w:lineRule="auto"/>
        <w:ind w:firstLine="567"/>
        <w:rPr>
          <w:color w:val="000000"/>
          <w:sz w:val="24"/>
        </w:rPr>
      </w:pPr>
      <w:r>
        <w:rPr>
          <w:color w:val="000000"/>
          <w:sz w:val="24"/>
        </w:rPr>
        <w:t>1. Технологии, профессии и производства (6 ч)</w:t>
      </w:r>
      <w:r>
        <w:rPr>
          <w:rStyle w:val="Style_26_ch"/>
          <w:b w:val="1"/>
          <w:color w:val="000000"/>
          <w:sz w:val="24"/>
          <w:vertAlign w:val="superscript"/>
        </w:rPr>
        <w:footnoteReference w:id="16"/>
      </w:r>
    </w:p>
    <w:p w14:paraId="FE150000">
      <w:pPr>
        <w:pStyle w:val="Style_8"/>
        <w:spacing w:line="240" w:lineRule="auto"/>
        <w:ind w:firstLine="567"/>
        <w:rPr>
          <w:rStyle w:val="Style_9_ch"/>
          <w:color w:val="000000"/>
          <w:sz w:val="24"/>
        </w:rPr>
      </w:pPr>
      <w:r>
        <w:rPr>
          <w:color w:val="000000"/>
          <w:sz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FF150000">
      <w:pPr>
        <w:pStyle w:val="Style_8"/>
        <w:spacing w:line="240" w:lineRule="auto"/>
        <w:ind w:firstLine="567"/>
        <w:rPr>
          <w:rStyle w:val="Style_9_ch"/>
          <w:color w:val="000000"/>
          <w:sz w:val="24"/>
        </w:rPr>
      </w:pPr>
      <w:r>
        <w:rPr>
          <w:color w:val="000000"/>
          <w:sz w:val="24"/>
        </w:rPr>
        <w:t xml:space="preserve">Профессии родных и знакомых. Профессии, связанные с изучаемыми материалами и производствами. Профессии сферы обслуживания. </w:t>
      </w:r>
    </w:p>
    <w:p w14:paraId="00160000">
      <w:pPr>
        <w:pStyle w:val="Style_8"/>
        <w:spacing w:line="240" w:lineRule="auto"/>
        <w:ind w:firstLine="567"/>
        <w:rPr>
          <w:rStyle w:val="Style_9_ch"/>
          <w:color w:val="000000"/>
          <w:sz w:val="24"/>
        </w:rPr>
      </w:pPr>
      <w:r>
        <w:rPr>
          <w:color w:val="000000"/>
          <w:sz w:val="24"/>
        </w:rPr>
        <w:t>Традиции и праздники народов России, ремёсла, обычаи.</w:t>
      </w:r>
    </w:p>
    <w:p w14:paraId="01160000">
      <w:pPr>
        <w:pStyle w:val="Style_49"/>
        <w:spacing w:after="0" w:before="0" w:line="240" w:lineRule="auto"/>
        <w:ind w:firstLine="567"/>
        <w:rPr>
          <w:color w:val="000000"/>
          <w:sz w:val="24"/>
        </w:rPr>
      </w:pPr>
      <w:r>
        <w:rPr>
          <w:color w:val="000000"/>
          <w:sz w:val="24"/>
        </w:rPr>
        <w:t>2. Технологии ручной обработки материалов (15 ч)</w:t>
      </w:r>
    </w:p>
    <w:p w14:paraId="02160000">
      <w:pPr>
        <w:pStyle w:val="Style_8"/>
        <w:spacing w:line="240" w:lineRule="auto"/>
        <w:ind w:firstLine="567"/>
        <w:rPr>
          <w:rStyle w:val="Style_9_ch"/>
          <w:color w:val="000000"/>
          <w:sz w:val="24"/>
        </w:rPr>
      </w:pPr>
      <w:r>
        <w:rPr>
          <w:color w:val="000000"/>
          <w:sz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03160000">
      <w:pPr>
        <w:pStyle w:val="Style_8"/>
        <w:spacing w:line="240" w:lineRule="auto"/>
        <w:ind w:firstLine="567"/>
        <w:rPr>
          <w:rStyle w:val="Style_9_ch"/>
          <w:color w:val="000000"/>
          <w:sz w:val="24"/>
        </w:rPr>
      </w:pPr>
      <w:r>
        <w:rPr>
          <w:color w:val="000000"/>
          <w:sz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04160000">
      <w:pPr>
        <w:pStyle w:val="Style_8"/>
        <w:spacing w:line="240" w:lineRule="auto"/>
        <w:ind w:firstLine="567"/>
        <w:rPr>
          <w:rStyle w:val="Style_9_ch"/>
          <w:color w:val="000000"/>
          <w:sz w:val="24"/>
        </w:rPr>
      </w:pPr>
      <w:r>
        <w:rPr>
          <w:color w:val="000000"/>
          <w:sz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05160000">
      <w:pPr>
        <w:pStyle w:val="Style_8"/>
        <w:spacing w:line="240" w:lineRule="auto"/>
        <w:ind w:firstLine="567"/>
        <w:rPr>
          <w:rStyle w:val="Style_9_ch"/>
          <w:color w:val="000000"/>
          <w:sz w:val="24"/>
        </w:rPr>
      </w:pPr>
      <w:r>
        <w:rPr>
          <w:color w:val="000000"/>
          <w:sz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14:paraId="06160000">
      <w:pPr>
        <w:pStyle w:val="Style_8"/>
        <w:spacing w:line="240" w:lineRule="auto"/>
        <w:ind w:firstLine="567"/>
        <w:rPr>
          <w:rStyle w:val="Style_9_ch"/>
          <w:color w:val="000000"/>
          <w:sz w:val="24"/>
        </w:rPr>
      </w:pPr>
      <w:r>
        <w:rPr>
          <w:color w:val="000000"/>
          <w:sz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07160000">
      <w:pPr>
        <w:pStyle w:val="Style_8"/>
        <w:spacing w:line="240" w:lineRule="auto"/>
        <w:ind w:firstLine="567"/>
        <w:rPr>
          <w:rStyle w:val="Style_9_ch"/>
          <w:color w:val="000000"/>
          <w:sz w:val="24"/>
        </w:rPr>
      </w:pPr>
      <w:r>
        <w:rPr>
          <w:color w:val="000000"/>
          <w:sz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08160000">
      <w:pPr>
        <w:pStyle w:val="Style_8"/>
        <w:spacing w:line="240" w:lineRule="auto"/>
        <w:ind w:firstLine="567"/>
        <w:rPr>
          <w:rStyle w:val="Style_9_ch"/>
          <w:color w:val="000000"/>
          <w:sz w:val="24"/>
        </w:rPr>
      </w:pPr>
      <w:r>
        <w:rPr>
          <w:color w:val="000000"/>
          <w:sz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09160000">
      <w:pPr>
        <w:pStyle w:val="Style_8"/>
        <w:spacing w:line="240" w:lineRule="auto"/>
        <w:ind w:firstLine="567"/>
        <w:rPr>
          <w:rStyle w:val="Style_9_ch"/>
          <w:color w:val="000000"/>
          <w:sz w:val="24"/>
        </w:rPr>
      </w:pPr>
      <w:r>
        <w:rPr>
          <w:color w:val="000000"/>
          <w:sz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14:paraId="0A160000">
      <w:pPr>
        <w:pStyle w:val="Style_8"/>
        <w:spacing w:line="240" w:lineRule="auto"/>
        <w:ind w:firstLine="567"/>
        <w:rPr>
          <w:rStyle w:val="Style_9_ch"/>
          <w:color w:val="000000"/>
          <w:sz w:val="24"/>
        </w:rPr>
      </w:pPr>
      <w:r>
        <w:rPr>
          <w:color w:val="000000"/>
          <w:sz w:val="24"/>
        </w:rPr>
        <w:t>Использование дополнительных отделочных материалов.</w:t>
      </w:r>
    </w:p>
    <w:p w14:paraId="0B160000">
      <w:pPr>
        <w:pStyle w:val="Style_49"/>
        <w:spacing w:after="0" w:before="0" w:line="240" w:lineRule="auto"/>
        <w:ind w:firstLine="567"/>
        <w:rPr>
          <w:color w:val="000000"/>
          <w:sz w:val="24"/>
        </w:rPr>
      </w:pPr>
      <w:r>
        <w:rPr>
          <w:color w:val="000000"/>
          <w:sz w:val="24"/>
        </w:rPr>
        <w:t>3. Конструирование и моделирование (10 ч)</w:t>
      </w:r>
    </w:p>
    <w:p w14:paraId="0C160000">
      <w:pPr>
        <w:pStyle w:val="Style_8"/>
        <w:spacing w:line="240" w:lineRule="auto"/>
        <w:ind w:firstLine="567"/>
        <w:rPr>
          <w:color w:val="000000"/>
          <w:spacing w:val="1"/>
          <w:sz w:val="24"/>
        </w:rPr>
      </w:pPr>
      <w:r>
        <w:rPr>
          <w:color w:val="000000"/>
          <w:spacing w:val="1"/>
          <w:sz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14:paraId="0D160000">
      <w:pPr>
        <w:pStyle w:val="Style_49"/>
        <w:spacing w:after="0" w:before="0" w:line="240" w:lineRule="auto"/>
        <w:ind w:firstLine="567"/>
        <w:rPr>
          <w:color w:val="000000"/>
          <w:sz w:val="24"/>
        </w:rPr>
      </w:pPr>
      <w:r>
        <w:rPr>
          <w:color w:val="000000"/>
          <w:sz w:val="24"/>
        </w:rPr>
        <w:t>4. Информационно-коммуникативные технологии* (2 ч)</w:t>
      </w:r>
    </w:p>
    <w:p w14:paraId="0E160000">
      <w:pPr>
        <w:pStyle w:val="Style_8"/>
        <w:spacing w:line="240" w:lineRule="auto"/>
        <w:ind w:firstLine="567"/>
        <w:rPr>
          <w:rStyle w:val="Style_9_ch"/>
          <w:color w:val="000000"/>
          <w:sz w:val="24"/>
        </w:rPr>
      </w:pPr>
      <w:r>
        <w:rPr>
          <w:color w:val="000000"/>
          <w:sz w:val="24"/>
        </w:rPr>
        <w:t>Демонстрация учителем готовых материалов на информационных носителях.</w:t>
      </w:r>
    </w:p>
    <w:p w14:paraId="0F160000">
      <w:pPr>
        <w:pStyle w:val="Style_8"/>
        <w:spacing w:line="240" w:lineRule="auto"/>
        <w:ind w:firstLine="567"/>
        <w:rPr>
          <w:rStyle w:val="Style_9_ch"/>
          <w:color w:val="000000"/>
          <w:sz w:val="24"/>
        </w:rPr>
      </w:pPr>
      <w:r>
        <w:rPr>
          <w:color w:val="000000"/>
          <w:sz w:val="24"/>
        </w:rPr>
        <w:t xml:space="preserve">Информация. Виды информации. </w:t>
      </w:r>
    </w:p>
    <w:p w14:paraId="10160000">
      <w:pPr>
        <w:pStyle w:val="Style_49"/>
        <w:spacing w:after="0" w:before="0" w:line="240" w:lineRule="auto"/>
        <w:ind w:firstLine="567"/>
        <w:rPr>
          <w:color w:val="000000"/>
          <w:sz w:val="24"/>
        </w:rPr>
      </w:pPr>
      <w:r>
        <w:rPr>
          <w:color w:val="000000"/>
          <w:sz w:val="24"/>
        </w:rPr>
        <w:t>Универсальные учебные действия (пропедевтический уровень)</w:t>
      </w:r>
    </w:p>
    <w:p w14:paraId="11160000">
      <w:pPr>
        <w:pStyle w:val="Style_8"/>
        <w:spacing w:line="240" w:lineRule="auto"/>
        <w:ind w:firstLine="567"/>
        <w:rPr>
          <w:color w:val="000000"/>
          <w:sz w:val="24"/>
        </w:rPr>
      </w:pPr>
      <w:r>
        <w:rPr>
          <w:rStyle w:val="Style_9_ch"/>
          <w:color w:val="000000"/>
          <w:sz w:val="24"/>
        </w:rPr>
        <w:t>Познавательные УУД</w:t>
      </w:r>
      <w:r>
        <w:rPr>
          <w:color w:val="000000"/>
          <w:sz w:val="24"/>
        </w:rPr>
        <w:t xml:space="preserve">: </w:t>
      </w:r>
    </w:p>
    <w:p w14:paraId="12160000">
      <w:pPr>
        <w:pStyle w:val="Style_36"/>
        <w:spacing w:line="240" w:lineRule="auto"/>
        <w:ind w:firstLine="567" w:left="0"/>
        <w:rPr>
          <w:color w:val="000000"/>
          <w:sz w:val="24"/>
        </w:rPr>
      </w:pPr>
      <w:r>
        <w:rPr>
          <w:color w:val="000000"/>
          <w:sz w:val="24"/>
        </w:rPr>
        <w:t>ориентироваться в терминах, используемых в технологии (в пределах изученного);</w:t>
      </w:r>
    </w:p>
    <w:p w14:paraId="13160000">
      <w:pPr>
        <w:pStyle w:val="Style_36"/>
        <w:spacing w:line="240" w:lineRule="auto"/>
        <w:ind w:firstLine="567" w:left="0"/>
        <w:rPr>
          <w:color w:val="000000"/>
          <w:sz w:val="24"/>
        </w:rPr>
      </w:pPr>
      <w:r>
        <w:rPr>
          <w:color w:val="000000"/>
          <w:sz w:val="24"/>
        </w:rPr>
        <w:t>воспринимать и использовать предложенную инструкцию (устную, графическую);</w:t>
      </w:r>
    </w:p>
    <w:p w14:paraId="14160000">
      <w:pPr>
        <w:pStyle w:val="Style_36"/>
        <w:spacing w:line="240" w:lineRule="auto"/>
        <w:ind w:firstLine="567" w:left="0"/>
        <w:rPr>
          <w:color w:val="000000"/>
          <w:sz w:val="24"/>
        </w:rPr>
      </w:pPr>
      <w:r>
        <w:rPr>
          <w:color w:val="000000"/>
          <w:sz w:val="24"/>
        </w:rPr>
        <w:t>анализировать устройство простых изделий по образцу, рисунку, выделять основные и второстепенные составляющие конструкции;</w:t>
      </w:r>
    </w:p>
    <w:p w14:paraId="15160000">
      <w:pPr>
        <w:pStyle w:val="Style_36"/>
        <w:spacing w:line="240" w:lineRule="auto"/>
        <w:ind w:firstLine="567" w:left="0"/>
        <w:rPr>
          <w:color w:val="000000"/>
          <w:sz w:val="24"/>
        </w:rPr>
      </w:pPr>
      <w:r>
        <w:rPr>
          <w:color w:val="000000"/>
          <w:sz w:val="24"/>
        </w:rPr>
        <w:t>сравнивать отдельные изделия (конструкции), находить сходство и различия в их устройстве.</w:t>
      </w:r>
    </w:p>
    <w:p w14:paraId="16160000">
      <w:pPr>
        <w:pStyle w:val="Style_8"/>
        <w:spacing w:line="240" w:lineRule="auto"/>
        <w:ind w:firstLine="567"/>
        <w:rPr>
          <w:rStyle w:val="Style_9_ch"/>
          <w:color w:val="000000"/>
          <w:sz w:val="24"/>
        </w:rPr>
      </w:pPr>
      <w:r>
        <w:rPr>
          <w:rStyle w:val="Style_9_ch"/>
          <w:color w:val="000000"/>
          <w:sz w:val="24"/>
        </w:rPr>
        <w:t>Работа с информацией</w:t>
      </w:r>
      <w:r>
        <w:rPr>
          <w:color w:val="000000"/>
          <w:sz w:val="24"/>
        </w:rPr>
        <w:t>:</w:t>
      </w:r>
    </w:p>
    <w:p w14:paraId="17160000">
      <w:pPr>
        <w:pStyle w:val="Style_36"/>
        <w:spacing w:line="240" w:lineRule="auto"/>
        <w:ind w:firstLine="567" w:left="0"/>
        <w:rPr>
          <w:color w:val="000000"/>
          <w:sz w:val="24"/>
        </w:rPr>
      </w:pPr>
      <w:r>
        <w:rPr>
          <w:color w:val="000000"/>
          <w:sz w:val="24"/>
        </w:rPr>
        <w:t>воспринимать информацию (представленную в объяснении учителя или в учебнике), использовать её в работе;</w:t>
      </w:r>
    </w:p>
    <w:p w14:paraId="18160000">
      <w:pPr>
        <w:pStyle w:val="Style_36"/>
        <w:spacing w:line="240" w:lineRule="auto"/>
        <w:ind w:firstLine="567" w:left="0"/>
        <w:rPr>
          <w:color w:val="000000"/>
          <w:sz w:val="24"/>
        </w:rPr>
      </w:pPr>
      <w:r>
        <w:rPr>
          <w:color w:val="000000"/>
          <w:sz w:val="24"/>
        </w:rPr>
        <w:t>понимать и анализировать простейшую знаково-символическую информацию (схема, рисунок) и строить работу в соответствии с ней.</w:t>
      </w:r>
    </w:p>
    <w:p w14:paraId="19160000">
      <w:pPr>
        <w:pStyle w:val="Style_8"/>
        <w:spacing w:line="240" w:lineRule="auto"/>
        <w:ind w:firstLine="567"/>
        <w:rPr>
          <w:rStyle w:val="Style_9_ch"/>
          <w:color w:val="000000"/>
          <w:sz w:val="24"/>
        </w:rPr>
      </w:pPr>
      <w:r>
        <w:rPr>
          <w:rStyle w:val="Style_9_ch"/>
          <w:color w:val="000000"/>
          <w:sz w:val="24"/>
        </w:rPr>
        <w:t>Коммуникативные УУД</w:t>
      </w:r>
      <w:r>
        <w:rPr>
          <w:color w:val="000000"/>
          <w:sz w:val="24"/>
        </w:rPr>
        <w:t>:</w:t>
      </w:r>
      <w:r>
        <w:rPr>
          <w:rStyle w:val="Style_9_ch"/>
          <w:color w:val="000000"/>
          <w:sz w:val="24"/>
        </w:rPr>
        <w:t xml:space="preserve"> </w:t>
      </w:r>
    </w:p>
    <w:p w14:paraId="1A160000">
      <w:pPr>
        <w:pStyle w:val="Style_36"/>
        <w:spacing w:line="240" w:lineRule="auto"/>
        <w:ind w:firstLine="567" w:left="0"/>
        <w:rPr>
          <w:color w:val="000000"/>
          <w:sz w:val="24"/>
        </w:rPr>
      </w:pPr>
      <w:r>
        <w:rPr>
          <w:color w:val="000000"/>
          <w:sz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14:paraId="1B160000">
      <w:pPr>
        <w:pStyle w:val="Style_36"/>
        <w:spacing w:line="240" w:lineRule="auto"/>
        <w:ind w:firstLine="567" w:left="0"/>
        <w:rPr>
          <w:color w:val="000000"/>
          <w:sz w:val="24"/>
        </w:rPr>
      </w:pPr>
      <w:r>
        <w:rPr>
          <w:color w:val="000000"/>
          <w:sz w:val="24"/>
        </w:rPr>
        <w:t>строить несложные высказывания, сообщения в устной форме (по содержанию изученных тем).</w:t>
      </w:r>
    </w:p>
    <w:p w14:paraId="1C160000">
      <w:pPr>
        <w:pStyle w:val="Style_8"/>
        <w:spacing w:line="240" w:lineRule="auto"/>
        <w:ind w:firstLine="567"/>
        <w:rPr>
          <w:rStyle w:val="Style_9_ch"/>
          <w:color w:val="000000"/>
          <w:sz w:val="24"/>
        </w:rPr>
      </w:pPr>
      <w:r>
        <w:rPr>
          <w:rStyle w:val="Style_9_ch"/>
          <w:color w:val="000000"/>
          <w:sz w:val="24"/>
        </w:rPr>
        <w:t>Регулятивные УУД</w:t>
      </w:r>
      <w:r>
        <w:rPr>
          <w:color w:val="000000"/>
          <w:sz w:val="24"/>
        </w:rPr>
        <w:t>:</w:t>
      </w:r>
    </w:p>
    <w:p w14:paraId="1D160000">
      <w:pPr>
        <w:pStyle w:val="Style_36"/>
        <w:spacing w:line="240" w:lineRule="auto"/>
        <w:ind w:firstLine="567" w:left="0"/>
        <w:rPr>
          <w:color w:val="000000"/>
          <w:sz w:val="24"/>
        </w:rPr>
      </w:pPr>
      <w:r>
        <w:rPr>
          <w:color w:val="000000"/>
          <w:sz w:val="24"/>
        </w:rPr>
        <w:t>принимать и удерживать в процессе деятельности предложенную учебную задачу;</w:t>
      </w:r>
    </w:p>
    <w:p w14:paraId="1E160000">
      <w:pPr>
        <w:pStyle w:val="Style_36"/>
        <w:spacing w:line="240" w:lineRule="auto"/>
        <w:ind w:firstLine="567" w:left="0"/>
        <w:rPr>
          <w:color w:val="000000"/>
          <w:spacing w:val="-1"/>
          <w:sz w:val="24"/>
        </w:rPr>
      </w:pPr>
      <w:r>
        <w:rPr>
          <w:color w:val="000000"/>
          <w:spacing w:val="-1"/>
          <w:sz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1F160000">
      <w:pPr>
        <w:pStyle w:val="Style_36"/>
        <w:spacing w:line="240" w:lineRule="auto"/>
        <w:ind w:firstLine="567" w:left="0"/>
        <w:rPr>
          <w:rStyle w:val="Style_9_ch"/>
          <w:color w:val="000000"/>
          <w:sz w:val="24"/>
        </w:rPr>
      </w:pPr>
      <w:r>
        <w:rPr>
          <w:color w:val="000000"/>
          <w:sz w:val="24"/>
        </w:rPr>
        <w:t>понимать и принимать критерии оценки качества работы, руководствоваться ими в процессе анализа и оценки выполненных работ;</w:t>
      </w:r>
      <w:r>
        <w:rPr>
          <w:rStyle w:val="Style_9_ch"/>
          <w:color w:val="000000"/>
          <w:sz w:val="24"/>
        </w:rPr>
        <w:t xml:space="preserve"> </w:t>
      </w:r>
    </w:p>
    <w:p w14:paraId="20160000">
      <w:pPr>
        <w:pStyle w:val="Style_36"/>
        <w:spacing w:line="240" w:lineRule="auto"/>
        <w:ind w:firstLine="567" w:left="0"/>
        <w:rPr>
          <w:color w:val="000000"/>
          <w:sz w:val="24"/>
        </w:rPr>
      </w:pPr>
      <w:r>
        <w:rPr>
          <w:color w:val="000000"/>
          <w:sz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21160000">
      <w:pPr>
        <w:pStyle w:val="Style_36"/>
        <w:spacing w:line="240" w:lineRule="auto"/>
        <w:ind w:firstLine="567" w:left="0"/>
        <w:rPr>
          <w:color w:val="000000"/>
          <w:sz w:val="24"/>
        </w:rPr>
      </w:pPr>
      <w:r>
        <w:rPr>
          <w:color w:val="000000"/>
          <w:sz w:val="24"/>
        </w:rPr>
        <w:t>выполнять несложные действия контроля и оценки по предложенным критериям.</w:t>
      </w:r>
    </w:p>
    <w:p w14:paraId="22160000">
      <w:pPr>
        <w:pStyle w:val="Style_8"/>
        <w:spacing w:line="240" w:lineRule="auto"/>
        <w:ind w:firstLine="567"/>
        <w:rPr>
          <w:rStyle w:val="Style_9_ch"/>
          <w:color w:val="000000"/>
          <w:sz w:val="24"/>
        </w:rPr>
      </w:pPr>
      <w:r>
        <w:rPr>
          <w:rStyle w:val="Style_9_ch"/>
          <w:color w:val="000000"/>
          <w:sz w:val="24"/>
        </w:rPr>
        <w:t>Совместная деятельность</w:t>
      </w:r>
      <w:r>
        <w:rPr>
          <w:color w:val="000000"/>
          <w:sz w:val="24"/>
        </w:rPr>
        <w:t>:</w:t>
      </w:r>
    </w:p>
    <w:p w14:paraId="23160000">
      <w:pPr>
        <w:pStyle w:val="Style_36"/>
        <w:spacing w:line="240" w:lineRule="auto"/>
        <w:ind w:firstLine="567" w:left="0"/>
        <w:rPr>
          <w:color w:val="000000"/>
          <w:sz w:val="24"/>
        </w:rPr>
      </w:pPr>
      <w:r>
        <w:rPr>
          <w:color w:val="000000"/>
          <w:sz w:val="24"/>
        </w:rPr>
        <w:t xml:space="preserve">проявлять положительное отношение к включению в совместную работу, к простым видам сотрудничества; </w:t>
      </w:r>
    </w:p>
    <w:p w14:paraId="24160000">
      <w:pPr>
        <w:pStyle w:val="Style_36"/>
        <w:spacing w:line="240" w:lineRule="auto"/>
        <w:ind w:firstLine="567" w:left="0"/>
        <w:rPr>
          <w:color w:val="000000"/>
          <w:sz w:val="24"/>
        </w:rPr>
      </w:pPr>
      <w:r>
        <w:rPr>
          <w:color w:val="000000"/>
          <w:sz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25160000">
      <w:pPr>
        <w:pStyle w:val="Style_48"/>
        <w:spacing w:after="0" w:before="0" w:line="240" w:lineRule="auto"/>
        <w:ind w:firstLine="567"/>
        <w:rPr>
          <w:color w:val="000000"/>
          <w:sz w:val="24"/>
        </w:rPr>
      </w:pPr>
      <w:r>
        <w:rPr>
          <w:color w:val="000000"/>
          <w:sz w:val="24"/>
        </w:rPr>
        <w:t xml:space="preserve">2 класс (34 </w:t>
      </w:r>
      <w:r>
        <w:rPr>
          <w:caps w:val="0"/>
          <w:color w:val="000000"/>
          <w:sz w:val="24"/>
        </w:rPr>
        <w:t>ч</w:t>
      </w:r>
      <w:r>
        <w:rPr>
          <w:color w:val="000000"/>
          <w:sz w:val="24"/>
        </w:rPr>
        <w:t>)</w:t>
      </w:r>
    </w:p>
    <w:p w14:paraId="26160000">
      <w:pPr>
        <w:pStyle w:val="Style_50"/>
        <w:spacing w:after="0" w:before="0" w:line="240" w:lineRule="auto"/>
        <w:ind w:firstLine="567"/>
        <w:rPr>
          <w:color w:val="000000"/>
          <w:sz w:val="24"/>
        </w:rPr>
      </w:pPr>
      <w:r>
        <w:rPr>
          <w:color w:val="000000"/>
          <w:sz w:val="24"/>
        </w:rPr>
        <w:t>1. Технологии, профессии и производства (8 ч)</w:t>
      </w:r>
    </w:p>
    <w:p w14:paraId="27160000">
      <w:pPr>
        <w:pStyle w:val="Style_8"/>
        <w:spacing w:line="240" w:lineRule="auto"/>
        <w:ind w:firstLine="567"/>
        <w:rPr>
          <w:color w:val="000000"/>
          <w:spacing w:val="-1"/>
          <w:sz w:val="24"/>
        </w:rPr>
      </w:pPr>
      <w:r>
        <w:rPr>
          <w:color w:val="000000"/>
          <w:spacing w:val="-1"/>
          <w:sz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28160000">
      <w:pPr>
        <w:pStyle w:val="Style_8"/>
        <w:spacing w:line="240" w:lineRule="auto"/>
        <w:ind w:firstLine="567"/>
        <w:rPr>
          <w:color w:val="000000"/>
          <w:sz w:val="24"/>
        </w:rPr>
      </w:pPr>
      <w:r>
        <w:rPr>
          <w:color w:val="000000"/>
          <w:sz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29160000">
      <w:pPr>
        <w:pStyle w:val="Style_8"/>
        <w:spacing w:line="240" w:lineRule="auto"/>
        <w:ind w:firstLine="567"/>
        <w:rPr>
          <w:color w:val="000000"/>
          <w:sz w:val="24"/>
        </w:rPr>
      </w:pPr>
      <w:r>
        <w:rPr>
          <w:color w:val="000000"/>
          <w:sz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2A160000">
      <w:pPr>
        <w:pStyle w:val="Style_49"/>
        <w:spacing w:after="0" w:before="0" w:line="240" w:lineRule="auto"/>
        <w:ind w:firstLine="567"/>
        <w:rPr>
          <w:color w:val="000000"/>
          <w:sz w:val="24"/>
        </w:rPr>
      </w:pPr>
      <w:r>
        <w:rPr>
          <w:color w:val="000000"/>
          <w:sz w:val="24"/>
        </w:rPr>
        <w:t>2. Технологии ручной обработки материалов (14 ч)</w:t>
      </w:r>
    </w:p>
    <w:p w14:paraId="2B160000">
      <w:pPr>
        <w:pStyle w:val="Style_8"/>
        <w:spacing w:line="240" w:lineRule="auto"/>
        <w:ind w:firstLine="567"/>
        <w:rPr>
          <w:color w:val="000000"/>
          <w:sz w:val="24"/>
        </w:rPr>
      </w:pPr>
      <w:r>
        <w:rPr>
          <w:color w:val="000000"/>
          <w:sz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2C160000">
      <w:pPr>
        <w:pStyle w:val="Style_8"/>
        <w:spacing w:line="240" w:lineRule="auto"/>
        <w:ind w:firstLine="567"/>
        <w:rPr>
          <w:color w:val="000000"/>
          <w:sz w:val="24"/>
        </w:rPr>
      </w:pPr>
      <w:r>
        <w:rPr>
          <w:color w:val="000000"/>
          <w:sz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2D160000">
      <w:pPr>
        <w:pStyle w:val="Style_8"/>
        <w:spacing w:line="240" w:lineRule="auto"/>
        <w:ind w:firstLine="567"/>
        <w:rPr>
          <w:color w:val="000000"/>
          <w:sz w:val="24"/>
        </w:rPr>
      </w:pPr>
      <w:r>
        <w:rPr>
          <w:color w:val="000000"/>
          <w:sz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2E160000">
      <w:pPr>
        <w:pStyle w:val="Style_8"/>
        <w:spacing w:line="240" w:lineRule="auto"/>
        <w:ind w:firstLine="567"/>
        <w:rPr>
          <w:color w:val="000000"/>
          <w:sz w:val="24"/>
        </w:rPr>
      </w:pPr>
      <w:r>
        <w:rPr>
          <w:rStyle w:val="Style_62_ch"/>
          <w:color w:val="000000"/>
          <w:sz w:val="24"/>
          <w:u w:val="single"/>
        </w:rPr>
        <w:t>Технология обработки бумаги и картона</w:t>
      </w:r>
      <w:r>
        <w:rPr>
          <w:color w:val="000000"/>
          <w:sz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2F160000">
      <w:pPr>
        <w:pStyle w:val="Style_8"/>
        <w:spacing w:line="240" w:lineRule="auto"/>
        <w:ind w:firstLine="567"/>
        <w:rPr>
          <w:color w:val="000000"/>
          <w:sz w:val="24"/>
        </w:rPr>
      </w:pPr>
      <w:r>
        <w:rPr>
          <w:rStyle w:val="Style_62_ch"/>
          <w:color w:val="000000"/>
          <w:sz w:val="24"/>
          <w:u w:val="single"/>
        </w:rPr>
        <w:t>Технология обработки текстильных материалов.</w:t>
      </w:r>
      <w:r>
        <w:rPr>
          <w:color w:val="000000"/>
          <w:sz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Style_26_ch"/>
          <w:color w:val="000000"/>
          <w:sz w:val="24"/>
          <w:vertAlign w:val="superscript"/>
        </w:rPr>
        <w:footnoteReference w:id="17"/>
      </w:r>
      <w:r>
        <w:rPr>
          <w:color w:val="000000"/>
          <w:sz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30160000">
      <w:pPr>
        <w:pStyle w:val="Style_8"/>
        <w:spacing w:line="240" w:lineRule="auto"/>
        <w:ind w:firstLine="567"/>
        <w:rPr>
          <w:color w:val="000000"/>
          <w:sz w:val="24"/>
        </w:rPr>
      </w:pPr>
      <w:r>
        <w:rPr>
          <w:color w:val="000000"/>
          <w:sz w:val="24"/>
        </w:rPr>
        <w:t>Использование дополнительных материалов (например, проволока, пряжа, бусины и др.).</w:t>
      </w:r>
    </w:p>
    <w:p w14:paraId="31160000">
      <w:pPr>
        <w:pStyle w:val="Style_49"/>
        <w:spacing w:after="0" w:before="0" w:line="240" w:lineRule="auto"/>
        <w:ind w:firstLine="567"/>
        <w:rPr>
          <w:color w:val="000000"/>
          <w:sz w:val="24"/>
        </w:rPr>
      </w:pPr>
      <w:r>
        <w:rPr>
          <w:color w:val="000000"/>
          <w:sz w:val="24"/>
        </w:rPr>
        <w:t xml:space="preserve">3. Конструирование и моделирование (10 ч) </w:t>
      </w:r>
    </w:p>
    <w:p w14:paraId="32160000">
      <w:pPr>
        <w:pStyle w:val="Style_8"/>
        <w:spacing w:line="240" w:lineRule="auto"/>
        <w:ind w:firstLine="567"/>
        <w:rPr>
          <w:color w:val="000000"/>
          <w:sz w:val="24"/>
        </w:rPr>
      </w:pPr>
      <w:r>
        <w:rPr>
          <w:color w:val="000000"/>
          <w:sz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33160000">
      <w:pPr>
        <w:pStyle w:val="Style_8"/>
        <w:spacing w:line="240" w:lineRule="auto"/>
        <w:ind w:firstLine="567"/>
        <w:rPr>
          <w:color w:val="000000"/>
          <w:sz w:val="24"/>
        </w:rPr>
      </w:pPr>
      <w:r>
        <w:rPr>
          <w:color w:val="000000"/>
          <w:sz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34160000">
      <w:pPr>
        <w:pStyle w:val="Style_49"/>
        <w:spacing w:after="0" w:before="0" w:line="240" w:lineRule="auto"/>
        <w:ind w:firstLine="567"/>
        <w:rPr>
          <w:color w:val="000000"/>
          <w:sz w:val="24"/>
        </w:rPr>
      </w:pPr>
      <w:r>
        <w:rPr>
          <w:color w:val="000000"/>
          <w:sz w:val="24"/>
        </w:rPr>
        <w:t>4. Информационно-коммуникативные технологии (2 ч)</w:t>
      </w:r>
    </w:p>
    <w:p w14:paraId="35160000">
      <w:pPr>
        <w:pStyle w:val="Style_8"/>
        <w:spacing w:line="240" w:lineRule="auto"/>
        <w:ind w:firstLine="567"/>
        <w:rPr>
          <w:color w:val="000000"/>
          <w:sz w:val="24"/>
        </w:rPr>
      </w:pPr>
      <w:r>
        <w:rPr>
          <w:color w:val="000000"/>
          <w:sz w:val="24"/>
        </w:rPr>
        <w:t>Демонстрация учителем готовых материалов на информационных носителях*.</w:t>
      </w:r>
    </w:p>
    <w:p w14:paraId="36160000">
      <w:pPr>
        <w:pStyle w:val="Style_8"/>
        <w:spacing w:line="240" w:lineRule="auto"/>
        <w:ind w:firstLine="567"/>
        <w:rPr>
          <w:color w:val="000000"/>
          <w:sz w:val="24"/>
        </w:rPr>
      </w:pPr>
      <w:r>
        <w:rPr>
          <w:color w:val="000000"/>
          <w:sz w:val="24"/>
        </w:rPr>
        <w:t>Поиск информации. Интернет как источник информации.</w:t>
      </w:r>
    </w:p>
    <w:p w14:paraId="37160000">
      <w:pPr>
        <w:pStyle w:val="Style_49"/>
        <w:spacing w:after="0" w:before="0" w:line="240" w:lineRule="auto"/>
        <w:ind w:firstLine="567"/>
        <w:rPr>
          <w:color w:val="000000"/>
          <w:sz w:val="24"/>
        </w:rPr>
      </w:pPr>
      <w:r>
        <w:rPr>
          <w:color w:val="000000"/>
          <w:sz w:val="24"/>
        </w:rPr>
        <w:t>Универсальные учебные действия</w:t>
      </w:r>
    </w:p>
    <w:p w14:paraId="38160000">
      <w:pPr>
        <w:pStyle w:val="Style_8"/>
        <w:spacing w:line="240" w:lineRule="auto"/>
        <w:ind w:firstLine="567"/>
        <w:rPr>
          <w:color w:val="000000"/>
          <w:sz w:val="24"/>
        </w:rPr>
      </w:pPr>
      <w:r>
        <w:rPr>
          <w:rStyle w:val="Style_9_ch"/>
          <w:color w:val="000000"/>
          <w:sz w:val="24"/>
        </w:rPr>
        <w:t>Познавательные УУД</w:t>
      </w:r>
      <w:r>
        <w:rPr>
          <w:color w:val="000000"/>
          <w:sz w:val="24"/>
        </w:rPr>
        <w:t xml:space="preserve">: </w:t>
      </w:r>
    </w:p>
    <w:p w14:paraId="39160000">
      <w:pPr>
        <w:pStyle w:val="Style_36"/>
        <w:spacing w:line="240" w:lineRule="auto"/>
        <w:ind w:firstLine="567" w:left="0"/>
        <w:rPr>
          <w:color w:val="000000"/>
          <w:sz w:val="24"/>
        </w:rPr>
      </w:pPr>
      <w:r>
        <w:rPr>
          <w:color w:val="000000"/>
          <w:sz w:val="24"/>
        </w:rPr>
        <w:t>ориентироваться в терминах, используемых в технологии (в пределах изученного);</w:t>
      </w:r>
    </w:p>
    <w:p w14:paraId="3A160000">
      <w:pPr>
        <w:pStyle w:val="Style_36"/>
        <w:spacing w:line="240" w:lineRule="auto"/>
        <w:ind w:firstLine="567" w:left="0"/>
        <w:rPr>
          <w:color w:val="000000"/>
          <w:sz w:val="24"/>
        </w:rPr>
      </w:pPr>
      <w:r>
        <w:rPr>
          <w:color w:val="000000"/>
          <w:sz w:val="24"/>
        </w:rPr>
        <w:t xml:space="preserve">выполнять работу в соответствии с образцом, инструкцией, устной или письменной; </w:t>
      </w:r>
    </w:p>
    <w:p w14:paraId="3B160000">
      <w:pPr>
        <w:pStyle w:val="Style_36"/>
        <w:spacing w:line="240" w:lineRule="auto"/>
        <w:ind w:firstLine="567" w:left="0"/>
        <w:rPr>
          <w:color w:val="000000"/>
          <w:sz w:val="24"/>
        </w:rPr>
      </w:pPr>
      <w:r>
        <w:rPr>
          <w:color w:val="000000"/>
          <w:sz w:val="24"/>
        </w:rPr>
        <w:t xml:space="preserve">выполнять действия анализа и синтеза, сравнения, группировки с учётом указанных критериев; </w:t>
      </w:r>
    </w:p>
    <w:p w14:paraId="3C160000">
      <w:pPr>
        <w:pStyle w:val="Style_36"/>
        <w:spacing w:line="240" w:lineRule="auto"/>
        <w:ind w:firstLine="567" w:left="0"/>
        <w:rPr>
          <w:color w:val="000000"/>
          <w:sz w:val="24"/>
        </w:rPr>
      </w:pPr>
      <w:r>
        <w:rPr>
          <w:color w:val="000000"/>
          <w:sz w:val="24"/>
        </w:rPr>
        <w:t xml:space="preserve">строить рассуждения, делать умозаключения, проверять их в практической работе; </w:t>
      </w:r>
    </w:p>
    <w:p w14:paraId="3D160000">
      <w:pPr>
        <w:pStyle w:val="Style_36"/>
        <w:spacing w:line="240" w:lineRule="auto"/>
        <w:ind w:firstLine="567" w:left="0"/>
        <w:rPr>
          <w:color w:val="000000"/>
          <w:sz w:val="24"/>
        </w:rPr>
      </w:pPr>
      <w:r>
        <w:rPr>
          <w:color w:val="000000"/>
          <w:sz w:val="24"/>
        </w:rPr>
        <w:t>воспроизводить порядок действий при решении учебной/практической задачи;</w:t>
      </w:r>
    </w:p>
    <w:p w14:paraId="3E160000">
      <w:pPr>
        <w:pStyle w:val="Style_36"/>
        <w:spacing w:line="240" w:lineRule="auto"/>
        <w:ind w:firstLine="567" w:left="0"/>
        <w:rPr>
          <w:color w:val="000000"/>
          <w:sz w:val="24"/>
        </w:rPr>
      </w:pPr>
      <w:r>
        <w:rPr>
          <w:color w:val="000000"/>
          <w:sz w:val="24"/>
        </w:rPr>
        <w:t xml:space="preserve">осуществлять решение простых задач в умственной и материализованной форме. </w:t>
      </w:r>
    </w:p>
    <w:p w14:paraId="3F160000">
      <w:pPr>
        <w:pStyle w:val="Style_8"/>
        <w:spacing w:line="240" w:lineRule="auto"/>
        <w:ind w:firstLine="567"/>
        <w:rPr>
          <w:rStyle w:val="Style_9_ch"/>
          <w:color w:val="000000"/>
          <w:sz w:val="24"/>
        </w:rPr>
      </w:pPr>
      <w:r>
        <w:rPr>
          <w:rStyle w:val="Style_9_ch"/>
          <w:color w:val="000000"/>
          <w:sz w:val="24"/>
        </w:rPr>
        <w:t>Работа с информацией</w:t>
      </w:r>
      <w:r>
        <w:rPr>
          <w:color w:val="000000"/>
          <w:sz w:val="24"/>
        </w:rPr>
        <w:t>:</w:t>
      </w:r>
    </w:p>
    <w:p w14:paraId="40160000">
      <w:pPr>
        <w:pStyle w:val="Style_36"/>
        <w:spacing w:line="240" w:lineRule="auto"/>
        <w:ind w:firstLine="567" w:left="0"/>
        <w:rPr>
          <w:color w:val="000000"/>
          <w:sz w:val="24"/>
        </w:rPr>
      </w:pPr>
      <w:r>
        <w:rPr>
          <w:color w:val="000000"/>
          <w:sz w:val="24"/>
        </w:rPr>
        <w:t>получать информацию из учебника и других дидактических материалов, использовать её в работе;</w:t>
      </w:r>
    </w:p>
    <w:p w14:paraId="41160000">
      <w:pPr>
        <w:pStyle w:val="Style_36"/>
        <w:spacing w:line="240" w:lineRule="auto"/>
        <w:ind w:firstLine="567" w:left="0"/>
        <w:rPr>
          <w:color w:val="000000"/>
          <w:sz w:val="24"/>
        </w:rPr>
      </w:pPr>
      <w:r>
        <w:rPr>
          <w:color w:val="000000"/>
          <w:sz w:val="24"/>
        </w:rPr>
        <w:t>понимать и анализировать знаково-символическую информацию (чертёж, эскиз, рисунок, схема) и строить работу в соответствии с ней.</w:t>
      </w:r>
    </w:p>
    <w:p w14:paraId="42160000">
      <w:pPr>
        <w:pStyle w:val="Style_8"/>
        <w:keepNext w:val="1"/>
        <w:spacing w:line="240" w:lineRule="auto"/>
        <w:ind w:firstLine="567"/>
        <w:rPr>
          <w:rStyle w:val="Style_9_ch"/>
          <w:color w:val="000000"/>
          <w:sz w:val="24"/>
        </w:rPr>
      </w:pPr>
      <w:r>
        <w:rPr>
          <w:rStyle w:val="Style_9_ch"/>
          <w:color w:val="000000"/>
          <w:sz w:val="24"/>
        </w:rPr>
        <w:t>Коммуникативные УУД</w:t>
      </w:r>
      <w:r>
        <w:rPr>
          <w:color w:val="000000"/>
          <w:sz w:val="24"/>
        </w:rPr>
        <w:t>:</w:t>
      </w:r>
      <w:r>
        <w:rPr>
          <w:rStyle w:val="Style_9_ch"/>
          <w:color w:val="000000"/>
          <w:sz w:val="24"/>
        </w:rPr>
        <w:t xml:space="preserve"> </w:t>
      </w:r>
    </w:p>
    <w:p w14:paraId="43160000">
      <w:pPr>
        <w:pStyle w:val="Style_36"/>
        <w:spacing w:line="240" w:lineRule="auto"/>
        <w:ind w:firstLine="567" w:left="0"/>
        <w:rPr>
          <w:color w:val="000000"/>
          <w:sz w:val="24"/>
        </w:rPr>
      </w:pPr>
      <w:r>
        <w:rPr>
          <w:color w:val="000000"/>
          <w:sz w:val="24"/>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14:paraId="44160000">
      <w:pPr>
        <w:pStyle w:val="Style_36"/>
        <w:spacing w:line="240" w:lineRule="auto"/>
        <w:ind w:firstLine="567" w:left="0"/>
        <w:rPr>
          <w:color w:val="000000"/>
          <w:sz w:val="24"/>
        </w:rPr>
      </w:pPr>
      <w:r>
        <w:rPr>
          <w:color w:val="000000"/>
          <w:sz w:val="24"/>
        </w:rPr>
        <w:t>делиться впечатлениями о прослушанном (прочитанном) тексте, рассказе учителя; о выполненной работе, созданном изделии.</w:t>
      </w:r>
    </w:p>
    <w:p w14:paraId="45160000">
      <w:pPr>
        <w:pStyle w:val="Style_8"/>
        <w:spacing w:line="240" w:lineRule="auto"/>
        <w:ind w:firstLine="567"/>
        <w:rPr>
          <w:rStyle w:val="Style_9_ch"/>
          <w:color w:val="000000"/>
          <w:sz w:val="24"/>
        </w:rPr>
      </w:pPr>
      <w:r>
        <w:rPr>
          <w:rStyle w:val="Style_9_ch"/>
          <w:color w:val="000000"/>
          <w:sz w:val="24"/>
        </w:rPr>
        <w:t>Регулятивные УУД</w:t>
      </w:r>
      <w:r>
        <w:rPr>
          <w:color w:val="000000"/>
          <w:sz w:val="24"/>
        </w:rPr>
        <w:t>:</w:t>
      </w:r>
      <w:r>
        <w:rPr>
          <w:rStyle w:val="Style_9_ch"/>
          <w:color w:val="000000"/>
          <w:sz w:val="24"/>
        </w:rPr>
        <w:t xml:space="preserve"> </w:t>
      </w:r>
    </w:p>
    <w:p w14:paraId="46160000">
      <w:pPr>
        <w:pStyle w:val="Style_36"/>
        <w:spacing w:line="240" w:lineRule="auto"/>
        <w:ind w:firstLine="567" w:left="0"/>
        <w:rPr>
          <w:color w:val="000000"/>
          <w:sz w:val="24"/>
        </w:rPr>
      </w:pPr>
      <w:r>
        <w:rPr>
          <w:color w:val="000000"/>
          <w:sz w:val="24"/>
        </w:rPr>
        <w:t xml:space="preserve">понимать и принимать учебную задачу; </w:t>
      </w:r>
    </w:p>
    <w:p w14:paraId="47160000">
      <w:pPr>
        <w:pStyle w:val="Style_36"/>
        <w:spacing w:line="240" w:lineRule="auto"/>
        <w:ind w:firstLine="567" w:left="0"/>
        <w:rPr>
          <w:color w:val="000000"/>
          <w:sz w:val="24"/>
        </w:rPr>
      </w:pPr>
      <w:r>
        <w:rPr>
          <w:color w:val="000000"/>
          <w:sz w:val="24"/>
        </w:rPr>
        <w:t xml:space="preserve">организовывать свою деятельность; </w:t>
      </w:r>
    </w:p>
    <w:p w14:paraId="48160000">
      <w:pPr>
        <w:pStyle w:val="Style_36"/>
        <w:spacing w:line="240" w:lineRule="auto"/>
        <w:ind w:firstLine="567" w:left="0"/>
        <w:rPr>
          <w:color w:val="000000"/>
          <w:spacing w:val="-2"/>
          <w:sz w:val="24"/>
        </w:rPr>
      </w:pPr>
      <w:r>
        <w:rPr>
          <w:color w:val="000000"/>
          <w:spacing w:val="-2"/>
          <w:sz w:val="24"/>
        </w:rPr>
        <w:t xml:space="preserve">понимать предлагаемый план действий, действовать по плану; </w:t>
      </w:r>
    </w:p>
    <w:p w14:paraId="49160000">
      <w:pPr>
        <w:pStyle w:val="Style_36"/>
        <w:spacing w:line="240" w:lineRule="auto"/>
        <w:ind w:firstLine="567" w:left="0"/>
        <w:rPr>
          <w:color w:val="000000"/>
          <w:sz w:val="24"/>
        </w:rPr>
      </w:pPr>
      <w:r>
        <w:rPr>
          <w:color w:val="000000"/>
          <w:sz w:val="24"/>
        </w:rPr>
        <w:t xml:space="preserve">прогнозировать необходимые действия для получения практического результата, планировать работу; </w:t>
      </w:r>
    </w:p>
    <w:p w14:paraId="4A160000">
      <w:pPr>
        <w:pStyle w:val="Style_36"/>
        <w:spacing w:line="240" w:lineRule="auto"/>
        <w:ind w:firstLine="567" w:left="0"/>
        <w:rPr>
          <w:color w:val="000000"/>
          <w:sz w:val="24"/>
        </w:rPr>
      </w:pPr>
      <w:r>
        <w:rPr>
          <w:color w:val="000000"/>
          <w:sz w:val="24"/>
        </w:rPr>
        <w:t>выполнять действия контроля и оценки;</w:t>
      </w:r>
    </w:p>
    <w:p w14:paraId="4B160000">
      <w:pPr>
        <w:pStyle w:val="Style_36"/>
        <w:spacing w:line="240" w:lineRule="auto"/>
        <w:ind w:firstLine="567" w:left="0"/>
        <w:rPr>
          <w:color w:val="000000"/>
          <w:sz w:val="24"/>
        </w:rPr>
      </w:pPr>
      <w:r>
        <w:rPr>
          <w:color w:val="000000"/>
          <w:sz w:val="24"/>
        </w:rPr>
        <w:t>воспринимать советы, оценку учителя и одноклассников, стараться учитывать их в работе.</w:t>
      </w:r>
    </w:p>
    <w:p w14:paraId="4C160000">
      <w:pPr>
        <w:pStyle w:val="Style_8"/>
        <w:spacing w:line="240" w:lineRule="auto"/>
        <w:ind w:firstLine="567"/>
        <w:rPr>
          <w:rStyle w:val="Style_9_ch"/>
          <w:color w:val="000000"/>
          <w:sz w:val="24"/>
        </w:rPr>
      </w:pPr>
      <w:r>
        <w:rPr>
          <w:rStyle w:val="Style_9_ch"/>
          <w:color w:val="000000"/>
          <w:sz w:val="24"/>
        </w:rPr>
        <w:t>Совместная деятельность</w:t>
      </w:r>
      <w:r>
        <w:rPr>
          <w:color w:val="000000"/>
          <w:sz w:val="24"/>
        </w:rPr>
        <w:t>:</w:t>
      </w:r>
      <w:r>
        <w:rPr>
          <w:rStyle w:val="Style_9_ch"/>
          <w:color w:val="000000"/>
          <w:sz w:val="24"/>
        </w:rPr>
        <w:t xml:space="preserve"> </w:t>
      </w:r>
    </w:p>
    <w:p w14:paraId="4D160000">
      <w:pPr>
        <w:pStyle w:val="Style_36"/>
        <w:spacing w:line="240" w:lineRule="auto"/>
        <w:ind w:firstLine="567" w:left="0"/>
        <w:rPr>
          <w:color w:val="000000"/>
          <w:sz w:val="24"/>
        </w:rPr>
      </w:pPr>
      <w:r>
        <w:rPr>
          <w:color w:val="000000"/>
          <w:sz w:val="24"/>
        </w:rPr>
        <w:t>выполнять элементарную совместную деятельность в процессе изготовления изделий, осуществлять взаимопомощь;</w:t>
      </w:r>
    </w:p>
    <w:p w14:paraId="4E160000">
      <w:pPr>
        <w:pStyle w:val="Style_36"/>
        <w:spacing w:line="240" w:lineRule="auto"/>
        <w:ind w:firstLine="567" w:left="0"/>
        <w:rPr>
          <w:color w:val="000000"/>
          <w:sz w:val="24"/>
        </w:rPr>
      </w:pPr>
      <w:r>
        <w:rPr>
          <w:color w:val="000000"/>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F160000">
      <w:pPr>
        <w:pStyle w:val="Style_48"/>
        <w:spacing w:after="0" w:before="0" w:line="240" w:lineRule="auto"/>
        <w:ind w:firstLine="567"/>
        <w:rPr>
          <w:color w:val="000000"/>
          <w:sz w:val="24"/>
        </w:rPr>
      </w:pPr>
      <w:r>
        <w:rPr>
          <w:color w:val="000000"/>
          <w:sz w:val="24"/>
        </w:rPr>
        <w:t xml:space="preserve">3 класс (34 </w:t>
      </w:r>
      <w:r>
        <w:rPr>
          <w:caps w:val="0"/>
          <w:color w:val="000000"/>
          <w:sz w:val="24"/>
        </w:rPr>
        <w:t>ч</w:t>
      </w:r>
      <w:r>
        <w:rPr>
          <w:color w:val="000000"/>
          <w:sz w:val="24"/>
        </w:rPr>
        <w:t>)</w:t>
      </w:r>
    </w:p>
    <w:p w14:paraId="50160000">
      <w:pPr>
        <w:pStyle w:val="Style_50"/>
        <w:spacing w:after="0" w:before="0" w:line="240" w:lineRule="auto"/>
        <w:ind w:firstLine="567"/>
        <w:rPr>
          <w:color w:val="000000"/>
          <w:sz w:val="24"/>
        </w:rPr>
      </w:pPr>
      <w:r>
        <w:rPr>
          <w:color w:val="000000"/>
          <w:sz w:val="24"/>
        </w:rPr>
        <w:t xml:space="preserve">1. Технологии, профессии и производства (8 ч) </w:t>
      </w:r>
    </w:p>
    <w:p w14:paraId="51160000">
      <w:pPr>
        <w:pStyle w:val="Style_8"/>
        <w:spacing w:line="240" w:lineRule="auto"/>
        <w:ind w:firstLine="567"/>
        <w:rPr>
          <w:color w:val="000000"/>
          <w:sz w:val="24"/>
        </w:rPr>
      </w:pPr>
      <w:r>
        <w:rPr>
          <w:color w:val="000000"/>
          <w:sz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52160000">
      <w:pPr>
        <w:pStyle w:val="Style_8"/>
        <w:spacing w:line="240" w:lineRule="auto"/>
        <w:ind w:firstLine="567"/>
        <w:rPr>
          <w:color w:val="000000"/>
          <w:spacing w:val="1"/>
          <w:sz w:val="24"/>
        </w:rPr>
      </w:pPr>
      <w:r>
        <w:rPr>
          <w:color w:val="000000"/>
          <w:spacing w:val="1"/>
          <w:sz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14:paraId="53160000">
      <w:pPr>
        <w:pStyle w:val="Style_8"/>
        <w:spacing w:line="240" w:lineRule="auto"/>
        <w:ind w:firstLine="567"/>
        <w:rPr>
          <w:color w:val="000000"/>
          <w:sz w:val="24"/>
        </w:rPr>
      </w:pPr>
      <w:r>
        <w:rPr>
          <w:color w:val="000000"/>
          <w:sz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54160000">
      <w:pPr>
        <w:pStyle w:val="Style_8"/>
        <w:spacing w:line="240" w:lineRule="auto"/>
        <w:ind w:firstLine="567"/>
        <w:rPr>
          <w:color w:val="000000"/>
          <w:sz w:val="24"/>
        </w:rPr>
      </w:pPr>
      <w:r>
        <w:rPr>
          <w:color w:val="000000"/>
          <w:sz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14:paraId="55160000">
      <w:pPr>
        <w:pStyle w:val="Style_8"/>
        <w:spacing w:line="240" w:lineRule="auto"/>
        <w:ind w:firstLine="567"/>
        <w:rPr>
          <w:color w:val="000000"/>
          <w:sz w:val="24"/>
        </w:rPr>
      </w:pPr>
      <w:r>
        <w:rPr>
          <w:color w:val="000000"/>
          <w:sz w:val="24"/>
        </w:rPr>
        <w:t xml:space="preserve">Бережное и внимательное отношение к природе как источнику сырьевых ресурсов и идей для технологий будущего. </w:t>
      </w:r>
    </w:p>
    <w:p w14:paraId="56160000">
      <w:pPr>
        <w:pStyle w:val="Style_8"/>
        <w:spacing w:line="240" w:lineRule="auto"/>
        <w:ind w:firstLine="567"/>
        <w:rPr>
          <w:color w:val="000000"/>
          <w:sz w:val="24"/>
        </w:rPr>
      </w:pPr>
      <w:r>
        <w:rPr>
          <w:color w:val="000000"/>
          <w:sz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14:paraId="57160000">
      <w:pPr>
        <w:pStyle w:val="Style_49"/>
        <w:spacing w:after="0" w:before="0" w:line="240" w:lineRule="auto"/>
        <w:ind w:firstLine="567"/>
        <w:rPr>
          <w:color w:val="000000"/>
          <w:sz w:val="24"/>
        </w:rPr>
      </w:pPr>
      <w:r>
        <w:rPr>
          <w:color w:val="000000"/>
          <w:sz w:val="24"/>
        </w:rPr>
        <w:t xml:space="preserve">2. Технологии ручной обработки материалов (10 ч) </w:t>
      </w:r>
    </w:p>
    <w:p w14:paraId="58160000">
      <w:pPr>
        <w:pStyle w:val="Style_8"/>
        <w:spacing w:line="240" w:lineRule="auto"/>
        <w:ind w:firstLine="567"/>
        <w:rPr>
          <w:color w:val="000000"/>
          <w:sz w:val="24"/>
        </w:rPr>
      </w:pPr>
      <w:r>
        <w:rPr>
          <w:color w:val="000000"/>
          <w:sz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59160000">
      <w:pPr>
        <w:pStyle w:val="Style_8"/>
        <w:spacing w:line="240" w:lineRule="auto"/>
        <w:ind w:firstLine="567"/>
        <w:rPr>
          <w:color w:val="000000"/>
          <w:sz w:val="24"/>
        </w:rPr>
      </w:pPr>
      <w:r>
        <w:rPr>
          <w:color w:val="000000"/>
          <w:sz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14:paraId="5A160000">
      <w:pPr>
        <w:pStyle w:val="Style_8"/>
        <w:spacing w:line="240" w:lineRule="auto"/>
        <w:ind w:firstLine="567"/>
        <w:rPr>
          <w:color w:val="000000"/>
          <w:sz w:val="24"/>
        </w:rPr>
      </w:pPr>
      <w:r>
        <w:rPr>
          <w:color w:val="000000"/>
          <w:sz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5B160000">
      <w:pPr>
        <w:pStyle w:val="Style_8"/>
        <w:spacing w:line="240" w:lineRule="auto"/>
        <w:ind w:firstLine="567"/>
        <w:rPr>
          <w:color w:val="000000"/>
          <w:sz w:val="24"/>
        </w:rPr>
      </w:pPr>
      <w:r>
        <w:rPr>
          <w:color w:val="000000"/>
          <w:sz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5C160000">
      <w:pPr>
        <w:pStyle w:val="Style_8"/>
        <w:spacing w:line="240" w:lineRule="auto"/>
        <w:ind w:firstLine="567"/>
        <w:rPr>
          <w:color w:val="000000"/>
          <w:sz w:val="24"/>
        </w:rPr>
      </w:pPr>
      <w:r>
        <w:rPr>
          <w:color w:val="000000"/>
          <w:sz w:val="24"/>
        </w:rPr>
        <w:t>Выполнение рицовки на картоне с помощью канцелярского ножа, выполнение отверстий шилом.</w:t>
      </w:r>
    </w:p>
    <w:p w14:paraId="5D160000">
      <w:pPr>
        <w:pStyle w:val="Style_8"/>
        <w:spacing w:line="240" w:lineRule="auto"/>
        <w:ind w:firstLine="567"/>
        <w:rPr>
          <w:color w:val="000000"/>
          <w:sz w:val="24"/>
        </w:rPr>
      </w:pPr>
      <w:r>
        <w:rPr>
          <w:color w:val="000000"/>
          <w:sz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5E160000">
      <w:pPr>
        <w:pStyle w:val="Style_8"/>
        <w:spacing w:line="240" w:lineRule="auto"/>
        <w:ind w:firstLine="567"/>
        <w:rPr>
          <w:color w:val="000000"/>
          <w:sz w:val="24"/>
        </w:rPr>
      </w:pPr>
      <w:r>
        <w:rPr>
          <w:color w:val="000000"/>
          <w:sz w:val="24"/>
        </w:rPr>
        <w:t>Использование дополнительных материалов. Комбинирование разных материалов в одном изделии.</w:t>
      </w:r>
    </w:p>
    <w:p w14:paraId="5F160000">
      <w:pPr>
        <w:pStyle w:val="Style_49"/>
        <w:spacing w:after="0" w:before="0" w:line="240" w:lineRule="auto"/>
        <w:ind w:firstLine="567"/>
        <w:rPr>
          <w:color w:val="000000"/>
          <w:sz w:val="24"/>
        </w:rPr>
      </w:pPr>
      <w:r>
        <w:rPr>
          <w:color w:val="000000"/>
          <w:sz w:val="24"/>
        </w:rPr>
        <w:t xml:space="preserve">3. Конструирование и моделирование (12 ч) </w:t>
      </w:r>
    </w:p>
    <w:p w14:paraId="60160000">
      <w:pPr>
        <w:pStyle w:val="Style_8"/>
        <w:spacing w:line="240" w:lineRule="auto"/>
        <w:ind w:firstLine="567"/>
        <w:rPr>
          <w:color w:val="000000"/>
          <w:sz w:val="24"/>
        </w:rPr>
      </w:pPr>
      <w:r>
        <w:rPr>
          <w:color w:val="000000"/>
          <w:sz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14:paraId="61160000">
      <w:pPr>
        <w:pStyle w:val="Style_8"/>
        <w:spacing w:line="240" w:lineRule="auto"/>
        <w:ind w:firstLine="567"/>
        <w:rPr>
          <w:color w:val="000000"/>
          <w:sz w:val="24"/>
        </w:rPr>
      </w:pPr>
      <w:r>
        <w:rPr>
          <w:color w:val="000000"/>
          <w:sz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14:paraId="62160000">
      <w:pPr>
        <w:pStyle w:val="Style_49"/>
        <w:spacing w:after="0" w:before="0" w:line="240" w:lineRule="auto"/>
        <w:ind w:firstLine="567"/>
        <w:rPr>
          <w:color w:val="000000"/>
          <w:sz w:val="24"/>
        </w:rPr>
      </w:pPr>
      <w:r>
        <w:rPr>
          <w:color w:val="000000"/>
          <w:sz w:val="24"/>
        </w:rPr>
        <w:t>4. Информационно-коммуникативные технологии (4 ч)</w:t>
      </w:r>
    </w:p>
    <w:p w14:paraId="63160000">
      <w:pPr>
        <w:pStyle w:val="Style_8"/>
        <w:spacing w:line="240" w:lineRule="auto"/>
        <w:ind w:firstLine="567"/>
        <w:rPr>
          <w:color w:val="000000"/>
          <w:sz w:val="24"/>
        </w:rPr>
      </w:pPr>
      <w:r>
        <w:rPr>
          <w:color w:val="000000"/>
          <w:sz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14:paraId="64160000">
      <w:pPr>
        <w:pStyle w:val="Style_8"/>
        <w:spacing w:line="240" w:lineRule="auto"/>
        <w:ind w:firstLine="567"/>
        <w:rPr>
          <w:color w:val="000000"/>
          <w:sz w:val="24"/>
        </w:rPr>
      </w:pPr>
      <w:r>
        <w:rPr>
          <w:color w:val="000000"/>
          <w:sz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rStyle w:val="Style_26_ch"/>
          <w:color w:val="000000"/>
          <w:sz w:val="24"/>
          <w:vertAlign w:val="superscript"/>
        </w:rPr>
        <w:footnoteReference w:id="18"/>
      </w:r>
      <w:r>
        <w:rPr>
          <w:color w:val="000000"/>
          <w:sz w:val="24"/>
        </w:rPr>
        <w:t>, видео, DVD). Работа с текстовым редактором Microsoft Word или другим.</w:t>
      </w:r>
    </w:p>
    <w:p w14:paraId="65160000">
      <w:pPr>
        <w:pStyle w:val="Style_49"/>
        <w:spacing w:after="0" w:before="0" w:line="240" w:lineRule="auto"/>
        <w:ind w:firstLine="567"/>
        <w:rPr>
          <w:color w:val="000000"/>
          <w:sz w:val="24"/>
        </w:rPr>
      </w:pPr>
      <w:r>
        <w:rPr>
          <w:color w:val="000000"/>
          <w:sz w:val="24"/>
        </w:rPr>
        <w:t>Универсальные учебные действия</w:t>
      </w:r>
    </w:p>
    <w:p w14:paraId="66160000">
      <w:pPr>
        <w:pStyle w:val="Style_8"/>
        <w:spacing w:line="240" w:lineRule="auto"/>
        <w:ind w:firstLine="567"/>
        <w:rPr>
          <w:rStyle w:val="Style_9_ch"/>
          <w:color w:val="000000"/>
          <w:sz w:val="24"/>
        </w:rPr>
      </w:pPr>
      <w:r>
        <w:rPr>
          <w:rStyle w:val="Style_9_ch"/>
          <w:color w:val="000000"/>
          <w:sz w:val="24"/>
        </w:rPr>
        <w:t>Познавательные УУД</w:t>
      </w:r>
      <w:r>
        <w:rPr>
          <w:color w:val="000000"/>
          <w:sz w:val="24"/>
        </w:rPr>
        <w:t>:</w:t>
      </w:r>
    </w:p>
    <w:p w14:paraId="67160000">
      <w:pPr>
        <w:pStyle w:val="Style_36"/>
        <w:spacing w:line="240" w:lineRule="auto"/>
        <w:ind w:firstLine="567" w:left="0"/>
        <w:rPr>
          <w:color w:val="000000"/>
          <w:sz w:val="24"/>
        </w:rPr>
      </w:pPr>
      <w:r>
        <w:rPr>
          <w:color w:val="000000"/>
          <w:sz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68160000">
      <w:pPr>
        <w:pStyle w:val="Style_36"/>
        <w:spacing w:line="240" w:lineRule="auto"/>
        <w:ind w:firstLine="567" w:left="0"/>
        <w:rPr>
          <w:color w:val="000000"/>
          <w:sz w:val="24"/>
        </w:rPr>
      </w:pPr>
      <w:r>
        <w:rPr>
          <w:color w:val="000000"/>
          <w:sz w:val="24"/>
        </w:rPr>
        <w:t xml:space="preserve">осуществлять анализ предложенных образцов с выделением существенных и несущественных признаков; </w:t>
      </w:r>
    </w:p>
    <w:p w14:paraId="69160000">
      <w:pPr>
        <w:pStyle w:val="Style_36"/>
        <w:spacing w:line="240" w:lineRule="auto"/>
        <w:ind w:firstLine="567" w:left="0"/>
        <w:rPr>
          <w:color w:val="000000"/>
          <w:sz w:val="24"/>
        </w:rPr>
      </w:pPr>
      <w:r>
        <w:rPr>
          <w:color w:val="000000"/>
          <w:sz w:val="24"/>
        </w:rPr>
        <w:t xml:space="preserve">выполнять работу в соответствии с инструкцией, устной или письменной, а также графически представленной в схеме, таблице; </w:t>
      </w:r>
    </w:p>
    <w:p w14:paraId="6A160000">
      <w:pPr>
        <w:pStyle w:val="Style_36"/>
        <w:spacing w:line="240" w:lineRule="auto"/>
        <w:ind w:firstLine="567" w:left="0"/>
        <w:rPr>
          <w:color w:val="000000"/>
          <w:sz w:val="24"/>
        </w:rPr>
      </w:pPr>
      <w:r>
        <w:rPr>
          <w:color w:val="000000"/>
          <w:sz w:val="24"/>
        </w:rPr>
        <w:t>определять способы доработки конструкций с учётом предложенных условий;</w:t>
      </w:r>
    </w:p>
    <w:p w14:paraId="6B160000">
      <w:pPr>
        <w:pStyle w:val="Style_36"/>
        <w:spacing w:line="240" w:lineRule="auto"/>
        <w:ind w:firstLine="567" w:left="0"/>
        <w:rPr>
          <w:color w:val="000000"/>
          <w:sz w:val="24"/>
        </w:rPr>
      </w:pPr>
      <w:r>
        <w:rPr>
          <w:color w:val="000000"/>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C160000">
      <w:pPr>
        <w:pStyle w:val="Style_36"/>
        <w:spacing w:line="240" w:lineRule="auto"/>
        <w:ind w:firstLine="567" w:left="0"/>
        <w:rPr>
          <w:color w:val="000000"/>
          <w:sz w:val="24"/>
        </w:rPr>
      </w:pPr>
      <w:r>
        <w:rPr>
          <w:color w:val="000000"/>
          <w:sz w:val="24"/>
        </w:rPr>
        <w:t>читать и воспроизводить простой чертёж/эскиз развёртки изделия;</w:t>
      </w:r>
    </w:p>
    <w:p w14:paraId="6D160000">
      <w:pPr>
        <w:pStyle w:val="Style_36"/>
        <w:spacing w:line="240" w:lineRule="auto"/>
        <w:ind w:firstLine="567" w:left="0"/>
        <w:rPr>
          <w:color w:val="000000"/>
          <w:sz w:val="24"/>
        </w:rPr>
      </w:pPr>
      <w:r>
        <w:rPr>
          <w:color w:val="000000"/>
          <w:sz w:val="24"/>
        </w:rPr>
        <w:t>восстанавливать нарушенную последовательность выполнения изделия.</w:t>
      </w:r>
    </w:p>
    <w:p w14:paraId="6E160000">
      <w:pPr>
        <w:pStyle w:val="Style_8"/>
        <w:spacing w:line="240" w:lineRule="auto"/>
        <w:ind w:firstLine="567"/>
        <w:rPr>
          <w:rStyle w:val="Style_9_ch"/>
          <w:color w:val="000000"/>
          <w:sz w:val="24"/>
        </w:rPr>
      </w:pPr>
      <w:r>
        <w:rPr>
          <w:rStyle w:val="Style_9_ch"/>
          <w:color w:val="000000"/>
          <w:sz w:val="24"/>
        </w:rPr>
        <w:t>Работа с информацией</w:t>
      </w:r>
      <w:r>
        <w:rPr>
          <w:color w:val="000000"/>
          <w:sz w:val="24"/>
        </w:rPr>
        <w:t>:</w:t>
      </w:r>
    </w:p>
    <w:p w14:paraId="6F160000">
      <w:pPr>
        <w:pStyle w:val="Style_36"/>
        <w:spacing w:line="240" w:lineRule="auto"/>
        <w:ind w:firstLine="567" w:left="0"/>
        <w:rPr>
          <w:color w:val="000000"/>
          <w:sz w:val="24"/>
        </w:rPr>
      </w:pPr>
      <w:r>
        <w:rPr>
          <w:color w:val="000000"/>
          <w:sz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14:paraId="70160000">
      <w:pPr>
        <w:pStyle w:val="Style_36"/>
        <w:spacing w:line="240" w:lineRule="auto"/>
        <w:ind w:firstLine="567" w:left="0"/>
        <w:rPr>
          <w:color w:val="000000"/>
          <w:sz w:val="24"/>
        </w:rPr>
      </w:pPr>
      <w:r>
        <w:rPr>
          <w:color w:val="000000"/>
          <w:sz w:val="24"/>
        </w:rPr>
        <w:t xml:space="preserve">на основе анализа информации производить выбор наиболее эффективных способов работы; </w:t>
      </w:r>
    </w:p>
    <w:p w14:paraId="71160000">
      <w:pPr>
        <w:pStyle w:val="Style_36"/>
        <w:spacing w:line="240" w:lineRule="auto"/>
        <w:ind w:firstLine="567" w:left="0"/>
        <w:rPr>
          <w:color w:val="000000"/>
          <w:spacing w:val="2"/>
          <w:sz w:val="24"/>
        </w:rPr>
      </w:pPr>
      <w:r>
        <w:rPr>
          <w:color w:val="000000"/>
          <w:spacing w:val="2"/>
          <w:sz w:val="24"/>
        </w:rPr>
        <w:t>осуществлять поиск необходимой информации для выполнения учебных заданий с использованием учебной литературы;</w:t>
      </w:r>
    </w:p>
    <w:p w14:paraId="72160000">
      <w:pPr>
        <w:pStyle w:val="Style_36"/>
        <w:spacing w:line="240" w:lineRule="auto"/>
        <w:ind w:firstLine="567" w:left="0"/>
        <w:rPr>
          <w:color w:val="000000"/>
          <w:sz w:val="24"/>
        </w:rPr>
      </w:pPr>
      <w:r>
        <w:rPr>
          <w:color w:val="000000"/>
          <w:sz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73160000">
      <w:pPr>
        <w:pStyle w:val="Style_8"/>
        <w:spacing w:line="240" w:lineRule="auto"/>
        <w:ind w:firstLine="567"/>
        <w:rPr>
          <w:rStyle w:val="Style_9_ch"/>
          <w:color w:val="000000"/>
          <w:sz w:val="24"/>
        </w:rPr>
      </w:pPr>
      <w:r>
        <w:rPr>
          <w:rStyle w:val="Style_9_ch"/>
          <w:color w:val="000000"/>
          <w:sz w:val="24"/>
        </w:rPr>
        <w:t>Коммуникативные УУД</w:t>
      </w:r>
      <w:r>
        <w:rPr>
          <w:color w:val="000000"/>
          <w:sz w:val="24"/>
        </w:rPr>
        <w:t>:</w:t>
      </w:r>
      <w:r>
        <w:rPr>
          <w:rStyle w:val="Style_9_ch"/>
          <w:color w:val="000000"/>
          <w:sz w:val="24"/>
        </w:rPr>
        <w:t xml:space="preserve"> </w:t>
      </w:r>
    </w:p>
    <w:p w14:paraId="74160000">
      <w:pPr>
        <w:pStyle w:val="Style_36"/>
        <w:spacing w:line="240" w:lineRule="auto"/>
        <w:ind w:firstLine="567" w:left="0"/>
        <w:rPr>
          <w:color w:val="000000"/>
          <w:sz w:val="24"/>
        </w:rPr>
      </w:pPr>
      <w:r>
        <w:rPr>
          <w:color w:val="000000"/>
          <w:sz w:val="24"/>
        </w:rPr>
        <w:t xml:space="preserve">строить монологическое высказывание, владеть диалогической формой коммуникации; </w:t>
      </w:r>
    </w:p>
    <w:p w14:paraId="75160000">
      <w:pPr>
        <w:pStyle w:val="Style_36"/>
        <w:spacing w:line="240" w:lineRule="auto"/>
        <w:ind w:firstLine="567" w:left="0"/>
        <w:rPr>
          <w:color w:val="000000"/>
          <w:sz w:val="24"/>
        </w:rPr>
      </w:pPr>
      <w:r>
        <w:rPr>
          <w:color w:val="000000"/>
          <w:sz w:val="24"/>
        </w:rPr>
        <w:t>строить рассуждения в форме связи простых суждений об объекте, его строении, свойствах и способах создания;</w:t>
      </w:r>
    </w:p>
    <w:p w14:paraId="76160000">
      <w:pPr>
        <w:pStyle w:val="Style_36"/>
        <w:spacing w:line="240" w:lineRule="auto"/>
        <w:ind w:firstLine="567" w:left="0"/>
        <w:rPr>
          <w:color w:val="000000"/>
          <w:sz w:val="24"/>
        </w:rPr>
      </w:pPr>
      <w:r>
        <w:rPr>
          <w:color w:val="000000"/>
          <w:sz w:val="24"/>
        </w:rPr>
        <w:t>описывать предметы рукотворного мира, оценивать их достоинства;</w:t>
      </w:r>
    </w:p>
    <w:p w14:paraId="77160000">
      <w:pPr>
        <w:pStyle w:val="Style_36"/>
        <w:spacing w:line="240" w:lineRule="auto"/>
        <w:ind w:firstLine="567" w:left="0"/>
        <w:rPr>
          <w:color w:val="000000"/>
          <w:sz w:val="24"/>
        </w:rPr>
      </w:pPr>
      <w:r>
        <w:rPr>
          <w:color w:val="000000"/>
          <w:sz w:val="24"/>
        </w:rPr>
        <w:t>формулировать собственное мнение, аргументировать выбор вариантов и способов выполнения задания.</w:t>
      </w:r>
    </w:p>
    <w:p w14:paraId="78160000">
      <w:pPr>
        <w:pStyle w:val="Style_8"/>
        <w:spacing w:line="240" w:lineRule="auto"/>
        <w:ind w:firstLine="567"/>
        <w:rPr>
          <w:rStyle w:val="Style_9_ch"/>
          <w:color w:val="000000"/>
          <w:sz w:val="24"/>
        </w:rPr>
      </w:pPr>
      <w:r>
        <w:rPr>
          <w:rStyle w:val="Style_9_ch"/>
          <w:color w:val="000000"/>
          <w:sz w:val="24"/>
        </w:rPr>
        <w:t>Регулятивные УУД</w:t>
      </w:r>
      <w:r>
        <w:rPr>
          <w:color w:val="000000"/>
          <w:sz w:val="24"/>
        </w:rPr>
        <w:t>:</w:t>
      </w:r>
    </w:p>
    <w:p w14:paraId="79160000">
      <w:pPr>
        <w:pStyle w:val="Style_36"/>
        <w:spacing w:line="240" w:lineRule="auto"/>
        <w:ind w:firstLine="567" w:left="0"/>
        <w:rPr>
          <w:color w:val="000000"/>
          <w:sz w:val="24"/>
        </w:rPr>
      </w:pPr>
      <w:r>
        <w:rPr>
          <w:color w:val="000000"/>
          <w:sz w:val="24"/>
        </w:rPr>
        <w:t xml:space="preserve">принимать и сохранять учебную задачу, осуществлять поиск средств для её решения; </w:t>
      </w:r>
    </w:p>
    <w:p w14:paraId="7A160000">
      <w:pPr>
        <w:pStyle w:val="Style_36"/>
        <w:spacing w:line="240" w:lineRule="auto"/>
        <w:ind w:firstLine="567" w:left="0"/>
        <w:rPr>
          <w:color w:val="000000"/>
          <w:sz w:val="24"/>
        </w:rPr>
      </w:pPr>
      <w:r>
        <w:rPr>
          <w:color w:val="000000"/>
          <w:sz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7B160000">
      <w:pPr>
        <w:pStyle w:val="Style_36"/>
        <w:spacing w:line="240" w:lineRule="auto"/>
        <w:ind w:firstLine="567" w:left="0"/>
        <w:rPr>
          <w:color w:val="000000"/>
          <w:sz w:val="24"/>
        </w:rPr>
      </w:pPr>
      <w:r>
        <w:rPr>
          <w:color w:val="000000"/>
          <w:sz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7C160000">
      <w:pPr>
        <w:pStyle w:val="Style_36"/>
        <w:spacing w:line="240" w:lineRule="auto"/>
        <w:ind w:firstLine="567" w:left="0"/>
        <w:rPr>
          <w:color w:val="000000"/>
          <w:spacing w:val="-1"/>
          <w:sz w:val="24"/>
        </w:rPr>
      </w:pPr>
      <w:r>
        <w:rPr>
          <w:color w:val="000000"/>
          <w:spacing w:val="-1"/>
          <w:sz w:val="24"/>
        </w:rPr>
        <w:t xml:space="preserve">проявлять волевую саморегуляцию при выполнении задания. </w:t>
      </w:r>
    </w:p>
    <w:p w14:paraId="7D160000">
      <w:pPr>
        <w:pStyle w:val="Style_8"/>
        <w:spacing w:line="240" w:lineRule="auto"/>
        <w:ind w:firstLine="567"/>
        <w:rPr>
          <w:rStyle w:val="Style_9_ch"/>
          <w:color w:val="000000"/>
          <w:sz w:val="24"/>
        </w:rPr>
      </w:pPr>
      <w:r>
        <w:rPr>
          <w:rStyle w:val="Style_9_ch"/>
          <w:color w:val="000000"/>
          <w:sz w:val="24"/>
        </w:rPr>
        <w:t>Совместная деятельность</w:t>
      </w:r>
      <w:r>
        <w:rPr>
          <w:color w:val="000000"/>
          <w:sz w:val="24"/>
        </w:rPr>
        <w:t>:</w:t>
      </w:r>
      <w:r>
        <w:rPr>
          <w:rStyle w:val="Style_9_ch"/>
          <w:color w:val="000000"/>
          <w:sz w:val="24"/>
        </w:rPr>
        <w:t xml:space="preserve"> </w:t>
      </w:r>
    </w:p>
    <w:p w14:paraId="7E160000">
      <w:pPr>
        <w:pStyle w:val="Style_36"/>
        <w:spacing w:line="240" w:lineRule="auto"/>
        <w:ind w:firstLine="567" w:left="0"/>
        <w:rPr>
          <w:color w:val="000000"/>
          <w:sz w:val="24"/>
        </w:rPr>
      </w:pPr>
      <w:r>
        <w:rPr>
          <w:color w:val="000000"/>
          <w:sz w:val="24"/>
        </w:rPr>
        <w:t>выбирать себе партнёров по совместной деятельности не только по симпатии, но и по деловым качествам;</w:t>
      </w:r>
    </w:p>
    <w:p w14:paraId="7F160000">
      <w:pPr>
        <w:pStyle w:val="Style_36"/>
        <w:spacing w:line="240" w:lineRule="auto"/>
        <w:ind w:firstLine="567" w:left="0"/>
        <w:rPr>
          <w:color w:val="000000"/>
          <w:spacing w:val="-1"/>
          <w:sz w:val="24"/>
        </w:rPr>
      </w:pPr>
      <w:r>
        <w:rPr>
          <w:color w:val="000000"/>
          <w:spacing w:val="-1"/>
          <w:sz w:val="24"/>
        </w:rPr>
        <w:t>справедливо распределять работу, договариваться, приходить к общему решению, отвечать за общий результат работы;</w:t>
      </w:r>
    </w:p>
    <w:p w14:paraId="80160000">
      <w:pPr>
        <w:pStyle w:val="Style_36"/>
        <w:spacing w:line="240" w:lineRule="auto"/>
        <w:ind w:firstLine="567" w:left="0"/>
        <w:rPr>
          <w:color w:val="000000"/>
          <w:sz w:val="24"/>
        </w:rPr>
      </w:pPr>
      <w:r>
        <w:rPr>
          <w:color w:val="000000"/>
          <w:sz w:val="24"/>
        </w:rPr>
        <w:t>выполнять роли лидера, подчинённого, соблюдать равноправие и дружелюбие;</w:t>
      </w:r>
    </w:p>
    <w:p w14:paraId="81160000">
      <w:pPr>
        <w:pStyle w:val="Style_36"/>
        <w:spacing w:line="240" w:lineRule="auto"/>
        <w:ind w:firstLine="567" w:left="0"/>
        <w:rPr>
          <w:color w:val="000000"/>
          <w:sz w:val="24"/>
        </w:rPr>
      </w:pPr>
      <w:r>
        <w:rPr>
          <w:color w:val="000000"/>
          <w:sz w:val="24"/>
        </w:rPr>
        <w:t>осуществлять взаимопомощь, проявлять ответственность при выполнении своей части работы.</w:t>
      </w:r>
    </w:p>
    <w:p w14:paraId="82160000">
      <w:pPr>
        <w:pStyle w:val="Style_48"/>
        <w:spacing w:after="0" w:before="0" w:line="240" w:lineRule="auto"/>
        <w:ind w:firstLine="567"/>
        <w:rPr>
          <w:color w:val="000000"/>
          <w:sz w:val="24"/>
        </w:rPr>
      </w:pPr>
      <w:r>
        <w:rPr>
          <w:color w:val="000000"/>
          <w:sz w:val="24"/>
        </w:rPr>
        <w:t xml:space="preserve">4 класс (34 </w:t>
      </w:r>
      <w:r>
        <w:rPr>
          <w:caps w:val="0"/>
          <w:color w:val="000000"/>
          <w:sz w:val="24"/>
        </w:rPr>
        <w:t>ч</w:t>
      </w:r>
      <w:r>
        <w:rPr>
          <w:color w:val="000000"/>
          <w:sz w:val="24"/>
        </w:rPr>
        <w:t>)</w:t>
      </w:r>
    </w:p>
    <w:p w14:paraId="83160000">
      <w:pPr>
        <w:pStyle w:val="Style_50"/>
        <w:spacing w:after="0" w:before="0" w:line="240" w:lineRule="auto"/>
        <w:ind w:firstLine="567"/>
        <w:rPr>
          <w:color w:val="000000"/>
          <w:sz w:val="24"/>
        </w:rPr>
      </w:pPr>
      <w:r>
        <w:rPr>
          <w:color w:val="000000"/>
          <w:sz w:val="24"/>
        </w:rPr>
        <w:t xml:space="preserve">1. Технологии, профессии и производства (12 ч) </w:t>
      </w:r>
    </w:p>
    <w:p w14:paraId="84160000">
      <w:pPr>
        <w:pStyle w:val="Style_8"/>
        <w:spacing w:line="240" w:lineRule="auto"/>
        <w:ind w:firstLine="567"/>
        <w:rPr>
          <w:color w:val="000000"/>
          <w:sz w:val="24"/>
        </w:rPr>
      </w:pPr>
      <w:r>
        <w:rPr>
          <w:color w:val="000000"/>
          <w:sz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14:paraId="85160000">
      <w:pPr>
        <w:pStyle w:val="Style_8"/>
        <w:spacing w:line="240" w:lineRule="auto"/>
        <w:ind w:firstLine="567"/>
        <w:rPr>
          <w:color w:val="000000"/>
          <w:sz w:val="24"/>
        </w:rPr>
      </w:pPr>
      <w:r>
        <w:rPr>
          <w:color w:val="000000"/>
          <w:sz w:val="24"/>
        </w:rPr>
        <w:t xml:space="preserve">Профессии, связанные с опасностями (пожарные, космонавты, химики и др.). </w:t>
      </w:r>
    </w:p>
    <w:p w14:paraId="86160000">
      <w:pPr>
        <w:pStyle w:val="Style_8"/>
        <w:spacing w:line="240" w:lineRule="auto"/>
        <w:ind w:firstLine="567"/>
        <w:rPr>
          <w:color w:val="000000"/>
          <w:sz w:val="24"/>
        </w:rPr>
      </w:pPr>
      <w:r>
        <w:rPr>
          <w:color w:val="000000"/>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87160000">
      <w:pPr>
        <w:pStyle w:val="Style_8"/>
        <w:spacing w:line="240" w:lineRule="auto"/>
        <w:ind w:firstLine="567"/>
        <w:rPr>
          <w:color w:val="000000"/>
          <w:sz w:val="24"/>
        </w:rPr>
      </w:pPr>
      <w:r>
        <w:rPr>
          <w:color w:val="000000"/>
          <w:sz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88160000">
      <w:pPr>
        <w:pStyle w:val="Style_8"/>
        <w:spacing w:line="240" w:lineRule="auto"/>
        <w:ind w:firstLine="567"/>
        <w:rPr>
          <w:color w:val="000000"/>
          <w:spacing w:val="-1"/>
          <w:sz w:val="24"/>
        </w:rPr>
      </w:pPr>
      <w:r>
        <w:rPr>
          <w:color w:val="000000"/>
          <w:spacing w:val="-1"/>
          <w:sz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89160000">
      <w:pPr>
        <w:pStyle w:val="Style_49"/>
        <w:spacing w:after="0" w:before="0" w:line="240" w:lineRule="auto"/>
        <w:ind w:firstLine="567"/>
        <w:rPr>
          <w:color w:val="000000"/>
          <w:sz w:val="24"/>
        </w:rPr>
      </w:pPr>
      <w:r>
        <w:rPr>
          <w:color w:val="000000"/>
          <w:sz w:val="24"/>
        </w:rPr>
        <w:t>2. Технологии ручной обработки материалов (6 ч)</w:t>
      </w:r>
    </w:p>
    <w:p w14:paraId="8A160000">
      <w:pPr>
        <w:pStyle w:val="Style_8"/>
        <w:spacing w:line="240" w:lineRule="auto"/>
        <w:ind w:firstLine="567"/>
        <w:rPr>
          <w:color w:val="000000"/>
          <w:sz w:val="24"/>
        </w:rPr>
      </w:pPr>
      <w:r>
        <w:rPr>
          <w:color w:val="000000"/>
          <w:sz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14:paraId="8B160000">
      <w:pPr>
        <w:pStyle w:val="Style_8"/>
        <w:spacing w:line="240" w:lineRule="auto"/>
        <w:ind w:firstLine="567"/>
        <w:rPr>
          <w:color w:val="000000"/>
          <w:sz w:val="24"/>
        </w:rPr>
      </w:pPr>
      <w:r>
        <w:rPr>
          <w:color w:val="000000"/>
          <w:sz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14:paraId="8C160000">
      <w:pPr>
        <w:pStyle w:val="Style_8"/>
        <w:spacing w:line="240" w:lineRule="auto"/>
        <w:ind w:firstLine="567"/>
        <w:rPr>
          <w:color w:val="000000"/>
          <w:sz w:val="24"/>
        </w:rPr>
      </w:pPr>
      <w:r>
        <w:rPr>
          <w:color w:val="000000"/>
          <w:sz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8D160000">
      <w:pPr>
        <w:pStyle w:val="Style_8"/>
        <w:spacing w:line="240" w:lineRule="auto"/>
        <w:ind w:firstLine="567"/>
        <w:rPr>
          <w:color w:val="000000"/>
          <w:sz w:val="24"/>
        </w:rPr>
      </w:pPr>
      <w:r>
        <w:rPr>
          <w:color w:val="000000"/>
          <w:sz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14:paraId="8E160000">
      <w:pPr>
        <w:pStyle w:val="Style_8"/>
        <w:spacing w:line="240" w:lineRule="auto"/>
        <w:ind w:firstLine="567"/>
        <w:rPr>
          <w:color w:val="000000"/>
          <w:sz w:val="24"/>
        </w:rPr>
      </w:pPr>
      <w:r>
        <w:rPr>
          <w:color w:val="000000"/>
          <w:sz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8F160000">
      <w:pPr>
        <w:pStyle w:val="Style_8"/>
        <w:spacing w:line="240" w:lineRule="auto"/>
        <w:ind w:firstLine="567"/>
        <w:rPr>
          <w:color w:val="000000"/>
          <w:sz w:val="24"/>
        </w:rPr>
      </w:pPr>
      <w:r>
        <w:rPr>
          <w:color w:val="000000"/>
          <w:sz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90160000">
      <w:pPr>
        <w:pStyle w:val="Style_8"/>
        <w:spacing w:line="240" w:lineRule="auto"/>
        <w:ind w:firstLine="567"/>
        <w:rPr>
          <w:color w:val="000000"/>
          <w:sz w:val="24"/>
        </w:rPr>
      </w:pPr>
      <w:r>
        <w:rPr>
          <w:color w:val="000000"/>
          <w:sz w:val="24"/>
        </w:rPr>
        <w:t xml:space="preserve">Комбинированное использование разных материалов. </w:t>
      </w:r>
    </w:p>
    <w:p w14:paraId="91160000">
      <w:pPr>
        <w:pStyle w:val="Style_49"/>
        <w:spacing w:after="0" w:before="0" w:line="240" w:lineRule="auto"/>
        <w:ind w:firstLine="567"/>
        <w:rPr>
          <w:color w:val="000000"/>
          <w:sz w:val="24"/>
        </w:rPr>
      </w:pPr>
      <w:r>
        <w:rPr>
          <w:color w:val="000000"/>
          <w:sz w:val="24"/>
        </w:rPr>
        <w:t>3. Конструирование и моделирование (10 ч)</w:t>
      </w:r>
    </w:p>
    <w:p w14:paraId="92160000">
      <w:pPr>
        <w:pStyle w:val="Style_8"/>
        <w:spacing w:line="240" w:lineRule="auto"/>
        <w:ind w:firstLine="567"/>
        <w:rPr>
          <w:color w:val="000000"/>
          <w:sz w:val="24"/>
        </w:rPr>
      </w:pPr>
      <w:r>
        <w:rPr>
          <w:color w:val="000000"/>
          <w:sz w:val="24"/>
        </w:rPr>
        <w:t xml:space="preserve">Современные требования к техническим устройствам (экологичность, безопасность, эргономичность и др.). </w:t>
      </w:r>
    </w:p>
    <w:p w14:paraId="93160000">
      <w:pPr>
        <w:pStyle w:val="Style_8"/>
        <w:spacing w:line="240" w:lineRule="auto"/>
        <w:ind w:firstLine="567"/>
        <w:rPr>
          <w:color w:val="000000"/>
          <w:spacing w:val="-1"/>
          <w:sz w:val="24"/>
        </w:rPr>
      </w:pPr>
      <w:r>
        <w:rPr>
          <w:color w:val="000000"/>
          <w:spacing w:val="-1"/>
          <w:sz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14:paraId="94160000">
      <w:pPr>
        <w:pStyle w:val="Style_8"/>
        <w:spacing w:line="240" w:lineRule="auto"/>
        <w:ind w:firstLine="567"/>
        <w:rPr>
          <w:color w:val="000000"/>
          <w:sz w:val="24"/>
        </w:rPr>
      </w:pPr>
      <w:r>
        <w:rPr>
          <w:color w:val="000000"/>
          <w:sz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95160000">
      <w:pPr>
        <w:pStyle w:val="Style_49"/>
        <w:spacing w:after="0" w:before="0" w:line="240" w:lineRule="auto"/>
        <w:ind w:firstLine="567"/>
        <w:rPr>
          <w:color w:val="000000"/>
          <w:sz w:val="24"/>
        </w:rPr>
      </w:pPr>
      <w:r>
        <w:rPr>
          <w:color w:val="000000"/>
          <w:sz w:val="24"/>
        </w:rPr>
        <w:t>4. Информационно-коммуникативные технологии (6 ч)</w:t>
      </w:r>
    </w:p>
    <w:p w14:paraId="96160000">
      <w:pPr>
        <w:pStyle w:val="Style_8"/>
        <w:spacing w:line="240" w:lineRule="auto"/>
        <w:ind w:firstLine="567"/>
        <w:rPr>
          <w:color w:val="000000"/>
          <w:sz w:val="24"/>
        </w:rPr>
      </w:pPr>
      <w:r>
        <w:rPr>
          <w:color w:val="000000"/>
          <w:sz w:val="24"/>
        </w:rPr>
        <w:t>Работа с доступной информацией в Интернете</w:t>
      </w:r>
      <w:r>
        <w:rPr>
          <w:rStyle w:val="Style_26_ch"/>
          <w:color w:val="000000"/>
          <w:sz w:val="24"/>
          <w:vertAlign w:val="superscript"/>
        </w:rPr>
        <w:footnoteReference w:id="19"/>
      </w:r>
      <w:r>
        <w:rPr>
          <w:color w:val="000000"/>
          <w:sz w:val="24"/>
        </w:rPr>
        <w:t xml:space="preserve"> и на цифровых носителях информации. </w:t>
      </w:r>
    </w:p>
    <w:p w14:paraId="97160000">
      <w:pPr>
        <w:pStyle w:val="Style_8"/>
        <w:spacing w:line="240" w:lineRule="auto"/>
        <w:ind w:firstLine="567"/>
        <w:rPr>
          <w:color w:val="000000"/>
          <w:spacing w:val="-1"/>
          <w:sz w:val="24"/>
        </w:rPr>
      </w:pPr>
      <w:r>
        <w:rPr>
          <w:color w:val="000000"/>
          <w:spacing w:val="-1"/>
          <w:sz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14:paraId="98160000">
      <w:pPr>
        <w:pStyle w:val="Style_49"/>
        <w:spacing w:after="0" w:before="0" w:line="240" w:lineRule="auto"/>
        <w:ind w:firstLine="567"/>
        <w:rPr>
          <w:color w:val="000000"/>
          <w:sz w:val="24"/>
        </w:rPr>
      </w:pPr>
      <w:r>
        <w:rPr>
          <w:color w:val="000000"/>
          <w:sz w:val="24"/>
        </w:rPr>
        <w:t>Универсальные учебные действия</w:t>
      </w:r>
    </w:p>
    <w:p w14:paraId="99160000">
      <w:pPr>
        <w:pStyle w:val="Style_8"/>
        <w:spacing w:line="240" w:lineRule="auto"/>
        <w:ind w:firstLine="567"/>
        <w:rPr>
          <w:rStyle w:val="Style_9_ch"/>
          <w:color w:val="000000"/>
          <w:sz w:val="24"/>
        </w:rPr>
      </w:pPr>
      <w:r>
        <w:rPr>
          <w:rStyle w:val="Style_9_ch"/>
          <w:color w:val="000000"/>
          <w:sz w:val="24"/>
        </w:rPr>
        <w:t>Познавательные УУД</w:t>
      </w:r>
      <w:r>
        <w:rPr>
          <w:color w:val="000000"/>
          <w:sz w:val="24"/>
        </w:rPr>
        <w:t>:</w:t>
      </w:r>
      <w:r>
        <w:rPr>
          <w:rStyle w:val="Style_9_ch"/>
          <w:color w:val="000000"/>
          <w:sz w:val="24"/>
        </w:rPr>
        <w:t xml:space="preserve"> </w:t>
      </w:r>
    </w:p>
    <w:p w14:paraId="9A160000">
      <w:pPr>
        <w:pStyle w:val="Style_36"/>
        <w:spacing w:line="240" w:lineRule="auto"/>
        <w:ind w:firstLine="567" w:left="0"/>
        <w:rPr>
          <w:color w:val="000000"/>
          <w:sz w:val="24"/>
        </w:rPr>
      </w:pPr>
      <w:r>
        <w:rPr>
          <w:color w:val="000000"/>
          <w:sz w:val="24"/>
        </w:rPr>
        <w:t>ориентироваться в терминах, используемых в технологии, использовать их в ответах на вопросы и высказываниях (в пределах изученного);</w:t>
      </w:r>
    </w:p>
    <w:p w14:paraId="9B160000">
      <w:pPr>
        <w:pStyle w:val="Style_36"/>
        <w:spacing w:line="240" w:lineRule="auto"/>
        <w:ind w:firstLine="567" w:left="0"/>
        <w:rPr>
          <w:color w:val="000000"/>
          <w:sz w:val="24"/>
        </w:rPr>
      </w:pPr>
      <w:r>
        <w:rPr>
          <w:color w:val="000000"/>
          <w:sz w:val="24"/>
        </w:rPr>
        <w:t>анализировать конструкции предложенных образцов изделий;</w:t>
      </w:r>
    </w:p>
    <w:p w14:paraId="9C160000">
      <w:pPr>
        <w:pStyle w:val="Style_36"/>
        <w:spacing w:line="240" w:lineRule="auto"/>
        <w:ind w:firstLine="567" w:left="0"/>
        <w:rPr>
          <w:color w:val="000000"/>
          <w:sz w:val="24"/>
        </w:rPr>
      </w:pPr>
      <w:r>
        <w:rPr>
          <w:color w:val="000000"/>
          <w:sz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9D160000">
      <w:pPr>
        <w:pStyle w:val="Style_36"/>
        <w:spacing w:line="240" w:lineRule="auto"/>
        <w:ind w:firstLine="567" w:left="0"/>
        <w:rPr>
          <w:color w:val="000000"/>
          <w:sz w:val="24"/>
        </w:rPr>
      </w:pPr>
      <w:r>
        <w:rPr>
          <w:color w:val="000000"/>
          <w:sz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9E160000">
      <w:pPr>
        <w:pStyle w:val="Style_36"/>
        <w:spacing w:line="240" w:lineRule="auto"/>
        <w:ind w:firstLine="567" w:left="0"/>
        <w:rPr>
          <w:color w:val="000000"/>
          <w:sz w:val="24"/>
        </w:rPr>
      </w:pPr>
      <w:r>
        <w:rPr>
          <w:color w:val="000000"/>
          <w:sz w:val="24"/>
        </w:rPr>
        <w:t xml:space="preserve">решать простые задачи на преобразование конструкции; </w:t>
      </w:r>
    </w:p>
    <w:p w14:paraId="9F160000">
      <w:pPr>
        <w:pStyle w:val="Style_36"/>
        <w:spacing w:line="240" w:lineRule="auto"/>
        <w:ind w:firstLine="567" w:left="0"/>
        <w:rPr>
          <w:color w:val="000000"/>
          <w:sz w:val="24"/>
        </w:rPr>
      </w:pPr>
      <w:r>
        <w:rPr>
          <w:color w:val="000000"/>
          <w:sz w:val="24"/>
        </w:rPr>
        <w:t xml:space="preserve">выполнять работу в соответствии с инструкцией, устной или письменной; </w:t>
      </w:r>
    </w:p>
    <w:p w14:paraId="A0160000">
      <w:pPr>
        <w:pStyle w:val="Style_36"/>
        <w:spacing w:line="240" w:lineRule="auto"/>
        <w:ind w:firstLine="567" w:left="0"/>
        <w:rPr>
          <w:color w:val="000000"/>
          <w:sz w:val="24"/>
        </w:rPr>
      </w:pPr>
      <w:r>
        <w:rPr>
          <w:color w:val="000000"/>
          <w:sz w:val="24"/>
        </w:rPr>
        <w:t>соотносить результат работы с заданным алгоритмом, проверять изделия в действии, вносить необходимые дополнения и изменения;</w:t>
      </w:r>
    </w:p>
    <w:p w14:paraId="A1160000">
      <w:pPr>
        <w:pStyle w:val="Style_36"/>
        <w:spacing w:line="240" w:lineRule="auto"/>
        <w:ind w:firstLine="567" w:left="0"/>
        <w:rPr>
          <w:color w:val="000000"/>
          <w:sz w:val="24"/>
        </w:rPr>
      </w:pPr>
      <w:r>
        <w:rPr>
          <w:color w:val="000000"/>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A2160000">
      <w:pPr>
        <w:pStyle w:val="Style_36"/>
        <w:spacing w:line="240" w:lineRule="auto"/>
        <w:ind w:firstLine="567" w:left="0"/>
        <w:rPr>
          <w:color w:val="000000"/>
          <w:sz w:val="24"/>
        </w:rPr>
      </w:pPr>
      <w:r>
        <w:rPr>
          <w:color w:val="000000"/>
          <w:sz w:val="24"/>
        </w:rPr>
        <w:t>выполнять действия анализа и синтеза, сравнения, классификации предметов/изделий с учётом указанных критериев;</w:t>
      </w:r>
    </w:p>
    <w:p w14:paraId="A3160000">
      <w:pPr>
        <w:pStyle w:val="Style_36"/>
        <w:spacing w:line="240" w:lineRule="auto"/>
        <w:ind w:firstLine="567" w:left="0"/>
        <w:rPr>
          <w:color w:val="000000"/>
          <w:sz w:val="24"/>
        </w:rPr>
      </w:pPr>
      <w:r>
        <w:rPr>
          <w:color w:val="000000"/>
          <w:sz w:val="24"/>
        </w:rPr>
        <w:t>анализировать устройство простых изделий по образцу, рисунку, выделять основные и второстепенные составляющие конструкции.</w:t>
      </w:r>
    </w:p>
    <w:p w14:paraId="A4160000">
      <w:pPr>
        <w:pStyle w:val="Style_8"/>
        <w:spacing w:line="240" w:lineRule="auto"/>
        <w:ind w:firstLine="567"/>
        <w:rPr>
          <w:rStyle w:val="Style_9_ch"/>
          <w:color w:val="000000"/>
          <w:sz w:val="24"/>
        </w:rPr>
      </w:pPr>
      <w:r>
        <w:rPr>
          <w:rStyle w:val="Style_9_ch"/>
          <w:color w:val="000000"/>
          <w:sz w:val="24"/>
        </w:rPr>
        <w:t>Работа с информацией</w:t>
      </w:r>
      <w:r>
        <w:rPr>
          <w:color w:val="000000"/>
          <w:sz w:val="24"/>
        </w:rPr>
        <w:t>:</w:t>
      </w:r>
    </w:p>
    <w:p w14:paraId="A5160000">
      <w:pPr>
        <w:pStyle w:val="Style_36"/>
        <w:spacing w:line="240" w:lineRule="auto"/>
        <w:ind w:firstLine="567" w:left="0"/>
        <w:rPr>
          <w:color w:val="000000"/>
          <w:sz w:val="24"/>
        </w:rPr>
      </w:pPr>
      <w:r>
        <w:rPr>
          <w:color w:val="000000"/>
          <w:sz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14:paraId="A6160000">
      <w:pPr>
        <w:pStyle w:val="Style_36"/>
        <w:spacing w:line="240" w:lineRule="auto"/>
        <w:ind w:firstLine="567" w:left="0"/>
        <w:rPr>
          <w:color w:val="000000"/>
          <w:sz w:val="24"/>
        </w:rPr>
      </w:pPr>
      <w:r>
        <w:rPr>
          <w:color w:val="000000"/>
          <w:sz w:val="24"/>
        </w:rPr>
        <w:t xml:space="preserve">на основе анализа информации производить выбор наиболее эффективных способов работы; </w:t>
      </w:r>
    </w:p>
    <w:p w14:paraId="A7160000">
      <w:pPr>
        <w:pStyle w:val="Style_36"/>
        <w:spacing w:line="240" w:lineRule="auto"/>
        <w:ind w:firstLine="567" w:left="0"/>
        <w:rPr>
          <w:color w:val="000000"/>
          <w:sz w:val="24"/>
        </w:rPr>
      </w:pPr>
      <w:r>
        <w:rPr>
          <w:color w:val="000000"/>
          <w:sz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A8160000">
      <w:pPr>
        <w:pStyle w:val="Style_36"/>
        <w:spacing w:line="240" w:lineRule="auto"/>
        <w:ind w:firstLine="567" w:left="0"/>
        <w:rPr>
          <w:color w:val="000000"/>
          <w:sz w:val="24"/>
        </w:rPr>
      </w:pPr>
      <w:r>
        <w:rPr>
          <w:color w:val="000000"/>
          <w:sz w:val="24"/>
        </w:rPr>
        <w:t>осуществлять поиск дополнительной информации по тематике творческих и проектных работ;</w:t>
      </w:r>
    </w:p>
    <w:p w14:paraId="A9160000">
      <w:pPr>
        <w:pStyle w:val="Style_36"/>
        <w:spacing w:line="240" w:lineRule="auto"/>
        <w:ind w:firstLine="567" w:left="0"/>
        <w:rPr>
          <w:color w:val="000000"/>
          <w:sz w:val="24"/>
        </w:rPr>
      </w:pPr>
      <w:r>
        <w:rPr>
          <w:color w:val="000000"/>
          <w:sz w:val="24"/>
        </w:rPr>
        <w:t>использовать рисунки из ресурса компьютера в оформлении изделий и др.;</w:t>
      </w:r>
    </w:p>
    <w:p w14:paraId="AA160000">
      <w:pPr>
        <w:pStyle w:val="Style_36"/>
        <w:spacing w:line="240" w:lineRule="auto"/>
        <w:ind w:firstLine="567" w:left="0"/>
        <w:rPr>
          <w:color w:val="000000"/>
          <w:sz w:val="24"/>
        </w:rPr>
      </w:pPr>
      <w:r>
        <w:rPr>
          <w:color w:val="000000"/>
          <w:sz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AB160000">
      <w:pPr>
        <w:pStyle w:val="Style_8"/>
        <w:keepNext w:val="1"/>
        <w:spacing w:line="240" w:lineRule="auto"/>
        <w:ind w:firstLine="567"/>
        <w:rPr>
          <w:rStyle w:val="Style_9_ch"/>
          <w:color w:val="000000"/>
          <w:sz w:val="24"/>
        </w:rPr>
      </w:pPr>
      <w:r>
        <w:rPr>
          <w:rStyle w:val="Style_9_ch"/>
          <w:color w:val="000000"/>
          <w:sz w:val="24"/>
        </w:rPr>
        <w:t>Коммуникативные УУД</w:t>
      </w:r>
      <w:r>
        <w:rPr>
          <w:color w:val="000000"/>
          <w:sz w:val="24"/>
        </w:rPr>
        <w:t>:</w:t>
      </w:r>
      <w:r>
        <w:rPr>
          <w:rStyle w:val="Style_9_ch"/>
          <w:color w:val="000000"/>
          <w:sz w:val="24"/>
        </w:rPr>
        <w:t xml:space="preserve"> </w:t>
      </w:r>
    </w:p>
    <w:p w14:paraId="AC160000">
      <w:pPr>
        <w:pStyle w:val="Style_36"/>
        <w:spacing w:line="240" w:lineRule="auto"/>
        <w:ind w:firstLine="567" w:left="0"/>
        <w:rPr>
          <w:color w:val="000000"/>
          <w:sz w:val="24"/>
        </w:rPr>
      </w:pPr>
      <w:r>
        <w:rPr>
          <w:color w:val="000000"/>
          <w:sz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AD160000">
      <w:pPr>
        <w:pStyle w:val="Style_36"/>
        <w:spacing w:line="240" w:lineRule="auto"/>
        <w:ind w:firstLine="567" w:left="0"/>
        <w:rPr>
          <w:color w:val="000000"/>
          <w:sz w:val="24"/>
        </w:rPr>
      </w:pPr>
      <w:r>
        <w:rPr>
          <w:color w:val="000000"/>
          <w:sz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14:paraId="AE160000">
      <w:pPr>
        <w:pStyle w:val="Style_36"/>
        <w:spacing w:line="240" w:lineRule="auto"/>
        <w:ind w:firstLine="567" w:left="0"/>
        <w:rPr>
          <w:color w:val="000000"/>
          <w:sz w:val="24"/>
        </w:rPr>
      </w:pPr>
      <w:r>
        <w:rPr>
          <w:color w:val="000000"/>
          <w:sz w:val="24"/>
        </w:rPr>
        <w:t>создавать тексты-рассуждения: раскрывать последовательность операций при работе с разными материалами;</w:t>
      </w:r>
    </w:p>
    <w:p w14:paraId="AF160000">
      <w:pPr>
        <w:pStyle w:val="Style_36"/>
        <w:spacing w:line="240" w:lineRule="auto"/>
        <w:ind w:firstLine="567" w:left="0"/>
        <w:rPr>
          <w:color w:val="000000"/>
          <w:sz w:val="24"/>
        </w:rPr>
      </w:pPr>
      <w:r>
        <w:rPr>
          <w:color w:val="000000"/>
          <w:sz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B0160000">
      <w:pPr>
        <w:pStyle w:val="Style_8"/>
        <w:spacing w:line="240" w:lineRule="auto"/>
        <w:ind w:firstLine="567"/>
        <w:rPr>
          <w:rStyle w:val="Style_9_ch"/>
          <w:color w:val="000000"/>
          <w:sz w:val="24"/>
        </w:rPr>
      </w:pPr>
      <w:r>
        <w:rPr>
          <w:rStyle w:val="Style_9_ch"/>
          <w:color w:val="000000"/>
          <w:sz w:val="24"/>
        </w:rPr>
        <w:t>Регулятивные УУД</w:t>
      </w:r>
      <w:r>
        <w:rPr>
          <w:color w:val="000000"/>
          <w:sz w:val="24"/>
        </w:rPr>
        <w:t>:</w:t>
      </w:r>
      <w:r>
        <w:rPr>
          <w:rStyle w:val="Style_9_ch"/>
          <w:color w:val="000000"/>
          <w:sz w:val="24"/>
        </w:rPr>
        <w:t xml:space="preserve"> </w:t>
      </w:r>
    </w:p>
    <w:p w14:paraId="B1160000">
      <w:pPr>
        <w:pStyle w:val="Style_36"/>
        <w:spacing w:line="240" w:lineRule="auto"/>
        <w:ind w:firstLine="567" w:left="0"/>
        <w:rPr>
          <w:color w:val="000000"/>
          <w:sz w:val="24"/>
        </w:rPr>
      </w:pPr>
      <w:r>
        <w:rPr>
          <w:color w:val="000000"/>
          <w:sz w:val="24"/>
        </w:rPr>
        <w:t xml:space="preserve">понимать и принимать учебную задачу, самостоятельно определять цели учебно-познавательной деятельности; </w:t>
      </w:r>
    </w:p>
    <w:p w14:paraId="B2160000">
      <w:pPr>
        <w:pStyle w:val="Style_36"/>
        <w:spacing w:line="240" w:lineRule="auto"/>
        <w:ind w:firstLine="567" w:left="0"/>
        <w:rPr>
          <w:color w:val="000000"/>
          <w:sz w:val="24"/>
        </w:rPr>
      </w:pPr>
      <w:r>
        <w:rPr>
          <w:color w:val="000000"/>
          <w:sz w:val="24"/>
        </w:rPr>
        <w:t xml:space="preserve">планировать практическую работу в соответствии с поставленной целью и выполнять её в соответствии с планом; </w:t>
      </w:r>
    </w:p>
    <w:p w14:paraId="B3160000">
      <w:pPr>
        <w:pStyle w:val="Style_36"/>
        <w:spacing w:line="240" w:lineRule="auto"/>
        <w:ind w:firstLine="567" w:left="0"/>
        <w:rPr>
          <w:color w:val="000000"/>
          <w:sz w:val="24"/>
        </w:rPr>
      </w:pPr>
      <w:r>
        <w:rPr>
          <w:color w:val="000000"/>
          <w:sz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14:paraId="B4160000">
      <w:pPr>
        <w:pStyle w:val="Style_36"/>
        <w:spacing w:line="240" w:lineRule="auto"/>
        <w:ind w:firstLine="567" w:left="0"/>
        <w:rPr>
          <w:color w:val="000000"/>
          <w:sz w:val="24"/>
        </w:rPr>
      </w:pPr>
      <w:r>
        <w:rPr>
          <w:color w:val="000000"/>
          <w:sz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14:paraId="B5160000">
      <w:pPr>
        <w:pStyle w:val="Style_36"/>
        <w:spacing w:line="240" w:lineRule="auto"/>
        <w:ind w:firstLine="567" w:left="0"/>
        <w:rPr>
          <w:color w:val="000000"/>
          <w:sz w:val="24"/>
        </w:rPr>
      </w:pPr>
      <w:r>
        <w:rPr>
          <w:color w:val="000000"/>
          <w:sz w:val="24"/>
        </w:rPr>
        <w:t>проявлять волевую саморегуляцию при выполнении задания.</w:t>
      </w:r>
    </w:p>
    <w:p w14:paraId="B6160000">
      <w:pPr>
        <w:pStyle w:val="Style_8"/>
        <w:spacing w:line="240" w:lineRule="auto"/>
        <w:ind w:firstLine="567"/>
        <w:rPr>
          <w:rStyle w:val="Style_9_ch"/>
          <w:color w:val="000000"/>
          <w:sz w:val="24"/>
        </w:rPr>
      </w:pPr>
      <w:r>
        <w:rPr>
          <w:rStyle w:val="Style_9_ch"/>
          <w:color w:val="000000"/>
          <w:sz w:val="24"/>
        </w:rPr>
        <w:t>Совместная деятельность</w:t>
      </w:r>
      <w:r>
        <w:rPr>
          <w:color w:val="000000"/>
          <w:sz w:val="24"/>
        </w:rPr>
        <w:t>:</w:t>
      </w:r>
    </w:p>
    <w:p w14:paraId="B7160000">
      <w:pPr>
        <w:pStyle w:val="Style_36"/>
        <w:spacing w:line="240" w:lineRule="auto"/>
        <w:ind w:firstLine="567" w:left="0"/>
        <w:rPr>
          <w:color w:val="000000"/>
          <w:sz w:val="24"/>
        </w:rPr>
      </w:pPr>
      <w:r>
        <w:rPr>
          <w:color w:val="000000"/>
          <w:sz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14:paraId="B8160000">
      <w:pPr>
        <w:pStyle w:val="Style_36"/>
        <w:spacing w:line="240" w:lineRule="auto"/>
        <w:ind w:firstLine="567" w:left="0"/>
        <w:rPr>
          <w:color w:val="000000"/>
          <w:sz w:val="24"/>
        </w:rPr>
      </w:pPr>
      <w:r>
        <w:rPr>
          <w:color w:val="000000"/>
          <w:sz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B9160000">
      <w:pPr>
        <w:pStyle w:val="Style_36"/>
        <w:spacing w:line="240" w:lineRule="auto"/>
        <w:ind w:firstLine="567" w:left="0"/>
        <w:rPr>
          <w:color w:val="000000"/>
          <w:sz w:val="24"/>
        </w:rPr>
      </w:pPr>
      <w:r>
        <w:rPr>
          <w:color w:val="000000"/>
          <w:sz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BA160000">
      <w:pPr>
        <w:pStyle w:val="Style_36"/>
        <w:numPr>
          <w:ilvl w:val="0"/>
          <w:numId w:val="0"/>
        </w:numPr>
        <w:spacing w:line="240" w:lineRule="auto"/>
        <w:ind w:firstLine="0" w:left="567"/>
        <w:jc w:val="center"/>
        <w:rPr>
          <w:b w:val="1"/>
          <w:color w:val="000000"/>
          <w:sz w:val="24"/>
        </w:rPr>
      </w:pPr>
      <w:r>
        <w:rPr>
          <w:b w:val="1"/>
          <w:color w:val="000000"/>
          <w:sz w:val="24"/>
        </w:rPr>
        <w:t>П</w:t>
      </w:r>
      <w:r>
        <w:rPr>
          <w:b w:val="1"/>
          <w:color w:val="000000"/>
          <w:sz w:val="24"/>
        </w:rPr>
        <w:t xml:space="preserve">ЛАНИРУЕМЫЕ РЕЗУЛЬТАТЫ ОСВОЕНИЯ </w:t>
      </w:r>
      <w:r>
        <w:rPr>
          <w:b w:val="1"/>
          <w:color w:val="000000"/>
          <w:sz w:val="24"/>
        </w:rPr>
        <w:br/>
      </w:r>
      <w:r>
        <w:rPr>
          <w:b w:val="1"/>
          <w:color w:val="000000"/>
          <w:sz w:val="24"/>
        </w:rPr>
        <w:t xml:space="preserve">УЧЕБНОГО ПРЕДМЕТА «ТЕХНОЛОГИЯ» </w:t>
      </w:r>
      <w:r>
        <w:rPr>
          <w:b w:val="1"/>
          <w:color w:val="000000"/>
          <w:sz w:val="24"/>
        </w:rPr>
        <w:br/>
      </w:r>
      <w:r>
        <w:rPr>
          <w:b w:val="1"/>
          <w:color w:val="000000"/>
          <w:sz w:val="24"/>
        </w:rPr>
        <w:t>НА УРОВНЕ НАЧАЛЬНОГО ОБЩЕГО ОБРАЗОВАНИЯ</w:t>
      </w:r>
    </w:p>
    <w:p w14:paraId="BB160000">
      <w:pPr>
        <w:pStyle w:val="Style_28"/>
        <w:spacing w:after="0" w:before="0" w:line="240" w:lineRule="auto"/>
        <w:ind w:firstLine="567"/>
        <w:rPr>
          <w:color w:val="000000"/>
          <w:sz w:val="24"/>
        </w:rPr>
      </w:pPr>
      <w:r>
        <w:rPr>
          <w:color w:val="000000"/>
          <w:sz w:val="24"/>
        </w:rPr>
        <w:t>Личностные результаты обучающегося</w:t>
      </w:r>
    </w:p>
    <w:p w14:paraId="BC160000">
      <w:pPr>
        <w:pStyle w:val="Style_8"/>
        <w:spacing w:line="240" w:lineRule="auto"/>
        <w:ind w:firstLine="567"/>
        <w:rPr>
          <w:color w:val="000000"/>
          <w:sz w:val="24"/>
        </w:rPr>
      </w:pPr>
      <w:r>
        <w:rPr>
          <w:color w:val="000000"/>
          <w:sz w:val="24"/>
        </w:rPr>
        <w:t>В результате изучения предмета «Технология» в начальной школе у обучающегося будут сформированы следующие личностные новообразования:</w:t>
      </w:r>
    </w:p>
    <w:p w14:paraId="BD160000">
      <w:pPr>
        <w:pStyle w:val="Style_36"/>
        <w:spacing w:line="240" w:lineRule="auto"/>
        <w:ind w:firstLine="567" w:left="0"/>
        <w:rPr>
          <w:color w:val="000000"/>
          <w:sz w:val="24"/>
        </w:rPr>
      </w:pPr>
      <w:r>
        <w:rPr>
          <w:color w:val="000000"/>
          <w:sz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BE160000">
      <w:pPr>
        <w:pStyle w:val="Style_36"/>
        <w:spacing w:line="240" w:lineRule="auto"/>
        <w:ind w:firstLine="567" w:left="0"/>
        <w:rPr>
          <w:color w:val="000000"/>
          <w:sz w:val="24"/>
        </w:rPr>
      </w:pPr>
      <w:r>
        <w:rPr>
          <w:color w:val="000000"/>
          <w:sz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BF160000">
      <w:pPr>
        <w:pStyle w:val="Style_36"/>
        <w:spacing w:line="240" w:lineRule="auto"/>
        <w:ind w:firstLine="567" w:left="0"/>
        <w:rPr>
          <w:color w:val="000000"/>
          <w:sz w:val="24"/>
        </w:rPr>
      </w:pPr>
      <w:r>
        <w:rPr>
          <w:color w:val="000000"/>
          <w:sz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14:paraId="C0160000">
      <w:pPr>
        <w:pStyle w:val="Style_36"/>
        <w:spacing w:line="240" w:lineRule="auto"/>
        <w:ind w:firstLine="567" w:left="0"/>
        <w:rPr>
          <w:color w:val="000000"/>
          <w:sz w:val="24"/>
        </w:rPr>
      </w:pPr>
      <w:r>
        <w:rPr>
          <w:color w:val="000000"/>
          <w:sz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C1160000">
      <w:pPr>
        <w:pStyle w:val="Style_36"/>
        <w:spacing w:line="240" w:lineRule="auto"/>
        <w:ind w:firstLine="567" w:left="0"/>
        <w:rPr>
          <w:color w:val="000000"/>
          <w:sz w:val="24"/>
        </w:rPr>
      </w:pPr>
      <w:r>
        <w:rPr>
          <w:color w:val="000000"/>
          <w:sz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C2160000">
      <w:pPr>
        <w:pStyle w:val="Style_36"/>
        <w:spacing w:line="240" w:lineRule="auto"/>
        <w:ind w:firstLine="567" w:left="0"/>
        <w:rPr>
          <w:color w:val="000000"/>
          <w:sz w:val="24"/>
        </w:rPr>
      </w:pPr>
      <w:r>
        <w:rPr>
          <w:color w:val="000000"/>
          <w:sz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C3160000">
      <w:pPr>
        <w:pStyle w:val="Style_36"/>
        <w:spacing w:line="240" w:lineRule="auto"/>
        <w:ind w:firstLine="567" w:left="0"/>
        <w:rPr>
          <w:color w:val="000000"/>
          <w:sz w:val="24"/>
        </w:rPr>
      </w:pPr>
      <w:r>
        <w:rPr>
          <w:color w:val="000000"/>
          <w:sz w:val="24"/>
        </w:rPr>
        <w:t>готовность вступать в сотрудничество с другими людьми с учётом этики общения; проявление толерантности и доброжелательности.</w:t>
      </w:r>
    </w:p>
    <w:p w14:paraId="C4160000">
      <w:pPr>
        <w:pStyle w:val="Style_8"/>
        <w:spacing w:line="240" w:lineRule="auto"/>
        <w:ind w:firstLine="567"/>
        <w:rPr>
          <w:color w:val="000000"/>
          <w:sz w:val="24"/>
        </w:rPr>
      </w:pPr>
    </w:p>
    <w:p w14:paraId="C5160000">
      <w:pPr>
        <w:pStyle w:val="Style_48"/>
        <w:spacing w:after="0" w:before="0" w:line="240" w:lineRule="auto"/>
        <w:ind w:firstLine="567"/>
        <w:rPr>
          <w:color w:val="000000"/>
          <w:sz w:val="24"/>
        </w:rPr>
      </w:pPr>
      <w:r>
        <w:rPr>
          <w:color w:val="000000"/>
          <w:sz w:val="24"/>
        </w:rPr>
        <w:t>Метапредметные результаты обучающегося</w:t>
      </w:r>
    </w:p>
    <w:p w14:paraId="C6160000">
      <w:pPr>
        <w:pStyle w:val="Style_8"/>
        <w:spacing w:line="240" w:lineRule="auto"/>
        <w:ind w:firstLine="567"/>
        <w:rPr>
          <w:color w:val="000000"/>
          <w:sz w:val="24"/>
        </w:rPr>
      </w:pPr>
      <w:r>
        <w:rPr>
          <w:color w:val="000000"/>
          <w:sz w:val="24"/>
        </w:rPr>
        <w:t>К концу обучения в начальной школе у обучающегося формируются следующие универсальные учебные действия.</w:t>
      </w:r>
    </w:p>
    <w:p w14:paraId="C7160000">
      <w:pPr>
        <w:pStyle w:val="Style_49"/>
        <w:spacing w:after="0" w:before="0" w:line="240" w:lineRule="auto"/>
        <w:ind w:firstLine="567"/>
        <w:rPr>
          <w:color w:val="000000"/>
          <w:sz w:val="24"/>
        </w:rPr>
      </w:pPr>
      <w:r>
        <w:rPr>
          <w:color w:val="000000"/>
          <w:sz w:val="24"/>
        </w:rPr>
        <w:t>Познавательные УУД:</w:t>
      </w:r>
    </w:p>
    <w:p w14:paraId="C8160000">
      <w:pPr>
        <w:pStyle w:val="Style_36"/>
        <w:spacing w:line="240" w:lineRule="auto"/>
        <w:ind w:firstLine="567" w:left="0"/>
        <w:rPr>
          <w:color w:val="000000"/>
          <w:sz w:val="24"/>
        </w:rPr>
      </w:pPr>
      <w:r>
        <w:rPr>
          <w:color w:val="000000"/>
          <w:sz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C9160000">
      <w:pPr>
        <w:pStyle w:val="Style_36"/>
        <w:spacing w:line="240" w:lineRule="auto"/>
        <w:ind w:firstLine="567" w:left="0"/>
        <w:rPr>
          <w:color w:val="000000"/>
          <w:sz w:val="24"/>
        </w:rPr>
      </w:pPr>
      <w:r>
        <w:rPr>
          <w:color w:val="000000"/>
          <w:sz w:val="24"/>
        </w:rPr>
        <w:t>осуществлять анализ объектов и изделий с выделением существенных и несущественных признаков;</w:t>
      </w:r>
    </w:p>
    <w:p w14:paraId="CA160000">
      <w:pPr>
        <w:pStyle w:val="Style_36"/>
        <w:spacing w:line="240" w:lineRule="auto"/>
        <w:ind w:firstLine="567" w:left="0"/>
        <w:rPr>
          <w:color w:val="000000"/>
          <w:sz w:val="24"/>
        </w:rPr>
      </w:pPr>
      <w:r>
        <w:rPr>
          <w:color w:val="000000"/>
          <w:sz w:val="24"/>
        </w:rPr>
        <w:t>сравнивать группы объектов/изделий, выделять в них общее и различия;</w:t>
      </w:r>
    </w:p>
    <w:p w14:paraId="CB160000">
      <w:pPr>
        <w:pStyle w:val="Style_36"/>
        <w:spacing w:line="240" w:lineRule="auto"/>
        <w:ind w:firstLine="567" w:left="0"/>
        <w:rPr>
          <w:color w:val="000000"/>
          <w:sz w:val="24"/>
        </w:rPr>
      </w:pPr>
      <w:r>
        <w:rPr>
          <w:color w:val="000000"/>
          <w:sz w:val="24"/>
        </w:rPr>
        <w:t>делать обобщения (технико-технологического и декоративно-художественного характера) по изучаемой тематике;</w:t>
      </w:r>
    </w:p>
    <w:p w14:paraId="CC160000">
      <w:pPr>
        <w:pStyle w:val="Style_36"/>
        <w:spacing w:line="240" w:lineRule="auto"/>
        <w:ind w:firstLine="567" w:left="0"/>
        <w:rPr>
          <w:color w:val="000000"/>
          <w:sz w:val="24"/>
        </w:rPr>
      </w:pPr>
      <w:r>
        <w:rPr>
          <w:color w:val="000000"/>
          <w:sz w:val="24"/>
        </w:rPr>
        <w:t>использовать схемы, модели и простейшие чертежи в собственной практической творческой деятельности;</w:t>
      </w:r>
    </w:p>
    <w:p w14:paraId="CD160000">
      <w:pPr>
        <w:pStyle w:val="Style_36"/>
        <w:tabs>
          <w:tab w:leader="none" w:pos="567" w:val="clear"/>
        </w:tabs>
        <w:spacing w:line="240" w:lineRule="auto"/>
        <w:ind w:firstLine="567" w:left="0"/>
        <w:rPr>
          <w:color w:val="000000"/>
          <w:sz w:val="24"/>
        </w:rPr>
      </w:pPr>
      <w:r>
        <w:rPr>
          <w:color w:val="000000"/>
          <w:sz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CE160000">
      <w:pPr>
        <w:pStyle w:val="Style_36"/>
        <w:spacing w:line="240" w:lineRule="auto"/>
        <w:ind w:firstLine="567" w:left="0"/>
        <w:rPr>
          <w:color w:val="000000"/>
          <w:sz w:val="24"/>
        </w:rPr>
      </w:pPr>
      <w:r>
        <w:rPr>
          <w:color w:val="000000"/>
          <w:sz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CF160000">
      <w:pPr>
        <w:pStyle w:val="Style_49"/>
        <w:spacing w:after="0" w:before="0" w:line="240" w:lineRule="auto"/>
        <w:ind w:firstLine="567"/>
        <w:rPr>
          <w:color w:val="000000"/>
          <w:sz w:val="24"/>
        </w:rPr>
      </w:pPr>
      <w:r>
        <w:rPr>
          <w:color w:val="000000"/>
          <w:sz w:val="24"/>
        </w:rPr>
        <w:t>Работа с информацией:</w:t>
      </w:r>
    </w:p>
    <w:p w14:paraId="D0160000">
      <w:pPr>
        <w:pStyle w:val="Style_36"/>
        <w:tabs>
          <w:tab w:leader="none" w:pos="567" w:val="clear"/>
        </w:tabs>
        <w:spacing w:line="240" w:lineRule="auto"/>
        <w:ind w:firstLine="567" w:left="0"/>
        <w:rPr>
          <w:color w:val="000000"/>
          <w:sz w:val="24"/>
        </w:rPr>
      </w:pPr>
      <w:r>
        <w:rPr>
          <w:color w:val="000000"/>
          <w:sz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14:paraId="D1160000">
      <w:pPr>
        <w:pStyle w:val="Style_36"/>
        <w:spacing w:line="240" w:lineRule="auto"/>
        <w:ind w:firstLine="567" w:left="0"/>
        <w:rPr>
          <w:color w:val="000000"/>
          <w:sz w:val="24"/>
        </w:rPr>
      </w:pPr>
      <w:r>
        <w:rPr>
          <w:color w:val="000000"/>
          <w:sz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D2160000">
      <w:pPr>
        <w:pStyle w:val="Style_36"/>
        <w:spacing w:line="240" w:lineRule="auto"/>
        <w:ind w:firstLine="567" w:left="0"/>
        <w:rPr>
          <w:color w:val="000000"/>
          <w:sz w:val="24"/>
        </w:rPr>
      </w:pPr>
      <w:r>
        <w:rPr>
          <w:color w:val="000000"/>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D3160000">
      <w:pPr>
        <w:pStyle w:val="Style_36"/>
        <w:spacing w:line="240" w:lineRule="auto"/>
        <w:ind w:firstLine="567" w:left="0"/>
        <w:rPr>
          <w:color w:val="000000"/>
          <w:sz w:val="24"/>
        </w:rPr>
      </w:pPr>
      <w:r>
        <w:rPr>
          <w:color w:val="000000"/>
          <w:sz w:val="24"/>
        </w:rPr>
        <w:t>следовать при выполнении работы инструкциям учителя или представленным в других информационных источниках.</w:t>
      </w:r>
    </w:p>
    <w:p w14:paraId="D4160000">
      <w:pPr>
        <w:pStyle w:val="Style_49"/>
        <w:spacing w:after="0" w:before="0" w:line="240" w:lineRule="auto"/>
        <w:ind w:firstLine="567"/>
        <w:rPr>
          <w:color w:val="000000"/>
          <w:sz w:val="24"/>
        </w:rPr>
      </w:pPr>
      <w:r>
        <w:rPr>
          <w:color w:val="000000"/>
          <w:sz w:val="24"/>
        </w:rPr>
        <w:t>Коммуникативные УУД:</w:t>
      </w:r>
    </w:p>
    <w:p w14:paraId="D5160000">
      <w:pPr>
        <w:pStyle w:val="Style_36"/>
        <w:spacing w:line="240" w:lineRule="auto"/>
        <w:ind w:firstLine="567" w:left="0"/>
        <w:rPr>
          <w:color w:val="000000"/>
          <w:sz w:val="24"/>
        </w:rPr>
      </w:pPr>
      <w:r>
        <w:rPr>
          <w:color w:val="000000"/>
          <w:sz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D6160000">
      <w:pPr>
        <w:pStyle w:val="Style_36"/>
        <w:spacing w:line="240" w:lineRule="auto"/>
        <w:ind w:firstLine="567" w:left="0"/>
        <w:rPr>
          <w:color w:val="000000"/>
          <w:sz w:val="24"/>
        </w:rPr>
      </w:pPr>
      <w:r>
        <w:rPr>
          <w:color w:val="000000"/>
          <w:sz w:val="24"/>
        </w:rPr>
        <w:t>создавать тексты-описания на основе наблюдений (рассматривания) изделий декоративно-прикладного искусства народов России;</w:t>
      </w:r>
    </w:p>
    <w:p w14:paraId="D7160000">
      <w:pPr>
        <w:pStyle w:val="Style_36"/>
        <w:spacing w:line="240" w:lineRule="auto"/>
        <w:ind w:firstLine="567" w:left="0"/>
        <w:rPr>
          <w:color w:val="000000"/>
          <w:sz w:val="24"/>
        </w:rPr>
      </w:pPr>
      <w:r>
        <w:rPr>
          <w:color w:val="000000"/>
          <w:sz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D8160000">
      <w:pPr>
        <w:pStyle w:val="Style_36"/>
        <w:spacing w:line="240" w:lineRule="auto"/>
        <w:ind w:firstLine="567" w:left="0"/>
        <w:rPr>
          <w:color w:val="000000"/>
          <w:sz w:val="24"/>
        </w:rPr>
      </w:pPr>
      <w:r>
        <w:rPr>
          <w:color w:val="000000"/>
          <w:sz w:val="24"/>
        </w:rPr>
        <w:t>объяснять последовательность совершаемых действий при создании изделия.</w:t>
      </w:r>
    </w:p>
    <w:p w14:paraId="D9160000">
      <w:pPr>
        <w:pStyle w:val="Style_49"/>
        <w:spacing w:after="0" w:before="0" w:line="240" w:lineRule="auto"/>
        <w:ind w:firstLine="567"/>
        <w:rPr>
          <w:color w:val="000000"/>
          <w:sz w:val="24"/>
        </w:rPr>
      </w:pPr>
      <w:r>
        <w:rPr>
          <w:color w:val="000000"/>
          <w:sz w:val="24"/>
        </w:rPr>
        <w:t>Регулятивные УУД:</w:t>
      </w:r>
    </w:p>
    <w:p w14:paraId="DA160000">
      <w:pPr>
        <w:pStyle w:val="Style_36"/>
        <w:spacing w:line="240" w:lineRule="auto"/>
        <w:ind w:firstLine="567" w:left="0"/>
        <w:rPr>
          <w:color w:val="000000"/>
          <w:sz w:val="24"/>
        </w:rPr>
      </w:pPr>
      <w:r>
        <w:rPr>
          <w:color w:val="000000"/>
          <w:sz w:val="24"/>
        </w:rPr>
        <w:t>рационально организовывать свою работу (подготовка рабочего места, поддержание и наведение порядка, уборка после работы);</w:t>
      </w:r>
    </w:p>
    <w:p w14:paraId="DB160000">
      <w:pPr>
        <w:pStyle w:val="Style_36"/>
        <w:spacing w:line="240" w:lineRule="auto"/>
        <w:ind w:firstLine="567" w:left="0"/>
        <w:rPr>
          <w:color w:val="000000"/>
          <w:sz w:val="24"/>
        </w:rPr>
      </w:pPr>
      <w:r>
        <w:rPr>
          <w:color w:val="000000"/>
          <w:sz w:val="24"/>
        </w:rPr>
        <w:t>выполнять правила безопасности труда при выполнении работы;</w:t>
      </w:r>
    </w:p>
    <w:p w14:paraId="DC160000">
      <w:pPr>
        <w:pStyle w:val="Style_36"/>
        <w:spacing w:line="240" w:lineRule="auto"/>
        <w:ind w:firstLine="567" w:left="0"/>
        <w:rPr>
          <w:color w:val="000000"/>
          <w:sz w:val="24"/>
        </w:rPr>
      </w:pPr>
      <w:r>
        <w:rPr>
          <w:color w:val="000000"/>
          <w:sz w:val="24"/>
        </w:rPr>
        <w:t>планировать работу, соотносить свои действия с поставленной целью;</w:t>
      </w:r>
    </w:p>
    <w:p w14:paraId="DD160000">
      <w:pPr>
        <w:pStyle w:val="Style_36"/>
        <w:spacing w:line="240" w:lineRule="auto"/>
        <w:ind w:firstLine="567" w:left="0"/>
        <w:rPr>
          <w:color w:val="000000"/>
          <w:sz w:val="24"/>
        </w:rPr>
      </w:pPr>
      <w:r>
        <w:rPr>
          <w:color w:val="000000"/>
          <w:sz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DE160000">
      <w:pPr>
        <w:pStyle w:val="Style_36"/>
        <w:spacing w:line="240" w:lineRule="auto"/>
        <w:ind w:firstLine="567" w:left="0"/>
        <w:rPr>
          <w:color w:val="000000"/>
          <w:sz w:val="24"/>
        </w:rPr>
      </w:pPr>
      <w:r>
        <w:rPr>
          <w:color w:val="000000"/>
          <w:sz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14:paraId="DF160000">
      <w:pPr>
        <w:pStyle w:val="Style_36"/>
        <w:spacing w:line="240" w:lineRule="auto"/>
        <w:ind w:firstLine="567" w:left="0"/>
        <w:rPr>
          <w:color w:val="000000"/>
          <w:sz w:val="24"/>
        </w:rPr>
      </w:pPr>
      <w:r>
        <w:rPr>
          <w:color w:val="000000"/>
          <w:sz w:val="24"/>
        </w:rPr>
        <w:t>проявлять волевую саморегуляцию при выполнении работы.</w:t>
      </w:r>
    </w:p>
    <w:p w14:paraId="E0160000">
      <w:pPr>
        <w:pStyle w:val="Style_49"/>
        <w:spacing w:after="0" w:before="0" w:line="240" w:lineRule="auto"/>
        <w:ind w:firstLine="567"/>
        <w:rPr>
          <w:color w:val="000000"/>
          <w:sz w:val="24"/>
        </w:rPr>
      </w:pPr>
      <w:r>
        <w:rPr>
          <w:color w:val="000000"/>
          <w:sz w:val="24"/>
        </w:rPr>
        <w:t>Совместная деятельность:</w:t>
      </w:r>
    </w:p>
    <w:p w14:paraId="E1160000">
      <w:pPr>
        <w:pStyle w:val="Style_36"/>
        <w:spacing w:line="240" w:lineRule="auto"/>
        <w:ind w:firstLine="567" w:left="0"/>
        <w:rPr>
          <w:color w:val="000000"/>
          <w:sz w:val="24"/>
        </w:rPr>
      </w:pPr>
      <w:r>
        <w:rPr>
          <w:color w:val="000000"/>
          <w:sz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E2160000">
      <w:pPr>
        <w:pStyle w:val="Style_36"/>
        <w:spacing w:line="240" w:lineRule="auto"/>
        <w:ind w:firstLine="567" w:left="0"/>
        <w:rPr>
          <w:color w:val="000000"/>
          <w:sz w:val="24"/>
        </w:rPr>
      </w:pPr>
      <w:r>
        <w:rPr>
          <w:color w:val="000000"/>
          <w:sz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E3160000">
      <w:pPr>
        <w:pStyle w:val="Style_36"/>
        <w:spacing w:line="240" w:lineRule="auto"/>
        <w:ind w:firstLine="567" w:left="0"/>
        <w:rPr>
          <w:color w:val="000000"/>
          <w:sz w:val="24"/>
        </w:rPr>
      </w:pPr>
      <w:r>
        <w:rPr>
          <w:color w:val="000000"/>
          <w:sz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E4160000">
      <w:pPr>
        <w:pStyle w:val="Style_61"/>
        <w:spacing w:line="240" w:lineRule="auto"/>
        <w:ind w:firstLine="567"/>
        <w:jc w:val="both"/>
        <w:rPr>
          <w:rFonts w:ascii="Times New Roman" w:hAnsi="Times New Roman"/>
          <w:color w:val="000000"/>
        </w:rPr>
      </w:pPr>
    </w:p>
    <w:p w14:paraId="E5160000">
      <w:pPr>
        <w:pStyle w:val="Style_48"/>
        <w:spacing w:after="0" w:before="0" w:line="240" w:lineRule="auto"/>
        <w:ind w:firstLine="567"/>
        <w:jc w:val="center"/>
        <w:rPr>
          <w:color w:val="000000"/>
          <w:sz w:val="24"/>
        </w:rPr>
      </w:pPr>
      <w:r>
        <w:rPr>
          <w:color w:val="000000"/>
          <w:sz w:val="24"/>
        </w:rPr>
        <w:t xml:space="preserve">Предметные результаты освоения курса </w:t>
      </w:r>
      <w:r>
        <w:rPr>
          <w:color w:val="000000"/>
          <w:sz w:val="24"/>
        </w:rPr>
        <w:br/>
      </w:r>
      <w:r>
        <w:rPr>
          <w:color w:val="000000"/>
          <w:sz w:val="24"/>
        </w:rPr>
        <w:t>«ТехнологиЯ»</w:t>
      </w:r>
    </w:p>
    <w:p w14:paraId="E6160000">
      <w:pPr>
        <w:pStyle w:val="Style_50"/>
        <w:spacing w:after="0" w:before="0" w:line="240" w:lineRule="auto"/>
        <w:ind w:firstLine="567"/>
        <w:jc w:val="center"/>
        <w:rPr>
          <w:color w:val="000000"/>
          <w:sz w:val="24"/>
        </w:rPr>
      </w:pPr>
      <w:r>
        <w:rPr>
          <w:color w:val="000000"/>
          <w:sz w:val="24"/>
        </w:rPr>
        <w:t>1 класс</w:t>
      </w:r>
    </w:p>
    <w:p w14:paraId="E7160000">
      <w:pPr>
        <w:pStyle w:val="Style_8"/>
        <w:spacing w:line="240" w:lineRule="auto"/>
        <w:ind w:firstLine="567"/>
        <w:rPr>
          <w:color w:val="000000"/>
          <w:sz w:val="24"/>
        </w:rPr>
      </w:pPr>
      <w:r>
        <w:rPr>
          <w:color w:val="000000"/>
          <w:sz w:val="24"/>
        </w:rPr>
        <w:t xml:space="preserve">К концу обучения </w:t>
      </w:r>
      <w:r>
        <w:rPr>
          <w:rStyle w:val="Style_24_ch"/>
          <w:color w:val="000000"/>
          <w:sz w:val="24"/>
        </w:rPr>
        <w:t>в первом классе</w:t>
      </w:r>
      <w:r>
        <w:rPr>
          <w:color w:val="000000"/>
          <w:sz w:val="24"/>
        </w:rPr>
        <w:t xml:space="preserve"> обучающийся научится:</w:t>
      </w:r>
    </w:p>
    <w:p w14:paraId="E8160000">
      <w:pPr>
        <w:pStyle w:val="Style_36"/>
        <w:spacing w:line="240" w:lineRule="auto"/>
        <w:ind w:firstLine="567" w:left="0"/>
        <w:rPr>
          <w:color w:val="000000"/>
          <w:sz w:val="24"/>
        </w:rPr>
      </w:pPr>
      <w:r>
        <w:rPr>
          <w:color w:val="000000"/>
          <w:sz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14:paraId="E9160000">
      <w:pPr>
        <w:pStyle w:val="Style_36"/>
        <w:spacing w:line="240" w:lineRule="auto"/>
        <w:ind w:firstLine="567" w:left="0"/>
        <w:rPr>
          <w:color w:val="000000"/>
          <w:sz w:val="24"/>
        </w:rPr>
      </w:pPr>
      <w:r>
        <w:rPr>
          <w:color w:val="000000"/>
          <w:sz w:val="24"/>
        </w:rPr>
        <w:t xml:space="preserve">применять правила безопасной работы ножницами, иглой и аккуратной работы с клеем; </w:t>
      </w:r>
    </w:p>
    <w:p w14:paraId="EA160000">
      <w:pPr>
        <w:pStyle w:val="Style_36"/>
        <w:spacing w:line="240" w:lineRule="auto"/>
        <w:ind w:firstLine="567" w:left="0"/>
        <w:rPr>
          <w:color w:val="000000"/>
          <w:sz w:val="24"/>
        </w:rPr>
      </w:pPr>
      <w:r>
        <w:rPr>
          <w:color w:val="000000"/>
          <w:sz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EB160000">
      <w:pPr>
        <w:pStyle w:val="Style_36"/>
        <w:spacing w:line="240" w:lineRule="auto"/>
        <w:ind w:firstLine="567" w:left="0"/>
        <w:rPr>
          <w:color w:val="000000"/>
          <w:spacing w:val="-1"/>
          <w:sz w:val="24"/>
        </w:rPr>
      </w:pPr>
      <w:r>
        <w:rPr>
          <w:color w:val="000000"/>
          <w:spacing w:val="-1"/>
          <w:sz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14:paraId="EC160000">
      <w:pPr>
        <w:pStyle w:val="Style_36"/>
        <w:spacing w:line="240" w:lineRule="auto"/>
        <w:ind w:firstLine="567" w:left="0"/>
        <w:rPr>
          <w:color w:val="000000"/>
          <w:sz w:val="24"/>
        </w:rPr>
      </w:pPr>
      <w:r>
        <w:rPr>
          <w:color w:val="000000"/>
          <w:sz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14:paraId="ED160000">
      <w:pPr>
        <w:pStyle w:val="Style_36"/>
        <w:spacing w:line="240" w:lineRule="auto"/>
        <w:ind w:firstLine="567" w:left="0"/>
        <w:rPr>
          <w:color w:val="000000"/>
          <w:sz w:val="24"/>
        </w:rPr>
      </w:pPr>
      <w:r>
        <w:rPr>
          <w:color w:val="000000"/>
          <w:sz w:val="24"/>
        </w:rPr>
        <w:t xml:space="preserve">ориентироваться в наименованиях основных технологических операций: разметка деталей, выделение деталей, сборка изделия; </w:t>
      </w:r>
    </w:p>
    <w:p w14:paraId="EE160000">
      <w:pPr>
        <w:pStyle w:val="Style_36"/>
        <w:spacing w:line="240" w:lineRule="auto"/>
        <w:ind w:firstLine="567" w:left="0"/>
        <w:rPr>
          <w:color w:val="000000"/>
          <w:sz w:val="24"/>
        </w:rPr>
      </w:pPr>
      <w:r>
        <w:rPr>
          <w:color w:val="000000"/>
          <w:sz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14:paraId="EF160000">
      <w:pPr>
        <w:pStyle w:val="Style_36"/>
        <w:spacing w:line="240" w:lineRule="auto"/>
        <w:ind w:firstLine="567" w:left="0"/>
        <w:rPr>
          <w:color w:val="000000"/>
          <w:sz w:val="24"/>
        </w:rPr>
      </w:pPr>
      <w:r>
        <w:rPr>
          <w:color w:val="000000"/>
          <w:sz w:val="24"/>
        </w:rPr>
        <w:t>оформлять изделия строчкой прямого стежка;</w:t>
      </w:r>
    </w:p>
    <w:p w14:paraId="F0160000">
      <w:pPr>
        <w:pStyle w:val="Style_36"/>
        <w:spacing w:line="240" w:lineRule="auto"/>
        <w:ind w:firstLine="567" w:left="0"/>
        <w:rPr>
          <w:color w:val="000000"/>
          <w:sz w:val="24"/>
        </w:rPr>
      </w:pPr>
      <w:r>
        <w:rPr>
          <w:color w:val="000000"/>
          <w:sz w:val="24"/>
        </w:rPr>
        <w:t>понимать смысл понятий «изделие», «деталь изделия», «об</w:t>
      </w:r>
      <w:r>
        <w:rPr>
          <w:color w:val="000000"/>
          <w:spacing w:val="-1"/>
          <w:sz w:val="24"/>
        </w:rPr>
        <w:t>разец», «заготовка», «материал», «инструмент», «приспособ</w:t>
      </w:r>
      <w:r>
        <w:rPr>
          <w:color w:val="000000"/>
          <w:sz w:val="24"/>
        </w:rPr>
        <w:t xml:space="preserve">ление», «конструирование», «аппликация»; </w:t>
      </w:r>
    </w:p>
    <w:p w14:paraId="F1160000">
      <w:pPr>
        <w:pStyle w:val="Style_36"/>
        <w:spacing w:line="240" w:lineRule="auto"/>
        <w:ind w:firstLine="567" w:left="0"/>
        <w:rPr>
          <w:color w:val="000000"/>
          <w:sz w:val="24"/>
        </w:rPr>
      </w:pPr>
      <w:r>
        <w:rPr>
          <w:color w:val="000000"/>
          <w:sz w:val="24"/>
        </w:rPr>
        <w:t>выполнять задания с опорой на готовый план;</w:t>
      </w:r>
    </w:p>
    <w:p w14:paraId="F2160000">
      <w:pPr>
        <w:pStyle w:val="Style_36"/>
        <w:spacing w:line="240" w:lineRule="auto"/>
        <w:ind w:firstLine="567" w:left="0"/>
        <w:rPr>
          <w:color w:val="000000"/>
          <w:sz w:val="24"/>
        </w:rPr>
      </w:pPr>
      <w:r>
        <w:rPr>
          <w:color w:val="000000"/>
          <w:sz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F3160000">
      <w:pPr>
        <w:pStyle w:val="Style_36"/>
        <w:spacing w:line="240" w:lineRule="auto"/>
        <w:ind w:firstLine="567" w:left="0"/>
        <w:rPr>
          <w:color w:val="000000"/>
          <w:sz w:val="24"/>
        </w:rPr>
      </w:pPr>
      <w:r>
        <w:rPr>
          <w:color w:val="000000"/>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F4160000">
      <w:pPr>
        <w:pStyle w:val="Style_36"/>
        <w:spacing w:line="240" w:lineRule="auto"/>
        <w:ind w:firstLine="567" w:left="0"/>
        <w:rPr>
          <w:color w:val="000000"/>
          <w:sz w:val="24"/>
        </w:rPr>
      </w:pPr>
      <w:r>
        <w:rPr>
          <w:color w:val="000000"/>
          <w:sz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14:paraId="F5160000">
      <w:pPr>
        <w:pStyle w:val="Style_36"/>
        <w:spacing w:line="240" w:lineRule="auto"/>
        <w:ind w:firstLine="567" w:left="0"/>
        <w:rPr>
          <w:color w:val="000000"/>
          <w:sz w:val="24"/>
        </w:rPr>
      </w:pPr>
      <w:r>
        <w:rPr>
          <w:color w:val="000000"/>
          <w:sz w:val="24"/>
        </w:rPr>
        <w:t>называть ручные инструменты (ножницы, игла, линейка) и приспособления (шаблон, стека, булавки и др.), безопасно хранить и работать ими;</w:t>
      </w:r>
    </w:p>
    <w:p w14:paraId="F6160000">
      <w:pPr>
        <w:pStyle w:val="Style_36"/>
        <w:spacing w:line="240" w:lineRule="auto"/>
        <w:ind w:firstLine="567" w:left="0"/>
        <w:rPr>
          <w:color w:val="000000"/>
          <w:sz w:val="24"/>
        </w:rPr>
      </w:pPr>
      <w:r>
        <w:rPr>
          <w:color w:val="000000"/>
          <w:sz w:val="24"/>
        </w:rPr>
        <w:t>различать материалы и инструменты по их назначению;</w:t>
      </w:r>
    </w:p>
    <w:p w14:paraId="F7160000">
      <w:pPr>
        <w:pStyle w:val="Style_36"/>
        <w:spacing w:line="240" w:lineRule="auto"/>
        <w:ind w:firstLine="567" w:left="0"/>
        <w:rPr>
          <w:color w:val="000000"/>
          <w:sz w:val="24"/>
        </w:rPr>
      </w:pPr>
      <w:r>
        <w:rPr>
          <w:color w:val="000000"/>
          <w:sz w:val="24"/>
        </w:rPr>
        <w:t>называть и выполнять последовательность изготовления несложных изделий: разметка, резание, сборка, отделка;</w:t>
      </w:r>
    </w:p>
    <w:p w14:paraId="F8160000">
      <w:pPr>
        <w:pStyle w:val="Style_36"/>
        <w:spacing w:line="240" w:lineRule="auto"/>
        <w:ind w:firstLine="567" w:left="0"/>
        <w:rPr>
          <w:color w:val="000000"/>
          <w:sz w:val="24"/>
        </w:rPr>
      </w:pPr>
      <w:r>
        <w:rPr>
          <w:color w:val="000000"/>
          <w:sz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14:paraId="F9160000">
      <w:pPr>
        <w:pStyle w:val="Style_36"/>
        <w:spacing w:line="240" w:lineRule="auto"/>
        <w:ind w:firstLine="567" w:left="0"/>
        <w:rPr>
          <w:color w:val="000000"/>
          <w:sz w:val="24"/>
        </w:rPr>
      </w:pPr>
      <w:r>
        <w:rPr>
          <w:color w:val="000000"/>
          <w:sz w:val="24"/>
        </w:rPr>
        <w:t>использовать для сушки плоских изделий пресс;</w:t>
      </w:r>
    </w:p>
    <w:p w14:paraId="FA160000">
      <w:pPr>
        <w:pStyle w:val="Style_36"/>
        <w:spacing w:line="240" w:lineRule="auto"/>
        <w:ind w:firstLine="567" w:left="0"/>
        <w:rPr>
          <w:color w:val="000000"/>
          <w:sz w:val="24"/>
        </w:rPr>
      </w:pPr>
      <w:r>
        <w:rPr>
          <w:color w:val="000000"/>
          <w:sz w:val="24"/>
        </w:rPr>
        <w:t>с помощью учителя выполнять практическую работу и самоконтроль с опорой на инструкционную карту, образец, шаблон;</w:t>
      </w:r>
    </w:p>
    <w:p w14:paraId="FB160000">
      <w:pPr>
        <w:pStyle w:val="Style_36"/>
        <w:spacing w:line="240" w:lineRule="auto"/>
        <w:ind w:firstLine="567" w:left="0"/>
        <w:rPr>
          <w:color w:val="000000"/>
          <w:sz w:val="24"/>
        </w:rPr>
      </w:pPr>
      <w:r>
        <w:rPr>
          <w:color w:val="000000"/>
          <w:sz w:val="24"/>
        </w:rPr>
        <w:t>различать разборные и неразборные конструкции несложных изделий;</w:t>
      </w:r>
    </w:p>
    <w:p w14:paraId="FC160000">
      <w:pPr>
        <w:pStyle w:val="Style_36"/>
        <w:spacing w:line="240" w:lineRule="auto"/>
        <w:ind w:firstLine="567" w:left="0"/>
        <w:rPr>
          <w:color w:val="000000"/>
          <w:sz w:val="24"/>
        </w:rPr>
      </w:pPr>
      <w:r>
        <w:rPr>
          <w:color w:val="000000"/>
          <w:sz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FD160000">
      <w:pPr>
        <w:pStyle w:val="Style_36"/>
        <w:spacing w:line="240" w:lineRule="auto"/>
        <w:ind w:firstLine="567" w:left="0"/>
        <w:rPr>
          <w:color w:val="000000"/>
          <w:sz w:val="24"/>
        </w:rPr>
      </w:pPr>
      <w:r>
        <w:rPr>
          <w:color w:val="000000"/>
          <w:sz w:val="24"/>
        </w:rPr>
        <w:t>осуществлять элементарное сотрудничество, участвовать в коллективных работах под руководством учителя;</w:t>
      </w:r>
    </w:p>
    <w:p w14:paraId="FE160000">
      <w:pPr>
        <w:pStyle w:val="Style_36"/>
        <w:spacing w:line="240" w:lineRule="auto"/>
        <w:ind w:firstLine="567" w:left="0"/>
        <w:rPr>
          <w:color w:val="000000"/>
          <w:sz w:val="24"/>
        </w:rPr>
      </w:pPr>
      <w:r>
        <w:rPr>
          <w:color w:val="000000"/>
          <w:sz w:val="24"/>
        </w:rPr>
        <w:t>выполнять несложные коллективные работы проектного характера.</w:t>
      </w:r>
    </w:p>
    <w:p w14:paraId="FF160000">
      <w:pPr>
        <w:pStyle w:val="Style_49"/>
        <w:spacing w:after="0" w:before="0" w:line="240" w:lineRule="auto"/>
        <w:ind w:firstLine="567"/>
        <w:jc w:val="center"/>
        <w:rPr>
          <w:color w:val="000000"/>
          <w:sz w:val="24"/>
        </w:rPr>
      </w:pPr>
      <w:r>
        <w:rPr>
          <w:color w:val="000000"/>
          <w:sz w:val="24"/>
        </w:rPr>
        <w:t>2 класс</w:t>
      </w:r>
    </w:p>
    <w:p w14:paraId="00170000">
      <w:pPr>
        <w:pStyle w:val="Style_8"/>
        <w:spacing w:line="240" w:lineRule="auto"/>
        <w:ind w:firstLine="567"/>
        <w:rPr>
          <w:color w:val="000000"/>
          <w:sz w:val="24"/>
        </w:rPr>
      </w:pPr>
      <w:r>
        <w:rPr>
          <w:color w:val="000000"/>
          <w:sz w:val="24"/>
        </w:rPr>
        <w:t xml:space="preserve">К концу обучения </w:t>
      </w:r>
      <w:r>
        <w:rPr>
          <w:rStyle w:val="Style_24_ch"/>
          <w:color w:val="000000"/>
          <w:sz w:val="24"/>
        </w:rPr>
        <w:t>во втором классе</w:t>
      </w:r>
      <w:r>
        <w:rPr>
          <w:color w:val="000000"/>
          <w:sz w:val="24"/>
        </w:rPr>
        <w:t xml:space="preserve"> обучающийся научится:</w:t>
      </w:r>
    </w:p>
    <w:p w14:paraId="01170000">
      <w:pPr>
        <w:pStyle w:val="Style_36"/>
        <w:spacing w:line="240" w:lineRule="auto"/>
        <w:ind w:firstLine="567" w:left="0"/>
        <w:rPr>
          <w:color w:val="000000"/>
          <w:spacing w:val="1"/>
          <w:sz w:val="24"/>
        </w:rPr>
      </w:pPr>
      <w:r>
        <w:rPr>
          <w:color w:val="000000"/>
          <w:spacing w:val="1"/>
          <w:sz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02170000">
      <w:pPr>
        <w:pStyle w:val="Style_36"/>
        <w:spacing w:line="240" w:lineRule="auto"/>
        <w:ind w:firstLine="567" w:left="0"/>
        <w:rPr>
          <w:color w:val="000000"/>
          <w:sz w:val="24"/>
        </w:rPr>
      </w:pPr>
      <w:r>
        <w:rPr>
          <w:color w:val="000000"/>
          <w:sz w:val="24"/>
        </w:rPr>
        <w:t>выполнять задания по самостоятельно составленному плану;</w:t>
      </w:r>
    </w:p>
    <w:p w14:paraId="03170000">
      <w:pPr>
        <w:pStyle w:val="Style_36"/>
        <w:spacing w:line="240" w:lineRule="auto"/>
        <w:ind w:firstLine="567" w:left="0"/>
        <w:rPr>
          <w:color w:val="000000"/>
          <w:sz w:val="24"/>
        </w:rPr>
      </w:pPr>
      <w:r>
        <w:rPr>
          <w:color w:val="000000"/>
          <w:sz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04170000">
      <w:pPr>
        <w:pStyle w:val="Style_36"/>
        <w:spacing w:line="240" w:lineRule="auto"/>
        <w:ind w:firstLine="567" w:left="0"/>
        <w:rPr>
          <w:color w:val="000000"/>
          <w:sz w:val="24"/>
        </w:rPr>
      </w:pPr>
      <w:r>
        <w:rPr>
          <w:color w:val="000000"/>
          <w:sz w:val="24"/>
        </w:rPr>
        <w:t>выделять, называть и применять изученные общие правила создания рукотворного мира в своей предметно-творческой деятельности;</w:t>
      </w:r>
    </w:p>
    <w:p w14:paraId="05170000">
      <w:pPr>
        <w:pStyle w:val="Style_36"/>
        <w:spacing w:line="240" w:lineRule="auto"/>
        <w:ind w:firstLine="567" w:left="0"/>
        <w:rPr>
          <w:color w:val="000000"/>
          <w:sz w:val="24"/>
        </w:rPr>
      </w:pPr>
      <w:r>
        <w:rPr>
          <w:color w:val="000000"/>
          <w:sz w:val="24"/>
        </w:rPr>
        <w:t>самостоятельно готовить рабочее место в соответствии с видом деятельности, поддерживать порядок во время работы, убирать рабочее место;</w:t>
      </w:r>
    </w:p>
    <w:p w14:paraId="06170000">
      <w:pPr>
        <w:pStyle w:val="Style_36"/>
        <w:spacing w:line="240" w:lineRule="auto"/>
        <w:ind w:firstLine="567" w:left="0"/>
        <w:rPr>
          <w:color w:val="000000"/>
          <w:sz w:val="24"/>
        </w:rPr>
      </w:pPr>
      <w:r>
        <w:rPr>
          <w:color w:val="000000"/>
          <w:sz w:val="24"/>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07170000">
      <w:pPr>
        <w:pStyle w:val="Style_36"/>
        <w:spacing w:line="240" w:lineRule="auto"/>
        <w:ind w:firstLine="567" w:left="0"/>
        <w:rPr>
          <w:color w:val="000000"/>
          <w:spacing w:val="-1"/>
          <w:sz w:val="24"/>
        </w:rPr>
      </w:pPr>
      <w:r>
        <w:rPr>
          <w:color w:val="000000"/>
          <w:spacing w:val="-1"/>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14:paraId="08170000">
      <w:pPr>
        <w:pStyle w:val="Style_36"/>
        <w:spacing w:line="240" w:lineRule="auto"/>
        <w:ind w:firstLine="567" w:left="0"/>
        <w:rPr>
          <w:color w:val="000000"/>
          <w:sz w:val="24"/>
        </w:rPr>
      </w:pPr>
      <w:r>
        <w:rPr>
          <w:color w:val="000000"/>
          <w:sz w:val="24"/>
        </w:rPr>
        <w:t>читать простейшие чертежи (эскизы), называть линии чертежа (линия контура и надреза, линия выносная и размерная, линия сгиба, линия симметрии);</w:t>
      </w:r>
    </w:p>
    <w:p w14:paraId="09170000">
      <w:pPr>
        <w:pStyle w:val="Style_36"/>
        <w:spacing w:line="240" w:lineRule="auto"/>
        <w:ind w:firstLine="567" w:left="0"/>
        <w:rPr>
          <w:color w:val="000000"/>
          <w:sz w:val="24"/>
        </w:rPr>
      </w:pPr>
      <w:r>
        <w:rPr>
          <w:color w:val="000000"/>
          <w:sz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0A170000">
      <w:pPr>
        <w:pStyle w:val="Style_36"/>
        <w:spacing w:line="240" w:lineRule="auto"/>
        <w:ind w:firstLine="567" w:left="0"/>
        <w:rPr>
          <w:color w:val="000000"/>
          <w:sz w:val="24"/>
        </w:rPr>
      </w:pPr>
      <w:r>
        <w:rPr>
          <w:color w:val="000000"/>
          <w:sz w:val="24"/>
        </w:rPr>
        <w:t>выполнять биговку;</w:t>
      </w:r>
    </w:p>
    <w:p w14:paraId="0B170000">
      <w:pPr>
        <w:pStyle w:val="Style_36"/>
        <w:spacing w:line="240" w:lineRule="auto"/>
        <w:ind w:firstLine="567" w:left="0"/>
        <w:rPr>
          <w:color w:val="000000"/>
          <w:sz w:val="24"/>
        </w:rPr>
      </w:pPr>
      <w:r>
        <w:rPr>
          <w:color w:val="000000"/>
          <w:sz w:val="24"/>
        </w:rPr>
        <w:t xml:space="preserve">выполнять построение простейшего лекала (выкройки) правильной геометрической формы и разметку деталей кроя на ткани по нему/ней; </w:t>
      </w:r>
    </w:p>
    <w:p w14:paraId="0C170000">
      <w:pPr>
        <w:pStyle w:val="Style_36"/>
        <w:spacing w:line="240" w:lineRule="auto"/>
        <w:ind w:firstLine="567" w:left="0"/>
        <w:rPr>
          <w:color w:val="000000"/>
          <w:sz w:val="24"/>
        </w:rPr>
      </w:pPr>
      <w:r>
        <w:rPr>
          <w:color w:val="000000"/>
          <w:sz w:val="24"/>
        </w:rPr>
        <w:t>оформлять изделия и соединять детали освоенными ручными строчками;</w:t>
      </w:r>
    </w:p>
    <w:p w14:paraId="0D170000">
      <w:pPr>
        <w:pStyle w:val="Style_36"/>
        <w:spacing w:line="240" w:lineRule="auto"/>
        <w:ind w:firstLine="567" w:left="0"/>
        <w:rPr>
          <w:color w:val="000000"/>
          <w:sz w:val="24"/>
        </w:rPr>
      </w:pPr>
      <w:r>
        <w:rPr>
          <w:color w:val="000000"/>
          <w:sz w:val="24"/>
        </w:rPr>
        <w:t>понимать смысл понятия «развёртка» (трёхмерного предмета); соотносить объёмную конструкцию с изображениями её развёртки;</w:t>
      </w:r>
    </w:p>
    <w:p w14:paraId="0E170000">
      <w:pPr>
        <w:pStyle w:val="Style_36"/>
        <w:spacing w:line="240" w:lineRule="auto"/>
        <w:ind w:firstLine="567" w:left="0"/>
        <w:rPr>
          <w:color w:val="000000"/>
          <w:sz w:val="24"/>
        </w:rPr>
      </w:pPr>
      <w:r>
        <w:rPr>
          <w:color w:val="000000"/>
          <w:sz w:val="24"/>
        </w:rPr>
        <w:t>отличать макет от модели, строить трёхмерный макет из готовой развёртки;</w:t>
      </w:r>
    </w:p>
    <w:p w14:paraId="0F170000">
      <w:pPr>
        <w:pStyle w:val="Style_36"/>
        <w:spacing w:line="240" w:lineRule="auto"/>
        <w:ind w:firstLine="567" w:left="0"/>
        <w:rPr>
          <w:color w:val="000000"/>
          <w:sz w:val="24"/>
        </w:rPr>
      </w:pPr>
      <w:r>
        <w:rPr>
          <w:color w:val="000000"/>
          <w:sz w:val="24"/>
        </w:rPr>
        <w:t>определять неподвижный и подвижный способ соединения деталей и выполнять подвижное и неподвижное соединения известными способами;</w:t>
      </w:r>
    </w:p>
    <w:p w14:paraId="10170000">
      <w:pPr>
        <w:pStyle w:val="Style_36"/>
        <w:spacing w:line="240" w:lineRule="auto"/>
        <w:ind w:firstLine="567" w:left="0"/>
        <w:rPr>
          <w:color w:val="000000"/>
          <w:sz w:val="24"/>
        </w:rPr>
      </w:pPr>
      <w:r>
        <w:rPr>
          <w:color w:val="000000"/>
          <w:sz w:val="24"/>
        </w:rPr>
        <w:t>конструировать и моделировать изделия из различных материалов по модели, простейшему чертежу или эскизу;</w:t>
      </w:r>
    </w:p>
    <w:p w14:paraId="11170000">
      <w:pPr>
        <w:pStyle w:val="Style_36"/>
        <w:spacing w:line="240" w:lineRule="auto"/>
        <w:ind w:firstLine="567" w:left="0"/>
        <w:rPr>
          <w:color w:val="000000"/>
          <w:sz w:val="24"/>
        </w:rPr>
      </w:pPr>
      <w:r>
        <w:rPr>
          <w:color w:val="000000"/>
          <w:sz w:val="24"/>
        </w:rPr>
        <w:t>решать несложные конструкторско-технологические задачи;</w:t>
      </w:r>
    </w:p>
    <w:p w14:paraId="12170000">
      <w:pPr>
        <w:pStyle w:val="Style_36"/>
        <w:spacing w:line="240" w:lineRule="auto"/>
        <w:ind w:firstLine="567" w:left="0"/>
        <w:rPr>
          <w:color w:val="000000"/>
          <w:sz w:val="24"/>
        </w:rPr>
      </w:pPr>
      <w:r>
        <w:rPr>
          <w:color w:val="000000"/>
          <w:sz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13170000">
      <w:pPr>
        <w:pStyle w:val="Style_36"/>
        <w:spacing w:line="240" w:lineRule="auto"/>
        <w:ind w:firstLine="567" w:left="0"/>
        <w:rPr>
          <w:color w:val="000000"/>
          <w:sz w:val="24"/>
        </w:rPr>
      </w:pPr>
      <w:r>
        <w:rPr>
          <w:color w:val="000000"/>
          <w:sz w:val="24"/>
        </w:rPr>
        <w:t>делать выбор, какое мнение принять — своё или другое, высказанное в ходе обсуждения;</w:t>
      </w:r>
    </w:p>
    <w:p w14:paraId="14170000">
      <w:pPr>
        <w:pStyle w:val="Style_36"/>
        <w:spacing w:line="240" w:lineRule="auto"/>
        <w:ind w:firstLine="567" w:left="0"/>
        <w:rPr>
          <w:color w:val="000000"/>
          <w:sz w:val="24"/>
        </w:rPr>
      </w:pPr>
      <w:r>
        <w:rPr>
          <w:color w:val="000000"/>
          <w:sz w:val="24"/>
        </w:rPr>
        <w:t>выполнять работу в малых группах, осуществлять сотрудничество;</w:t>
      </w:r>
    </w:p>
    <w:p w14:paraId="15170000">
      <w:pPr>
        <w:pStyle w:val="Style_36"/>
        <w:spacing w:line="240" w:lineRule="auto"/>
        <w:ind w:firstLine="567" w:left="0"/>
        <w:rPr>
          <w:color w:val="000000"/>
          <w:sz w:val="24"/>
        </w:rPr>
      </w:pPr>
      <w:r>
        <w:rPr>
          <w:color w:val="000000"/>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16170000">
      <w:pPr>
        <w:pStyle w:val="Style_36"/>
        <w:spacing w:line="240" w:lineRule="auto"/>
        <w:ind w:firstLine="567" w:left="0"/>
        <w:rPr>
          <w:color w:val="000000"/>
          <w:sz w:val="24"/>
        </w:rPr>
      </w:pPr>
      <w:r>
        <w:rPr>
          <w:color w:val="000000"/>
          <w:sz w:val="24"/>
        </w:rPr>
        <w:t>называть профессии людей, работающих в сфере обслуживания.</w:t>
      </w:r>
    </w:p>
    <w:p w14:paraId="17170000">
      <w:pPr>
        <w:pStyle w:val="Style_49"/>
        <w:spacing w:after="0" w:before="0" w:line="240" w:lineRule="auto"/>
        <w:ind w:firstLine="567"/>
        <w:jc w:val="center"/>
        <w:rPr>
          <w:color w:val="000000"/>
          <w:sz w:val="24"/>
        </w:rPr>
      </w:pPr>
      <w:r>
        <w:rPr>
          <w:color w:val="000000"/>
          <w:sz w:val="24"/>
        </w:rPr>
        <w:t>3 класс</w:t>
      </w:r>
    </w:p>
    <w:p w14:paraId="18170000">
      <w:pPr>
        <w:pStyle w:val="Style_8"/>
        <w:spacing w:line="240" w:lineRule="auto"/>
        <w:ind w:firstLine="567"/>
        <w:rPr>
          <w:color w:val="000000"/>
          <w:sz w:val="24"/>
        </w:rPr>
      </w:pPr>
      <w:r>
        <w:rPr>
          <w:color w:val="000000"/>
          <w:sz w:val="24"/>
        </w:rPr>
        <w:t xml:space="preserve">К концу обучения </w:t>
      </w:r>
      <w:r>
        <w:rPr>
          <w:rStyle w:val="Style_24_ch"/>
          <w:color w:val="000000"/>
          <w:sz w:val="24"/>
        </w:rPr>
        <w:t>в третьем классе</w:t>
      </w:r>
      <w:r>
        <w:rPr>
          <w:color w:val="000000"/>
          <w:sz w:val="24"/>
        </w:rPr>
        <w:t xml:space="preserve"> обучающийся научится:</w:t>
      </w:r>
    </w:p>
    <w:p w14:paraId="19170000">
      <w:pPr>
        <w:pStyle w:val="Style_36"/>
        <w:spacing w:line="240" w:lineRule="auto"/>
        <w:ind w:firstLine="567" w:left="0"/>
        <w:rPr>
          <w:color w:val="000000"/>
          <w:sz w:val="24"/>
        </w:rPr>
      </w:pPr>
      <w:r>
        <w:rPr>
          <w:color w:val="000000"/>
          <w:sz w:val="24"/>
        </w:rPr>
        <w:t>понимать смысл понятий «чертёж развёртки», «канцелярский нож», «шило», «искусственный материал»;</w:t>
      </w:r>
    </w:p>
    <w:p w14:paraId="1A170000">
      <w:pPr>
        <w:pStyle w:val="Style_36"/>
        <w:spacing w:line="240" w:lineRule="auto"/>
        <w:ind w:firstLine="567" w:left="0"/>
        <w:rPr>
          <w:color w:val="000000"/>
          <w:sz w:val="24"/>
        </w:rPr>
      </w:pPr>
      <w:r>
        <w:rPr>
          <w:color w:val="000000"/>
          <w:sz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1B170000">
      <w:pPr>
        <w:pStyle w:val="Style_36"/>
        <w:spacing w:line="240" w:lineRule="auto"/>
        <w:ind w:firstLine="567" w:left="0"/>
        <w:rPr>
          <w:color w:val="000000"/>
          <w:sz w:val="24"/>
        </w:rPr>
      </w:pPr>
      <w:r>
        <w:rPr>
          <w:color w:val="000000"/>
          <w:sz w:val="24"/>
        </w:rPr>
        <w:t>узнавать и называть по характерным особенностям образцов или по описанию изученные и распространённые в крае ремёсла;</w:t>
      </w:r>
    </w:p>
    <w:p w14:paraId="1C170000">
      <w:pPr>
        <w:pStyle w:val="Style_36"/>
        <w:spacing w:line="240" w:lineRule="auto"/>
        <w:ind w:firstLine="567" w:left="0"/>
        <w:rPr>
          <w:color w:val="000000"/>
          <w:sz w:val="24"/>
        </w:rPr>
      </w:pPr>
      <w:r>
        <w:rPr>
          <w:color w:val="000000"/>
          <w:sz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14:paraId="1D170000">
      <w:pPr>
        <w:pStyle w:val="Style_36"/>
        <w:spacing w:line="240" w:lineRule="auto"/>
        <w:ind w:firstLine="567" w:left="0"/>
        <w:rPr>
          <w:color w:val="000000"/>
          <w:sz w:val="24"/>
        </w:rPr>
      </w:pPr>
      <w:r>
        <w:rPr>
          <w:color w:val="000000"/>
          <w:sz w:val="24"/>
        </w:rPr>
        <w:t xml:space="preserve">читать чертёж развёртки и выполнять разметку развёрток с помощью чертёжных инструментов (линейка, угольник, циркуль); </w:t>
      </w:r>
    </w:p>
    <w:p w14:paraId="1E170000">
      <w:pPr>
        <w:pStyle w:val="Style_36"/>
        <w:spacing w:line="240" w:lineRule="auto"/>
        <w:ind w:firstLine="567" w:left="0"/>
        <w:rPr>
          <w:color w:val="000000"/>
          <w:sz w:val="24"/>
        </w:rPr>
      </w:pPr>
      <w:r>
        <w:rPr>
          <w:color w:val="000000"/>
          <w:sz w:val="24"/>
        </w:rPr>
        <w:t>узнавать и называть линии чертежа (осевая и центровая);</w:t>
      </w:r>
    </w:p>
    <w:p w14:paraId="1F170000">
      <w:pPr>
        <w:pStyle w:val="Style_36"/>
        <w:spacing w:line="240" w:lineRule="auto"/>
        <w:ind w:firstLine="567" w:left="0"/>
        <w:rPr>
          <w:color w:val="000000"/>
          <w:sz w:val="24"/>
        </w:rPr>
      </w:pPr>
      <w:r>
        <w:rPr>
          <w:color w:val="000000"/>
          <w:sz w:val="24"/>
        </w:rPr>
        <w:t>безопасно пользоваться канцелярским ножом, шилом;</w:t>
      </w:r>
    </w:p>
    <w:p w14:paraId="20170000">
      <w:pPr>
        <w:pStyle w:val="Style_36"/>
        <w:spacing w:line="240" w:lineRule="auto"/>
        <w:ind w:firstLine="567" w:left="0"/>
        <w:rPr>
          <w:color w:val="000000"/>
          <w:sz w:val="24"/>
        </w:rPr>
      </w:pPr>
      <w:r>
        <w:rPr>
          <w:color w:val="000000"/>
          <w:sz w:val="24"/>
        </w:rPr>
        <w:t>выполнять рицовку;</w:t>
      </w:r>
    </w:p>
    <w:p w14:paraId="21170000">
      <w:pPr>
        <w:pStyle w:val="Style_36"/>
        <w:spacing w:line="240" w:lineRule="auto"/>
        <w:ind w:firstLine="567" w:left="0"/>
        <w:rPr>
          <w:color w:val="000000"/>
          <w:sz w:val="24"/>
        </w:rPr>
      </w:pPr>
      <w:r>
        <w:rPr>
          <w:color w:val="000000"/>
          <w:sz w:val="24"/>
        </w:rPr>
        <w:t>выполнять соединение деталей и отделку изделия освоенными ручными строчками;</w:t>
      </w:r>
    </w:p>
    <w:p w14:paraId="22170000">
      <w:pPr>
        <w:pStyle w:val="Style_36"/>
        <w:spacing w:line="240" w:lineRule="auto"/>
        <w:ind w:firstLine="567" w:left="0"/>
        <w:rPr>
          <w:color w:val="000000"/>
          <w:sz w:val="24"/>
        </w:rPr>
      </w:pPr>
      <w:r>
        <w:rPr>
          <w:color w:val="000000"/>
          <w:sz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23170000">
      <w:pPr>
        <w:pStyle w:val="Style_36"/>
        <w:spacing w:line="240" w:lineRule="auto"/>
        <w:ind w:firstLine="567" w:left="0"/>
        <w:rPr>
          <w:color w:val="000000"/>
          <w:sz w:val="24"/>
        </w:rPr>
      </w:pPr>
      <w:r>
        <w:rPr>
          <w:color w:val="000000"/>
          <w:sz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24170000">
      <w:pPr>
        <w:pStyle w:val="Style_36"/>
        <w:spacing w:line="240" w:lineRule="auto"/>
        <w:ind w:firstLine="567" w:left="0"/>
        <w:rPr>
          <w:color w:val="000000"/>
          <w:sz w:val="24"/>
        </w:rPr>
      </w:pPr>
      <w:r>
        <w:rPr>
          <w:color w:val="000000"/>
          <w:sz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25170000">
      <w:pPr>
        <w:pStyle w:val="Style_36"/>
        <w:spacing w:line="240" w:lineRule="auto"/>
        <w:ind w:firstLine="567" w:left="0"/>
        <w:rPr>
          <w:color w:val="000000"/>
          <w:sz w:val="24"/>
        </w:rPr>
      </w:pPr>
      <w:r>
        <w:rPr>
          <w:color w:val="000000"/>
          <w:sz w:val="24"/>
        </w:rPr>
        <w:t>изменять конструкцию изделия по заданным условиям;</w:t>
      </w:r>
    </w:p>
    <w:p w14:paraId="26170000">
      <w:pPr>
        <w:pStyle w:val="Style_36"/>
        <w:spacing w:line="240" w:lineRule="auto"/>
        <w:ind w:firstLine="567" w:left="0"/>
        <w:rPr>
          <w:color w:val="000000"/>
          <w:sz w:val="24"/>
        </w:rPr>
      </w:pPr>
      <w:r>
        <w:rPr>
          <w:color w:val="000000"/>
          <w:sz w:val="24"/>
        </w:rPr>
        <w:t>выбирать способ соединения и соединительный материал в зависимости от требований конструкции;</w:t>
      </w:r>
    </w:p>
    <w:p w14:paraId="27170000">
      <w:pPr>
        <w:pStyle w:val="Style_36"/>
        <w:spacing w:line="240" w:lineRule="auto"/>
        <w:ind w:firstLine="567" w:left="0"/>
        <w:rPr>
          <w:color w:val="000000"/>
          <w:sz w:val="24"/>
        </w:rPr>
      </w:pPr>
      <w:r>
        <w:rPr>
          <w:color w:val="000000"/>
          <w:sz w:val="24"/>
        </w:rPr>
        <w:t>называть несколько видов информационных технологий и соответствующих способов передачи информации (из реального окружения учащихся);</w:t>
      </w:r>
    </w:p>
    <w:p w14:paraId="28170000">
      <w:pPr>
        <w:pStyle w:val="Style_36"/>
        <w:spacing w:line="240" w:lineRule="auto"/>
        <w:ind w:firstLine="567" w:left="0"/>
        <w:rPr>
          <w:color w:val="000000"/>
          <w:sz w:val="24"/>
        </w:rPr>
      </w:pPr>
      <w:r>
        <w:rPr>
          <w:color w:val="000000"/>
          <w:sz w:val="24"/>
        </w:rPr>
        <w:t>понимать назначение основных устройств персонального компьютера для ввода, вывода и обработки информации;</w:t>
      </w:r>
    </w:p>
    <w:p w14:paraId="29170000">
      <w:pPr>
        <w:pStyle w:val="Style_36"/>
        <w:spacing w:line="240" w:lineRule="auto"/>
        <w:ind w:firstLine="567" w:left="0"/>
        <w:rPr>
          <w:color w:val="000000"/>
          <w:sz w:val="24"/>
        </w:rPr>
      </w:pPr>
      <w:r>
        <w:rPr>
          <w:color w:val="000000"/>
          <w:sz w:val="24"/>
        </w:rPr>
        <w:t>выполнять основные правила безопасной работы на компьютере и других электронных средствах обучения;</w:t>
      </w:r>
    </w:p>
    <w:p w14:paraId="2A170000">
      <w:pPr>
        <w:pStyle w:val="Style_36"/>
        <w:spacing w:line="240" w:lineRule="auto"/>
        <w:ind w:firstLine="567" w:left="0"/>
        <w:rPr>
          <w:color w:val="000000"/>
          <w:sz w:val="24"/>
        </w:rPr>
      </w:pPr>
      <w:r>
        <w:rPr>
          <w:color w:val="000000"/>
          <w:sz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2B170000">
      <w:pPr>
        <w:pStyle w:val="Style_36"/>
        <w:spacing w:line="240" w:lineRule="auto"/>
        <w:ind w:firstLine="567" w:left="0"/>
        <w:rPr>
          <w:color w:val="000000"/>
          <w:sz w:val="24"/>
        </w:rPr>
      </w:pPr>
      <w:r>
        <w:rPr>
          <w:color w:val="000000"/>
          <w:sz w:val="24"/>
        </w:rPr>
        <w:t xml:space="preserve">выполнять проектные задания в соответствии с содержанием изученного материала на основе полученных знаний и умений. </w:t>
      </w:r>
    </w:p>
    <w:p w14:paraId="2C170000">
      <w:pPr>
        <w:pStyle w:val="Style_49"/>
        <w:spacing w:after="0" w:before="0" w:line="240" w:lineRule="auto"/>
        <w:ind w:firstLine="567"/>
        <w:rPr>
          <w:color w:val="000000"/>
          <w:sz w:val="24"/>
        </w:rPr>
      </w:pPr>
      <w:r>
        <w:rPr>
          <w:color w:val="000000"/>
          <w:sz w:val="24"/>
        </w:rPr>
        <w:t>4 класс</w:t>
      </w:r>
    </w:p>
    <w:p w14:paraId="2D170000">
      <w:pPr>
        <w:pStyle w:val="Style_8"/>
        <w:spacing w:line="240" w:lineRule="auto"/>
        <w:ind w:firstLine="567"/>
        <w:rPr>
          <w:color w:val="000000"/>
          <w:sz w:val="24"/>
        </w:rPr>
      </w:pPr>
      <w:r>
        <w:rPr>
          <w:color w:val="000000"/>
          <w:sz w:val="24"/>
        </w:rPr>
        <w:t xml:space="preserve">К концу обучения </w:t>
      </w:r>
      <w:r>
        <w:rPr>
          <w:rStyle w:val="Style_24_ch"/>
          <w:color w:val="000000"/>
          <w:sz w:val="24"/>
        </w:rPr>
        <w:t>в четвёртом классе</w:t>
      </w:r>
      <w:r>
        <w:rPr>
          <w:color w:val="000000"/>
          <w:sz w:val="24"/>
        </w:rPr>
        <w:t xml:space="preserve"> обучающийся научится:</w:t>
      </w:r>
    </w:p>
    <w:p w14:paraId="2E170000">
      <w:pPr>
        <w:pStyle w:val="Style_36"/>
        <w:spacing w:line="240" w:lineRule="auto"/>
        <w:ind w:firstLine="567" w:left="0"/>
        <w:rPr>
          <w:color w:val="000000"/>
          <w:sz w:val="24"/>
        </w:rPr>
      </w:pPr>
      <w:r>
        <w:rPr>
          <w:color w:val="000000"/>
          <w:sz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2F170000">
      <w:pPr>
        <w:pStyle w:val="Style_36"/>
        <w:spacing w:line="240" w:lineRule="auto"/>
        <w:ind w:firstLine="567" w:left="0"/>
        <w:rPr>
          <w:color w:val="000000"/>
          <w:sz w:val="24"/>
        </w:rPr>
      </w:pPr>
      <w:r>
        <w:rPr>
          <w:color w:val="000000"/>
          <w:sz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14:paraId="30170000">
      <w:pPr>
        <w:pStyle w:val="Style_36"/>
        <w:spacing w:line="240" w:lineRule="auto"/>
        <w:ind w:firstLine="567" w:left="0"/>
        <w:rPr>
          <w:color w:val="000000"/>
          <w:sz w:val="24"/>
        </w:rPr>
      </w:pPr>
      <w:r>
        <w:rPr>
          <w:color w:val="000000"/>
          <w:sz w:val="24"/>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14:paraId="31170000">
      <w:pPr>
        <w:pStyle w:val="Style_36"/>
        <w:spacing w:line="240" w:lineRule="auto"/>
        <w:ind w:firstLine="567" w:left="0"/>
        <w:rPr>
          <w:color w:val="000000"/>
          <w:sz w:val="24"/>
        </w:rPr>
      </w:pPr>
      <w:r>
        <w:rPr>
          <w:color w:val="000000"/>
          <w:sz w:val="24"/>
        </w:rPr>
        <w:t>понимать элементарные основы бытовой культуры, выполнять доступные действия по самообслуживанию и доступные виды домашнего труда;</w:t>
      </w:r>
    </w:p>
    <w:p w14:paraId="32170000">
      <w:pPr>
        <w:pStyle w:val="Style_36"/>
        <w:spacing w:line="240" w:lineRule="auto"/>
        <w:ind w:firstLine="567" w:left="0"/>
        <w:rPr>
          <w:color w:val="000000"/>
          <w:sz w:val="24"/>
        </w:rPr>
      </w:pPr>
      <w:r>
        <w:rPr>
          <w:color w:val="000000"/>
          <w:sz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33170000">
      <w:pPr>
        <w:pStyle w:val="Style_36"/>
        <w:spacing w:line="240" w:lineRule="auto"/>
        <w:ind w:firstLine="567" w:left="0"/>
        <w:rPr>
          <w:color w:val="000000"/>
          <w:sz w:val="24"/>
        </w:rPr>
      </w:pPr>
      <w:r>
        <w:rPr>
          <w:color w:val="000000"/>
          <w:sz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34170000">
      <w:pPr>
        <w:pStyle w:val="Style_36"/>
        <w:spacing w:line="240" w:lineRule="auto"/>
        <w:ind w:firstLine="567" w:left="0"/>
        <w:rPr>
          <w:color w:val="000000"/>
          <w:sz w:val="24"/>
        </w:rPr>
      </w:pPr>
      <w:r>
        <w:rPr>
          <w:color w:val="000000"/>
          <w:sz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14:paraId="35170000">
      <w:pPr>
        <w:pStyle w:val="Style_36"/>
        <w:spacing w:line="240" w:lineRule="auto"/>
        <w:ind w:firstLine="567" w:left="0"/>
        <w:rPr>
          <w:color w:val="000000"/>
          <w:sz w:val="24"/>
        </w:rPr>
      </w:pPr>
      <w:r>
        <w:rPr>
          <w:color w:val="000000"/>
          <w:sz w:val="24"/>
        </w:rPr>
        <w:t xml:space="preserve">на основе усвоенных правил дизайна решать простейшие </w:t>
      </w:r>
      <w:r>
        <w:rPr>
          <w:color w:val="000000"/>
          <w:sz w:val="24"/>
        </w:rPr>
        <w:br/>
      </w:r>
      <w:r>
        <w:rPr>
          <w:color w:val="000000"/>
          <w:sz w:val="24"/>
        </w:rPr>
        <w:t xml:space="preserve">художественно-конструкторские задачи по созданию изделий с заданной функцией; </w:t>
      </w:r>
    </w:p>
    <w:p w14:paraId="36170000">
      <w:pPr>
        <w:pStyle w:val="Style_36"/>
        <w:spacing w:line="240" w:lineRule="auto"/>
        <w:ind w:firstLine="567" w:left="0"/>
        <w:rPr>
          <w:color w:val="000000"/>
          <w:sz w:val="24"/>
        </w:rPr>
      </w:pPr>
      <w:r>
        <w:rPr>
          <w:color w:val="000000"/>
          <w:sz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37170000">
      <w:pPr>
        <w:pStyle w:val="Style_36"/>
        <w:spacing w:line="240" w:lineRule="auto"/>
        <w:ind w:firstLine="567" w:left="0"/>
        <w:rPr>
          <w:color w:val="000000"/>
          <w:sz w:val="24"/>
        </w:rPr>
      </w:pPr>
      <w:r>
        <w:rPr>
          <w:color w:val="000000"/>
          <w:sz w:val="24"/>
        </w:rPr>
        <w:t>работать с доступной информацией; работать в программах Word, Power Point;</w:t>
      </w:r>
    </w:p>
    <w:p w14:paraId="38170000">
      <w:pPr>
        <w:pStyle w:val="Style_36"/>
        <w:spacing w:line="240" w:lineRule="auto"/>
        <w:ind w:firstLine="567" w:left="0"/>
        <w:rPr>
          <w:color w:val="000000"/>
          <w:sz w:val="24"/>
        </w:rPr>
      </w:pPr>
      <w:r>
        <w:rPr>
          <w:color w:val="000000"/>
          <w:sz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39170000">
      <w:pPr>
        <w:pStyle w:val="Style_36"/>
        <w:spacing w:line="240" w:lineRule="auto"/>
        <w:ind w:firstLine="567" w:left="0"/>
        <w:jc w:val="center"/>
        <w:rPr>
          <w:b w:val="1"/>
          <w:caps w:val="1"/>
          <w:color w:val="000000"/>
          <w:sz w:val="24"/>
        </w:rPr>
      </w:pPr>
      <w:r>
        <w:rPr>
          <w:color w:val="000000"/>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3A170000">
      <w:pPr>
        <w:pStyle w:val="Style_36"/>
        <w:numPr>
          <w:ilvl w:val="0"/>
          <w:numId w:val="0"/>
        </w:numPr>
        <w:spacing w:line="240" w:lineRule="auto"/>
        <w:ind w:firstLine="0" w:left="567"/>
        <w:jc w:val="center"/>
        <w:rPr>
          <w:b w:val="1"/>
          <w:caps w:val="1"/>
          <w:color w:val="000000"/>
          <w:sz w:val="24"/>
        </w:rPr>
      </w:pPr>
      <w:r>
        <w:rPr>
          <w:color w:val="000000"/>
          <w:sz w:val="24"/>
        </w:rPr>
        <w:t xml:space="preserve">                                                                                                                                                </w:t>
      </w:r>
      <w:r>
        <w:rPr>
          <w:b w:val="1"/>
          <w:caps w:val="1"/>
          <w:color w:val="000000"/>
          <w:sz w:val="24"/>
        </w:rPr>
        <w:t>ФИЗИЧЕСКАЯ  культура</w:t>
      </w:r>
    </w:p>
    <w:p w14:paraId="3B170000">
      <w:pPr>
        <w:pStyle w:val="Style_8"/>
        <w:spacing w:line="240" w:lineRule="auto"/>
        <w:ind w:firstLine="567"/>
        <w:rPr>
          <w:color w:val="000000"/>
          <w:sz w:val="24"/>
        </w:rPr>
      </w:pPr>
      <w:r>
        <w:rPr>
          <w:color w:val="000000"/>
          <w:sz w:val="24"/>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C170000">
      <w:pPr>
        <w:pStyle w:val="Style_8"/>
        <w:spacing w:line="240" w:lineRule="auto"/>
        <w:ind w:firstLine="567"/>
        <w:rPr>
          <w:color w:val="000000"/>
          <w:spacing w:val="-1"/>
          <w:sz w:val="24"/>
        </w:rPr>
      </w:pPr>
      <w:r>
        <w:rPr>
          <w:color w:val="000000"/>
          <w:spacing w:val="-1"/>
          <w:sz w:val="24"/>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rStyle w:val="Style_26_ch"/>
          <w:color w:val="000000"/>
          <w:spacing w:val="-1"/>
          <w:sz w:val="24"/>
          <w:vertAlign w:val="superscript"/>
        </w:rPr>
        <w:footnoteReference w:id="20"/>
      </w:r>
      <w:r>
        <w:rPr>
          <w:color w:val="000000"/>
          <w:spacing w:val="-1"/>
          <w:sz w:val="24"/>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14:paraId="3D170000">
      <w:pPr>
        <w:pStyle w:val="Style_47"/>
        <w:pageBreakBefore w:val="0"/>
        <w:spacing w:after="0" w:before="0" w:line="240" w:lineRule="auto"/>
        <w:ind w:firstLine="567"/>
        <w:jc w:val="center"/>
        <w:rPr>
          <w:color w:val="000000"/>
        </w:rPr>
      </w:pPr>
      <w:r>
        <w:rPr>
          <w:color w:val="000000"/>
        </w:rPr>
        <w:t>Пояснительная записка</w:t>
      </w:r>
    </w:p>
    <w:p w14:paraId="3E170000">
      <w:pPr>
        <w:pStyle w:val="Style_8"/>
        <w:spacing w:line="240" w:lineRule="auto"/>
        <w:ind w:firstLine="567"/>
        <w:rPr>
          <w:color w:val="000000"/>
          <w:sz w:val="24"/>
        </w:rPr>
      </w:pPr>
      <w:r>
        <w:rPr>
          <w:color w:val="000000"/>
          <w:sz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3F170000">
      <w:pPr>
        <w:pStyle w:val="Style_8"/>
        <w:spacing w:line="240" w:lineRule="auto"/>
        <w:ind w:firstLine="567"/>
        <w:rPr>
          <w:color w:val="000000"/>
          <w:sz w:val="24"/>
        </w:rPr>
      </w:pPr>
      <w:r>
        <w:rPr>
          <w:color w:val="000000"/>
          <w:sz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14:paraId="40170000">
      <w:pPr>
        <w:pStyle w:val="Style_8"/>
        <w:spacing w:line="240" w:lineRule="auto"/>
        <w:ind w:firstLine="567"/>
        <w:rPr>
          <w:color w:val="000000"/>
          <w:sz w:val="24"/>
        </w:rPr>
      </w:pPr>
      <w:r>
        <w:rPr>
          <w:color w:val="000000"/>
          <w:sz w:val="24"/>
        </w:rPr>
        <w:t>Программа позволяет применять дифференцированный подход к организации занятий детей с учетом состояния здоровья.</w:t>
      </w:r>
    </w:p>
    <w:p w14:paraId="41170000">
      <w:pPr>
        <w:pStyle w:val="Style_8"/>
        <w:spacing w:line="240" w:lineRule="auto"/>
        <w:ind w:firstLine="567"/>
        <w:rPr>
          <w:color w:val="000000"/>
          <w:sz w:val="24"/>
        </w:rPr>
      </w:pPr>
      <w:r>
        <w:rPr>
          <w:color w:val="000000"/>
          <w:sz w:val="24"/>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14:paraId="42170000">
      <w:pPr>
        <w:pStyle w:val="Style_8"/>
        <w:spacing w:line="240" w:lineRule="auto"/>
        <w:ind w:firstLine="567"/>
        <w:rPr>
          <w:color w:val="000000"/>
          <w:sz w:val="24"/>
        </w:rPr>
      </w:pPr>
      <w:r>
        <w:rPr>
          <w:color w:val="000000"/>
          <w:sz w:val="24"/>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14:paraId="43170000">
      <w:pPr>
        <w:pStyle w:val="Style_8"/>
        <w:spacing w:line="240" w:lineRule="auto"/>
        <w:ind w:firstLine="567"/>
        <w:rPr>
          <w:color w:val="000000"/>
          <w:spacing w:val="1"/>
          <w:sz w:val="24"/>
        </w:rPr>
      </w:pPr>
      <w:r>
        <w:rPr>
          <w:color w:val="000000"/>
          <w:spacing w:val="1"/>
          <w:sz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44170000">
      <w:pPr>
        <w:pStyle w:val="Style_8"/>
        <w:spacing w:line="240" w:lineRule="auto"/>
        <w:ind w:firstLine="567"/>
        <w:rPr>
          <w:color w:val="000000"/>
          <w:spacing w:val="2"/>
          <w:sz w:val="24"/>
        </w:rPr>
      </w:pPr>
      <w:r>
        <w:rPr>
          <w:color w:val="000000"/>
          <w:sz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color w:val="000000"/>
          <w:spacing w:val="2"/>
          <w:sz w:val="24"/>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45170000">
      <w:pPr>
        <w:pStyle w:val="Style_8"/>
        <w:spacing w:line="240" w:lineRule="auto"/>
        <w:ind w:firstLine="567"/>
        <w:rPr>
          <w:color w:val="000000"/>
          <w:sz w:val="24"/>
        </w:rPr>
      </w:pPr>
      <w:r>
        <w:rPr>
          <w:color w:val="000000"/>
          <w:sz w:val="24"/>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w:t>
      </w:r>
    </w:p>
    <w:p w14:paraId="46170000">
      <w:pPr>
        <w:pStyle w:val="Style_8"/>
        <w:spacing w:line="240" w:lineRule="auto"/>
        <w:ind w:firstLine="567"/>
        <w:rPr>
          <w:color w:val="000000"/>
          <w:sz w:val="24"/>
        </w:rPr>
      </w:pPr>
      <w:r>
        <w:rPr>
          <w:color w:val="000000"/>
          <w:sz w:val="24"/>
        </w:rPr>
        <w:t xml:space="preserve">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47170000">
      <w:pPr>
        <w:pStyle w:val="Style_8"/>
        <w:spacing w:line="240" w:lineRule="auto"/>
        <w:ind w:firstLine="567"/>
        <w:rPr>
          <w:color w:val="000000"/>
          <w:sz w:val="24"/>
        </w:rPr>
      </w:pPr>
      <w:r>
        <w:rPr>
          <w:color w:val="000000"/>
          <w:sz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w:t>
      </w:r>
    </w:p>
    <w:p w14:paraId="48170000">
      <w:pPr>
        <w:pStyle w:val="Style_8"/>
        <w:spacing w:line="240" w:lineRule="auto"/>
        <w:ind w:firstLine="567"/>
        <w:rPr>
          <w:color w:val="000000"/>
          <w:sz w:val="24"/>
        </w:rPr>
      </w:pPr>
      <w:r>
        <w:rPr>
          <w:color w:val="000000"/>
          <w:sz w:val="24"/>
        </w:rPr>
        <w:t xml:space="preserve">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49170000">
      <w:pPr>
        <w:pStyle w:val="Style_8"/>
        <w:spacing w:line="240" w:lineRule="auto"/>
        <w:ind w:firstLine="567"/>
        <w:rPr>
          <w:color w:val="000000"/>
          <w:sz w:val="24"/>
        </w:rPr>
      </w:pPr>
      <w:r>
        <w:rPr>
          <w:color w:val="000000"/>
          <w:sz w:val="24"/>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w:t>
      </w:r>
    </w:p>
    <w:p w14:paraId="4A170000">
      <w:pPr>
        <w:pStyle w:val="Style_8"/>
        <w:spacing w:line="240" w:lineRule="auto"/>
        <w:ind w:firstLine="567"/>
        <w:rPr>
          <w:color w:val="000000"/>
          <w:sz w:val="24"/>
        </w:rPr>
      </w:pPr>
      <w:r>
        <w:rPr>
          <w:color w:val="000000"/>
          <w:sz w:val="24"/>
        </w:rPr>
        <w:t xml:space="preserve">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4B170000">
      <w:pPr>
        <w:pStyle w:val="Style_8"/>
        <w:spacing w:line="240" w:lineRule="auto"/>
        <w:ind w:firstLine="567"/>
        <w:rPr>
          <w:color w:val="000000"/>
          <w:sz w:val="24"/>
        </w:rPr>
      </w:pPr>
      <w:r>
        <w:rPr>
          <w:color w:val="000000"/>
          <w:sz w:val="24"/>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4C170000">
      <w:pPr>
        <w:pStyle w:val="Style_8"/>
        <w:spacing w:line="240" w:lineRule="auto"/>
        <w:ind w:firstLine="567"/>
        <w:rPr>
          <w:color w:val="000000"/>
          <w:sz w:val="24"/>
        </w:rPr>
      </w:pPr>
      <w:r>
        <w:rPr>
          <w:color w:val="000000"/>
          <w:sz w:val="24"/>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14:paraId="4D170000">
      <w:pPr>
        <w:pStyle w:val="Style_8"/>
        <w:spacing w:line="240" w:lineRule="auto"/>
        <w:ind w:firstLine="567"/>
        <w:rPr>
          <w:color w:val="000000"/>
          <w:sz w:val="24"/>
        </w:rPr>
      </w:pPr>
      <w:r>
        <w:rPr>
          <w:color w:val="000000"/>
          <w:sz w:val="24"/>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4E170000">
      <w:pPr>
        <w:pStyle w:val="Style_8"/>
        <w:spacing w:line="240" w:lineRule="auto"/>
        <w:ind w:firstLine="567"/>
        <w:rPr>
          <w:color w:val="000000"/>
          <w:sz w:val="24"/>
        </w:rPr>
      </w:pPr>
      <w:r>
        <w:rPr>
          <w:color w:val="000000"/>
          <w:sz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14:paraId="4F170000">
      <w:pPr>
        <w:pStyle w:val="Style_47"/>
        <w:spacing w:after="0" w:before="0" w:line="240" w:lineRule="auto"/>
        <w:ind/>
        <w:rPr>
          <w:color w:val="000000"/>
        </w:rPr>
      </w:pPr>
      <w:r>
        <w:rPr>
          <w:color w:val="000000"/>
        </w:rPr>
        <w:t>Содержание УЧЕБНОГО ПРЕДМЕТА                      «ФИЗИЧЕСКАЯ КУЛЬТУРА»</w:t>
      </w:r>
    </w:p>
    <w:p w14:paraId="50170000">
      <w:pPr>
        <w:pStyle w:val="Style_28"/>
        <w:spacing w:after="0" w:before="0" w:line="240" w:lineRule="auto"/>
        <w:ind w:firstLine="567"/>
        <w:jc w:val="center"/>
        <w:rPr>
          <w:color w:val="000000"/>
          <w:sz w:val="24"/>
        </w:rPr>
      </w:pPr>
      <w:r>
        <w:rPr>
          <w:color w:val="000000"/>
          <w:sz w:val="24"/>
        </w:rPr>
        <w:t>1 класс</w:t>
      </w:r>
    </w:p>
    <w:p w14:paraId="51170000">
      <w:pPr>
        <w:pStyle w:val="Style_8"/>
        <w:spacing w:line="240" w:lineRule="auto"/>
        <w:ind w:firstLine="567"/>
        <w:rPr>
          <w:color w:val="000000"/>
          <w:sz w:val="24"/>
        </w:rPr>
      </w:pPr>
      <w:r>
        <w:rPr>
          <w:rStyle w:val="Style_22_ch"/>
          <w:color w:val="000000"/>
          <w:sz w:val="24"/>
        </w:rPr>
        <w:t>Знания о физической культуре.</w:t>
      </w:r>
      <w:r>
        <w:rPr>
          <w:color w:val="000000"/>
          <w:sz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52170000">
      <w:pPr>
        <w:pStyle w:val="Style_8"/>
        <w:spacing w:line="240" w:lineRule="auto"/>
        <w:ind w:firstLine="567"/>
        <w:rPr>
          <w:color w:val="000000"/>
          <w:sz w:val="24"/>
        </w:rPr>
      </w:pPr>
      <w:r>
        <w:rPr>
          <w:rStyle w:val="Style_22_ch"/>
          <w:color w:val="000000"/>
          <w:sz w:val="24"/>
        </w:rPr>
        <w:t>Способы самостоятельной деятельности.</w:t>
      </w:r>
      <w:r>
        <w:rPr>
          <w:color w:val="000000"/>
          <w:sz w:val="24"/>
        </w:rPr>
        <w:t xml:space="preserve"> Режим дня и правила его составления и соблюдения. </w:t>
      </w:r>
    </w:p>
    <w:p w14:paraId="53170000">
      <w:pPr>
        <w:pStyle w:val="Style_8"/>
        <w:spacing w:line="240" w:lineRule="auto"/>
        <w:ind w:firstLine="567"/>
        <w:rPr>
          <w:color w:val="000000"/>
          <w:sz w:val="24"/>
        </w:rPr>
      </w:pPr>
      <w:r>
        <w:rPr>
          <w:rStyle w:val="Style_22_ch"/>
          <w:color w:val="000000"/>
          <w:sz w:val="24"/>
        </w:rPr>
        <w:t>Физическое совершенствование.</w:t>
      </w:r>
      <w:r>
        <w:rPr>
          <w:color w:val="000000"/>
          <w:sz w:val="24"/>
        </w:rPr>
        <w:t xml:space="preserve"> </w:t>
      </w:r>
      <w:r>
        <w:rPr>
          <w:rStyle w:val="Style_9_ch"/>
          <w:color w:val="000000"/>
          <w:sz w:val="24"/>
        </w:rPr>
        <w:t>Оздоровительная физическая культура</w:t>
      </w:r>
      <w:r>
        <w:rPr>
          <w:color w:val="000000"/>
          <w:sz w:val="24"/>
        </w:rPr>
        <w:t>.</w:t>
      </w:r>
      <w:r>
        <w:rPr>
          <w:rStyle w:val="Style_9_ch"/>
          <w:color w:val="000000"/>
          <w:sz w:val="24"/>
        </w:rPr>
        <w:t xml:space="preserve"> </w:t>
      </w:r>
      <w:r>
        <w:rPr>
          <w:color w:val="000000"/>
          <w:sz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54170000">
      <w:pPr>
        <w:pStyle w:val="Style_8"/>
        <w:spacing w:line="240" w:lineRule="auto"/>
        <w:ind w:firstLine="567"/>
        <w:rPr>
          <w:rStyle w:val="Style_9_ch"/>
          <w:color w:val="000000"/>
          <w:sz w:val="24"/>
        </w:rPr>
      </w:pPr>
      <w:r>
        <w:rPr>
          <w:rStyle w:val="Style_9_ch"/>
          <w:color w:val="000000"/>
          <w:sz w:val="24"/>
        </w:rPr>
        <w:t>Спортивно-оздоровительная физическая культура</w:t>
      </w:r>
      <w:r>
        <w:rPr>
          <w:color w:val="000000"/>
          <w:sz w:val="24"/>
        </w:rPr>
        <w:t>. Правила поведения на уроках физической культуры, подбора одежды для занятий в спортивном зале и на открытом воздухе.</w:t>
      </w:r>
      <w:r>
        <w:rPr>
          <w:rStyle w:val="Style_9_ch"/>
          <w:color w:val="000000"/>
          <w:sz w:val="24"/>
        </w:rPr>
        <w:t xml:space="preserve"> </w:t>
      </w:r>
    </w:p>
    <w:p w14:paraId="55170000">
      <w:pPr>
        <w:pStyle w:val="Style_8"/>
        <w:spacing w:line="240" w:lineRule="auto"/>
        <w:ind w:firstLine="567"/>
        <w:rPr>
          <w:color w:val="000000"/>
          <w:sz w:val="24"/>
        </w:rPr>
      </w:pPr>
      <w:r>
        <w:rPr>
          <w:color w:val="000000"/>
          <w:sz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56170000">
      <w:pPr>
        <w:pStyle w:val="Style_8"/>
        <w:spacing w:line="240" w:lineRule="auto"/>
        <w:ind w:firstLine="567"/>
        <w:rPr>
          <w:color w:val="000000"/>
          <w:sz w:val="24"/>
        </w:rPr>
      </w:pPr>
      <w:r>
        <w:rPr>
          <w:color w:val="000000"/>
          <w:sz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57170000">
      <w:pPr>
        <w:pStyle w:val="Style_8"/>
        <w:spacing w:line="240" w:lineRule="auto"/>
        <w:ind w:firstLine="567"/>
        <w:rPr>
          <w:color w:val="000000"/>
          <w:sz w:val="24"/>
        </w:rPr>
      </w:pPr>
      <w:r>
        <w:rPr>
          <w:color w:val="000000"/>
          <w:sz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58170000">
      <w:pPr>
        <w:pStyle w:val="Style_8"/>
        <w:spacing w:line="240" w:lineRule="auto"/>
        <w:ind w:firstLine="567"/>
        <w:rPr>
          <w:color w:val="000000"/>
          <w:sz w:val="24"/>
        </w:rPr>
      </w:pPr>
      <w:r>
        <w:rPr>
          <w:color w:val="000000"/>
          <w:sz w:val="24"/>
        </w:rPr>
        <w:t>Лыжная подготовка</w:t>
      </w:r>
      <w:r>
        <w:rPr>
          <w:rStyle w:val="Style_9_ch"/>
          <w:color w:val="000000"/>
          <w:sz w:val="24"/>
        </w:rPr>
        <w:t>.</w:t>
      </w:r>
      <w:r>
        <w:rPr>
          <w:color w:val="000000"/>
          <w:sz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59170000">
      <w:pPr>
        <w:pStyle w:val="Style_8"/>
        <w:spacing w:line="240" w:lineRule="auto"/>
        <w:ind w:firstLine="567"/>
        <w:rPr>
          <w:color w:val="000000"/>
          <w:sz w:val="24"/>
        </w:rPr>
      </w:pPr>
      <w:r>
        <w:rPr>
          <w:color w:val="000000"/>
          <w:sz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14:paraId="5A170000">
      <w:pPr>
        <w:pStyle w:val="Style_8"/>
        <w:spacing w:line="240" w:lineRule="auto"/>
        <w:ind w:firstLine="567"/>
        <w:rPr>
          <w:color w:val="000000"/>
          <w:sz w:val="24"/>
        </w:rPr>
      </w:pPr>
      <w:r>
        <w:rPr>
          <w:color w:val="000000"/>
          <w:sz w:val="24"/>
        </w:rPr>
        <w:t>Подвижные и спортивные игры. Считалки для самостоятельной организации подвижных игр.</w:t>
      </w:r>
    </w:p>
    <w:p w14:paraId="5B170000">
      <w:pPr>
        <w:pStyle w:val="Style_8"/>
        <w:spacing w:line="240" w:lineRule="auto"/>
        <w:ind w:firstLine="567"/>
        <w:rPr>
          <w:color w:val="000000"/>
          <w:sz w:val="24"/>
        </w:rPr>
      </w:pPr>
      <w:r>
        <w:rPr>
          <w:rStyle w:val="Style_9_ch"/>
          <w:color w:val="000000"/>
          <w:sz w:val="24"/>
        </w:rPr>
        <w:t xml:space="preserve">Прикладно-ориентированная физическая культура. </w:t>
      </w:r>
      <w:r>
        <w:rPr>
          <w:color w:val="000000"/>
          <w:sz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5C170000">
      <w:pPr>
        <w:pStyle w:val="Style_48"/>
        <w:spacing w:after="0" w:before="0" w:line="240" w:lineRule="auto"/>
        <w:ind w:firstLine="567"/>
        <w:jc w:val="center"/>
        <w:rPr>
          <w:color w:val="000000"/>
          <w:sz w:val="24"/>
        </w:rPr>
      </w:pPr>
      <w:r>
        <w:rPr>
          <w:color w:val="000000"/>
          <w:sz w:val="24"/>
        </w:rPr>
        <w:t>2 класс</w:t>
      </w:r>
    </w:p>
    <w:p w14:paraId="5D170000">
      <w:pPr>
        <w:pStyle w:val="Style_8"/>
        <w:spacing w:line="240" w:lineRule="auto"/>
        <w:ind w:firstLine="567"/>
        <w:rPr>
          <w:color w:val="000000"/>
          <w:sz w:val="24"/>
        </w:rPr>
      </w:pPr>
      <w:r>
        <w:rPr>
          <w:rStyle w:val="Style_22_ch"/>
          <w:color w:val="000000"/>
          <w:sz w:val="24"/>
        </w:rPr>
        <w:t>Знания о физической культуре</w:t>
      </w:r>
      <w:r>
        <w:rPr>
          <w:color w:val="000000"/>
          <w:sz w:val="24"/>
        </w:rPr>
        <w:t>. Из истории возникновения физических упражнений и первых соревнований. Зарождение Олимпийских игр древности.</w:t>
      </w:r>
    </w:p>
    <w:p w14:paraId="5E170000">
      <w:pPr>
        <w:pStyle w:val="Style_8"/>
        <w:spacing w:line="240" w:lineRule="auto"/>
        <w:ind w:firstLine="567"/>
        <w:rPr>
          <w:color w:val="000000"/>
          <w:sz w:val="24"/>
        </w:rPr>
      </w:pPr>
      <w:r>
        <w:rPr>
          <w:rStyle w:val="Style_22_ch"/>
          <w:color w:val="000000"/>
          <w:sz w:val="24"/>
        </w:rPr>
        <w:t xml:space="preserve">Способы самостоятельной деятельности. </w:t>
      </w:r>
      <w:r>
        <w:rPr>
          <w:color w:val="000000"/>
          <w:sz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5F170000">
      <w:pPr>
        <w:pStyle w:val="Style_8"/>
        <w:spacing w:line="240" w:lineRule="auto"/>
        <w:ind w:firstLine="567"/>
        <w:rPr>
          <w:color w:val="000000"/>
          <w:sz w:val="24"/>
        </w:rPr>
      </w:pPr>
      <w:r>
        <w:rPr>
          <w:rStyle w:val="Style_22_ch"/>
          <w:color w:val="000000"/>
          <w:sz w:val="24"/>
        </w:rPr>
        <w:t>Физическое совершенствование</w:t>
      </w:r>
      <w:r>
        <w:rPr>
          <w:color w:val="000000"/>
          <w:sz w:val="24"/>
        </w:rPr>
        <w:t xml:space="preserve">. </w:t>
      </w:r>
      <w:r>
        <w:rPr>
          <w:rStyle w:val="Style_9_ch"/>
          <w:color w:val="000000"/>
          <w:sz w:val="24"/>
        </w:rPr>
        <w:t>Оздоровительная физическая культура.</w:t>
      </w:r>
      <w:r>
        <w:rPr>
          <w:color w:val="000000"/>
          <w:sz w:val="24"/>
        </w:rPr>
        <w:t xml:space="preserve"> Закаливание организма обтиранием. Составление комплекса утренней зарядки и физкультминутки для занятий в домашних условиях. </w:t>
      </w:r>
    </w:p>
    <w:p w14:paraId="60170000">
      <w:pPr>
        <w:pStyle w:val="Style_8"/>
        <w:spacing w:line="240" w:lineRule="auto"/>
        <w:ind w:firstLine="567"/>
        <w:rPr>
          <w:color w:val="000000"/>
          <w:sz w:val="24"/>
        </w:rPr>
      </w:pPr>
      <w:r>
        <w:rPr>
          <w:rStyle w:val="Style_9_ch"/>
          <w:color w:val="000000"/>
          <w:sz w:val="24"/>
        </w:rPr>
        <w:t xml:space="preserve">Спортивно-оздоровительная физическая культура. </w:t>
      </w:r>
      <w:r>
        <w:rPr>
          <w:color w:val="000000"/>
          <w:sz w:val="24"/>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61170000">
      <w:pPr>
        <w:pStyle w:val="Style_8"/>
        <w:spacing w:line="240" w:lineRule="auto"/>
        <w:ind w:firstLine="567"/>
        <w:rPr>
          <w:color w:val="000000"/>
          <w:sz w:val="24"/>
        </w:rPr>
      </w:pPr>
      <w:r>
        <w:rPr>
          <w:color w:val="000000"/>
          <w:sz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62170000">
      <w:pPr>
        <w:pStyle w:val="Style_8"/>
        <w:spacing w:line="240" w:lineRule="auto"/>
        <w:ind w:firstLine="567"/>
        <w:rPr>
          <w:color w:val="000000"/>
          <w:sz w:val="24"/>
        </w:rPr>
      </w:pPr>
      <w:r>
        <w:rPr>
          <w:color w:val="000000"/>
          <w:sz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63170000">
      <w:pPr>
        <w:pStyle w:val="Style_8"/>
        <w:spacing w:line="240" w:lineRule="auto"/>
        <w:ind w:firstLine="567"/>
        <w:rPr>
          <w:color w:val="000000"/>
          <w:sz w:val="24"/>
        </w:rPr>
      </w:pPr>
      <w:r>
        <w:rPr>
          <w:color w:val="000000"/>
          <w:sz w:val="24"/>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Pr>
          <w:color w:val="000000"/>
          <w:sz w:val="24"/>
        </w:rPr>
        <w:br/>
      </w:r>
      <w:r>
        <w:rPr>
          <w:color w:val="000000"/>
          <w:sz w:val="24"/>
        </w:rP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64170000">
      <w:pPr>
        <w:pStyle w:val="Style_8"/>
        <w:spacing w:line="240" w:lineRule="auto"/>
        <w:ind w:firstLine="567"/>
        <w:rPr>
          <w:color w:val="000000"/>
          <w:sz w:val="24"/>
        </w:rPr>
      </w:pPr>
      <w:r>
        <w:rPr>
          <w:color w:val="000000"/>
          <w:sz w:val="24"/>
        </w:rPr>
        <w:t xml:space="preserve">Подвижные игры. Подвижные игры с техническими приёмами спортивных игр (баскетбол, футбол). </w:t>
      </w:r>
    </w:p>
    <w:p w14:paraId="65170000">
      <w:pPr>
        <w:pStyle w:val="Style_8"/>
        <w:spacing w:line="240" w:lineRule="auto"/>
        <w:ind w:firstLine="567"/>
        <w:rPr>
          <w:color w:val="000000"/>
          <w:spacing w:val="1"/>
          <w:sz w:val="24"/>
        </w:rPr>
      </w:pPr>
      <w:r>
        <w:rPr>
          <w:rStyle w:val="Style_9_ch"/>
          <w:color w:val="000000"/>
          <w:spacing w:val="1"/>
          <w:sz w:val="24"/>
        </w:rPr>
        <w:t xml:space="preserve">Прикладно-ориентированная физическая культура. </w:t>
      </w:r>
      <w:r>
        <w:rPr>
          <w:color w:val="000000"/>
          <w:spacing w:val="1"/>
          <w:sz w:val="24"/>
        </w:rPr>
        <w:t>Подготовка к соревнованиям по комплексу ГТО. Развитие основных физических качеств средствами подвижных и спортивных игр.</w:t>
      </w:r>
    </w:p>
    <w:p w14:paraId="66170000">
      <w:pPr>
        <w:pStyle w:val="Style_48"/>
        <w:spacing w:after="0" w:before="0" w:line="240" w:lineRule="auto"/>
        <w:ind w:firstLine="567"/>
        <w:jc w:val="center"/>
        <w:rPr>
          <w:color w:val="000000"/>
          <w:sz w:val="24"/>
        </w:rPr>
      </w:pPr>
      <w:r>
        <w:rPr>
          <w:color w:val="000000"/>
          <w:sz w:val="24"/>
        </w:rPr>
        <w:t>3 класс</w:t>
      </w:r>
    </w:p>
    <w:p w14:paraId="67170000">
      <w:pPr>
        <w:pStyle w:val="Style_8"/>
        <w:spacing w:line="240" w:lineRule="auto"/>
        <w:ind w:firstLine="567"/>
        <w:rPr>
          <w:color w:val="000000"/>
          <w:sz w:val="24"/>
        </w:rPr>
      </w:pPr>
      <w:r>
        <w:rPr>
          <w:rStyle w:val="Style_22_ch"/>
          <w:color w:val="000000"/>
          <w:sz w:val="24"/>
        </w:rPr>
        <w:t>Знания о физической культуре.</w:t>
      </w:r>
      <w:r>
        <w:rPr>
          <w:color w:val="000000"/>
          <w:sz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14:paraId="68170000">
      <w:pPr>
        <w:pStyle w:val="Style_8"/>
        <w:spacing w:line="240" w:lineRule="auto"/>
        <w:ind w:firstLine="567"/>
        <w:rPr>
          <w:color w:val="000000"/>
          <w:sz w:val="24"/>
        </w:rPr>
      </w:pPr>
      <w:r>
        <w:rPr>
          <w:rStyle w:val="Style_22_ch"/>
          <w:color w:val="000000"/>
          <w:sz w:val="24"/>
        </w:rPr>
        <w:t>Способы самостоятельной деятельности.</w:t>
      </w:r>
      <w:r>
        <w:rPr>
          <w:rStyle w:val="Style_9_ch"/>
          <w:color w:val="000000"/>
          <w:sz w:val="24"/>
        </w:rPr>
        <w:t xml:space="preserve"> </w:t>
      </w:r>
      <w:r>
        <w:rPr>
          <w:color w:val="000000"/>
          <w:sz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69170000">
      <w:pPr>
        <w:pStyle w:val="Style_8"/>
        <w:spacing w:line="240" w:lineRule="auto"/>
        <w:ind w:firstLine="567"/>
        <w:rPr>
          <w:color w:val="000000"/>
          <w:spacing w:val="1"/>
          <w:sz w:val="24"/>
        </w:rPr>
      </w:pPr>
      <w:r>
        <w:rPr>
          <w:rStyle w:val="Style_22_ch"/>
          <w:color w:val="000000"/>
          <w:spacing w:val="1"/>
          <w:sz w:val="24"/>
        </w:rPr>
        <w:t>Физическое совершенствование.</w:t>
      </w:r>
      <w:r>
        <w:rPr>
          <w:color w:val="000000"/>
          <w:spacing w:val="1"/>
          <w:sz w:val="24"/>
        </w:rPr>
        <w:t xml:space="preserve"> </w:t>
      </w:r>
      <w:r>
        <w:rPr>
          <w:rStyle w:val="Style_9_ch"/>
          <w:color w:val="000000"/>
          <w:spacing w:val="1"/>
          <w:sz w:val="24"/>
        </w:rPr>
        <w:t xml:space="preserve">Оздоровительная физическая культура. </w:t>
      </w:r>
      <w:r>
        <w:rPr>
          <w:color w:val="000000"/>
          <w:spacing w:val="1"/>
          <w:sz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6A170000">
      <w:pPr>
        <w:pStyle w:val="Style_8"/>
        <w:spacing w:line="240" w:lineRule="auto"/>
        <w:ind w:firstLine="567"/>
        <w:rPr>
          <w:color w:val="000000"/>
          <w:sz w:val="24"/>
        </w:rPr>
      </w:pPr>
      <w:r>
        <w:rPr>
          <w:rStyle w:val="Style_9_ch"/>
          <w:color w:val="000000"/>
          <w:sz w:val="24"/>
        </w:rPr>
        <w:t xml:space="preserve">Спортивно-оздоровительная физическая культура. </w:t>
      </w:r>
      <w:r>
        <w:rPr>
          <w:color w:val="000000"/>
          <w:sz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6B170000">
      <w:pPr>
        <w:pStyle w:val="Style_8"/>
        <w:spacing w:line="240" w:lineRule="auto"/>
        <w:ind w:firstLine="567"/>
        <w:rPr>
          <w:color w:val="000000"/>
          <w:spacing w:val="1"/>
          <w:sz w:val="24"/>
        </w:rPr>
      </w:pPr>
      <w:r>
        <w:rPr>
          <w:color w:val="000000"/>
          <w:spacing w:val="1"/>
          <w:sz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6C170000">
      <w:pPr>
        <w:pStyle w:val="Style_8"/>
        <w:spacing w:line="240" w:lineRule="auto"/>
        <w:ind w:firstLine="567"/>
        <w:rPr>
          <w:color w:val="000000"/>
          <w:sz w:val="24"/>
        </w:rPr>
      </w:pPr>
      <w:r>
        <w:rPr>
          <w:color w:val="000000"/>
          <w:sz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6D170000">
      <w:pPr>
        <w:pStyle w:val="Style_8"/>
        <w:spacing w:line="240" w:lineRule="auto"/>
        <w:ind w:firstLine="567"/>
        <w:rPr>
          <w:color w:val="000000"/>
          <w:sz w:val="24"/>
        </w:rPr>
      </w:pPr>
      <w:r>
        <w:rPr>
          <w:color w:val="000000"/>
          <w:sz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14:paraId="6E170000">
      <w:pPr>
        <w:pStyle w:val="Style_8"/>
        <w:spacing w:line="240" w:lineRule="auto"/>
        <w:ind w:firstLine="567"/>
        <w:rPr>
          <w:color w:val="000000"/>
          <w:sz w:val="24"/>
        </w:rPr>
      </w:pPr>
      <w:r>
        <w:rPr>
          <w:color w:val="000000"/>
          <w:sz w:val="24"/>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6F170000">
      <w:pPr>
        <w:pStyle w:val="Style_8"/>
        <w:spacing w:line="240" w:lineRule="auto"/>
        <w:ind w:firstLine="567"/>
        <w:rPr>
          <w:color w:val="000000"/>
          <w:sz w:val="24"/>
        </w:rPr>
      </w:pPr>
      <w:r>
        <w:rPr>
          <w:color w:val="000000"/>
          <w:sz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70170000">
      <w:pPr>
        <w:pStyle w:val="Style_8"/>
        <w:spacing w:line="240" w:lineRule="auto"/>
        <w:ind w:firstLine="567"/>
        <w:rPr>
          <w:color w:val="000000"/>
          <w:sz w:val="24"/>
        </w:rPr>
      </w:pPr>
      <w:r>
        <w:rPr>
          <w:rStyle w:val="Style_9_ch"/>
          <w:color w:val="000000"/>
          <w:sz w:val="24"/>
        </w:rPr>
        <w:t xml:space="preserve">Прикладно-ориентированная физическая культура. </w:t>
      </w:r>
      <w:r>
        <w:rPr>
          <w:color w:val="000000"/>
          <w:sz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71170000">
      <w:pPr>
        <w:pStyle w:val="Style_48"/>
        <w:spacing w:after="0" w:before="0" w:line="240" w:lineRule="auto"/>
        <w:ind w:firstLine="567"/>
        <w:jc w:val="center"/>
        <w:rPr>
          <w:color w:val="000000"/>
          <w:sz w:val="24"/>
        </w:rPr>
      </w:pPr>
      <w:r>
        <w:rPr>
          <w:color w:val="000000"/>
          <w:sz w:val="24"/>
        </w:rPr>
        <w:t>4 класс</w:t>
      </w:r>
    </w:p>
    <w:p w14:paraId="72170000">
      <w:pPr>
        <w:pStyle w:val="Style_8"/>
        <w:spacing w:line="240" w:lineRule="auto"/>
        <w:ind w:firstLine="567"/>
        <w:rPr>
          <w:color w:val="000000"/>
          <w:sz w:val="24"/>
        </w:rPr>
      </w:pPr>
      <w:r>
        <w:rPr>
          <w:rStyle w:val="Style_22_ch"/>
          <w:color w:val="000000"/>
          <w:sz w:val="24"/>
        </w:rPr>
        <w:t>Знания о физической культуре.</w:t>
      </w:r>
      <w:r>
        <w:rPr>
          <w:color w:val="000000"/>
          <w:sz w:val="24"/>
        </w:rPr>
        <w:t xml:space="preserve"> Из истории развития физической культуры в России. Развитие национальных видов спорта в России. </w:t>
      </w:r>
    </w:p>
    <w:p w14:paraId="73170000">
      <w:pPr>
        <w:pStyle w:val="Style_8"/>
        <w:spacing w:line="240" w:lineRule="auto"/>
        <w:ind w:firstLine="567"/>
        <w:rPr>
          <w:color w:val="000000"/>
          <w:sz w:val="24"/>
        </w:rPr>
      </w:pPr>
      <w:r>
        <w:rPr>
          <w:rStyle w:val="Style_22_ch"/>
          <w:color w:val="000000"/>
          <w:sz w:val="24"/>
        </w:rPr>
        <w:t>Способы самостоятельной деятельности.</w:t>
      </w:r>
      <w:r>
        <w:rPr>
          <w:rStyle w:val="Style_9_ch"/>
          <w:color w:val="000000"/>
          <w:sz w:val="24"/>
        </w:rPr>
        <w:t xml:space="preserve"> </w:t>
      </w:r>
      <w:r>
        <w:rPr>
          <w:color w:val="000000"/>
          <w:sz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74170000">
      <w:pPr>
        <w:pStyle w:val="Style_8"/>
        <w:spacing w:line="240" w:lineRule="auto"/>
        <w:ind w:firstLine="567"/>
        <w:rPr>
          <w:color w:val="000000"/>
          <w:sz w:val="24"/>
        </w:rPr>
      </w:pPr>
      <w:r>
        <w:rPr>
          <w:rStyle w:val="Style_22_ch"/>
          <w:color w:val="000000"/>
          <w:sz w:val="24"/>
        </w:rPr>
        <w:t>Физическое совершенствование.</w:t>
      </w:r>
      <w:r>
        <w:rPr>
          <w:color w:val="000000"/>
          <w:sz w:val="24"/>
        </w:rPr>
        <w:t xml:space="preserve"> </w:t>
      </w:r>
      <w:r>
        <w:rPr>
          <w:rStyle w:val="Style_9_ch"/>
          <w:color w:val="000000"/>
          <w:sz w:val="24"/>
        </w:rPr>
        <w:t xml:space="preserve">Оздоровительная физическая культура. </w:t>
      </w:r>
      <w:r>
        <w:rPr>
          <w:color w:val="000000"/>
          <w:sz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75170000">
      <w:pPr>
        <w:pStyle w:val="Style_8"/>
        <w:spacing w:line="240" w:lineRule="auto"/>
        <w:ind w:firstLine="567"/>
        <w:rPr>
          <w:color w:val="000000"/>
          <w:spacing w:val="-1"/>
          <w:sz w:val="24"/>
        </w:rPr>
      </w:pPr>
      <w:r>
        <w:rPr>
          <w:rStyle w:val="Style_9_ch"/>
          <w:color w:val="000000"/>
          <w:spacing w:val="-1"/>
          <w:sz w:val="24"/>
        </w:rPr>
        <w:t xml:space="preserve">Спортивно-оздоровительная физическая культура. </w:t>
      </w:r>
      <w:r>
        <w:rPr>
          <w:color w:val="000000"/>
          <w:spacing w:val="-1"/>
          <w:sz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76170000">
      <w:pPr>
        <w:pStyle w:val="Style_8"/>
        <w:spacing w:line="240" w:lineRule="auto"/>
        <w:ind w:firstLine="567"/>
        <w:rPr>
          <w:color w:val="000000"/>
          <w:sz w:val="24"/>
        </w:rPr>
      </w:pPr>
      <w:r>
        <w:rPr>
          <w:color w:val="000000"/>
          <w:sz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77170000">
      <w:pPr>
        <w:pStyle w:val="Style_8"/>
        <w:spacing w:line="240" w:lineRule="auto"/>
        <w:ind w:firstLine="567"/>
        <w:rPr>
          <w:color w:val="000000"/>
          <w:sz w:val="24"/>
        </w:rPr>
      </w:pPr>
      <w:r>
        <w:rPr>
          <w:color w:val="000000"/>
          <w:sz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14:paraId="78170000">
      <w:pPr>
        <w:pStyle w:val="Style_8"/>
        <w:spacing w:line="240" w:lineRule="auto"/>
        <w:ind w:firstLine="567"/>
        <w:rPr>
          <w:color w:val="000000"/>
          <w:sz w:val="24"/>
        </w:rPr>
      </w:pPr>
      <w:r>
        <w:rPr>
          <w:color w:val="000000"/>
          <w:sz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79170000">
      <w:pPr>
        <w:pStyle w:val="Style_8"/>
        <w:spacing w:line="240" w:lineRule="auto"/>
        <w:ind w:firstLine="567"/>
        <w:rPr>
          <w:color w:val="000000"/>
          <w:sz w:val="24"/>
        </w:rPr>
      </w:pPr>
      <w:r>
        <w:rPr>
          <w:color w:val="000000"/>
          <w:sz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7A170000">
      <w:pPr>
        <w:pStyle w:val="Style_8"/>
        <w:spacing w:line="240" w:lineRule="auto"/>
        <w:ind w:firstLine="567"/>
        <w:rPr>
          <w:color w:val="000000"/>
          <w:sz w:val="24"/>
        </w:rPr>
      </w:pPr>
      <w:r>
        <w:rPr>
          <w:rStyle w:val="Style_9_ch"/>
          <w:color w:val="000000"/>
          <w:sz w:val="24"/>
        </w:rPr>
        <w:t xml:space="preserve">Прикладно-ориентированная физическая культура. </w:t>
      </w:r>
      <w:r>
        <w:rPr>
          <w:color w:val="000000"/>
          <w:sz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14:paraId="7B170000">
      <w:pPr>
        <w:pStyle w:val="Style_8"/>
        <w:spacing w:line="240" w:lineRule="auto"/>
        <w:ind w:firstLine="567"/>
        <w:rPr>
          <w:color w:val="000000"/>
          <w:sz w:val="24"/>
        </w:rPr>
      </w:pPr>
    </w:p>
    <w:p w14:paraId="7C170000">
      <w:pPr>
        <w:pStyle w:val="Style_8"/>
        <w:spacing w:line="240" w:lineRule="auto"/>
        <w:ind w:firstLine="567"/>
        <w:jc w:val="center"/>
        <w:rPr>
          <w:rStyle w:val="Style_22_ch"/>
          <w:b w:val="0"/>
          <w:color w:val="000000"/>
          <w:sz w:val="24"/>
        </w:rPr>
      </w:pPr>
      <w:r>
        <w:rPr>
          <w:b w:val="1"/>
          <w:caps w:val="1"/>
          <w:color w:val="000000"/>
          <w:sz w:val="24"/>
        </w:rPr>
        <w:t xml:space="preserve">Планируемые   результаты освоения </w:t>
      </w:r>
      <w:r>
        <w:rPr>
          <w:b w:val="1"/>
          <w:caps w:val="1"/>
          <w:color w:val="000000"/>
          <w:sz w:val="24"/>
        </w:rPr>
        <w:br/>
      </w:r>
      <w:r>
        <w:rPr>
          <w:b w:val="1"/>
          <w:caps w:val="1"/>
          <w:color w:val="000000"/>
          <w:sz w:val="24"/>
        </w:rPr>
        <w:t>учебного предмета «Физическая культура» на уровне начального общего образования</w:t>
      </w:r>
    </w:p>
    <w:p w14:paraId="7D170000">
      <w:pPr>
        <w:pStyle w:val="Style_28"/>
        <w:spacing w:after="0" w:before="0" w:line="240" w:lineRule="auto"/>
        <w:ind w:firstLine="567"/>
        <w:jc w:val="center"/>
        <w:rPr>
          <w:color w:val="000000"/>
          <w:sz w:val="24"/>
        </w:rPr>
      </w:pPr>
      <w:r>
        <w:rPr>
          <w:color w:val="000000"/>
          <w:sz w:val="24"/>
        </w:rPr>
        <w:t>Личностные результаты</w:t>
      </w:r>
    </w:p>
    <w:p w14:paraId="7E170000">
      <w:pPr>
        <w:pStyle w:val="Style_8"/>
        <w:spacing w:line="240" w:lineRule="auto"/>
        <w:ind w:firstLine="567"/>
        <w:rPr>
          <w:color w:val="000000"/>
          <w:sz w:val="24"/>
        </w:rPr>
      </w:pPr>
      <w:r>
        <w:rPr>
          <w:color w:val="000000"/>
          <w:sz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F170000">
      <w:pPr>
        <w:pStyle w:val="Style_8"/>
        <w:spacing w:line="240" w:lineRule="auto"/>
        <w:ind w:firstLine="567"/>
        <w:rPr>
          <w:color w:val="000000"/>
          <w:sz w:val="24"/>
        </w:rPr>
      </w:pPr>
      <w:r>
        <w:rPr>
          <w:color w:val="000000"/>
          <w:sz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14:paraId="80170000">
      <w:pPr>
        <w:pStyle w:val="Style_25"/>
        <w:spacing w:line="240" w:lineRule="auto"/>
        <w:ind w:firstLine="567" w:left="0"/>
        <w:rPr>
          <w:color w:val="000000"/>
          <w:sz w:val="24"/>
        </w:rPr>
      </w:pPr>
      <w:r>
        <w:rPr>
          <w:color w:val="000000"/>
          <w:sz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81170000">
      <w:pPr>
        <w:pStyle w:val="Style_25"/>
        <w:spacing w:line="240" w:lineRule="auto"/>
        <w:ind w:firstLine="567" w:left="0"/>
        <w:rPr>
          <w:color w:val="000000"/>
          <w:sz w:val="24"/>
        </w:rPr>
      </w:pPr>
      <w:r>
        <w:rPr>
          <w:color w:val="000000"/>
          <w:sz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82170000">
      <w:pPr>
        <w:pStyle w:val="Style_25"/>
        <w:spacing w:line="240" w:lineRule="auto"/>
        <w:ind w:firstLine="567" w:left="0"/>
        <w:rPr>
          <w:color w:val="000000"/>
          <w:sz w:val="24"/>
        </w:rPr>
      </w:pPr>
      <w:r>
        <w:rPr>
          <w:color w:val="000000"/>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83170000">
      <w:pPr>
        <w:pStyle w:val="Style_25"/>
        <w:spacing w:line="240" w:lineRule="auto"/>
        <w:ind w:firstLine="567" w:left="0"/>
        <w:rPr>
          <w:color w:val="000000"/>
          <w:sz w:val="24"/>
        </w:rPr>
      </w:pPr>
      <w:r>
        <w:rPr>
          <w:color w:val="000000"/>
          <w:sz w:val="24"/>
        </w:rPr>
        <w:t xml:space="preserve">уважительное отношение к содержанию национальных подвижных игр, этнокультурным формам и видам соревновательной деятельности; </w:t>
      </w:r>
    </w:p>
    <w:p w14:paraId="84170000">
      <w:pPr>
        <w:pStyle w:val="Style_25"/>
        <w:spacing w:line="240" w:lineRule="auto"/>
        <w:ind w:firstLine="567" w:left="0"/>
        <w:rPr>
          <w:color w:val="000000"/>
          <w:sz w:val="24"/>
        </w:rPr>
      </w:pPr>
      <w:r>
        <w:rPr>
          <w:color w:val="000000"/>
          <w:sz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14:paraId="85170000">
      <w:pPr>
        <w:pStyle w:val="Style_25"/>
        <w:spacing w:line="240" w:lineRule="auto"/>
        <w:ind w:firstLine="567" w:left="0"/>
        <w:rPr>
          <w:color w:val="000000"/>
          <w:sz w:val="24"/>
        </w:rPr>
      </w:pPr>
      <w:r>
        <w:rPr>
          <w:color w:val="000000"/>
          <w:sz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14:paraId="86170000">
      <w:pPr>
        <w:pStyle w:val="Style_48"/>
        <w:spacing w:after="0" w:before="0" w:line="240" w:lineRule="auto"/>
        <w:ind w:firstLine="567"/>
        <w:rPr>
          <w:color w:val="000000"/>
          <w:sz w:val="24"/>
        </w:rPr>
      </w:pPr>
      <w:r>
        <w:rPr>
          <w:color w:val="000000"/>
          <w:sz w:val="24"/>
        </w:rPr>
        <w:t>Метапредметные результаты</w:t>
      </w:r>
    </w:p>
    <w:p w14:paraId="87170000">
      <w:pPr>
        <w:pStyle w:val="Style_8"/>
        <w:spacing w:line="240" w:lineRule="auto"/>
        <w:ind w:firstLine="567"/>
        <w:rPr>
          <w:color w:val="000000"/>
          <w:spacing w:val="-2"/>
          <w:sz w:val="24"/>
        </w:rPr>
      </w:pPr>
      <w:r>
        <w:rPr>
          <w:color w:val="000000"/>
          <w:spacing w:val="-2"/>
          <w:sz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14:paraId="88170000">
      <w:pPr>
        <w:pStyle w:val="Style_8"/>
        <w:spacing w:line="240" w:lineRule="auto"/>
        <w:ind w:firstLine="567"/>
        <w:rPr>
          <w:color w:val="000000"/>
          <w:sz w:val="24"/>
        </w:rPr>
      </w:pPr>
      <w:r>
        <w:rPr>
          <w:color w:val="000000"/>
          <w:sz w:val="24"/>
        </w:rPr>
        <w:t xml:space="preserve">По окончании </w:t>
      </w:r>
      <w:r>
        <w:rPr>
          <w:rStyle w:val="Style_24_ch"/>
          <w:color w:val="000000"/>
          <w:sz w:val="24"/>
        </w:rPr>
        <w:t>первого года обучения</w:t>
      </w:r>
      <w:r>
        <w:rPr>
          <w:color w:val="000000"/>
          <w:sz w:val="24"/>
        </w:rPr>
        <w:t xml:space="preserve"> учащиеся научатся:</w:t>
      </w:r>
    </w:p>
    <w:p w14:paraId="89170000">
      <w:pPr>
        <w:pStyle w:val="Style_8"/>
        <w:spacing w:line="240" w:lineRule="auto"/>
        <w:ind w:firstLine="567"/>
        <w:rPr>
          <w:color w:val="000000"/>
          <w:sz w:val="24"/>
        </w:rPr>
      </w:pPr>
      <w:r>
        <w:rPr>
          <w:rStyle w:val="Style_9_ch"/>
          <w:color w:val="000000"/>
          <w:sz w:val="24"/>
        </w:rPr>
        <w:t>познавательные УУД:</w:t>
      </w:r>
      <w:r>
        <w:rPr>
          <w:color w:val="000000"/>
          <w:sz w:val="24"/>
        </w:rPr>
        <w:t xml:space="preserve"> </w:t>
      </w:r>
    </w:p>
    <w:p w14:paraId="8A170000">
      <w:pPr>
        <w:pStyle w:val="Style_25"/>
        <w:spacing w:line="240" w:lineRule="auto"/>
        <w:ind w:firstLine="567" w:left="0"/>
        <w:rPr>
          <w:color w:val="000000"/>
          <w:sz w:val="24"/>
        </w:rPr>
      </w:pPr>
      <w:r>
        <w:rPr>
          <w:color w:val="000000"/>
          <w:sz w:val="24"/>
        </w:rPr>
        <w:t>находить общие и отличительные признаки в передвижениях человека и животных;</w:t>
      </w:r>
    </w:p>
    <w:p w14:paraId="8B170000">
      <w:pPr>
        <w:pStyle w:val="Style_25"/>
        <w:spacing w:line="240" w:lineRule="auto"/>
        <w:ind w:firstLine="567" w:left="0"/>
        <w:rPr>
          <w:color w:val="000000"/>
          <w:sz w:val="24"/>
        </w:rPr>
      </w:pPr>
      <w:r>
        <w:rPr>
          <w:color w:val="000000"/>
          <w:sz w:val="24"/>
        </w:rPr>
        <w:t xml:space="preserve">устанавливать связь между бытовыми движениями древних людей и физическими упражнениями из современных видов спорта; </w:t>
      </w:r>
    </w:p>
    <w:p w14:paraId="8C170000">
      <w:pPr>
        <w:pStyle w:val="Style_25"/>
        <w:spacing w:line="240" w:lineRule="auto"/>
        <w:ind w:firstLine="567" w:left="0"/>
        <w:rPr>
          <w:color w:val="000000"/>
          <w:sz w:val="24"/>
        </w:rPr>
      </w:pPr>
      <w:r>
        <w:rPr>
          <w:color w:val="000000"/>
          <w:sz w:val="24"/>
        </w:rPr>
        <w:t xml:space="preserve">сравнивать способы передвижения ходьбой и бегом, находить между ними общие и отличительные признаки; </w:t>
      </w:r>
    </w:p>
    <w:p w14:paraId="8D170000">
      <w:pPr>
        <w:pStyle w:val="Style_25"/>
        <w:spacing w:line="240" w:lineRule="auto"/>
        <w:ind w:firstLine="567" w:left="0"/>
        <w:rPr>
          <w:color w:val="000000"/>
          <w:sz w:val="24"/>
        </w:rPr>
      </w:pPr>
      <w:r>
        <w:rPr>
          <w:color w:val="000000"/>
          <w:sz w:val="24"/>
        </w:rPr>
        <w:t xml:space="preserve">выявлять признаки правильной и неправильной осанки, приводить возможные причины её нарушений; </w:t>
      </w:r>
    </w:p>
    <w:p w14:paraId="8E170000">
      <w:pPr>
        <w:pStyle w:val="Style_8"/>
        <w:spacing w:line="240" w:lineRule="auto"/>
        <w:ind w:firstLine="567"/>
        <w:rPr>
          <w:rStyle w:val="Style_9_ch"/>
          <w:color w:val="000000"/>
          <w:sz w:val="24"/>
        </w:rPr>
      </w:pPr>
      <w:r>
        <w:rPr>
          <w:rStyle w:val="Style_9_ch"/>
          <w:color w:val="000000"/>
          <w:sz w:val="24"/>
        </w:rPr>
        <w:t xml:space="preserve">коммуникативные УУД: </w:t>
      </w:r>
    </w:p>
    <w:p w14:paraId="8F170000">
      <w:pPr>
        <w:pStyle w:val="Style_25"/>
        <w:spacing w:line="240" w:lineRule="auto"/>
        <w:ind w:firstLine="567" w:left="0"/>
        <w:rPr>
          <w:color w:val="000000"/>
          <w:sz w:val="24"/>
        </w:rPr>
      </w:pPr>
      <w:r>
        <w:rPr>
          <w:color w:val="000000"/>
          <w:sz w:val="24"/>
        </w:rPr>
        <w:t xml:space="preserve">воспроизводить названия разучиваемых физических упражнений и их исходные положения; </w:t>
      </w:r>
    </w:p>
    <w:p w14:paraId="90170000">
      <w:pPr>
        <w:pStyle w:val="Style_25"/>
        <w:spacing w:line="240" w:lineRule="auto"/>
        <w:ind w:firstLine="567" w:left="0"/>
        <w:rPr>
          <w:color w:val="000000"/>
          <w:sz w:val="24"/>
        </w:rPr>
      </w:pPr>
      <w:r>
        <w:rPr>
          <w:color w:val="000000"/>
          <w:sz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91170000">
      <w:pPr>
        <w:pStyle w:val="Style_25"/>
        <w:spacing w:line="240" w:lineRule="auto"/>
        <w:ind w:firstLine="567" w:left="0"/>
        <w:rPr>
          <w:color w:val="000000"/>
          <w:sz w:val="24"/>
        </w:rPr>
      </w:pPr>
      <w:r>
        <w:rPr>
          <w:color w:val="000000"/>
          <w:sz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92170000">
      <w:pPr>
        <w:pStyle w:val="Style_25"/>
        <w:spacing w:line="240" w:lineRule="auto"/>
        <w:ind w:firstLine="567" w:left="0"/>
        <w:rPr>
          <w:color w:val="000000"/>
          <w:sz w:val="24"/>
        </w:rPr>
      </w:pPr>
      <w:r>
        <w:rPr>
          <w:color w:val="000000"/>
          <w:sz w:val="24"/>
        </w:rPr>
        <w:t xml:space="preserve">обсуждать правила проведения подвижных игр, обосновывать объективность определения победителей; </w:t>
      </w:r>
    </w:p>
    <w:p w14:paraId="93170000">
      <w:pPr>
        <w:pStyle w:val="Style_8"/>
        <w:spacing w:line="240" w:lineRule="auto"/>
        <w:ind w:firstLine="567"/>
        <w:rPr>
          <w:rStyle w:val="Style_9_ch"/>
          <w:color w:val="000000"/>
          <w:sz w:val="24"/>
        </w:rPr>
      </w:pPr>
      <w:r>
        <w:rPr>
          <w:rStyle w:val="Style_9_ch"/>
          <w:color w:val="000000"/>
          <w:sz w:val="24"/>
        </w:rPr>
        <w:t>регулятивные УУД:</w:t>
      </w:r>
    </w:p>
    <w:p w14:paraId="94170000">
      <w:pPr>
        <w:pStyle w:val="Style_25"/>
        <w:spacing w:line="240" w:lineRule="auto"/>
        <w:ind w:firstLine="567" w:left="0"/>
        <w:rPr>
          <w:color w:val="000000"/>
          <w:sz w:val="24"/>
        </w:rPr>
      </w:pPr>
      <w:r>
        <w:rPr>
          <w:color w:val="000000"/>
          <w:sz w:val="24"/>
        </w:rPr>
        <w:t xml:space="preserve">выполнять комплексы физкультминуток, утренней зарядки, упражнений по профилактике нарушения и коррекции осанки; </w:t>
      </w:r>
    </w:p>
    <w:p w14:paraId="95170000">
      <w:pPr>
        <w:pStyle w:val="Style_25"/>
        <w:spacing w:line="240" w:lineRule="auto"/>
        <w:ind w:firstLine="567" w:left="0"/>
        <w:rPr>
          <w:color w:val="000000"/>
          <w:sz w:val="24"/>
        </w:rPr>
      </w:pPr>
      <w:r>
        <w:rPr>
          <w:color w:val="000000"/>
          <w:sz w:val="24"/>
        </w:rPr>
        <w:t>выполнять учебные задания по обучению новым физическим упражнениям и развитию физических качеств;</w:t>
      </w:r>
    </w:p>
    <w:p w14:paraId="96170000">
      <w:pPr>
        <w:pStyle w:val="Style_25"/>
        <w:spacing w:line="240" w:lineRule="auto"/>
        <w:ind w:firstLine="567" w:left="0"/>
        <w:rPr>
          <w:color w:val="000000"/>
          <w:sz w:val="24"/>
        </w:rPr>
      </w:pPr>
      <w:r>
        <w:rPr>
          <w:color w:val="000000"/>
          <w:sz w:val="24"/>
        </w:rPr>
        <w:t>проявлять уважительное отношение к участникам совместной игровой и соревновательной деятельности.</w:t>
      </w:r>
    </w:p>
    <w:p w14:paraId="97170000">
      <w:pPr>
        <w:pStyle w:val="Style_8"/>
        <w:spacing w:line="240" w:lineRule="auto"/>
        <w:ind w:firstLine="567"/>
        <w:rPr>
          <w:color w:val="000000"/>
          <w:sz w:val="24"/>
        </w:rPr>
      </w:pPr>
      <w:r>
        <w:rPr>
          <w:color w:val="000000"/>
          <w:sz w:val="24"/>
        </w:rPr>
        <w:t xml:space="preserve">По окончании </w:t>
      </w:r>
      <w:r>
        <w:rPr>
          <w:rStyle w:val="Style_24_ch"/>
          <w:color w:val="000000"/>
          <w:sz w:val="24"/>
        </w:rPr>
        <w:t>второго года обучения</w:t>
      </w:r>
      <w:r>
        <w:rPr>
          <w:color w:val="000000"/>
          <w:sz w:val="24"/>
        </w:rPr>
        <w:t xml:space="preserve"> учащиеся научатся:</w:t>
      </w:r>
    </w:p>
    <w:p w14:paraId="98170000">
      <w:pPr>
        <w:pStyle w:val="Style_8"/>
        <w:spacing w:line="240" w:lineRule="auto"/>
        <w:ind w:firstLine="567"/>
        <w:rPr>
          <w:color w:val="000000"/>
          <w:sz w:val="24"/>
        </w:rPr>
      </w:pPr>
      <w:r>
        <w:rPr>
          <w:rStyle w:val="Style_9_ch"/>
          <w:color w:val="000000"/>
          <w:sz w:val="24"/>
        </w:rPr>
        <w:t>познавательные УУД:</w:t>
      </w:r>
      <w:r>
        <w:rPr>
          <w:color w:val="000000"/>
          <w:sz w:val="24"/>
        </w:rPr>
        <w:t xml:space="preserve"> </w:t>
      </w:r>
    </w:p>
    <w:p w14:paraId="99170000">
      <w:pPr>
        <w:pStyle w:val="Style_25"/>
        <w:spacing w:line="240" w:lineRule="auto"/>
        <w:ind w:firstLine="567" w:left="0"/>
        <w:rPr>
          <w:color w:val="000000"/>
          <w:sz w:val="24"/>
        </w:rPr>
      </w:pPr>
      <w:r>
        <w:rPr>
          <w:color w:val="000000"/>
          <w:sz w:val="24"/>
        </w:rPr>
        <w:t xml:space="preserve">характеризовать понятие «физические качества», называть физические качества и определять их отличительные признаки; </w:t>
      </w:r>
    </w:p>
    <w:p w14:paraId="9A170000">
      <w:pPr>
        <w:pStyle w:val="Style_25"/>
        <w:spacing w:line="240" w:lineRule="auto"/>
        <w:ind w:firstLine="567" w:left="0"/>
        <w:rPr>
          <w:color w:val="000000"/>
          <w:sz w:val="24"/>
        </w:rPr>
      </w:pPr>
      <w:r>
        <w:rPr>
          <w:color w:val="000000"/>
          <w:sz w:val="24"/>
        </w:rPr>
        <w:t>понимать связь между закаливающими процедурами и укреплением здоровья;</w:t>
      </w:r>
    </w:p>
    <w:p w14:paraId="9B170000">
      <w:pPr>
        <w:pStyle w:val="Style_25"/>
        <w:spacing w:line="240" w:lineRule="auto"/>
        <w:ind w:firstLine="567" w:left="0"/>
        <w:rPr>
          <w:color w:val="000000"/>
          <w:sz w:val="24"/>
        </w:rPr>
      </w:pPr>
      <w:r>
        <w:rPr>
          <w:color w:val="000000"/>
          <w:sz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9C170000">
      <w:pPr>
        <w:pStyle w:val="Style_25"/>
        <w:spacing w:line="240" w:lineRule="auto"/>
        <w:ind w:firstLine="567" w:left="0"/>
        <w:rPr>
          <w:color w:val="000000"/>
          <w:sz w:val="24"/>
        </w:rPr>
      </w:pPr>
      <w:r>
        <w:rPr>
          <w:color w:val="000000"/>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9D170000">
      <w:pPr>
        <w:pStyle w:val="Style_25"/>
        <w:spacing w:line="240" w:lineRule="auto"/>
        <w:ind w:firstLine="567" w:left="0"/>
        <w:rPr>
          <w:color w:val="000000"/>
          <w:sz w:val="24"/>
        </w:rPr>
      </w:pPr>
      <w:r>
        <w:rPr>
          <w:color w:val="000000"/>
          <w:sz w:val="24"/>
        </w:rPr>
        <w:t>вести наблюдения за изменениями показателей физического развития и физических качеств, проводить процедуры их измерения;</w:t>
      </w:r>
    </w:p>
    <w:p w14:paraId="9E170000">
      <w:pPr>
        <w:pStyle w:val="Style_8"/>
        <w:spacing w:line="240" w:lineRule="auto"/>
        <w:ind w:firstLine="567"/>
        <w:rPr>
          <w:rStyle w:val="Style_9_ch"/>
          <w:color w:val="000000"/>
          <w:sz w:val="24"/>
        </w:rPr>
      </w:pPr>
      <w:r>
        <w:rPr>
          <w:rStyle w:val="Style_9_ch"/>
          <w:color w:val="000000"/>
          <w:sz w:val="24"/>
        </w:rPr>
        <w:t xml:space="preserve">коммуникативные УУД: </w:t>
      </w:r>
    </w:p>
    <w:p w14:paraId="9F170000">
      <w:pPr>
        <w:pStyle w:val="Style_25"/>
        <w:spacing w:line="240" w:lineRule="auto"/>
        <w:ind w:firstLine="567" w:left="0"/>
        <w:rPr>
          <w:color w:val="000000"/>
          <w:sz w:val="24"/>
        </w:rPr>
      </w:pPr>
      <w:r>
        <w:rPr>
          <w:color w:val="000000"/>
          <w:sz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A0170000">
      <w:pPr>
        <w:pStyle w:val="Style_25"/>
        <w:spacing w:line="240" w:lineRule="auto"/>
        <w:ind w:firstLine="567" w:left="0"/>
        <w:rPr>
          <w:color w:val="000000"/>
          <w:sz w:val="24"/>
        </w:rPr>
      </w:pPr>
      <w:r>
        <w:rPr>
          <w:color w:val="000000"/>
          <w:sz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A1170000">
      <w:pPr>
        <w:pStyle w:val="Style_25"/>
        <w:spacing w:line="240" w:lineRule="auto"/>
        <w:ind w:firstLine="567" w:left="0"/>
        <w:rPr>
          <w:color w:val="000000"/>
          <w:sz w:val="24"/>
        </w:rPr>
      </w:pPr>
      <w:r>
        <w:rPr>
          <w:color w:val="000000"/>
          <w:sz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A2170000">
      <w:pPr>
        <w:pStyle w:val="Style_8"/>
        <w:spacing w:line="240" w:lineRule="auto"/>
        <w:ind w:firstLine="567"/>
        <w:rPr>
          <w:rStyle w:val="Style_9_ch"/>
          <w:color w:val="000000"/>
          <w:sz w:val="24"/>
        </w:rPr>
      </w:pPr>
      <w:r>
        <w:rPr>
          <w:rStyle w:val="Style_9_ch"/>
          <w:color w:val="000000"/>
          <w:sz w:val="24"/>
        </w:rPr>
        <w:t>регулятивные УУД:</w:t>
      </w:r>
    </w:p>
    <w:p w14:paraId="A3170000">
      <w:pPr>
        <w:pStyle w:val="Style_25"/>
        <w:spacing w:line="240" w:lineRule="auto"/>
        <w:ind w:firstLine="567" w:left="0"/>
        <w:rPr>
          <w:color w:val="000000"/>
          <w:sz w:val="24"/>
        </w:rPr>
      </w:pPr>
      <w:r>
        <w:rPr>
          <w:color w:val="000000"/>
          <w:sz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A4170000">
      <w:pPr>
        <w:pStyle w:val="Style_25"/>
        <w:spacing w:line="240" w:lineRule="auto"/>
        <w:ind w:firstLine="567" w:left="0"/>
        <w:rPr>
          <w:color w:val="000000"/>
          <w:sz w:val="24"/>
        </w:rPr>
      </w:pPr>
      <w:r>
        <w:rPr>
          <w:color w:val="000000"/>
          <w:sz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A5170000">
      <w:pPr>
        <w:pStyle w:val="Style_25"/>
        <w:spacing w:line="240" w:lineRule="auto"/>
        <w:ind w:firstLine="567" w:left="0"/>
        <w:rPr>
          <w:color w:val="000000"/>
          <w:sz w:val="24"/>
        </w:rPr>
      </w:pPr>
      <w:r>
        <w:rPr>
          <w:color w:val="000000"/>
          <w:sz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A6170000">
      <w:pPr>
        <w:pStyle w:val="Style_25"/>
        <w:spacing w:line="240" w:lineRule="auto"/>
        <w:ind w:firstLine="567" w:left="0"/>
        <w:rPr>
          <w:color w:val="000000"/>
          <w:sz w:val="24"/>
        </w:rPr>
      </w:pPr>
      <w:r>
        <w:rPr>
          <w:color w:val="000000"/>
          <w:sz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A7170000">
      <w:pPr>
        <w:pStyle w:val="Style_8"/>
        <w:spacing w:line="240" w:lineRule="auto"/>
        <w:ind w:firstLine="567"/>
        <w:rPr>
          <w:color w:val="000000"/>
          <w:sz w:val="24"/>
        </w:rPr>
      </w:pPr>
      <w:r>
        <w:rPr>
          <w:color w:val="000000"/>
          <w:sz w:val="24"/>
        </w:rPr>
        <w:t xml:space="preserve">По окончании </w:t>
      </w:r>
      <w:r>
        <w:rPr>
          <w:rStyle w:val="Style_24_ch"/>
          <w:color w:val="000000"/>
          <w:sz w:val="24"/>
        </w:rPr>
        <w:t>третьего года обучения</w:t>
      </w:r>
      <w:r>
        <w:rPr>
          <w:color w:val="000000"/>
          <w:sz w:val="24"/>
        </w:rPr>
        <w:t xml:space="preserve"> учащиеся научатся:</w:t>
      </w:r>
    </w:p>
    <w:p w14:paraId="A8170000">
      <w:pPr>
        <w:pStyle w:val="Style_8"/>
        <w:spacing w:line="240" w:lineRule="auto"/>
        <w:ind w:firstLine="567"/>
        <w:rPr>
          <w:color w:val="000000"/>
          <w:sz w:val="24"/>
        </w:rPr>
      </w:pPr>
      <w:r>
        <w:rPr>
          <w:rStyle w:val="Style_9_ch"/>
          <w:color w:val="000000"/>
          <w:sz w:val="24"/>
        </w:rPr>
        <w:t>познавательные УУД:</w:t>
      </w:r>
      <w:r>
        <w:rPr>
          <w:color w:val="000000"/>
          <w:sz w:val="24"/>
        </w:rPr>
        <w:t xml:space="preserve"> </w:t>
      </w:r>
    </w:p>
    <w:p w14:paraId="A9170000">
      <w:pPr>
        <w:pStyle w:val="Style_25"/>
        <w:spacing w:line="240" w:lineRule="auto"/>
        <w:ind w:firstLine="567" w:left="0"/>
        <w:rPr>
          <w:color w:val="000000"/>
          <w:sz w:val="24"/>
        </w:rPr>
      </w:pPr>
      <w:r>
        <w:rPr>
          <w:color w:val="000000"/>
          <w:sz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AA170000">
      <w:pPr>
        <w:pStyle w:val="Style_25"/>
        <w:spacing w:line="240" w:lineRule="auto"/>
        <w:ind w:firstLine="567" w:left="0"/>
        <w:rPr>
          <w:color w:val="000000"/>
          <w:sz w:val="24"/>
        </w:rPr>
      </w:pPr>
      <w:r>
        <w:rPr>
          <w:color w:val="000000"/>
          <w:sz w:val="24"/>
        </w:rPr>
        <w:t xml:space="preserve">объяснять понятие «дозировка нагрузки», правильно применять способы её регулирования на занятиях физической культурой; </w:t>
      </w:r>
    </w:p>
    <w:p w14:paraId="AB170000">
      <w:pPr>
        <w:pStyle w:val="Style_25"/>
        <w:spacing w:line="240" w:lineRule="auto"/>
        <w:ind w:firstLine="567" w:left="0"/>
        <w:rPr>
          <w:color w:val="000000"/>
          <w:sz w:val="24"/>
        </w:rPr>
      </w:pPr>
      <w:r>
        <w:rPr>
          <w:color w:val="000000"/>
          <w:sz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AC170000">
      <w:pPr>
        <w:pStyle w:val="Style_25"/>
        <w:spacing w:line="240" w:lineRule="auto"/>
        <w:ind w:firstLine="567" w:left="0"/>
        <w:rPr>
          <w:color w:val="000000"/>
          <w:sz w:val="24"/>
        </w:rPr>
      </w:pPr>
      <w:r>
        <w:rPr>
          <w:color w:val="000000"/>
          <w:sz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AD170000">
      <w:pPr>
        <w:pStyle w:val="Style_25"/>
        <w:spacing w:line="240" w:lineRule="auto"/>
        <w:ind w:firstLine="567" w:left="0"/>
        <w:rPr>
          <w:color w:val="000000"/>
          <w:spacing w:val="1"/>
          <w:sz w:val="24"/>
        </w:rPr>
      </w:pPr>
      <w:r>
        <w:rPr>
          <w:color w:val="000000"/>
          <w:spacing w:val="1"/>
          <w:sz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AE170000">
      <w:pPr>
        <w:pStyle w:val="Style_8"/>
        <w:spacing w:line="240" w:lineRule="auto"/>
        <w:ind w:firstLine="567"/>
        <w:rPr>
          <w:rStyle w:val="Style_9_ch"/>
          <w:color w:val="000000"/>
          <w:sz w:val="24"/>
        </w:rPr>
      </w:pPr>
      <w:r>
        <w:rPr>
          <w:rStyle w:val="Style_9_ch"/>
          <w:color w:val="000000"/>
          <w:sz w:val="24"/>
        </w:rPr>
        <w:t xml:space="preserve">коммуникативные УУД: </w:t>
      </w:r>
    </w:p>
    <w:p w14:paraId="AF170000">
      <w:pPr>
        <w:pStyle w:val="Style_25"/>
        <w:spacing w:line="240" w:lineRule="auto"/>
        <w:ind w:firstLine="567" w:left="0"/>
        <w:rPr>
          <w:color w:val="000000"/>
          <w:sz w:val="24"/>
        </w:rPr>
      </w:pPr>
      <w:r>
        <w:rPr>
          <w:color w:val="000000"/>
          <w:sz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B0170000">
      <w:pPr>
        <w:pStyle w:val="Style_25"/>
        <w:spacing w:line="240" w:lineRule="auto"/>
        <w:ind w:firstLine="567" w:left="0"/>
        <w:rPr>
          <w:color w:val="000000"/>
          <w:sz w:val="24"/>
        </w:rPr>
      </w:pPr>
      <w:r>
        <w:rPr>
          <w:color w:val="000000"/>
          <w:sz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B1170000">
      <w:pPr>
        <w:pStyle w:val="Style_25"/>
        <w:spacing w:line="240" w:lineRule="auto"/>
        <w:ind w:firstLine="567" w:left="0"/>
        <w:rPr>
          <w:color w:val="000000"/>
          <w:sz w:val="24"/>
        </w:rPr>
      </w:pPr>
      <w:r>
        <w:rPr>
          <w:color w:val="000000"/>
          <w:sz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B2170000">
      <w:pPr>
        <w:pStyle w:val="Style_25"/>
        <w:spacing w:line="240" w:lineRule="auto"/>
        <w:ind w:firstLine="567" w:left="0"/>
        <w:rPr>
          <w:color w:val="000000"/>
          <w:sz w:val="24"/>
        </w:rPr>
      </w:pPr>
      <w:r>
        <w:rPr>
          <w:color w:val="000000"/>
          <w:sz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B3170000">
      <w:pPr>
        <w:pStyle w:val="Style_8"/>
        <w:spacing w:line="240" w:lineRule="auto"/>
        <w:ind w:firstLine="567"/>
        <w:rPr>
          <w:rStyle w:val="Style_9_ch"/>
          <w:color w:val="000000"/>
          <w:sz w:val="24"/>
        </w:rPr>
      </w:pPr>
      <w:r>
        <w:rPr>
          <w:rStyle w:val="Style_9_ch"/>
          <w:color w:val="000000"/>
          <w:sz w:val="24"/>
        </w:rPr>
        <w:t>регулятивные УУД:</w:t>
      </w:r>
    </w:p>
    <w:p w14:paraId="B4170000">
      <w:pPr>
        <w:pStyle w:val="Style_25"/>
        <w:spacing w:line="240" w:lineRule="auto"/>
        <w:ind w:firstLine="567" w:left="0"/>
        <w:rPr>
          <w:color w:val="000000"/>
          <w:sz w:val="24"/>
        </w:rPr>
      </w:pPr>
      <w:r>
        <w:rPr>
          <w:color w:val="000000"/>
          <w:sz w:val="24"/>
        </w:rPr>
        <w:t xml:space="preserve">контролировать выполнение физических упражнений, корректировать их на основе сравнения с заданными образцами; </w:t>
      </w:r>
    </w:p>
    <w:p w14:paraId="B5170000">
      <w:pPr>
        <w:pStyle w:val="Style_25"/>
        <w:spacing w:line="240" w:lineRule="auto"/>
        <w:ind w:firstLine="567" w:left="0"/>
        <w:rPr>
          <w:color w:val="000000"/>
          <w:sz w:val="24"/>
        </w:rPr>
      </w:pPr>
      <w:r>
        <w:rPr>
          <w:color w:val="000000"/>
          <w:sz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B6170000">
      <w:pPr>
        <w:pStyle w:val="Style_25"/>
        <w:spacing w:line="240" w:lineRule="auto"/>
        <w:ind w:firstLine="567" w:left="0"/>
        <w:rPr>
          <w:color w:val="000000"/>
          <w:sz w:val="24"/>
        </w:rPr>
      </w:pPr>
      <w:r>
        <w:rPr>
          <w:color w:val="000000"/>
          <w:sz w:val="24"/>
        </w:rPr>
        <w:t xml:space="preserve">оценивать сложность возникающих игровых задач, предлагать их совместное коллективное решение. </w:t>
      </w:r>
    </w:p>
    <w:p w14:paraId="B7170000">
      <w:pPr>
        <w:pStyle w:val="Style_8"/>
        <w:spacing w:line="240" w:lineRule="auto"/>
        <w:ind w:firstLine="567"/>
        <w:rPr>
          <w:color w:val="000000"/>
          <w:sz w:val="24"/>
        </w:rPr>
      </w:pPr>
      <w:r>
        <w:rPr>
          <w:color w:val="000000"/>
          <w:sz w:val="24"/>
        </w:rPr>
        <w:t xml:space="preserve">По окончанию </w:t>
      </w:r>
      <w:r>
        <w:rPr>
          <w:rStyle w:val="Style_24_ch"/>
          <w:color w:val="000000"/>
          <w:sz w:val="24"/>
        </w:rPr>
        <w:t>четвёртого года обучения</w:t>
      </w:r>
      <w:r>
        <w:rPr>
          <w:color w:val="000000"/>
          <w:sz w:val="24"/>
        </w:rPr>
        <w:t xml:space="preserve"> учащиеся научатся:</w:t>
      </w:r>
    </w:p>
    <w:p w14:paraId="B8170000">
      <w:pPr>
        <w:pStyle w:val="Style_8"/>
        <w:spacing w:line="240" w:lineRule="auto"/>
        <w:ind w:firstLine="567"/>
        <w:rPr>
          <w:color w:val="000000"/>
          <w:sz w:val="24"/>
        </w:rPr>
      </w:pPr>
      <w:r>
        <w:rPr>
          <w:rStyle w:val="Style_9_ch"/>
          <w:color w:val="000000"/>
          <w:sz w:val="24"/>
        </w:rPr>
        <w:t>познавательные УУД:</w:t>
      </w:r>
      <w:r>
        <w:rPr>
          <w:color w:val="000000"/>
          <w:sz w:val="24"/>
        </w:rPr>
        <w:t xml:space="preserve"> </w:t>
      </w:r>
    </w:p>
    <w:p w14:paraId="B9170000">
      <w:pPr>
        <w:pStyle w:val="Style_25"/>
        <w:spacing w:line="240" w:lineRule="auto"/>
        <w:ind w:firstLine="567" w:left="0"/>
        <w:rPr>
          <w:color w:val="000000"/>
          <w:sz w:val="24"/>
        </w:rPr>
      </w:pPr>
      <w:r>
        <w:rPr>
          <w:color w:val="000000"/>
          <w:sz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BA170000">
      <w:pPr>
        <w:pStyle w:val="Style_25"/>
        <w:spacing w:line="240" w:lineRule="auto"/>
        <w:ind w:firstLine="567" w:left="0"/>
        <w:rPr>
          <w:color w:val="000000"/>
          <w:sz w:val="24"/>
        </w:rPr>
      </w:pPr>
      <w:r>
        <w:rPr>
          <w:color w:val="000000"/>
          <w:sz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BB170000">
      <w:pPr>
        <w:pStyle w:val="Style_25"/>
        <w:spacing w:line="240" w:lineRule="auto"/>
        <w:ind w:firstLine="567" w:left="0"/>
        <w:rPr>
          <w:color w:val="000000"/>
          <w:sz w:val="24"/>
        </w:rPr>
      </w:pPr>
      <w:r>
        <w:rPr>
          <w:color w:val="000000"/>
          <w:sz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14:paraId="BC170000">
      <w:pPr>
        <w:pStyle w:val="Style_8"/>
        <w:spacing w:line="240" w:lineRule="auto"/>
        <w:ind w:firstLine="567"/>
        <w:rPr>
          <w:rStyle w:val="Style_9_ch"/>
          <w:color w:val="000000"/>
          <w:sz w:val="24"/>
        </w:rPr>
      </w:pPr>
      <w:r>
        <w:rPr>
          <w:rStyle w:val="Style_9_ch"/>
          <w:color w:val="000000"/>
          <w:sz w:val="24"/>
        </w:rPr>
        <w:t xml:space="preserve">коммуникативные УУД: </w:t>
      </w:r>
    </w:p>
    <w:p w14:paraId="BD170000">
      <w:pPr>
        <w:pStyle w:val="Style_25"/>
        <w:spacing w:line="240" w:lineRule="auto"/>
        <w:ind w:firstLine="567" w:left="0"/>
        <w:rPr>
          <w:color w:val="000000"/>
          <w:sz w:val="24"/>
        </w:rPr>
      </w:pPr>
      <w:r>
        <w:rPr>
          <w:color w:val="000000"/>
          <w:sz w:val="24"/>
        </w:rPr>
        <w:t>взаимодействовать с учителем и учащимися, воспроизводить ранее изученный материал и отвечать на вопросы в процессе учебного диалога;</w:t>
      </w:r>
    </w:p>
    <w:p w14:paraId="BE170000">
      <w:pPr>
        <w:pStyle w:val="Style_25"/>
        <w:spacing w:line="240" w:lineRule="auto"/>
        <w:ind w:firstLine="567" w:left="0"/>
        <w:rPr>
          <w:color w:val="000000"/>
          <w:sz w:val="24"/>
        </w:rPr>
      </w:pPr>
      <w:r>
        <w:rPr>
          <w:color w:val="000000"/>
          <w:sz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BF170000">
      <w:pPr>
        <w:pStyle w:val="Style_25"/>
        <w:spacing w:line="240" w:lineRule="auto"/>
        <w:ind w:firstLine="567" w:left="0"/>
        <w:rPr>
          <w:color w:val="000000"/>
          <w:sz w:val="24"/>
        </w:rPr>
      </w:pPr>
      <w:r>
        <w:rPr>
          <w:color w:val="000000"/>
          <w:sz w:val="24"/>
        </w:rPr>
        <w:t xml:space="preserve">оказывать посильную первую помощь во время занятий физической культурой; </w:t>
      </w:r>
    </w:p>
    <w:p w14:paraId="C0170000">
      <w:pPr>
        <w:pStyle w:val="Style_8"/>
        <w:spacing w:line="240" w:lineRule="auto"/>
        <w:ind w:firstLine="567"/>
        <w:rPr>
          <w:rStyle w:val="Style_9_ch"/>
          <w:color w:val="000000"/>
          <w:sz w:val="24"/>
        </w:rPr>
      </w:pPr>
      <w:r>
        <w:rPr>
          <w:rStyle w:val="Style_9_ch"/>
          <w:color w:val="000000"/>
          <w:sz w:val="24"/>
        </w:rPr>
        <w:t>регулятивные УУД:</w:t>
      </w:r>
    </w:p>
    <w:p w14:paraId="C1170000">
      <w:pPr>
        <w:pStyle w:val="Style_25"/>
        <w:spacing w:line="240" w:lineRule="auto"/>
        <w:ind w:firstLine="567" w:left="0"/>
        <w:rPr>
          <w:color w:val="000000"/>
          <w:sz w:val="24"/>
        </w:rPr>
      </w:pPr>
      <w:r>
        <w:rPr>
          <w:color w:val="000000"/>
          <w:sz w:val="24"/>
        </w:rPr>
        <w:t xml:space="preserve">выполнять указания учителя, проявлять активность и самостоятельность при выполнении учебных заданий; </w:t>
      </w:r>
    </w:p>
    <w:p w14:paraId="C2170000">
      <w:pPr>
        <w:pStyle w:val="Style_25"/>
        <w:spacing w:line="240" w:lineRule="auto"/>
        <w:ind w:firstLine="567" w:left="0"/>
        <w:rPr>
          <w:color w:val="000000"/>
          <w:sz w:val="24"/>
        </w:rPr>
      </w:pPr>
      <w:r>
        <w:rPr>
          <w:color w:val="000000"/>
          <w:sz w:val="24"/>
        </w:rPr>
        <w:t xml:space="preserve">самостоятельно проводить занятия на основе изученного материала и с учётом собственных интересов; </w:t>
      </w:r>
    </w:p>
    <w:p w14:paraId="C3170000">
      <w:pPr>
        <w:pStyle w:val="Style_25"/>
        <w:spacing w:line="240" w:lineRule="auto"/>
        <w:ind w:firstLine="567" w:left="0"/>
        <w:rPr>
          <w:color w:val="000000"/>
          <w:sz w:val="24"/>
        </w:rPr>
      </w:pPr>
      <w:r>
        <w:rPr>
          <w:color w:val="000000"/>
          <w:sz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C4170000">
      <w:pPr>
        <w:pStyle w:val="Style_48"/>
        <w:spacing w:after="0" w:before="0" w:line="240" w:lineRule="auto"/>
        <w:ind w:firstLine="567"/>
        <w:jc w:val="center"/>
        <w:rPr>
          <w:color w:val="000000"/>
          <w:sz w:val="24"/>
        </w:rPr>
      </w:pPr>
      <w:r>
        <w:rPr>
          <w:color w:val="000000"/>
          <w:sz w:val="24"/>
        </w:rPr>
        <w:t>Предметные результаты</w:t>
      </w:r>
    </w:p>
    <w:p w14:paraId="C5170000">
      <w:pPr>
        <w:pStyle w:val="Style_8"/>
        <w:spacing w:line="240" w:lineRule="auto"/>
        <w:ind w:firstLine="567"/>
        <w:rPr>
          <w:color w:val="000000"/>
          <w:spacing w:val="2"/>
          <w:sz w:val="24"/>
        </w:rPr>
      </w:pPr>
      <w:r>
        <w:rPr>
          <w:color w:val="000000"/>
          <w:spacing w:val="2"/>
          <w:sz w:val="24"/>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14:paraId="C6170000">
      <w:pPr>
        <w:pStyle w:val="Style_49"/>
        <w:spacing w:after="0" w:before="0" w:line="240" w:lineRule="auto"/>
        <w:ind w:firstLine="567"/>
        <w:rPr>
          <w:color w:val="000000"/>
          <w:sz w:val="24"/>
        </w:rPr>
      </w:pPr>
      <w:r>
        <w:rPr>
          <w:color w:val="000000"/>
          <w:sz w:val="24"/>
        </w:rPr>
        <w:t>1 класс</w:t>
      </w:r>
    </w:p>
    <w:p w14:paraId="C7170000">
      <w:pPr>
        <w:pStyle w:val="Style_8"/>
        <w:spacing w:line="240" w:lineRule="auto"/>
        <w:ind w:firstLine="567"/>
        <w:rPr>
          <w:color w:val="000000"/>
          <w:sz w:val="24"/>
        </w:rPr>
      </w:pPr>
      <w:r>
        <w:rPr>
          <w:color w:val="000000"/>
          <w:sz w:val="24"/>
        </w:rPr>
        <w:t>К концу обучения в первом классе обучающийся научится:</w:t>
      </w:r>
    </w:p>
    <w:p w14:paraId="C8170000">
      <w:pPr>
        <w:pStyle w:val="Style_25"/>
        <w:spacing w:line="240" w:lineRule="auto"/>
        <w:ind w:firstLine="567" w:left="0"/>
        <w:rPr>
          <w:color w:val="000000"/>
          <w:sz w:val="24"/>
        </w:rPr>
      </w:pPr>
      <w:r>
        <w:rPr>
          <w:color w:val="000000"/>
          <w:sz w:val="24"/>
        </w:rPr>
        <w:t>приводить примеры основных дневных дел и их распределение в индивидуальном режиме дня;</w:t>
      </w:r>
    </w:p>
    <w:p w14:paraId="C9170000">
      <w:pPr>
        <w:pStyle w:val="Style_25"/>
        <w:spacing w:line="240" w:lineRule="auto"/>
        <w:ind w:firstLine="567" w:left="0"/>
        <w:rPr>
          <w:color w:val="000000"/>
          <w:sz w:val="24"/>
        </w:rPr>
      </w:pPr>
      <w:r>
        <w:rPr>
          <w:color w:val="000000"/>
          <w:sz w:val="24"/>
        </w:rPr>
        <w:t>соблюдать правила поведения на уроках физической культурой, приводить примеры подбора одежды для самостоятельных занятий;</w:t>
      </w:r>
    </w:p>
    <w:p w14:paraId="CA170000">
      <w:pPr>
        <w:pStyle w:val="Style_25"/>
        <w:spacing w:line="240" w:lineRule="auto"/>
        <w:ind w:firstLine="567" w:left="0"/>
        <w:rPr>
          <w:color w:val="000000"/>
          <w:sz w:val="24"/>
        </w:rPr>
      </w:pPr>
      <w:r>
        <w:rPr>
          <w:color w:val="000000"/>
          <w:sz w:val="24"/>
        </w:rPr>
        <w:t>выполнять упражнения утренней зарядки и физкультминуток;</w:t>
      </w:r>
    </w:p>
    <w:p w14:paraId="CB170000">
      <w:pPr>
        <w:pStyle w:val="Style_25"/>
        <w:spacing w:line="240" w:lineRule="auto"/>
        <w:ind w:firstLine="567" w:left="0"/>
        <w:rPr>
          <w:color w:val="000000"/>
          <w:sz w:val="24"/>
        </w:rPr>
      </w:pPr>
      <w:r>
        <w:rPr>
          <w:color w:val="000000"/>
          <w:sz w:val="24"/>
        </w:rPr>
        <w:t>анализировать причины нарушения осанки и демонстрировать упражнения по профилактике её нарушения;</w:t>
      </w:r>
    </w:p>
    <w:p w14:paraId="CC170000">
      <w:pPr>
        <w:pStyle w:val="Style_25"/>
        <w:spacing w:line="240" w:lineRule="auto"/>
        <w:ind w:firstLine="567" w:left="0"/>
        <w:rPr>
          <w:color w:val="000000"/>
          <w:sz w:val="24"/>
        </w:rPr>
      </w:pPr>
      <w:r>
        <w:rPr>
          <w:color w:val="000000"/>
          <w:sz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CD170000">
      <w:pPr>
        <w:pStyle w:val="Style_25"/>
        <w:spacing w:line="240" w:lineRule="auto"/>
        <w:ind w:firstLine="567" w:left="0"/>
        <w:rPr>
          <w:color w:val="000000"/>
          <w:sz w:val="24"/>
        </w:rPr>
      </w:pPr>
      <w:r>
        <w:rPr>
          <w:color w:val="000000"/>
          <w:sz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CE170000">
      <w:pPr>
        <w:pStyle w:val="Style_25"/>
        <w:spacing w:line="240" w:lineRule="auto"/>
        <w:ind w:firstLine="567" w:left="0"/>
        <w:rPr>
          <w:color w:val="000000"/>
          <w:sz w:val="24"/>
        </w:rPr>
      </w:pPr>
      <w:r>
        <w:rPr>
          <w:color w:val="000000"/>
          <w:sz w:val="24"/>
        </w:rPr>
        <w:t xml:space="preserve">передвигаться на лыжах ступающим и скользящим шагом (без палок); </w:t>
      </w:r>
    </w:p>
    <w:p w14:paraId="CF170000">
      <w:pPr>
        <w:pStyle w:val="Style_25"/>
        <w:spacing w:line="240" w:lineRule="auto"/>
        <w:ind w:firstLine="567" w:left="0"/>
        <w:rPr>
          <w:color w:val="000000"/>
          <w:sz w:val="24"/>
        </w:rPr>
      </w:pPr>
      <w:r>
        <w:rPr>
          <w:color w:val="000000"/>
          <w:sz w:val="24"/>
        </w:rPr>
        <w:t xml:space="preserve">играть в подвижные игры с общеразвивающей направленностью. </w:t>
      </w:r>
    </w:p>
    <w:p w14:paraId="D0170000">
      <w:pPr>
        <w:pStyle w:val="Style_49"/>
        <w:spacing w:after="0" w:before="0" w:line="240" w:lineRule="auto"/>
        <w:ind w:firstLine="567"/>
        <w:rPr>
          <w:color w:val="000000"/>
          <w:sz w:val="24"/>
        </w:rPr>
      </w:pPr>
      <w:r>
        <w:rPr>
          <w:color w:val="000000"/>
          <w:sz w:val="24"/>
        </w:rPr>
        <w:t>2 класс</w:t>
      </w:r>
    </w:p>
    <w:p w14:paraId="D1170000">
      <w:pPr>
        <w:pStyle w:val="Style_8"/>
        <w:spacing w:line="240" w:lineRule="auto"/>
        <w:ind w:firstLine="567"/>
        <w:rPr>
          <w:color w:val="000000"/>
          <w:sz w:val="24"/>
        </w:rPr>
      </w:pPr>
      <w:r>
        <w:rPr>
          <w:color w:val="000000"/>
          <w:sz w:val="24"/>
        </w:rPr>
        <w:t>К концу обучения во втором классе обучающийся научится:</w:t>
      </w:r>
    </w:p>
    <w:p w14:paraId="D2170000">
      <w:pPr>
        <w:pStyle w:val="Style_25"/>
        <w:spacing w:line="240" w:lineRule="auto"/>
        <w:ind w:firstLine="567" w:left="0"/>
        <w:rPr>
          <w:color w:val="000000"/>
          <w:sz w:val="24"/>
        </w:rPr>
      </w:pPr>
      <w:r>
        <w:rPr>
          <w:color w:val="000000"/>
          <w:sz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D3170000">
      <w:pPr>
        <w:pStyle w:val="Style_25"/>
        <w:spacing w:line="240" w:lineRule="auto"/>
        <w:ind w:firstLine="567" w:left="0"/>
        <w:rPr>
          <w:color w:val="000000"/>
          <w:sz w:val="24"/>
        </w:rPr>
      </w:pPr>
      <w:r>
        <w:rPr>
          <w:color w:val="000000"/>
          <w:sz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D4170000">
      <w:pPr>
        <w:pStyle w:val="Style_25"/>
        <w:spacing w:line="240" w:lineRule="auto"/>
        <w:ind w:firstLine="567" w:left="0"/>
        <w:rPr>
          <w:color w:val="000000"/>
          <w:sz w:val="24"/>
        </w:rPr>
      </w:pPr>
      <w:r>
        <w:rPr>
          <w:color w:val="000000"/>
          <w:sz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D5170000">
      <w:pPr>
        <w:pStyle w:val="Style_25"/>
        <w:spacing w:line="240" w:lineRule="auto"/>
        <w:ind w:firstLine="567" w:left="0"/>
        <w:rPr>
          <w:color w:val="000000"/>
          <w:sz w:val="24"/>
        </w:rPr>
      </w:pPr>
      <w:r>
        <w:rPr>
          <w:color w:val="000000"/>
          <w:sz w:val="24"/>
        </w:rPr>
        <w:t xml:space="preserve">демонстрировать танцевальный хороводный шаг в совместном передвижении; </w:t>
      </w:r>
    </w:p>
    <w:p w14:paraId="D6170000">
      <w:pPr>
        <w:pStyle w:val="Style_25"/>
        <w:spacing w:line="240" w:lineRule="auto"/>
        <w:ind w:firstLine="567" w:left="0"/>
        <w:rPr>
          <w:color w:val="000000"/>
          <w:sz w:val="24"/>
        </w:rPr>
      </w:pPr>
      <w:r>
        <w:rPr>
          <w:color w:val="000000"/>
          <w:sz w:val="24"/>
        </w:rPr>
        <w:t xml:space="preserve">выполнять прыжки по разметкам на разное расстояние и с разной амплитудой; в высоту с прямого разбега; </w:t>
      </w:r>
    </w:p>
    <w:p w14:paraId="D7170000">
      <w:pPr>
        <w:pStyle w:val="Style_25"/>
        <w:spacing w:line="240" w:lineRule="auto"/>
        <w:ind w:firstLine="567" w:left="0"/>
        <w:rPr>
          <w:color w:val="000000"/>
          <w:sz w:val="24"/>
        </w:rPr>
      </w:pPr>
      <w:r>
        <w:rPr>
          <w:color w:val="000000"/>
          <w:sz w:val="24"/>
        </w:rPr>
        <w:t xml:space="preserve">передвигаться на лыжах двухшажным переменным ходом; спускаться с пологого склона и тормозить падением; </w:t>
      </w:r>
    </w:p>
    <w:p w14:paraId="D8170000">
      <w:pPr>
        <w:pStyle w:val="Style_25"/>
        <w:spacing w:line="240" w:lineRule="auto"/>
        <w:ind w:firstLine="567" w:left="0"/>
        <w:rPr>
          <w:color w:val="000000"/>
          <w:sz w:val="24"/>
        </w:rPr>
      </w:pPr>
      <w:r>
        <w:rPr>
          <w:color w:val="000000"/>
          <w:sz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D9170000">
      <w:pPr>
        <w:pStyle w:val="Style_25"/>
        <w:spacing w:line="240" w:lineRule="auto"/>
        <w:ind w:firstLine="567" w:left="0"/>
        <w:rPr>
          <w:color w:val="000000"/>
          <w:sz w:val="24"/>
        </w:rPr>
      </w:pPr>
      <w:r>
        <w:rPr>
          <w:color w:val="000000"/>
          <w:sz w:val="24"/>
        </w:rPr>
        <w:t xml:space="preserve">выполнять упражнения на развитие физических качеств. </w:t>
      </w:r>
    </w:p>
    <w:p w14:paraId="DA170000">
      <w:pPr>
        <w:pStyle w:val="Style_49"/>
        <w:spacing w:after="0" w:before="0" w:line="240" w:lineRule="auto"/>
        <w:ind w:firstLine="567"/>
        <w:rPr>
          <w:color w:val="000000"/>
          <w:sz w:val="24"/>
        </w:rPr>
      </w:pPr>
      <w:r>
        <w:rPr>
          <w:color w:val="000000"/>
          <w:sz w:val="24"/>
        </w:rPr>
        <w:t>3 класс</w:t>
      </w:r>
    </w:p>
    <w:p w14:paraId="DB170000">
      <w:pPr>
        <w:pStyle w:val="Style_8"/>
        <w:spacing w:line="240" w:lineRule="auto"/>
        <w:ind w:firstLine="567"/>
        <w:rPr>
          <w:color w:val="000000"/>
          <w:sz w:val="24"/>
        </w:rPr>
      </w:pPr>
      <w:r>
        <w:rPr>
          <w:color w:val="000000"/>
          <w:sz w:val="24"/>
        </w:rPr>
        <w:t>К концу обучения в третьем классе обучающийся научится:</w:t>
      </w:r>
    </w:p>
    <w:p w14:paraId="DC170000">
      <w:pPr>
        <w:pStyle w:val="Style_25"/>
        <w:spacing w:line="240" w:lineRule="auto"/>
        <w:ind w:firstLine="567" w:left="0"/>
        <w:rPr>
          <w:color w:val="000000"/>
          <w:sz w:val="24"/>
        </w:rPr>
      </w:pPr>
      <w:r>
        <w:rPr>
          <w:color w:val="000000"/>
          <w:sz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DD170000">
      <w:pPr>
        <w:pStyle w:val="Style_25"/>
        <w:spacing w:line="240" w:lineRule="auto"/>
        <w:ind w:firstLine="567" w:left="0"/>
        <w:rPr>
          <w:color w:val="000000"/>
          <w:sz w:val="24"/>
        </w:rPr>
      </w:pPr>
      <w:r>
        <w:rPr>
          <w:color w:val="000000"/>
          <w:sz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DE170000">
      <w:pPr>
        <w:pStyle w:val="Style_25"/>
        <w:spacing w:line="240" w:lineRule="auto"/>
        <w:ind w:firstLine="567" w:left="0"/>
        <w:rPr>
          <w:color w:val="000000"/>
          <w:sz w:val="24"/>
        </w:rPr>
      </w:pPr>
      <w:r>
        <w:rPr>
          <w:color w:val="000000"/>
          <w:sz w:val="24"/>
        </w:rPr>
        <w:t xml:space="preserve">измерять частоту пульса и определять физическую нагрузку по её значениям с помощью таблицы стандартных нагрузок; </w:t>
      </w:r>
    </w:p>
    <w:p w14:paraId="DF170000">
      <w:pPr>
        <w:pStyle w:val="Style_25"/>
        <w:spacing w:line="240" w:lineRule="auto"/>
        <w:ind w:firstLine="567" w:left="0"/>
        <w:rPr>
          <w:color w:val="000000"/>
          <w:sz w:val="24"/>
        </w:rPr>
      </w:pPr>
      <w:r>
        <w:rPr>
          <w:color w:val="000000"/>
          <w:sz w:val="24"/>
        </w:rPr>
        <w:t>выполнять упражнения дыхательной и зрительной гимнастики, объяснять их связь с предупреждением появления утомления;</w:t>
      </w:r>
    </w:p>
    <w:p w14:paraId="E0170000">
      <w:pPr>
        <w:pStyle w:val="Style_25"/>
        <w:spacing w:line="240" w:lineRule="auto"/>
        <w:ind w:firstLine="567" w:left="0"/>
        <w:rPr>
          <w:color w:val="000000"/>
          <w:sz w:val="24"/>
        </w:rPr>
      </w:pPr>
      <w:r>
        <w:rPr>
          <w:color w:val="000000"/>
          <w:sz w:val="24"/>
        </w:rPr>
        <w:t>выполнять движение противоходом в колонне по одному, перестраиваться из колонны по одному в колонну по три на месте и в движении;</w:t>
      </w:r>
    </w:p>
    <w:p w14:paraId="E1170000">
      <w:pPr>
        <w:pStyle w:val="Style_25"/>
        <w:spacing w:line="240" w:lineRule="auto"/>
        <w:ind w:firstLine="567" w:left="0"/>
        <w:rPr>
          <w:color w:val="000000"/>
          <w:sz w:val="24"/>
        </w:rPr>
      </w:pPr>
      <w:r>
        <w:rPr>
          <w:color w:val="000000"/>
          <w:sz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E2170000">
      <w:pPr>
        <w:pStyle w:val="Style_25"/>
        <w:spacing w:line="240" w:lineRule="auto"/>
        <w:ind w:firstLine="567" w:left="0"/>
        <w:rPr>
          <w:color w:val="000000"/>
          <w:sz w:val="24"/>
        </w:rPr>
      </w:pPr>
      <w:r>
        <w:rPr>
          <w:color w:val="000000"/>
          <w:sz w:val="24"/>
        </w:rPr>
        <w:t xml:space="preserve">передвигаться по нижней жерди гимнастической стенки приставным шагом в правую и левую сторону; лазать разноимённым способом; </w:t>
      </w:r>
    </w:p>
    <w:p w14:paraId="E3170000">
      <w:pPr>
        <w:pStyle w:val="Style_25"/>
        <w:spacing w:line="240" w:lineRule="auto"/>
        <w:ind w:firstLine="567" w:left="0"/>
        <w:rPr>
          <w:color w:val="000000"/>
          <w:sz w:val="24"/>
        </w:rPr>
      </w:pPr>
      <w:r>
        <w:rPr>
          <w:color w:val="000000"/>
          <w:sz w:val="24"/>
        </w:rPr>
        <w:t xml:space="preserve">демонстрировать прыжки через скакалку на двух ногах и попеременно на правой и левой ноге; </w:t>
      </w:r>
    </w:p>
    <w:p w14:paraId="E4170000">
      <w:pPr>
        <w:pStyle w:val="Style_25"/>
        <w:spacing w:line="240" w:lineRule="auto"/>
        <w:ind w:firstLine="567" w:left="0"/>
        <w:rPr>
          <w:color w:val="000000"/>
          <w:sz w:val="24"/>
        </w:rPr>
      </w:pPr>
      <w:r>
        <w:rPr>
          <w:color w:val="000000"/>
          <w:sz w:val="24"/>
        </w:rPr>
        <w:t xml:space="preserve">демонстрировать упражнения ритмической гимнастики, движения танцев галоп и полька; </w:t>
      </w:r>
    </w:p>
    <w:p w14:paraId="E5170000">
      <w:pPr>
        <w:pStyle w:val="Style_25"/>
        <w:spacing w:line="240" w:lineRule="auto"/>
        <w:ind w:firstLine="567" w:left="0"/>
        <w:rPr>
          <w:color w:val="000000"/>
          <w:sz w:val="24"/>
        </w:rPr>
      </w:pPr>
      <w:r>
        <w:rPr>
          <w:color w:val="000000"/>
          <w:sz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E6170000">
      <w:pPr>
        <w:pStyle w:val="Style_25"/>
        <w:spacing w:line="240" w:lineRule="auto"/>
        <w:ind w:firstLine="567" w:left="0"/>
        <w:rPr>
          <w:color w:val="000000"/>
          <w:sz w:val="24"/>
        </w:rPr>
      </w:pPr>
      <w:r>
        <w:rPr>
          <w:color w:val="000000"/>
          <w:sz w:val="24"/>
        </w:rPr>
        <w:t xml:space="preserve">передвигаться на лыжах одновременным двухшажным ходом, спускаться с пологого склона в стойке лыжника и тормозить плугом; </w:t>
      </w:r>
    </w:p>
    <w:p w14:paraId="E7170000">
      <w:pPr>
        <w:pStyle w:val="Style_25"/>
        <w:spacing w:line="240" w:lineRule="auto"/>
        <w:ind w:firstLine="567" w:left="0"/>
        <w:rPr>
          <w:color w:val="000000"/>
          <w:sz w:val="24"/>
        </w:rPr>
      </w:pPr>
      <w:r>
        <w:rPr>
          <w:color w:val="000000"/>
          <w:sz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E8170000">
      <w:pPr>
        <w:pStyle w:val="Style_25"/>
        <w:spacing w:line="240" w:lineRule="auto"/>
        <w:ind w:firstLine="567" w:left="0"/>
        <w:rPr>
          <w:color w:val="000000"/>
          <w:sz w:val="24"/>
        </w:rPr>
      </w:pPr>
      <w:r>
        <w:rPr>
          <w:color w:val="000000"/>
          <w:sz w:val="24"/>
        </w:rPr>
        <w:t xml:space="preserve">выполнять упражнения на развитие физических качеств, демонстрировать приросты в их показателях. </w:t>
      </w:r>
    </w:p>
    <w:p w14:paraId="E9170000">
      <w:pPr>
        <w:pStyle w:val="Style_49"/>
        <w:spacing w:after="0" w:before="0" w:line="240" w:lineRule="auto"/>
        <w:ind w:firstLine="567"/>
        <w:rPr>
          <w:color w:val="000000"/>
          <w:sz w:val="24"/>
        </w:rPr>
      </w:pPr>
      <w:r>
        <w:rPr>
          <w:color w:val="000000"/>
          <w:sz w:val="24"/>
        </w:rPr>
        <w:t>4 класс</w:t>
      </w:r>
    </w:p>
    <w:p w14:paraId="EA170000">
      <w:pPr>
        <w:pStyle w:val="Style_8"/>
        <w:spacing w:line="240" w:lineRule="auto"/>
        <w:ind w:firstLine="567"/>
        <w:rPr>
          <w:color w:val="000000"/>
          <w:sz w:val="24"/>
        </w:rPr>
      </w:pPr>
      <w:r>
        <w:rPr>
          <w:color w:val="000000"/>
          <w:sz w:val="24"/>
        </w:rPr>
        <w:t>К концу обучения в четвёртом классе обучающийся научится:</w:t>
      </w:r>
    </w:p>
    <w:p w14:paraId="EB170000">
      <w:pPr>
        <w:pStyle w:val="Style_25"/>
        <w:spacing w:line="240" w:lineRule="auto"/>
        <w:ind w:firstLine="567" w:left="0"/>
        <w:rPr>
          <w:color w:val="000000"/>
          <w:sz w:val="24"/>
        </w:rPr>
      </w:pPr>
      <w:r>
        <w:rPr>
          <w:color w:val="000000"/>
          <w:sz w:val="24"/>
        </w:rPr>
        <w:t xml:space="preserve">объяснять назначение комплекса ГТО и выявлять его связь с подготовкой к труду и защите Родины; </w:t>
      </w:r>
    </w:p>
    <w:p w14:paraId="EC170000">
      <w:pPr>
        <w:pStyle w:val="Style_25"/>
        <w:spacing w:line="240" w:lineRule="auto"/>
        <w:ind w:firstLine="567" w:left="0"/>
        <w:rPr>
          <w:color w:val="000000"/>
          <w:sz w:val="24"/>
        </w:rPr>
      </w:pPr>
      <w:r>
        <w:rPr>
          <w:color w:val="000000"/>
          <w:sz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ED170000">
      <w:pPr>
        <w:pStyle w:val="Style_25"/>
        <w:spacing w:line="240" w:lineRule="auto"/>
        <w:ind w:firstLine="567" w:left="0"/>
        <w:rPr>
          <w:color w:val="000000"/>
          <w:sz w:val="24"/>
        </w:rPr>
      </w:pPr>
      <w:r>
        <w:rPr>
          <w:color w:val="000000"/>
          <w:sz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EE170000">
      <w:pPr>
        <w:pStyle w:val="Style_25"/>
        <w:spacing w:line="240" w:lineRule="auto"/>
        <w:ind w:firstLine="567" w:left="0"/>
        <w:rPr>
          <w:color w:val="000000"/>
          <w:sz w:val="24"/>
        </w:rPr>
      </w:pPr>
      <w:r>
        <w:rPr>
          <w:color w:val="000000"/>
          <w:sz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EF170000">
      <w:pPr>
        <w:pStyle w:val="Style_25"/>
        <w:spacing w:line="240" w:lineRule="auto"/>
        <w:ind w:firstLine="567" w:left="0"/>
        <w:rPr>
          <w:color w:val="000000"/>
          <w:sz w:val="24"/>
        </w:rPr>
      </w:pPr>
      <w:r>
        <w:rPr>
          <w:color w:val="000000"/>
          <w:sz w:val="24"/>
        </w:rPr>
        <w:t>проявлять готовность оказать первую помощь в случае необходимости;</w:t>
      </w:r>
    </w:p>
    <w:p w14:paraId="F0170000">
      <w:pPr>
        <w:pStyle w:val="Style_25"/>
        <w:spacing w:line="240" w:lineRule="auto"/>
        <w:ind w:firstLine="567" w:left="0"/>
        <w:rPr>
          <w:color w:val="000000"/>
          <w:sz w:val="24"/>
        </w:rPr>
      </w:pPr>
      <w:r>
        <w:rPr>
          <w:color w:val="000000"/>
          <w:sz w:val="24"/>
        </w:rPr>
        <w:t xml:space="preserve">демонстрировать акробатические комбинации из 5—7 хорошо освоенных упражнений (с помощью учителя); </w:t>
      </w:r>
    </w:p>
    <w:p w14:paraId="F1170000">
      <w:pPr>
        <w:pStyle w:val="Style_25"/>
        <w:spacing w:line="240" w:lineRule="auto"/>
        <w:ind w:firstLine="567" w:left="0"/>
        <w:rPr>
          <w:color w:val="000000"/>
          <w:sz w:val="24"/>
        </w:rPr>
      </w:pPr>
      <w:r>
        <w:rPr>
          <w:color w:val="000000"/>
          <w:sz w:val="24"/>
        </w:rPr>
        <w:t>демонстрировать опорный прыжок через гимнастического козла с разбега способом напрыгивания;</w:t>
      </w:r>
    </w:p>
    <w:p w14:paraId="F2170000">
      <w:pPr>
        <w:pStyle w:val="Style_25"/>
        <w:spacing w:line="240" w:lineRule="auto"/>
        <w:ind w:firstLine="567" w:left="0"/>
        <w:rPr>
          <w:color w:val="000000"/>
          <w:sz w:val="24"/>
        </w:rPr>
      </w:pPr>
      <w:r>
        <w:rPr>
          <w:color w:val="000000"/>
          <w:sz w:val="24"/>
        </w:rPr>
        <w:t xml:space="preserve">демонстрировать движения танца «Летка-енка» в групповом исполнении под музыкальное сопровождение; </w:t>
      </w:r>
    </w:p>
    <w:p w14:paraId="F3170000">
      <w:pPr>
        <w:pStyle w:val="Style_25"/>
        <w:spacing w:line="240" w:lineRule="auto"/>
        <w:ind w:firstLine="567" w:left="0"/>
        <w:rPr>
          <w:color w:val="000000"/>
          <w:sz w:val="24"/>
        </w:rPr>
      </w:pPr>
      <w:r>
        <w:rPr>
          <w:color w:val="000000"/>
          <w:sz w:val="24"/>
        </w:rPr>
        <w:t xml:space="preserve">выполнять прыжок в высоту с разбега перешагиванием; </w:t>
      </w:r>
    </w:p>
    <w:p w14:paraId="F4170000">
      <w:pPr>
        <w:pStyle w:val="Style_25"/>
        <w:spacing w:line="240" w:lineRule="auto"/>
        <w:ind w:firstLine="567" w:left="0"/>
        <w:rPr>
          <w:color w:val="000000"/>
          <w:sz w:val="24"/>
        </w:rPr>
      </w:pPr>
      <w:r>
        <w:rPr>
          <w:color w:val="000000"/>
          <w:sz w:val="24"/>
        </w:rPr>
        <w:t xml:space="preserve">выполнять метание малого (теннисного) мяча на дальность; </w:t>
      </w:r>
    </w:p>
    <w:p w14:paraId="F5170000">
      <w:pPr>
        <w:pStyle w:val="Style_25"/>
        <w:spacing w:line="240" w:lineRule="auto"/>
        <w:ind w:firstLine="567" w:left="0"/>
        <w:rPr>
          <w:color w:val="000000"/>
          <w:sz w:val="24"/>
        </w:rPr>
      </w:pPr>
      <w:r>
        <w:rPr>
          <w:color w:val="000000"/>
          <w:sz w:val="24"/>
        </w:rPr>
        <w:t>демонстрировать проплывание учебной дистанции кролем на груди или кролем на спине (по выбору учащегося);</w:t>
      </w:r>
    </w:p>
    <w:p w14:paraId="F6170000">
      <w:pPr>
        <w:pStyle w:val="Style_25"/>
        <w:spacing w:line="240" w:lineRule="auto"/>
        <w:ind w:firstLine="567" w:left="0"/>
        <w:rPr>
          <w:color w:val="000000"/>
          <w:sz w:val="24"/>
        </w:rPr>
      </w:pPr>
      <w:r>
        <w:rPr>
          <w:color w:val="000000"/>
          <w:sz w:val="24"/>
        </w:rPr>
        <w:t xml:space="preserve">выполнять освоенные технические действия спортивных игр баскетбол, волейбол и футбол в условиях игровой деятельности; </w:t>
      </w:r>
    </w:p>
    <w:p w14:paraId="F7170000">
      <w:pPr>
        <w:pStyle w:val="Style_25"/>
        <w:spacing w:line="240" w:lineRule="auto"/>
        <w:ind w:firstLine="567" w:left="0"/>
        <w:rPr>
          <w:color w:val="000000"/>
          <w:sz w:val="24"/>
        </w:rPr>
      </w:pPr>
      <w:r>
        <w:rPr>
          <w:color w:val="000000"/>
          <w:sz w:val="24"/>
        </w:rPr>
        <w:t xml:space="preserve">выполнять упражнения на развитие физических качеств, демонстрировать приросты в их показателях. </w:t>
      </w:r>
    </w:p>
    <w:p w14:paraId="F8170000">
      <w:pPr>
        <w:pStyle w:val="Style_47"/>
        <w:spacing w:after="0" w:before="0" w:line="240" w:lineRule="auto"/>
        <w:ind/>
        <w:rPr>
          <w:color w:val="000000"/>
        </w:rPr>
      </w:pPr>
      <w:r>
        <w:rPr>
          <w:color w:val="000000"/>
        </w:rPr>
        <w:t>2.2. Программа формирования универсальных учебных действий</w:t>
      </w:r>
    </w:p>
    <w:p w14:paraId="F9170000">
      <w:pPr>
        <w:pStyle w:val="Style_8"/>
        <w:spacing w:line="240" w:lineRule="auto"/>
        <w:ind w:firstLine="567"/>
        <w:rPr>
          <w:color w:val="000000"/>
          <w:sz w:val="24"/>
        </w:rPr>
      </w:pPr>
      <w:r>
        <w:rPr>
          <w:color w:val="000000"/>
          <w:sz w:val="24"/>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14:paraId="FA170000">
      <w:pPr>
        <w:pStyle w:val="Style_25"/>
        <w:spacing w:line="240" w:lineRule="auto"/>
        <w:ind w:firstLine="567" w:left="0"/>
        <w:rPr>
          <w:color w:val="000000"/>
          <w:sz w:val="24"/>
        </w:rPr>
      </w:pPr>
      <w:r>
        <w:rPr>
          <w:color w:val="000000"/>
          <w:sz w:val="24"/>
        </w:rPr>
        <w:t xml:space="preserve">описание взаимосвязи универсальных учебных действий с содержанием учебных предметов; </w:t>
      </w:r>
    </w:p>
    <w:p w14:paraId="FB170000">
      <w:pPr>
        <w:pStyle w:val="Style_25"/>
        <w:spacing w:line="240" w:lineRule="auto"/>
        <w:ind w:firstLine="567" w:left="0"/>
        <w:rPr>
          <w:color w:val="000000"/>
          <w:sz w:val="24"/>
        </w:rPr>
      </w:pPr>
      <w:r>
        <w:rPr>
          <w:color w:val="000000"/>
          <w:sz w:val="24"/>
        </w:rPr>
        <w:t>характеристика познавательных, коммуникативных и регулятивных универсальных действий.</w:t>
      </w:r>
    </w:p>
    <w:p w14:paraId="FC170000">
      <w:pPr>
        <w:pStyle w:val="Style_49"/>
        <w:spacing w:after="0" w:before="0" w:line="240" w:lineRule="auto"/>
        <w:ind w:firstLine="567"/>
        <w:jc w:val="center"/>
        <w:rPr>
          <w:color w:val="000000"/>
          <w:sz w:val="24"/>
        </w:rPr>
      </w:pPr>
      <w:r>
        <w:rPr>
          <w:color w:val="000000"/>
          <w:sz w:val="24"/>
        </w:rPr>
        <w:t xml:space="preserve">2.2.1. Значение сформированных универсальных </w:t>
      </w:r>
      <w:r>
        <w:rPr>
          <w:color w:val="000000"/>
          <w:sz w:val="24"/>
        </w:rPr>
        <w:br/>
      </w:r>
      <w:r>
        <w:rPr>
          <w:color w:val="000000"/>
          <w:sz w:val="24"/>
        </w:rPr>
        <w:t>учебных действий для успешного обучения и развития младшего школьника</w:t>
      </w:r>
    </w:p>
    <w:p w14:paraId="FD170000">
      <w:pPr>
        <w:pStyle w:val="Style_8"/>
        <w:spacing w:line="240" w:lineRule="auto"/>
        <w:ind w:firstLine="567"/>
        <w:rPr>
          <w:color w:val="000000"/>
          <w:sz w:val="24"/>
        </w:rPr>
      </w:pPr>
      <w:r>
        <w:rPr>
          <w:color w:val="000000"/>
          <w:sz w:val="24"/>
        </w:rPr>
        <w:t>Создавая программу формирования УУД у обучающихся начальной школы, необходимо осознавать их значительное положительное влияние:</w:t>
      </w:r>
    </w:p>
    <w:p w14:paraId="FE170000">
      <w:pPr>
        <w:pStyle w:val="Style_25"/>
        <w:spacing w:line="240" w:lineRule="auto"/>
        <w:ind w:firstLine="567" w:left="0"/>
        <w:rPr>
          <w:color w:val="000000"/>
          <w:sz w:val="24"/>
        </w:rPr>
      </w:pPr>
      <w:r>
        <w:rPr>
          <w:color w:val="000000"/>
          <w:sz w:val="24"/>
        </w:rPr>
        <w:t xml:space="preserve">во-первых, на успешное овладение младшими школьниками всеми учебными предметами; </w:t>
      </w:r>
    </w:p>
    <w:p w14:paraId="FF170000">
      <w:pPr>
        <w:pStyle w:val="Style_25"/>
        <w:spacing w:line="240" w:lineRule="auto"/>
        <w:ind w:firstLine="567" w:left="0"/>
        <w:rPr>
          <w:color w:val="000000"/>
          <w:sz w:val="24"/>
        </w:rPr>
      </w:pPr>
      <w:r>
        <w:rPr>
          <w:color w:val="000000"/>
          <w:sz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14:paraId="00180000">
      <w:pPr>
        <w:pStyle w:val="Style_25"/>
        <w:spacing w:line="240" w:lineRule="auto"/>
        <w:ind w:firstLine="567" w:left="0"/>
        <w:rPr>
          <w:color w:val="000000"/>
          <w:sz w:val="24"/>
        </w:rPr>
      </w:pPr>
      <w:r>
        <w:rPr>
          <w:color w:val="000000"/>
          <w:sz w:val="24"/>
        </w:rPr>
        <w:t>в-третьих, на расширение и углубление познавательных интересов обучающихся;</w:t>
      </w:r>
    </w:p>
    <w:p w14:paraId="01180000">
      <w:pPr>
        <w:pStyle w:val="Style_25"/>
        <w:spacing w:line="240" w:lineRule="auto"/>
        <w:ind w:firstLine="567" w:left="0"/>
        <w:rPr>
          <w:color w:val="000000"/>
          <w:spacing w:val="1"/>
          <w:sz w:val="24"/>
        </w:rPr>
      </w:pPr>
      <w:r>
        <w:rPr>
          <w:color w:val="000000"/>
          <w:spacing w:val="1"/>
          <w:sz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14:paraId="02180000">
      <w:pPr>
        <w:pStyle w:val="Style_25"/>
        <w:spacing w:line="240" w:lineRule="auto"/>
        <w:ind w:firstLine="567" w:left="0"/>
        <w:rPr>
          <w:color w:val="000000"/>
          <w:spacing w:val="2"/>
          <w:sz w:val="24"/>
        </w:rPr>
      </w:pPr>
      <w:r>
        <w:rPr>
          <w:color w:val="000000"/>
          <w:spacing w:val="2"/>
          <w:sz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14:paraId="03180000">
      <w:pPr>
        <w:pStyle w:val="Style_8"/>
        <w:spacing w:line="240" w:lineRule="auto"/>
        <w:ind w:firstLine="567"/>
        <w:rPr>
          <w:color w:val="000000"/>
          <w:sz w:val="24"/>
        </w:rPr>
      </w:pPr>
      <w:r>
        <w:rPr>
          <w:color w:val="000000"/>
          <w:sz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14:paraId="04180000">
      <w:pPr>
        <w:pStyle w:val="Style_8"/>
        <w:spacing w:line="240" w:lineRule="auto"/>
        <w:ind w:firstLine="567"/>
        <w:rPr>
          <w:color w:val="000000"/>
          <w:sz w:val="24"/>
        </w:rPr>
      </w:pPr>
      <w:r>
        <w:rPr>
          <w:color w:val="000000"/>
          <w:sz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14:paraId="05180000">
      <w:pPr>
        <w:pStyle w:val="Style_8"/>
        <w:spacing w:line="240" w:lineRule="auto"/>
        <w:ind w:firstLine="567"/>
        <w:rPr>
          <w:color w:val="000000"/>
          <w:sz w:val="24"/>
        </w:rPr>
      </w:pPr>
      <w:r>
        <w:rPr>
          <w:color w:val="000000"/>
          <w:sz w:val="24"/>
        </w:rPr>
        <w:t>1) предметные знания, умения и способы деятельности являются содержательной основой становления УУД;</w:t>
      </w:r>
    </w:p>
    <w:p w14:paraId="06180000">
      <w:pPr>
        <w:pStyle w:val="Style_8"/>
        <w:spacing w:line="240" w:lineRule="auto"/>
        <w:ind w:firstLine="567"/>
        <w:rPr>
          <w:color w:val="000000"/>
          <w:spacing w:val="1"/>
          <w:sz w:val="24"/>
        </w:rPr>
      </w:pPr>
      <w:r>
        <w:rPr>
          <w:color w:val="000000"/>
          <w:spacing w:val="1"/>
          <w:sz w:val="24"/>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7180000">
      <w:pPr>
        <w:pStyle w:val="Style_8"/>
        <w:spacing w:line="240" w:lineRule="auto"/>
        <w:ind w:firstLine="567"/>
        <w:rPr>
          <w:color w:val="000000"/>
          <w:sz w:val="24"/>
        </w:rPr>
      </w:pPr>
      <w:r>
        <w:rPr>
          <w:color w:val="000000"/>
          <w:sz w:val="24"/>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08180000">
      <w:pPr>
        <w:pStyle w:val="Style_8"/>
        <w:spacing w:line="240" w:lineRule="auto"/>
        <w:ind w:firstLine="567"/>
        <w:rPr>
          <w:color w:val="000000"/>
          <w:sz w:val="24"/>
        </w:rPr>
      </w:pPr>
      <w:r>
        <w:rPr>
          <w:color w:val="000000"/>
          <w:sz w:val="24"/>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09180000">
      <w:pPr>
        <w:pStyle w:val="Style_8"/>
        <w:spacing w:line="240" w:lineRule="auto"/>
        <w:ind w:firstLine="567"/>
        <w:rPr>
          <w:color w:val="000000"/>
          <w:sz w:val="24"/>
        </w:rPr>
      </w:pPr>
      <w:r>
        <w:rPr>
          <w:color w:val="000000"/>
          <w:sz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14:paraId="0A180000">
      <w:pPr>
        <w:pStyle w:val="Style_49"/>
        <w:spacing w:after="0" w:before="0" w:line="240" w:lineRule="auto"/>
        <w:ind w:firstLine="567"/>
        <w:jc w:val="center"/>
        <w:rPr>
          <w:color w:val="000000"/>
          <w:sz w:val="24"/>
        </w:rPr>
      </w:pPr>
      <w:r>
        <w:rPr>
          <w:color w:val="000000"/>
          <w:sz w:val="24"/>
        </w:rPr>
        <w:t>2.2.2. Характеристика универсальных учебных действий</w:t>
      </w:r>
    </w:p>
    <w:p w14:paraId="0B180000">
      <w:pPr>
        <w:pStyle w:val="Style_8"/>
        <w:spacing w:line="240" w:lineRule="auto"/>
        <w:ind w:firstLine="567"/>
        <w:rPr>
          <w:color w:val="000000"/>
          <w:sz w:val="24"/>
        </w:rPr>
      </w:pPr>
      <w:r>
        <w:rPr>
          <w:color w:val="000000"/>
          <w:sz w:val="24"/>
        </w:rPr>
        <w:t>При создании образовательной программы формирования УУД учитывается характеристика, которая даётся им во ФГОС НОО.</w:t>
      </w:r>
    </w:p>
    <w:p w14:paraId="0C180000">
      <w:pPr>
        <w:pStyle w:val="Style_8"/>
        <w:spacing w:line="240" w:lineRule="auto"/>
        <w:ind w:firstLine="567"/>
        <w:rPr>
          <w:color w:val="000000"/>
          <w:sz w:val="24"/>
        </w:rPr>
      </w:pPr>
      <w:r>
        <w:rPr>
          <w:rStyle w:val="Style_24_ch"/>
          <w:color w:val="000000"/>
          <w:sz w:val="24"/>
        </w:rPr>
        <w:t>Познавательные</w:t>
      </w:r>
      <w:r>
        <w:rPr>
          <w:color w:val="000000"/>
          <w:sz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14:paraId="0D180000">
      <w:pPr>
        <w:pStyle w:val="Style_36"/>
        <w:spacing w:line="240" w:lineRule="auto"/>
        <w:ind w:firstLine="567" w:left="0"/>
        <w:rPr>
          <w:color w:val="000000"/>
          <w:sz w:val="24"/>
        </w:rPr>
      </w:pPr>
      <w:r>
        <w:rPr>
          <w:color w:val="000000"/>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0E180000">
      <w:pPr>
        <w:pStyle w:val="Style_36"/>
        <w:spacing w:line="240" w:lineRule="auto"/>
        <w:ind w:firstLine="567" w:left="0"/>
        <w:rPr>
          <w:color w:val="000000"/>
          <w:sz w:val="24"/>
        </w:rPr>
      </w:pPr>
      <w:r>
        <w:rPr>
          <w:color w:val="000000"/>
          <w:sz w:val="24"/>
        </w:rPr>
        <w:t>логические операции (сравнение, анализ, обобщение, классификация, сериация);</w:t>
      </w:r>
    </w:p>
    <w:p w14:paraId="0F180000">
      <w:pPr>
        <w:pStyle w:val="Style_36"/>
        <w:spacing w:line="240" w:lineRule="auto"/>
        <w:ind w:firstLine="567" w:left="0"/>
        <w:rPr>
          <w:color w:val="000000"/>
          <w:sz w:val="24"/>
        </w:rPr>
      </w:pPr>
      <w:r>
        <w:rPr>
          <w:color w:val="000000"/>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10180000">
      <w:pPr>
        <w:pStyle w:val="Style_8"/>
        <w:spacing w:line="240" w:lineRule="auto"/>
        <w:ind w:firstLine="567"/>
        <w:rPr>
          <w:color w:val="000000"/>
          <w:sz w:val="24"/>
        </w:rPr>
      </w:pPr>
      <w:r>
        <w:rPr>
          <w:color w:val="000000"/>
          <w:sz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14:paraId="11180000">
      <w:pPr>
        <w:pStyle w:val="Style_8"/>
        <w:spacing w:line="240" w:lineRule="auto"/>
        <w:ind w:firstLine="567"/>
        <w:rPr>
          <w:color w:val="000000"/>
          <w:sz w:val="24"/>
        </w:rPr>
      </w:pPr>
      <w:r>
        <w:rPr>
          <w:rStyle w:val="Style_24_ch"/>
          <w:color w:val="000000"/>
          <w:sz w:val="24"/>
        </w:rPr>
        <w:t>Коммуникативные</w:t>
      </w:r>
      <w:r>
        <w:rPr>
          <w:color w:val="000000"/>
          <w:sz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12180000">
      <w:pPr>
        <w:pStyle w:val="Style_8"/>
        <w:spacing w:line="240" w:lineRule="auto"/>
        <w:ind w:firstLine="567"/>
        <w:rPr>
          <w:color w:val="000000"/>
          <w:sz w:val="24"/>
        </w:rPr>
      </w:pPr>
      <w:r>
        <w:rPr>
          <w:color w:val="000000"/>
          <w:sz w:val="24"/>
        </w:rPr>
        <w:t>1) смысловое чтение текстов разных жанров, типов, назначений; аналитическую текстовую деятельность с ними;</w:t>
      </w:r>
    </w:p>
    <w:p w14:paraId="13180000">
      <w:pPr>
        <w:pStyle w:val="Style_8"/>
        <w:spacing w:line="240" w:lineRule="auto"/>
        <w:ind w:firstLine="567"/>
        <w:rPr>
          <w:color w:val="000000"/>
          <w:sz w:val="24"/>
        </w:rPr>
      </w:pPr>
      <w:r>
        <w:rPr>
          <w:color w:val="000000"/>
          <w:sz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14180000">
      <w:pPr>
        <w:pStyle w:val="Style_8"/>
        <w:spacing w:line="240" w:lineRule="auto"/>
        <w:ind w:firstLine="567"/>
        <w:rPr>
          <w:color w:val="000000"/>
          <w:sz w:val="24"/>
        </w:rPr>
      </w:pPr>
      <w:r>
        <w:rPr>
          <w:color w:val="000000"/>
          <w:sz w:val="24"/>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15180000">
      <w:pPr>
        <w:pStyle w:val="Style_8"/>
        <w:spacing w:line="240" w:lineRule="auto"/>
        <w:ind w:firstLine="567"/>
        <w:rPr>
          <w:color w:val="000000"/>
          <w:sz w:val="24"/>
        </w:rPr>
      </w:pPr>
      <w:r>
        <w:rPr>
          <w:color w:val="000000"/>
          <w:sz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16180000">
      <w:pPr>
        <w:pStyle w:val="Style_8"/>
        <w:spacing w:line="240" w:lineRule="auto"/>
        <w:ind w:firstLine="567"/>
        <w:rPr>
          <w:color w:val="000000"/>
          <w:sz w:val="24"/>
        </w:rPr>
      </w:pPr>
      <w:r>
        <w:rPr>
          <w:rStyle w:val="Style_24_ch"/>
          <w:color w:val="000000"/>
          <w:sz w:val="24"/>
        </w:rPr>
        <w:t>Регулятивные</w:t>
      </w:r>
      <w:r>
        <w:rPr>
          <w:color w:val="000000"/>
          <w:sz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17180000">
      <w:pPr>
        <w:pStyle w:val="Style_8"/>
        <w:spacing w:line="240" w:lineRule="auto"/>
        <w:ind w:firstLine="567"/>
        <w:rPr>
          <w:color w:val="000000"/>
          <w:sz w:val="24"/>
        </w:rPr>
      </w:pPr>
      <w:r>
        <w:rPr>
          <w:color w:val="000000"/>
          <w:sz w:val="24"/>
        </w:rPr>
        <w:t>1) принимать и удерживать учебную задачу;</w:t>
      </w:r>
    </w:p>
    <w:p w14:paraId="18180000">
      <w:pPr>
        <w:pStyle w:val="Style_8"/>
        <w:spacing w:line="240" w:lineRule="auto"/>
        <w:ind w:firstLine="567"/>
        <w:rPr>
          <w:color w:val="000000"/>
          <w:sz w:val="24"/>
        </w:rPr>
      </w:pPr>
      <w:r>
        <w:rPr>
          <w:color w:val="000000"/>
          <w:sz w:val="24"/>
        </w:rPr>
        <w:t>2) планировать её решение;</w:t>
      </w:r>
    </w:p>
    <w:p w14:paraId="19180000">
      <w:pPr>
        <w:pStyle w:val="Style_8"/>
        <w:spacing w:line="240" w:lineRule="auto"/>
        <w:ind w:firstLine="567"/>
        <w:rPr>
          <w:color w:val="000000"/>
          <w:sz w:val="24"/>
        </w:rPr>
      </w:pPr>
      <w:r>
        <w:rPr>
          <w:color w:val="000000"/>
          <w:sz w:val="24"/>
        </w:rPr>
        <w:t>3) контролировать полученный результат деятельности;</w:t>
      </w:r>
    </w:p>
    <w:p w14:paraId="1A180000">
      <w:pPr>
        <w:pStyle w:val="Style_8"/>
        <w:spacing w:line="240" w:lineRule="auto"/>
        <w:ind w:firstLine="567"/>
        <w:rPr>
          <w:color w:val="000000"/>
          <w:sz w:val="24"/>
        </w:rPr>
      </w:pPr>
      <w:r>
        <w:rPr>
          <w:color w:val="000000"/>
          <w:sz w:val="24"/>
        </w:rPr>
        <w:t>4) контролировать процесс деятельности, его соответствие выбранному способу;</w:t>
      </w:r>
    </w:p>
    <w:p w14:paraId="1B180000">
      <w:pPr>
        <w:pStyle w:val="Style_8"/>
        <w:spacing w:line="240" w:lineRule="auto"/>
        <w:ind w:firstLine="567"/>
        <w:rPr>
          <w:color w:val="000000"/>
          <w:sz w:val="24"/>
        </w:rPr>
      </w:pPr>
      <w:r>
        <w:rPr>
          <w:color w:val="000000"/>
          <w:sz w:val="24"/>
        </w:rPr>
        <w:t>5) предвидеть (прогнозировать) трудности и ошибки при решении данной учебной задачи;</w:t>
      </w:r>
    </w:p>
    <w:p w14:paraId="1C180000">
      <w:pPr>
        <w:pStyle w:val="Style_8"/>
        <w:spacing w:line="240" w:lineRule="auto"/>
        <w:ind w:firstLine="567"/>
        <w:rPr>
          <w:color w:val="000000"/>
          <w:sz w:val="24"/>
        </w:rPr>
      </w:pPr>
      <w:r>
        <w:rPr>
          <w:color w:val="000000"/>
          <w:sz w:val="24"/>
        </w:rPr>
        <w:t>6) корректировать при необходимости процесс деятельности.</w:t>
      </w:r>
    </w:p>
    <w:p w14:paraId="1D180000">
      <w:pPr>
        <w:pStyle w:val="Style_8"/>
        <w:spacing w:line="240" w:lineRule="auto"/>
        <w:ind w:firstLine="567"/>
        <w:rPr>
          <w:color w:val="000000"/>
          <w:spacing w:val="1"/>
          <w:sz w:val="24"/>
        </w:rPr>
      </w:pPr>
      <w:r>
        <w:rPr>
          <w:color w:val="000000"/>
          <w:spacing w:val="1"/>
          <w:sz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Pr>
          <w:color w:val="000000"/>
          <w:spacing w:val="1"/>
          <w:sz w:val="24"/>
        </w:rPr>
        <w:br/>
      </w:r>
      <w:r>
        <w:rPr>
          <w:color w:val="000000"/>
          <w:spacing w:val="1"/>
          <w:sz w:val="24"/>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1E180000">
      <w:pPr>
        <w:pStyle w:val="Style_8"/>
        <w:spacing w:line="240" w:lineRule="auto"/>
        <w:ind w:firstLine="567"/>
        <w:rPr>
          <w:color w:val="000000"/>
          <w:spacing w:val="1"/>
          <w:sz w:val="24"/>
        </w:rPr>
      </w:pPr>
      <w:r>
        <w:rPr>
          <w:color w:val="000000"/>
          <w:spacing w:val="1"/>
          <w:sz w:val="24"/>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w:t>
      </w:r>
    </w:p>
    <w:p w14:paraId="1F180000">
      <w:pPr>
        <w:pStyle w:val="Style_8"/>
        <w:spacing w:line="240" w:lineRule="auto"/>
        <w:ind w:firstLine="567"/>
        <w:rPr>
          <w:color w:val="000000"/>
          <w:spacing w:val="1"/>
          <w:sz w:val="24"/>
        </w:rPr>
      </w:pPr>
      <w:r>
        <w:rPr>
          <w:color w:val="000000"/>
          <w:spacing w:val="1"/>
          <w:sz w:val="24"/>
        </w:rPr>
        <w:t xml:space="preserve">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14:paraId="20180000">
      <w:pPr>
        <w:pStyle w:val="Style_8"/>
        <w:spacing w:line="240" w:lineRule="auto"/>
        <w:ind w:firstLine="567"/>
        <w:rPr>
          <w:color w:val="000000"/>
          <w:spacing w:val="1"/>
          <w:sz w:val="24"/>
        </w:rPr>
      </w:pPr>
      <w:r>
        <w:rPr>
          <w:color w:val="000000"/>
          <w:spacing w:val="1"/>
          <w:sz w:val="24"/>
        </w:rPr>
        <w:t>2) волевые регулятивные умения (подчиняться, уступать, объективно оценивать вклад свой и других в результат общего труда и др.).</w:t>
      </w:r>
    </w:p>
    <w:p w14:paraId="21180000">
      <w:pPr>
        <w:spacing w:after="0" w:line="240" w:lineRule="auto"/>
        <w:ind w:firstLine="348"/>
        <w:jc w:val="both"/>
        <w:rPr>
          <w:rFonts w:ascii="Times New Roman" w:hAnsi="Times New Roman"/>
          <w:sz w:val="24"/>
        </w:rPr>
      </w:pPr>
      <w:r>
        <w:rPr>
          <w:rFonts w:ascii="Times New Roman" w:hAnsi="Times New Roman"/>
          <w:sz w:val="24"/>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14:paraId="22180000">
      <w:pPr>
        <w:tabs>
          <w:tab w:leader="none" w:pos="9180" w:val="left"/>
        </w:tabs>
        <w:spacing w:after="0" w:line="240" w:lineRule="auto"/>
        <w:ind/>
        <w:jc w:val="both"/>
        <w:rPr>
          <w:rFonts w:ascii="Times New Roman" w:hAnsi="Times New Roman"/>
          <w:sz w:val="24"/>
        </w:rPr>
      </w:pPr>
      <w:r>
        <w:rPr>
          <w:rFonts w:ascii="Times New Roman" w:hAnsi="Times New Roman"/>
          <w:b w:val="1"/>
          <w:i w:val="1"/>
          <w:sz w:val="24"/>
        </w:rPr>
        <w:t xml:space="preserve">   Личностные универсальные учебные действия</w:t>
      </w:r>
      <w:r>
        <w:rPr>
          <w:rFonts w:ascii="Times New Roman" w:hAnsi="Times New Roman"/>
          <w:i w:val="1"/>
          <w:sz w:val="24"/>
        </w:rPr>
        <w:t xml:space="preserve"> </w:t>
      </w:r>
      <w:r>
        <w:rPr>
          <w:rFonts w:ascii="Times New Roman" w:hAnsi="Times New Roman"/>
          <w:sz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23180000">
      <w:pPr>
        <w:tabs>
          <w:tab w:leader="none" w:pos="9180" w:val="left"/>
        </w:tabs>
        <w:spacing w:after="0" w:line="240" w:lineRule="auto"/>
        <w:ind/>
        <w:jc w:val="both"/>
        <w:rPr>
          <w:rFonts w:ascii="Times New Roman" w:hAnsi="Times New Roman"/>
          <w:sz w:val="24"/>
        </w:rPr>
      </w:pPr>
      <w:r>
        <w:rPr>
          <w:rFonts w:ascii="Times New Roman" w:hAnsi="Times New Roman"/>
          <w:sz w:val="24"/>
        </w:rPr>
        <w:t>Применительно к учебной деятельности следует выделить три вида личностных действий:</w:t>
      </w:r>
    </w:p>
    <w:p w14:paraId="24180000">
      <w:pPr>
        <w:tabs>
          <w:tab w:leader="none" w:pos="9180" w:val="left"/>
        </w:tabs>
        <w:spacing w:after="0" w:line="240" w:lineRule="auto"/>
        <w:ind/>
        <w:jc w:val="both"/>
        <w:rPr>
          <w:rFonts w:ascii="Times New Roman" w:hAnsi="Times New Roman"/>
          <w:sz w:val="24"/>
        </w:rPr>
      </w:pPr>
      <w:r>
        <w:rPr>
          <w:rFonts w:ascii="Times New Roman" w:hAnsi="Times New Roman"/>
          <w:sz w:val="24"/>
        </w:rPr>
        <w:t>• личностное, профессиональное, жизненное самоопределение;</w:t>
      </w:r>
    </w:p>
    <w:p w14:paraId="25180000">
      <w:pPr>
        <w:tabs>
          <w:tab w:leader="none" w:pos="9180" w:val="left"/>
        </w:tabs>
        <w:spacing w:after="0" w:line="240" w:lineRule="auto"/>
        <w:ind/>
        <w:jc w:val="both"/>
        <w:rPr>
          <w:rFonts w:ascii="Times New Roman" w:hAnsi="Times New Roman"/>
          <w:sz w:val="24"/>
        </w:rPr>
      </w:pPr>
      <w:r>
        <w:rPr>
          <w:rFonts w:ascii="Times New Roman" w:hAnsi="Times New Roman"/>
          <w:sz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w:t>
      </w:r>
    </w:p>
    <w:p w14:paraId="26180000">
      <w:pPr>
        <w:tabs>
          <w:tab w:leader="none" w:pos="9180" w:val="left"/>
        </w:tabs>
        <w:spacing w:after="0" w:line="240" w:lineRule="auto"/>
        <w:ind/>
        <w:jc w:val="both"/>
        <w:rPr>
          <w:rFonts w:ascii="Times New Roman" w:hAnsi="Times New Roman"/>
          <w:sz w:val="24"/>
        </w:rPr>
      </w:pPr>
      <w:r>
        <w:rPr>
          <w:rFonts w:ascii="Times New Roman" w:hAnsi="Times New Roman"/>
          <w:sz w:val="24"/>
        </w:rPr>
        <w:t xml:space="preserve">побуждает к деятельности, ради чего она осуществляется. Ученик должен задаваться вопросом: </w:t>
      </w:r>
      <w:r>
        <w:rPr>
          <w:rFonts w:ascii="Times New Roman" w:hAnsi="Times New Roman"/>
          <w:i w:val="1"/>
          <w:sz w:val="24"/>
        </w:rPr>
        <w:t xml:space="preserve">какое значение и какой смысл имеет для меня учение? </w:t>
      </w:r>
      <w:r>
        <w:rPr>
          <w:rFonts w:ascii="Times New Roman" w:hAnsi="Times New Roman"/>
          <w:sz w:val="24"/>
        </w:rPr>
        <w:t xml:space="preserve">— и уметь на него отвечать; </w:t>
      </w:r>
    </w:p>
    <w:p w14:paraId="27180000">
      <w:pPr>
        <w:tabs>
          <w:tab w:leader="none" w:pos="9180" w:val="left"/>
        </w:tabs>
        <w:spacing w:after="0" w:line="240" w:lineRule="auto"/>
        <w:ind/>
        <w:jc w:val="both"/>
        <w:rPr>
          <w:rFonts w:ascii="Times New Roman" w:hAnsi="Times New Roman"/>
          <w:sz w:val="24"/>
        </w:rPr>
      </w:pPr>
      <w:r>
        <w:rPr>
          <w:rFonts w:ascii="Times New Roman" w:hAnsi="Times New Roman"/>
          <w:sz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14:paraId="28180000">
      <w:pPr>
        <w:tabs>
          <w:tab w:leader="none" w:pos="9180" w:val="left"/>
        </w:tabs>
        <w:spacing w:after="0" w:line="240" w:lineRule="auto"/>
        <w:ind/>
        <w:jc w:val="both"/>
        <w:rPr>
          <w:rFonts w:ascii="Times New Roman" w:hAnsi="Times New Roman"/>
          <w:sz w:val="24"/>
        </w:rPr>
      </w:pPr>
      <w:r>
        <w:rPr>
          <w:rFonts w:ascii="Times New Roman" w:hAnsi="Times New Roman"/>
          <w:b w:val="1"/>
          <w:sz w:val="24"/>
        </w:rPr>
        <w:t>Регулятивные универсальные учебные действия</w:t>
      </w:r>
      <w:r>
        <w:rPr>
          <w:rFonts w:ascii="Times New Roman" w:hAnsi="Times New Roman"/>
          <w:i w:val="1"/>
          <w:sz w:val="24"/>
        </w:rPr>
        <w:t xml:space="preserve"> </w:t>
      </w:r>
      <w:r>
        <w:rPr>
          <w:rFonts w:ascii="Times New Roman" w:hAnsi="Times New Roman"/>
          <w:sz w:val="24"/>
        </w:rPr>
        <w:t xml:space="preserve">обеспечивают обучающимся организацию своей учебной деятельности. </w:t>
      </w:r>
    </w:p>
    <w:p w14:paraId="29180000">
      <w:pPr>
        <w:tabs>
          <w:tab w:leader="none" w:pos="9180" w:val="left"/>
        </w:tabs>
        <w:spacing w:after="0" w:line="240" w:lineRule="auto"/>
        <w:ind/>
        <w:jc w:val="both"/>
        <w:rPr>
          <w:rFonts w:ascii="Times New Roman" w:hAnsi="Times New Roman"/>
          <w:sz w:val="24"/>
        </w:rPr>
      </w:pPr>
      <w:r>
        <w:rPr>
          <w:rFonts w:ascii="Times New Roman" w:hAnsi="Times New Roman"/>
          <w:sz w:val="24"/>
        </w:rPr>
        <w:t>К ним относятся:</w:t>
      </w:r>
    </w:p>
    <w:p w14:paraId="2A180000">
      <w:pPr>
        <w:tabs>
          <w:tab w:leader="none" w:pos="9180" w:val="left"/>
        </w:tabs>
        <w:spacing w:after="0" w:line="240" w:lineRule="auto"/>
        <w:ind/>
        <w:jc w:val="both"/>
        <w:rPr>
          <w:rFonts w:ascii="Times New Roman" w:hAnsi="Times New Roman"/>
          <w:sz w:val="24"/>
        </w:rPr>
      </w:pPr>
      <w:r>
        <w:rPr>
          <w:rFonts w:ascii="Times New Roman" w:hAnsi="Times New Roman"/>
          <w:sz w:val="24"/>
        </w:rPr>
        <w:t>• целеполагание как постановка учебной задачи на основе соотнесения того, что уже известно и усвоено учащимися, и того, что ещё неизвестно;</w:t>
      </w:r>
    </w:p>
    <w:p w14:paraId="2B180000">
      <w:pPr>
        <w:tabs>
          <w:tab w:leader="none" w:pos="9180" w:val="left"/>
        </w:tabs>
        <w:spacing w:after="0" w:line="240" w:lineRule="auto"/>
        <w:ind/>
        <w:jc w:val="both"/>
        <w:rPr>
          <w:rFonts w:ascii="Times New Roman" w:hAnsi="Times New Roman"/>
          <w:sz w:val="24"/>
        </w:rPr>
      </w:pPr>
      <w:r>
        <w:rPr>
          <w:rFonts w:ascii="Times New Roman" w:hAnsi="Times New Roman"/>
          <w:sz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14:paraId="2C180000">
      <w:pPr>
        <w:tabs>
          <w:tab w:leader="none" w:pos="9180" w:val="left"/>
        </w:tabs>
        <w:spacing w:after="0" w:line="240" w:lineRule="auto"/>
        <w:ind/>
        <w:jc w:val="both"/>
        <w:rPr>
          <w:rFonts w:ascii="Times New Roman" w:hAnsi="Times New Roman"/>
          <w:sz w:val="24"/>
        </w:rPr>
      </w:pPr>
      <w:r>
        <w:rPr>
          <w:rFonts w:ascii="Times New Roman" w:hAnsi="Times New Roman"/>
          <w:sz w:val="24"/>
        </w:rPr>
        <w:t>• прогнозирование — предвосхищение результата и уровня усвоения знаний, его временны</w:t>
      </w:r>
      <w:r>
        <w:rPr>
          <w:rFonts w:ascii="Times New Roman" w:hAnsi="Times New Roman"/>
          <w:i w:val="1"/>
          <w:sz w:val="24"/>
        </w:rPr>
        <w:t xml:space="preserve"> </w:t>
      </w:r>
      <w:r>
        <w:rPr>
          <w:rFonts w:ascii="Times New Roman" w:hAnsi="Times New Roman"/>
          <w:sz w:val="24"/>
        </w:rPr>
        <w:t>х  характеристик;</w:t>
      </w:r>
    </w:p>
    <w:p w14:paraId="2D180000">
      <w:pPr>
        <w:tabs>
          <w:tab w:leader="none" w:pos="9180" w:val="left"/>
        </w:tabs>
        <w:spacing w:after="0" w:line="240" w:lineRule="auto"/>
        <w:ind/>
        <w:jc w:val="both"/>
        <w:rPr>
          <w:rFonts w:ascii="Times New Roman" w:hAnsi="Times New Roman"/>
          <w:sz w:val="24"/>
        </w:rPr>
      </w:pPr>
      <w:r>
        <w:rPr>
          <w:rFonts w:ascii="Times New Roman" w:hAnsi="Times New Roman"/>
          <w:sz w:val="24"/>
        </w:rPr>
        <w:t>• контроль в форме сличения способа действия и его результата с заданным эталоном с целью обнаружения отклонений и отличий от эталона;</w:t>
      </w:r>
    </w:p>
    <w:p w14:paraId="2E180000">
      <w:pPr>
        <w:tabs>
          <w:tab w:leader="none" w:pos="9180" w:val="left"/>
        </w:tabs>
        <w:spacing w:after="0" w:line="240" w:lineRule="auto"/>
        <w:ind/>
        <w:jc w:val="both"/>
        <w:rPr>
          <w:rFonts w:ascii="Times New Roman" w:hAnsi="Times New Roman"/>
          <w:sz w:val="24"/>
        </w:rPr>
      </w:pPr>
      <w:r>
        <w:rPr>
          <w:rFonts w:ascii="Times New Roman" w:hAnsi="Times New Roman"/>
          <w:sz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2F180000">
      <w:pPr>
        <w:tabs>
          <w:tab w:leader="none" w:pos="9180" w:val="left"/>
        </w:tabs>
        <w:spacing w:after="0" w:line="240" w:lineRule="auto"/>
        <w:ind/>
        <w:jc w:val="both"/>
        <w:rPr>
          <w:rFonts w:ascii="Times New Roman" w:hAnsi="Times New Roman"/>
          <w:sz w:val="24"/>
        </w:rPr>
      </w:pPr>
      <w:r>
        <w:rPr>
          <w:rFonts w:ascii="Times New Roman" w:hAnsi="Times New Roman"/>
          <w:sz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14:paraId="30180000">
      <w:pPr>
        <w:tabs>
          <w:tab w:leader="none" w:pos="9180" w:val="left"/>
        </w:tabs>
        <w:spacing w:after="0" w:line="240" w:lineRule="auto"/>
        <w:ind/>
        <w:jc w:val="both"/>
        <w:rPr>
          <w:rFonts w:ascii="Times New Roman" w:hAnsi="Times New Roman"/>
          <w:sz w:val="24"/>
        </w:rPr>
      </w:pPr>
      <w:r>
        <w:rPr>
          <w:rFonts w:ascii="Times New Roman" w:hAnsi="Times New Roman"/>
          <w:sz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14:paraId="31180000">
      <w:pPr>
        <w:tabs>
          <w:tab w:leader="none" w:pos="9180" w:val="left"/>
        </w:tabs>
        <w:spacing w:after="0" w:line="240" w:lineRule="auto"/>
        <w:ind/>
        <w:jc w:val="both"/>
        <w:rPr>
          <w:rFonts w:ascii="Times New Roman" w:hAnsi="Times New Roman"/>
          <w:sz w:val="24"/>
        </w:rPr>
      </w:pPr>
      <w:r>
        <w:rPr>
          <w:rFonts w:ascii="Times New Roman" w:hAnsi="Times New Roman"/>
          <w:b w:val="1"/>
          <w:sz w:val="24"/>
        </w:rPr>
        <w:t xml:space="preserve">Познавательные универсальные учебные действия </w:t>
      </w:r>
      <w:r>
        <w:rPr>
          <w:rFonts w:ascii="Times New Roman" w:hAnsi="Times New Roman"/>
          <w:sz w:val="24"/>
        </w:rPr>
        <w:t>включают: общеучебные, логические учебные действия, а также постановку и решение проблемы.</w:t>
      </w:r>
    </w:p>
    <w:p w14:paraId="32180000">
      <w:pPr>
        <w:tabs>
          <w:tab w:leader="none" w:pos="9180" w:val="left"/>
        </w:tabs>
        <w:spacing w:after="0" w:line="240" w:lineRule="auto"/>
        <w:ind/>
        <w:jc w:val="both"/>
        <w:rPr>
          <w:rFonts w:ascii="Times New Roman" w:hAnsi="Times New Roman"/>
          <w:b w:val="1"/>
          <w:sz w:val="24"/>
        </w:rPr>
      </w:pPr>
      <w:r>
        <w:rPr>
          <w:rFonts w:ascii="Times New Roman" w:hAnsi="Times New Roman"/>
          <w:b w:val="1"/>
          <w:i w:val="1"/>
          <w:sz w:val="24"/>
        </w:rPr>
        <w:t>Общеучебные универсальные действия</w:t>
      </w:r>
      <w:r>
        <w:rPr>
          <w:rFonts w:ascii="Times New Roman" w:hAnsi="Times New Roman"/>
          <w:b w:val="1"/>
          <w:sz w:val="24"/>
        </w:rPr>
        <w:t>:</w:t>
      </w:r>
    </w:p>
    <w:p w14:paraId="33180000">
      <w:pPr>
        <w:tabs>
          <w:tab w:leader="none" w:pos="9180" w:val="left"/>
        </w:tabs>
        <w:spacing w:after="0" w:line="240" w:lineRule="auto"/>
        <w:ind/>
        <w:jc w:val="both"/>
        <w:rPr>
          <w:rFonts w:ascii="Times New Roman" w:hAnsi="Times New Roman"/>
          <w:sz w:val="24"/>
        </w:rPr>
      </w:pPr>
      <w:r>
        <w:rPr>
          <w:rFonts w:ascii="Times New Roman" w:hAnsi="Times New Roman"/>
          <w:sz w:val="24"/>
        </w:rPr>
        <w:t>• самостоятельное выделение и формулирование познавательной цели;</w:t>
      </w:r>
    </w:p>
    <w:p w14:paraId="34180000">
      <w:pPr>
        <w:tabs>
          <w:tab w:leader="none" w:pos="9180" w:val="left"/>
        </w:tabs>
        <w:spacing w:after="0" w:line="240" w:lineRule="auto"/>
        <w:ind/>
        <w:jc w:val="both"/>
        <w:rPr>
          <w:rFonts w:ascii="Times New Roman" w:hAnsi="Times New Roman"/>
          <w:sz w:val="24"/>
        </w:rPr>
      </w:pPr>
      <w:r>
        <w:rPr>
          <w:rFonts w:ascii="Times New Roman" w:hAnsi="Times New Roman"/>
          <w:sz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14:paraId="35180000">
      <w:pPr>
        <w:tabs>
          <w:tab w:leader="none" w:pos="9180" w:val="left"/>
        </w:tabs>
        <w:spacing w:after="0" w:line="240" w:lineRule="auto"/>
        <w:ind/>
        <w:jc w:val="both"/>
        <w:rPr>
          <w:rFonts w:ascii="Times New Roman" w:hAnsi="Times New Roman"/>
          <w:sz w:val="24"/>
        </w:rPr>
      </w:pPr>
      <w:r>
        <w:rPr>
          <w:rFonts w:ascii="Times New Roman" w:hAnsi="Times New Roman"/>
          <w:sz w:val="24"/>
        </w:rPr>
        <w:t>• структурирование знаний;</w:t>
      </w:r>
    </w:p>
    <w:p w14:paraId="36180000">
      <w:pPr>
        <w:tabs>
          <w:tab w:leader="none" w:pos="9180" w:val="left"/>
        </w:tabs>
        <w:spacing w:after="0" w:line="240" w:lineRule="auto"/>
        <w:ind/>
        <w:jc w:val="both"/>
        <w:rPr>
          <w:rFonts w:ascii="Times New Roman" w:hAnsi="Times New Roman"/>
          <w:sz w:val="24"/>
        </w:rPr>
      </w:pPr>
      <w:r>
        <w:rPr>
          <w:rFonts w:ascii="Times New Roman" w:hAnsi="Times New Roman"/>
          <w:sz w:val="24"/>
        </w:rPr>
        <w:t>• осознанное и произвольное построение речевого высказывания в устной и письменной форме;</w:t>
      </w:r>
    </w:p>
    <w:p w14:paraId="37180000">
      <w:pPr>
        <w:tabs>
          <w:tab w:leader="none" w:pos="9180" w:val="left"/>
        </w:tabs>
        <w:spacing w:after="0" w:line="240" w:lineRule="auto"/>
        <w:ind/>
        <w:jc w:val="both"/>
        <w:rPr>
          <w:rFonts w:ascii="Times New Roman" w:hAnsi="Times New Roman"/>
          <w:sz w:val="24"/>
        </w:rPr>
      </w:pPr>
      <w:r>
        <w:rPr>
          <w:rFonts w:ascii="Times New Roman" w:hAnsi="Times New Roman"/>
          <w:sz w:val="24"/>
        </w:rPr>
        <w:t>• выбор наиболее эффективных способов решения задач в</w:t>
      </w:r>
    </w:p>
    <w:p w14:paraId="38180000">
      <w:pPr>
        <w:tabs>
          <w:tab w:leader="none" w:pos="9180" w:val="left"/>
        </w:tabs>
        <w:spacing w:after="0" w:line="240" w:lineRule="auto"/>
        <w:ind/>
        <w:jc w:val="both"/>
        <w:rPr>
          <w:rFonts w:ascii="Times New Roman" w:hAnsi="Times New Roman"/>
          <w:sz w:val="24"/>
        </w:rPr>
      </w:pPr>
      <w:r>
        <w:rPr>
          <w:rFonts w:ascii="Times New Roman" w:hAnsi="Times New Roman"/>
          <w:sz w:val="24"/>
        </w:rPr>
        <w:t>зависимости от конкретных условий;</w:t>
      </w:r>
    </w:p>
    <w:p w14:paraId="39180000">
      <w:pPr>
        <w:tabs>
          <w:tab w:leader="none" w:pos="9180" w:val="left"/>
        </w:tabs>
        <w:spacing w:after="0" w:line="240" w:lineRule="auto"/>
        <w:ind/>
        <w:jc w:val="both"/>
        <w:rPr>
          <w:rFonts w:ascii="Times New Roman" w:hAnsi="Times New Roman"/>
          <w:sz w:val="24"/>
        </w:rPr>
      </w:pPr>
      <w:r>
        <w:rPr>
          <w:rFonts w:ascii="Times New Roman" w:hAnsi="Times New Roman"/>
          <w:sz w:val="24"/>
        </w:rPr>
        <w:t>• рефлексия способов и условий действия, контроль и оценка процесса и результатов деятельности;</w:t>
      </w:r>
    </w:p>
    <w:p w14:paraId="3A180000">
      <w:pPr>
        <w:tabs>
          <w:tab w:leader="none" w:pos="9180" w:val="left"/>
        </w:tabs>
        <w:spacing w:after="0" w:line="240" w:lineRule="auto"/>
        <w:ind/>
        <w:jc w:val="both"/>
        <w:rPr>
          <w:rFonts w:ascii="Times New Roman" w:hAnsi="Times New Roman"/>
          <w:sz w:val="24"/>
        </w:rPr>
      </w:pPr>
      <w:r>
        <w:rPr>
          <w:rFonts w:ascii="Times New Roman" w:hAnsi="Times New Roman"/>
          <w:sz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14:paraId="3B180000">
      <w:pPr>
        <w:tabs>
          <w:tab w:leader="none" w:pos="9180" w:val="left"/>
        </w:tabs>
        <w:spacing w:after="0" w:line="240" w:lineRule="auto"/>
        <w:ind/>
        <w:jc w:val="both"/>
        <w:rPr>
          <w:rFonts w:ascii="Times New Roman" w:hAnsi="Times New Roman"/>
          <w:sz w:val="24"/>
        </w:rPr>
      </w:pPr>
      <w:r>
        <w:rPr>
          <w:rFonts w:ascii="Times New Roman" w:hAnsi="Times New Roman"/>
          <w:sz w:val="24"/>
        </w:rPr>
        <w:t>определение основной и второстепенной информации; свободная ориентация и восприятие текстов художественного,</w:t>
      </w:r>
      <w:r>
        <w:rPr>
          <w:rFonts w:ascii="Times New Roman" w:hAnsi="Times New Roman"/>
          <w:sz w:val="24"/>
        </w:rPr>
        <w:t xml:space="preserve"> </w:t>
      </w:r>
      <w:r>
        <w:rPr>
          <w:rFonts w:ascii="Times New Roman" w:hAnsi="Times New Roman"/>
          <w:sz w:val="24"/>
        </w:rPr>
        <w:t>научного, публицистического и официально-делового стилей; понимание и адекватная оценка языка средств массовой информации;</w:t>
      </w:r>
    </w:p>
    <w:p w14:paraId="3C180000">
      <w:pPr>
        <w:tabs>
          <w:tab w:leader="none" w:pos="9180" w:val="left"/>
        </w:tabs>
        <w:spacing w:after="0" w:line="240" w:lineRule="auto"/>
        <w:ind/>
        <w:jc w:val="both"/>
        <w:rPr>
          <w:rFonts w:ascii="Times New Roman" w:hAnsi="Times New Roman"/>
          <w:sz w:val="24"/>
        </w:rPr>
      </w:pPr>
      <w:r>
        <w:rPr>
          <w:rFonts w:ascii="Times New Roman" w:hAnsi="Times New Roman"/>
          <w:sz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3D180000">
      <w:pPr>
        <w:tabs>
          <w:tab w:leader="none" w:pos="9180" w:val="left"/>
        </w:tabs>
        <w:spacing w:after="0" w:line="240" w:lineRule="auto"/>
        <w:ind/>
        <w:jc w:val="both"/>
        <w:rPr>
          <w:rFonts w:ascii="Times New Roman" w:hAnsi="Times New Roman"/>
          <w:b w:val="1"/>
          <w:sz w:val="24"/>
        </w:rPr>
      </w:pPr>
      <w:r>
        <w:rPr>
          <w:rFonts w:ascii="Times New Roman" w:hAnsi="Times New Roman"/>
          <w:sz w:val="24"/>
        </w:rPr>
        <w:t xml:space="preserve">Особую группу общеучебных универсальных действий составляют </w:t>
      </w:r>
      <w:r>
        <w:rPr>
          <w:rFonts w:ascii="Times New Roman" w:hAnsi="Times New Roman"/>
          <w:b w:val="1"/>
          <w:i w:val="1"/>
          <w:sz w:val="24"/>
        </w:rPr>
        <w:t>знаково</w:t>
      </w:r>
      <w:r>
        <w:rPr>
          <w:rFonts w:ascii="Times New Roman" w:hAnsi="Times New Roman"/>
          <w:b w:val="1"/>
          <w:i w:val="1"/>
          <w:sz w:val="24"/>
        </w:rPr>
        <w:t xml:space="preserve"> </w:t>
      </w:r>
      <w:r>
        <w:rPr>
          <w:rFonts w:ascii="Times New Roman" w:hAnsi="Times New Roman"/>
          <w:b w:val="1"/>
          <w:i w:val="1"/>
          <w:sz w:val="24"/>
        </w:rPr>
        <w:t>-_символические действия</w:t>
      </w:r>
      <w:r>
        <w:rPr>
          <w:rFonts w:ascii="Times New Roman" w:hAnsi="Times New Roman"/>
          <w:b w:val="1"/>
          <w:sz w:val="24"/>
        </w:rPr>
        <w:t>:</w:t>
      </w:r>
    </w:p>
    <w:p w14:paraId="3E180000">
      <w:pPr>
        <w:tabs>
          <w:tab w:leader="none" w:pos="9180" w:val="left"/>
        </w:tabs>
        <w:spacing w:after="0" w:line="240" w:lineRule="auto"/>
        <w:ind/>
        <w:jc w:val="both"/>
        <w:rPr>
          <w:rFonts w:ascii="Times New Roman" w:hAnsi="Times New Roman"/>
          <w:sz w:val="24"/>
        </w:rPr>
      </w:pPr>
      <w:r>
        <w:rPr>
          <w:rFonts w:ascii="Times New Roman" w:hAnsi="Times New Roman"/>
          <w:sz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3F180000">
      <w:pPr>
        <w:tabs>
          <w:tab w:leader="none" w:pos="9180" w:val="left"/>
        </w:tabs>
        <w:spacing w:after="0" w:line="240" w:lineRule="auto"/>
        <w:ind/>
        <w:jc w:val="both"/>
        <w:rPr>
          <w:rFonts w:ascii="Times New Roman" w:hAnsi="Times New Roman"/>
          <w:sz w:val="24"/>
        </w:rPr>
      </w:pPr>
      <w:r>
        <w:rPr>
          <w:rFonts w:ascii="Times New Roman" w:hAnsi="Times New Roman"/>
          <w:sz w:val="24"/>
        </w:rPr>
        <w:t>• преобразование модели с целью выявления общих законов, определяющих данную предметную область.</w:t>
      </w:r>
    </w:p>
    <w:p w14:paraId="40180000">
      <w:pPr>
        <w:tabs>
          <w:tab w:leader="none" w:pos="9180" w:val="left"/>
        </w:tabs>
        <w:spacing w:after="0" w:line="240" w:lineRule="auto"/>
        <w:ind/>
        <w:jc w:val="both"/>
        <w:rPr>
          <w:rFonts w:ascii="Times New Roman" w:hAnsi="Times New Roman"/>
          <w:sz w:val="24"/>
        </w:rPr>
      </w:pPr>
      <w:r>
        <w:rPr>
          <w:rFonts w:ascii="Times New Roman" w:hAnsi="Times New Roman"/>
          <w:b w:val="1"/>
          <w:i w:val="1"/>
          <w:sz w:val="24"/>
        </w:rPr>
        <w:t>Логические универсальные действия</w:t>
      </w:r>
      <w:r>
        <w:rPr>
          <w:rFonts w:ascii="Times New Roman" w:hAnsi="Times New Roman"/>
          <w:sz w:val="24"/>
        </w:rPr>
        <w:t>:</w:t>
      </w:r>
    </w:p>
    <w:p w14:paraId="41180000">
      <w:pPr>
        <w:tabs>
          <w:tab w:leader="none" w:pos="9180" w:val="left"/>
        </w:tabs>
        <w:spacing w:after="0" w:line="240" w:lineRule="auto"/>
        <w:ind/>
        <w:jc w:val="both"/>
        <w:rPr>
          <w:rFonts w:ascii="Times New Roman" w:hAnsi="Times New Roman"/>
          <w:sz w:val="24"/>
        </w:rPr>
      </w:pPr>
      <w:r>
        <w:rPr>
          <w:rFonts w:ascii="Times New Roman" w:hAnsi="Times New Roman"/>
          <w:sz w:val="24"/>
        </w:rPr>
        <w:t>• анализ объектов с целью выделения признаков (существенных, несущественных);</w:t>
      </w:r>
    </w:p>
    <w:p w14:paraId="42180000">
      <w:pPr>
        <w:tabs>
          <w:tab w:leader="none" w:pos="9180" w:val="left"/>
        </w:tabs>
        <w:spacing w:after="0" w:line="240" w:lineRule="auto"/>
        <w:ind/>
        <w:jc w:val="both"/>
        <w:rPr>
          <w:rFonts w:ascii="Times New Roman" w:hAnsi="Times New Roman"/>
          <w:sz w:val="24"/>
        </w:rPr>
      </w:pPr>
      <w:r>
        <w:rPr>
          <w:rFonts w:ascii="Times New Roman" w:hAnsi="Times New Roman"/>
          <w:sz w:val="24"/>
        </w:rPr>
        <w:t>• синтез — составление целого из частей, в том числе самостоятельное достраивание с восполнением недостающих компонентов;</w:t>
      </w:r>
    </w:p>
    <w:p w14:paraId="43180000">
      <w:pPr>
        <w:tabs>
          <w:tab w:leader="none" w:pos="9180" w:val="left"/>
        </w:tabs>
        <w:spacing w:after="0" w:line="240" w:lineRule="auto"/>
        <w:ind/>
        <w:jc w:val="both"/>
        <w:rPr>
          <w:rFonts w:ascii="Times New Roman" w:hAnsi="Times New Roman"/>
          <w:sz w:val="24"/>
        </w:rPr>
      </w:pPr>
      <w:r>
        <w:rPr>
          <w:rFonts w:ascii="Times New Roman" w:hAnsi="Times New Roman"/>
          <w:sz w:val="24"/>
        </w:rPr>
        <w:t>• выбор оснований и критериев для сравнения, сериации, классификации объектов;</w:t>
      </w:r>
    </w:p>
    <w:p w14:paraId="44180000">
      <w:pPr>
        <w:tabs>
          <w:tab w:leader="none" w:pos="9180" w:val="left"/>
        </w:tabs>
        <w:spacing w:after="0" w:line="240" w:lineRule="auto"/>
        <w:ind/>
        <w:jc w:val="both"/>
        <w:rPr>
          <w:rFonts w:ascii="Times New Roman" w:hAnsi="Times New Roman"/>
          <w:sz w:val="24"/>
        </w:rPr>
      </w:pPr>
      <w:r>
        <w:rPr>
          <w:rFonts w:ascii="Times New Roman" w:hAnsi="Times New Roman"/>
          <w:sz w:val="24"/>
        </w:rPr>
        <w:t xml:space="preserve">• подведение под понятие, выведение следствий; </w:t>
      </w:r>
    </w:p>
    <w:p w14:paraId="45180000">
      <w:pPr>
        <w:tabs>
          <w:tab w:leader="none" w:pos="9180" w:val="left"/>
        </w:tabs>
        <w:spacing w:after="0" w:line="240" w:lineRule="auto"/>
        <w:ind/>
        <w:jc w:val="both"/>
        <w:rPr>
          <w:rFonts w:ascii="Times New Roman" w:hAnsi="Times New Roman"/>
          <w:sz w:val="24"/>
        </w:rPr>
      </w:pPr>
      <w:r>
        <w:rPr>
          <w:rFonts w:ascii="Times New Roman" w:hAnsi="Times New Roman"/>
          <w:sz w:val="24"/>
        </w:rPr>
        <w:t>• установление причинно-следственных связей, представление цепочек объектов и явлений;</w:t>
      </w:r>
    </w:p>
    <w:p w14:paraId="46180000">
      <w:pPr>
        <w:tabs>
          <w:tab w:leader="none" w:pos="9180" w:val="left"/>
        </w:tabs>
        <w:spacing w:after="0" w:line="240" w:lineRule="auto"/>
        <w:ind/>
        <w:jc w:val="both"/>
        <w:rPr>
          <w:rFonts w:ascii="Times New Roman" w:hAnsi="Times New Roman"/>
          <w:sz w:val="24"/>
        </w:rPr>
      </w:pPr>
      <w:r>
        <w:rPr>
          <w:rFonts w:ascii="Times New Roman" w:hAnsi="Times New Roman"/>
          <w:sz w:val="24"/>
        </w:rPr>
        <w:t>• построение логической цепочки рассуждений, анализ истинности утверждений;</w:t>
      </w:r>
    </w:p>
    <w:p w14:paraId="47180000">
      <w:pPr>
        <w:tabs>
          <w:tab w:leader="none" w:pos="9180" w:val="left"/>
        </w:tabs>
        <w:spacing w:after="0" w:line="240" w:lineRule="auto"/>
        <w:ind/>
        <w:jc w:val="both"/>
        <w:rPr>
          <w:rFonts w:ascii="Times New Roman" w:hAnsi="Times New Roman"/>
          <w:sz w:val="24"/>
        </w:rPr>
      </w:pPr>
      <w:r>
        <w:rPr>
          <w:rFonts w:ascii="Times New Roman" w:hAnsi="Times New Roman"/>
          <w:sz w:val="24"/>
        </w:rPr>
        <w:t>• доказательство;</w:t>
      </w:r>
    </w:p>
    <w:p w14:paraId="48180000">
      <w:pPr>
        <w:tabs>
          <w:tab w:leader="none" w:pos="9180" w:val="left"/>
        </w:tabs>
        <w:spacing w:after="0" w:line="240" w:lineRule="auto"/>
        <w:ind/>
        <w:jc w:val="both"/>
        <w:rPr>
          <w:rFonts w:ascii="Times New Roman" w:hAnsi="Times New Roman"/>
          <w:sz w:val="24"/>
        </w:rPr>
      </w:pPr>
      <w:r>
        <w:rPr>
          <w:rFonts w:ascii="Times New Roman" w:hAnsi="Times New Roman"/>
          <w:sz w:val="24"/>
        </w:rPr>
        <w:t>• выдвижение гипотез и их обоснование.</w:t>
      </w:r>
    </w:p>
    <w:p w14:paraId="49180000">
      <w:pPr>
        <w:tabs>
          <w:tab w:leader="none" w:pos="9180" w:val="left"/>
        </w:tabs>
        <w:spacing w:after="0" w:line="240" w:lineRule="auto"/>
        <w:ind/>
        <w:jc w:val="both"/>
        <w:rPr>
          <w:rFonts w:ascii="Times New Roman" w:hAnsi="Times New Roman"/>
          <w:b w:val="1"/>
          <w:sz w:val="24"/>
        </w:rPr>
      </w:pPr>
      <w:r>
        <w:rPr>
          <w:rFonts w:ascii="Times New Roman" w:hAnsi="Times New Roman"/>
          <w:b w:val="1"/>
          <w:i w:val="1"/>
          <w:sz w:val="24"/>
        </w:rPr>
        <w:t>Постановка и решение проблемы</w:t>
      </w:r>
      <w:r>
        <w:rPr>
          <w:rFonts w:ascii="Times New Roman" w:hAnsi="Times New Roman"/>
          <w:b w:val="1"/>
          <w:sz w:val="24"/>
        </w:rPr>
        <w:t>:</w:t>
      </w:r>
    </w:p>
    <w:p w14:paraId="4A180000">
      <w:pPr>
        <w:tabs>
          <w:tab w:leader="none" w:pos="9180" w:val="left"/>
        </w:tabs>
        <w:spacing w:after="0" w:line="240" w:lineRule="auto"/>
        <w:ind/>
        <w:jc w:val="both"/>
        <w:rPr>
          <w:rFonts w:ascii="Times New Roman" w:hAnsi="Times New Roman"/>
          <w:sz w:val="24"/>
        </w:rPr>
      </w:pPr>
      <w:r>
        <w:rPr>
          <w:rFonts w:ascii="Times New Roman" w:hAnsi="Times New Roman"/>
          <w:sz w:val="24"/>
        </w:rPr>
        <w:t>• формулирование проблемы;</w:t>
      </w:r>
    </w:p>
    <w:p w14:paraId="4B180000">
      <w:pPr>
        <w:tabs>
          <w:tab w:leader="none" w:pos="9180" w:val="left"/>
        </w:tabs>
        <w:spacing w:after="0" w:line="240" w:lineRule="auto"/>
        <w:ind/>
        <w:jc w:val="both"/>
        <w:rPr>
          <w:rFonts w:ascii="Times New Roman" w:hAnsi="Times New Roman"/>
          <w:sz w:val="24"/>
        </w:rPr>
      </w:pPr>
      <w:r>
        <w:rPr>
          <w:rFonts w:ascii="Times New Roman" w:hAnsi="Times New Roman"/>
          <w:sz w:val="24"/>
        </w:rPr>
        <w:t>• самостоятельное создание способов решения проблем творческого и поискового характера.</w:t>
      </w:r>
    </w:p>
    <w:p w14:paraId="4C180000">
      <w:pPr>
        <w:tabs>
          <w:tab w:leader="none" w:pos="9180" w:val="left"/>
        </w:tabs>
        <w:spacing w:after="0" w:line="240" w:lineRule="auto"/>
        <w:ind/>
        <w:jc w:val="both"/>
        <w:rPr>
          <w:rFonts w:ascii="Times New Roman" w:hAnsi="Times New Roman"/>
          <w:sz w:val="24"/>
        </w:rPr>
      </w:pPr>
      <w:r>
        <w:rPr>
          <w:rFonts w:ascii="Times New Roman" w:hAnsi="Times New Roman"/>
          <w:sz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4D180000">
      <w:pPr>
        <w:tabs>
          <w:tab w:leader="none" w:pos="9180" w:val="left"/>
        </w:tabs>
        <w:spacing w:after="0" w:line="240" w:lineRule="auto"/>
        <w:ind/>
        <w:jc w:val="both"/>
        <w:rPr>
          <w:rFonts w:ascii="Times New Roman" w:hAnsi="Times New Roman"/>
          <w:sz w:val="24"/>
        </w:rPr>
      </w:pPr>
      <w:r>
        <w:rPr>
          <w:rFonts w:ascii="Times New Roman" w:hAnsi="Times New Roman"/>
          <w:b w:val="1"/>
          <w:sz w:val="24"/>
        </w:rPr>
        <w:t>К коммуникативным действиям</w:t>
      </w:r>
      <w:r>
        <w:rPr>
          <w:rFonts w:ascii="Times New Roman" w:hAnsi="Times New Roman"/>
          <w:sz w:val="24"/>
        </w:rPr>
        <w:t xml:space="preserve"> относятся:</w:t>
      </w:r>
    </w:p>
    <w:p w14:paraId="4E180000">
      <w:pPr>
        <w:tabs>
          <w:tab w:leader="none" w:pos="9180" w:val="left"/>
        </w:tabs>
        <w:spacing w:after="0" w:line="240" w:lineRule="auto"/>
        <w:ind/>
        <w:jc w:val="both"/>
        <w:rPr>
          <w:rFonts w:ascii="Times New Roman" w:hAnsi="Times New Roman"/>
          <w:sz w:val="24"/>
        </w:rPr>
      </w:pPr>
      <w:r>
        <w:rPr>
          <w:rFonts w:ascii="Times New Roman" w:hAnsi="Times New Roman"/>
          <w:sz w:val="24"/>
        </w:rPr>
        <w:t>• планирование учебного сотрудничества с учителем и сверстниками — определение цели, функций участников, способов взаимодействия;</w:t>
      </w:r>
    </w:p>
    <w:p w14:paraId="4F180000">
      <w:pPr>
        <w:tabs>
          <w:tab w:leader="none" w:pos="9180" w:val="left"/>
        </w:tabs>
        <w:spacing w:after="0" w:line="240" w:lineRule="auto"/>
        <w:ind/>
        <w:jc w:val="both"/>
        <w:rPr>
          <w:rFonts w:ascii="Times New Roman" w:hAnsi="Times New Roman"/>
          <w:sz w:val="24"/>
        </w:rPr>
      </w:pPr>
      <w:r>
        <w:rPr>
          <w:rFonts w:ascii="Times New Roman" w:hAnsi="Times New Roman"/>
          <w:sz w:val="24"/>
        </w:rPr>
        <w:t>• постановка вопросов — инициативное сотрудничество в поиске и сборе информации;</w:t>
      </w:r>
    </w:p>
    <w:p w14:paraId="50180000">
      <w:pPr>
        <w:tabs>
          <w:tab w:leader="none" w:pos="9180" w:val="left"/>
        </w:tabs>
        <w:spacing w:after="0" w:line="240" w:lineRule="auto"/>
        <w:ind/>
        <w:jc w:val="both"/>
        <w:rPr>
          <w:rFonts w:ascii="Times New Roman" w:hAnsi="Times New Roman"/>
          <w:sz w:val="24"/>
        </w:rPr>
      </w:pPr>
      <w:r>
        <w:rPr>
          <w:rFonts w:ascii="Times New Roman" w:hAnsi="Times New Roman"/>
          <w:sz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51180000">
      <w:pPr>
        <w:tabs>
          <w:tab w:leader="none" w:pos="9180" w:val="left"/>
        </w:tabs>
        <w:spacing w:after="0" w:line="240" w:lineRule="auto"/>
        <w:ind/>
        <w:jc w:val="both"/>
        <w:rPr>
          <w:rFonts w:ascii="Times New Roman" w:hAnsi="Times New Roman"/>
          <w:sz w:val="24"/>
        </w:rPr>
      </w:pPr>
      <w:r>
        <w:rPr>
          <w:rFonts w:ascii="Times New Roman" w:hAnsi="Times New Roman"/>
          <w:sz w:val="24"/>
        </w:rPr>
        <w:t>• управление поведением партнёра — контроль, коррекция, оценка его действий;</w:t>
      </w:r>
    </w:p>
    <w:p w14:paraId="52180000">
      <w:pPr>
        <w:tabs>
          <w:tab w:leader="none" w:pos="9180" w:val="left"/>
        </w:tabs>
        <w:spacing w:after="0" w:line="240" w:lineRule="auto"/>
        <w:ind/>
        <w:jc w:val="both"/>
        <w:rPr>
          <w:rFonts w:ascii="Times New Roman" w:hAnsi="Times New Roman"/>
          <w:sz w:val="24"/>
        </w:rPr>
      </w:pPr>
      <w:r>
        <w:rPr>
          <w:rFonts w:ascii="Times New Roman" w:hAnsi="Times New Roman"/>
          <w:sz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53180000">
      <w:pPr>
        <w:tabs>
          <w:tab w:leader="none" w:pos="9180" w:val="left"/>
        </w:tabs>
        <w:spacing w:after="0" w:line="240" w:lineRule="auto"/>
        <w:ind/>
        <w:jc w:val="both"/>
        <w:rPr>
          <w:rFonts w:ascii="Times New Roman" w:hAnsi="Times New Roman"/>
          <w:sz w:val="24"/>
        </w:rPr>
      </w:pPr>
      <w:r>
        <w:rPr>
          <w:rFonts w:ascii="Times New Roman" w:hAnsi="Times New Roman"/>
          <w:sz w:val="24"/>
        </w:rPr>
        <w:t xml:space="preserve">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14:paraId="54180000">
      <w:pPr>
        <w:tabs>
          <w:tab w:leader="none" w:pos="9180" w:val="left"/>
        </w:tabs>
        <w:spacing w:after="0" w:line="240" w:lineRule="auto"/>
        <w:ind/>
        <w:jc w:val="both"/>
        <w:rPr>
          <w:rFonts w:ascii="Times New Roman" w:hAnsi="Times New Roman"/>
          <w:sz w:val="24"/>
        </w:rPr>
      </w:pPr>
      <w:r>
        <w:rPr>
          <w:rFonts w:ascii="Times New Roman" w:hAnsi="Times New Roman"/>
          <w:sz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14:paraId="55180000">
      <w:pPr>
        <w:pStyle w:val="Style_8"/>
        <w:spacing w:line="240" w:lineRule="auto"/>
        <w:ind w:firstLine="567"/>
        <w:rPr>
          <w:color w:val="000000"/>
          <w:spacing w:val="1"/>
          <w:sz w:val="24"/>
        </w:rPr>
      </w:pPr>
    </w:p>
    <w:p w14:paraId="56180000">
      <w:pPr>
        <w:pStyle w:val="Style_49"/>
        <w:spacing w:after="0" w:before="0" w:line="240" w:lineRule="auto"/>
        <w:ind w:firstLine="567"/>
        <w:jc w:val="both"/>
        <w:rPr>
          <w:color w:val="000000"/>
          <w:sz w:val="24"/>
        </w:rPr>
      </w:pPr>
      <w:r>
        <w:rPr>
          <w:color w:val="000000"/>
          <w:sz w:val="24"/>
        </w:rPr>
        <w:t>2.2.3. Интеграция предметных и метапредметных требований как механизм конструирования современного процесса образования</w:t>
      </w:r>
    </w:p>
    <w:p w14:paraId="57180000">
      <w:pPr>
        <w:pStyle w:val="Style_8"/>
        <w:spacing w:line="240" w:lineRule="auto"/>
        <w:ind w:firstLine="567"/>
        <w:rPr>
          <w:color w:val="000000"/>
          <w:sz w:val="24"/>
        </w:rPr>
      </w:pPr>
      <w:r>
        <w:rPr>
          <w:color w:val="000000"/>
          <w:sz w:val="24"/>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14:paraId="58180000">
      <w:pPr>
        <w:pStyle w:val="Style_8"/>
        <w:spacing w:line="240" w:lineRule="auto"/>
        <w:ind w:firstLine="567"/>
        <w:rPr>
          <w:rStyle w:val="Style_9_ch"/>
          <w:color w:val="000000"/>
          <w:sz w:val="24"/>
        </w:rPr>
      </w:pPr>
      <w:r>
        <w:rPr>
          <w:color w:val="000000"/>
          <w:sz w:val="24"/>
        </w:rPr>
        <w:t xml:space="preserve">Поскольку образование протекает в рамках изучения конкретных учебных предметов (курсов, модулей), то необходимо определение </w:t>
      </w:r>
      <w:r>
        <w:rPr>
          <w:rStyle w:val="Style_9_ch"/>
          <w:color w:val="000000"/>
          <w:sz w:val="24"/>
        </w:rPr>
        <w:t>вклада</w:t>
      </w:r>
      <w:r>
        <w:rPr>
          <w:color w:val="000000"/>
          <w:sz w:val="24"/>
        </w:rPr>
        <w:t xml:space="preserve"> </w:t>
      </w:r>
      <w:r>
        <w:rPr>
          <w:rStyle w:val="Style_9_ch"/>
          <w:color w:val="000000"/>
          <w:sz w:val="24"/>
        </w:rPr>
        <w:t xml:space="preserve">каждого </w:t>
      </w:r>
      <w:r>
        <w:rPr>
          <w:color w:val="000000"/>
          <w:sz w:val="24"/>
        </w:rPr>
        <w:t>из них</w:t>
      </w:r>
      <w:r>
        <w:rPr>
          <w:rStyle w:val="Style_9_ch"/>
          <w:color w:val="000000"/>
          <w:sz w:val="24"/>
        </w:rPr>
        <w:t xml:space="preserve"> в становление </w:t>
      </w:r>
      <w:r>
        <w:rPr>
          <w:color w:val="000000"/>
          <w:sz w:val="24"/>
        </w:rPr>
        <w:t>универсальных учебных действий и его</w:t>
      </w:r>
      <w:r>
        <w:rPr>
          <w:rStyle w:val="Style_9_ch"/>
          <w:color w:val="000000"/>
          <w:sz w:val="24"/>
        </w:rPr>
        <w:t xml:space="preserve"> реализацию </w:t>
      </w:r>
      <w:r>
        <w:rPr>
          <w:color w:val="000000"/>
          <w:sz w:val="24"/>
        </w:rPr>
        <w:t>на каждом уроке.</w:t>
      </w:r>
      <w:r>
        <w:rPr>
          <w:rStyle w:val="Style_9_ch"/>
          <w:color w:val="000000"/>
          <w:sz w:val="24"/>
        </w:rPr>
        <w:t xml:space="preserve"> </w:t>
      </w:r>
    </w:p>
    <w:p w14:paraId="59180000">
      <w:pPr>
        <w:pStyle w:val="Style_8"/>
        <w:spacing w:line="240" w:lineRule="auto"/>
        <w:ind w:firstLine="567"/>
        <w:rPr>
          <w:color w:val="000000"/>
          <w:sz w:val="24"/>
        </w:rPr>
      </w:pPr>
      <w:r>
        <w:rPr>
          <w:color w:val="000000"/>
          <w:sz w:val="24"/>
        </w:rPr>
        <w:t>В этом случае механизмом конструирования образовательного процесса будут следующие методические позиции:</w:t>
      </w:r>
    </w:p>
    <w:p w14:paraId="5A180000">
      <w:pPr>
        <w:pStyle w:val="Style_8"/>
        <w:spacing w:line="240" w:lineRule="auto"/>
        <w:ind w:firstLine="567"/>
        <w:rPr>
          <w:color w:val="000000"/>
          <w:sz w:val="24"/>
        </w:rPr>
      </w:pPr>
      <w:r>
        <w:rPr>
          <w:color w:val="000000"/>
          <w:sz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14:paraId="5B180000">
      <w:pPr>
        <w:pStyle w:val="Style_8"/>
        <w:spacing w:line="240" w:lineRule="auto"/>
        <w:ind w:firstLine="567"/>
        <w:rPr>
          <w:color w:val="000000"/>
          <w:sz w:val="24"/>
        </w:rPr>
      </w:pPr>
      <w:r>
        <w:rPr>
          <w:color w:val="000000"/>
          <w:sz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Style_9_ch"/>
          <w:color w:val="000000"/>
          <w:sz w:val="24"/>
        </w:rPr>
        <w:t>первом</w:t>
      </w:r>
      <w:r>
        <w:rPr>
          <w:color w:val="000000"/>
          <w:sz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Style_9_ch"/>
          <w:color w:val="000000"/>
          <w:sz w:val="24"/>
        </w:rPr>
        <w:t>втором</w:t>
      </w:r>
      <w:r>
        <w:rPr>
          <w:color w:val="000000"/>
          <w:sz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rStyle w:val="Style_9_ch"/>
          <w:color w:val="000000"/>
          <w:sz w:val="24"/>
        </w:rPr>
        <w:t>Третий</w:t>
      </w:r>
      <w:r>
        <w:rPr>
          <w:color w:val="000000"/>
          <w:sz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5C180000">
      <w:pPr>
        <w:pStyle w:val="Style_8"/>
        <w:spacing w:line="240" w:lineRule="auto"/>
        <w:ind w:firstLine="567"/>
        <w:rPr>
          <w:color w:val="000000"/>
          <w:sz w:val="24"/>
        </w:rPr>
      </w:pPr>
      <w:r>
        <w:rPr>
          <w:color w:val="000000"/>
          <w:sz w:val="24"/>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14:paraId="5D180000">
      <w:pPr>
        <w:pStyle w:val="Style_8"/>
        <w:spacing w:line="240" w:lineRule="auto"/>
        <w:ind w:firstLine="567"/>
        <w:rPr>
          <w:color w:val="000000"/>
          <w:sz w:val="24"/>
        </w:rPr>
      </w:pPr>
      <w:r>
        <w:rPr>
          <w:color w:val="000000"/>
          <w:sz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14:paraId="5E180000">
      <w:pPr>
        <w:pStyle w:val="Style_8"/>
        <w:spacing w:line="240" w:lineRule="auto"/>
        <w:ind w:firstLine="567"/>
        <w:rPr>
          <w:color w:val="000000"/>
          <w:sz w:val="24"/>
        </w:rPr>
      </w:pPr>
      <w:r>
        <w:rPr>
          <w:color w:val="000000"/>
          <w:sz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14:paraId="5F180000">
      <w:pPr>
        <w:pStyle w:val="Style_8"/>
        <w:spacing w:line="240" w:lineRule="auto"/>
        <w:ind w:firstLine="567"/>
        <w:rPr>
          <w:color w:val="000000"/>
          <w:sz w:val="24"/>
        </w:rPr>
      </w:pPr>
      <w:r>
        <w:rPr>
          <w:color w:val="000000"/>
          <w:sz w:val="24"/>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60180000">
      <w:pPr>
        <w:pStyle w:val="Style_8"/>
        <w:spacing w:line="240" w:lineRule="auto"/>
        <w:ind w:firstLine="567"/>
        <w:rPr>
          <w:color w:val="000000"/>
          <w:sz w:val="24"/>
        </w:rPr>
      </w:pPr>
      <w:r>
        <w:rPr>
          <w:color w:val="000000"/>
          <w:sz w:val="24"/>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14:paraId="61180000">
      <w:pPr>
        <w:pStyle w:val="Style_8"/>
        <w:spacing w:line="240" w:lineRule="auto"/>
        <w:ind w:firstLine="567"/>
        <w:rPr>
          <w:color w:val="000000"/>
          <w:sz w:val="24"/>
        </w:rPr>
      </w:pPr>
      <w:r>
        <w:rPr>
          <w:color w:val="000000"/>
          <w:sz w:val="24"/>
        </w:rPr>
        <w:t xml:space="preserve">Например, </w:t>
      </w:r>
      <w:r>
        <w:rPr>
          <w:rStyle w:val="Style_9_ch"/>
          <w:color w:val="000000"/>
          <w:sz w:val="24"/>
        </w:rPr>
        <w:t>сравнение</w:t>
      </w:r>
      <w:r>
        <w:rPr>
          <w:color w:val="000000"/>
          <w:sz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62180000">
      <w:pPr>
        <w:pStyle w:val="Style_8"/>
        <w:spacing w:line="240" w:lineRule="auto"/>
        <w:ind w:firstLine="567"/>
        <w:rPr>
          <w:color w:val="000000"/>
          <w:sz w:val="24"/>
        </w:rPr>
      </w:pPr>
      <w:r>
        <w:rPr>
          <w:rStyle w:val="Style_9_ch"/>
          <w:color w:val="000000"/>
          <w:sz w:val="24"/>
        </w:rPr>
        <w:t>Классификация</w:t>
      </w:r>
      <w:r>
        <w:rPr>
          <w:color w:val="000000"/>
          <w:sz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14:paraId="63180000">
      <w:pPr>
        <w:pStyle w:val="Style_8"/>
        <w:spacing w:line="240" w:lineRule="auto"/>
        <w:ind w:firstLine="567"/>
        <w:rPr>
          <w:color w:val="000000"/>
          <w:sz w:val="24"/>
        </w:rPr>
      </w:pPr>
      <w:r>
        <w:rPr>
          <w:rStyle w:val="Style_9_ch"/>
          <w:color w:val="000000"/>
          <w:sz w:val="24"/>
        </w:rPr>
        <w:t>Обобщение</w:t>
      </w:r>
      <w:r>
        <w:rPr>
          <w:color w:val="000000"/>
          <w:sz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4180000">
      <w:pPr>
        <w:pStyle w:val="Style_8"/>
        <w:spacing w:line="240" w:lineRule="auto"/>
        <w:ind w:firstLine="567"/>
        <w:rPr>
          <w:color w:val="000000"/>
          <w:spacing w:val="-1"/>
          <w:sz w:val="24"/>
        </w:rPr>
      </w:pPr>
      <w:r>
        <w:rPr>
          <w:color w:val="000000"/>
          <w:spacing w:val="-1"/>
          <w:sz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14:paraId="65180000">
      <w:pPr>
        <w:pStyle w:val="Style_49"/>
        <w:spacing w:after="0" w:before="0" w:line="240" w:lineRule="auto"/>
        <w:ind w:firstLine="567"/>
        <w:jc w:val="center"/>
        <w:rPr>
          <w:color w:val="000000"/>
          <w:sz w:val="24"/>
        </w:rPr>
      </w:pPr>
      <w:r>
        <w:rPr>
          <w:color w:val="000000"/>
          <w:sz w:val="24"/>
        </w:rPr>
        <w:t xml:space="preserve">2.2.4. Место универсальных учебных действий </w:t>
      </w:r>
      <w:r>
        <w:rPr>
          <w:color w:val="000000"/>
          <w:sz w:val="24"/>
        </w:rPr>
        <w:br/>
      </w:r>
      <w:r>
        <w:rPr>
          <w:color w:val="000000"/>
          <w:sz w:val="24"/>
        </w:rPr>
        <w:t>в рабочих программах</w:t>
      </w:r>
    </w:p>
    <w:p w14:paraId="66180000">
      <w:pPr>
        <w:pStyle w:val="Style_8"/>
        <w:spacing w:line="240" w:lineRule="auto"/>
        <w:ind w:firstLine="567"/>
        <w:rPr>
          <w:color w:val="000000"/>
          <w:sz w:val="24"/>
        </w:rPr>
      </w:pPr>
      <w:r>
        <w:rPr>
          <w:color w:val="000000"/>
          <w:sz w:val="24"/>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rStyle w:val="Style_9_ch"/>
          <w:color w:val="000000"/>
          <w:sz w:val="24"/>
        </w:rPr>
        <w:t>результат</w:t>
      </w:r>
      <w:r>
        <w:rPr>
          <w:color w:val="000000"/>
          <w:sz w:val="24"/>
        </w:rPr>
        <w:t xml:space="preserve">, а не </w:t>
      </w:r>
      <w:r>
        <w:rPr>
          <w:rStyle w:val="Style_9_ch"/>
          <w:color w:val="000000"/>
          <w:sz w:val="24"/>
        </w:rPr>
        <w:t>процесс</w:t>
      </w:r>
      <w:r>
        <w:rPr>
          <w:color w:val="000000"/>
          <w:sz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14:paraId="67180000">
      <w:pPr>
        <w:pStyle w:val="Style_8"/>
        <w:spacing w:line="240" w:lineRule="auto"/>
        <w:ind w:firstLine="567"/>
        <w:rPr>
          <w:color w:val="000000"/>
          <w:spacing w:val="-1"/>
          <w:sz w:val="24"/>
        </w:rPr>
      </w:pPr>
      <w:r>
        <w:rPr>
          <w:color w:val="000000"/>
          <w:spacing w:val="-1"/>
          <w:sz w:val="24"/>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14:paraId="68180000">
      <w:pPr>
        <w:pStyle w:val="Style_8"/>
        <w:spacing w:line="240" w:lineRule="auto"/>
        <w:ind w:firstLine="567"/>
        <w:rPr>
          <w:color w:val="000000"/>
          <w:sz w:val="24"/>
        </w:rPr>
      </w:pPr>
      <w:r>
        <w:rPr>
          <w:color w:val="000000"/>
          <w:sz w:val="24"/>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14:paraId="69180000">
      <w:pPr>
        <w:pStyle w:val="Style_8"/>
        <w:spacing w:line="240" w:lineRule="auto"/>
        <w:ind w:firstLine="567"/>
        <w:rPr>
          <w:color w:val="000000"/>
          <w:sz w:val="24"/>
        </w:rPr>
      </w:pPr>
      <w:r>
        <w:rPr>
          <w:color w:val="000000"/>
          <w:sz w:val="24"/>
        </w:rPr>
        <w:t>Это положение не реализовано в содержании предметов, построенных как модульные курсы (например, ОРКСЭ, искусство, физическая культура).</w:t>
      </w:r>
    </w:p>
    <w:p w14:paraId="6A180000">
      <w:pPr>
        <w:pStyle w:val="Style_8"/>
        <w:spacing w:line="240" w:lineRule="auto"/>
        <w:ind w:firstLine="567"/>
        <w:rPr>
          <w:color w:val="000000"/>
          <w:spacing w:val="1"/>
          <w:sz w:val="24"/>
        </w:rPr>
      </w:pPr>
      <w:r>
        <w:rPr>
          <w:color w:val="000000"/>
          <w:spacing w:val="1"/>
          <w:sz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14:paraId="6B180000">
      <w:pPr>
        <w:pStyle w:val="Style_8"/>
        <w:spacing w:line="240" w:lineRule="auto"/>
        <w:ind w:firstLine="567"/>
        <w:rPr>
          <w:color w:val="000000"/>
          <w:sz w:val="24"/>
        </w:rPr>
      </w:pPr>
      <w:r>
        <w:rPr>
          <w:color w:val="000000"/>
          <w:sz w:val="24"/>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14:paraId="6C180000">
      <w:pPr>
        <w:pStyle w:val="Style_8"/>
        <w:spacing w:line="240" w:lineRule="auto"/>
        <w:ind w:firstLine="567"/>
        <w:rPr>
          <w:color w:val="000000"/>
          <w:sz w:val="24"/>
        </w:rPr>
      </w:pPr>
      <w:r>
        <w:rPr>
          <w:color w:val="000000"/>
          <w:sz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14:paraId="6D180000">
      <w:pPr>
        <w:pStyle w:val="Style_11"/>
        <w:ind w:firstLine="0" w:left="0"/>
        <w:rPr>
          <w:sz w:val="24"/>
        </w:rPr>
      </w:pPr>
    </w:p>
    <w:p w14:paraId="6E180000">
      <w:pPr>
        <w:pStyle w:val="Style_13"/>
        <w:ind/>
        <w:outlineLvl w:val="0"/>
        <w:rPr>
          <w:b w:val="1"/>
          <w:sz w:val="24"/>
        </w:rPr>
      </w:pPr>
      <w:r>
        <w:rPr>
          <w:b w:val="1"/>
          <w:sz w:val="24"/>
        </w:rPr>
        <w:t>2.</w:t>
      </w:r>
      <w:r>
        <w:rPr>
          <w:b w:val="1"/>
          <w:sz w:val="24"/>
        </w:rPr>
        <w:t>2</w:t>
      </w:r>
      <w:r>
        <w:rPr>
          <w:b w:val="1"/>
          <w:sz w:val="24"/>
        </w:rPr>
        <w:t>.</w:t>
      </w:r>
      <w:r>
        <w:rPr>
          <w:b w:val="1"/>
          <w:sz w:val="24"/>
        </w:rPr>
        <w:t>5.</w:t>
      </w:r>
      <w:r>
        <w:rPr>
          <w:b w:val="1"/>
          <w:sz w:val="24"/>
        </w:rPr>
        <w:t xml:space="preserve"> Программа формирования универсальных учебных действий</w:t>
      </w:r>
    </w:p>
    <w:p w14:paraId="6F180000">
      <w:pPr>
        <w:spacing w:after="0" w:line="240" w:lineRule="auto"/>
        <w:ind w:firstLine="709"/>
        <w:jc w:val="center"/>
        <w:rPr>
          <w:rFonts w:ascii="Times New Roman" w:hAnsi="Times New Roman"/>
          <w:b w:val="1"/>
          <w:sz w:val="24"/>
        </w:rPr>
      </w:pPr>
      <w:r>
        <w:rPr>
          <w:rFonts w:ascii="Times New Roman" w:hAnsi="Times New Roman"/>
          <w:b w:val="1"/>
          <w:sz w:val="24"/>
        </w:rPr>
        <w:t xml:space="preserve"> обучающихся </w:t>
      </w:r>
    </w:p>
    <w:p w14:paraId="70180000">
      <w:pPr>
        <w:spacing w:after="0" w:line="240" w:lineRule="auto"/>
        <w:ind/>
        <w:jc w:val="both"/>
        <w:rPr>
          <w:rFonts w:ascii="Times New Roman" w:hAnsi="Times New Roman"/>
          <w:sz w:val="24"/>
        </w:rPr>
      </w:pPr>
      <w:r>
        <w:rPr>
          <w:rFonts w:ascii="Times New Roman" w:hAnsi="Times New Roman"/>
          <w:b w:val="1"/>
          <w:sz w:val="24"/>
        </w:rPr>
        <w:t>Цель программы</w:t>
      </w:r>
      <w:r>
        <w:rPr>
          <w:rFonts w:ascii="Times New Roman" w:hAnsi="Times New Roman"/>
          <w:sz w:val="24"/>
        </w:rPr>
        <w:t xml:space="preserve">:  обеспечить  </w:t>
      </w:r>
      <w:r>
        <w:rPr>
          <w:rFonts w:ascii="Times New Roman" w:hAnsi="Times New Roman"/>
          <w:sz w:val="24"/>
        </w:rPr>
        <w:t xml:space="preserve">регулирование  различных аспектов освоения </w:t>
      </w:r>
    </w:p>
    <w:p w14:paraId="71180000">
      <w:pPr>
        <w:spacing w:after="0" w:line="240" w:lineRule="auto"/>
        <w:ind/>
        <w:jc w:val="both"/>
        <w:rPr>
          <w:rFonts w:ascii="Times New Roman" w:hAnsi="Times New Roman"/>
          <w:sz w:val="24"/>
        </w:rPr>
      </w:pPr>
      <w:r>
        <w:rPr>
          <w:rFonts w:ascii="Times New Roman" w:hAnsi="Times New Roman"/>
          <w:sz w:val="24"/>
        </w:rPr>
        <w:t>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14:paraId="72180000">
      <w:pPr>
        <w:spacing w:after="0" w:line="240" w:lineRule="auto"/>
        <w:ind w:firstLine="426"/>
        <w:jc w:val="both"/>
        <w:rPr>
          <w:rFonts w:ascii="Times New Roman" w:hAnsi="Times New Roman"/>
          <w:sz w:val="24"/>
        </w:rPr>
      </w:pPr>
      <w:r>
        <w:rPr>
          <w:rFonts w:ascii="Times New Roman" w:hAnsi="Times New Roman"/>
          <w:sz w:val="24"/>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14:paraId="73180000">
      <w:pPr>
        <w:spacing w:after="0" w:line="240" w:lineRule="auto"/>
        <w:ind w:firstLine="142"/>
        <w:jc w:val="both"/>
        <w:rPr>
          <w:rFonts w:ascii="Times New Roman" w:hAnsi="Times New Roman"/>
          <w:b w:val="1"/>
          <w:sz w:val="24"/>
        </w:rPr>
      </w:pPr>
      <w:r>
        <w:rPr>
          <w:rFonts w:ascii="Times New Roman" w:hAnsi="Times New Roman"/>
          <w:b w:val="1"/>
          <w:sz w:val="24"/>
        </w:rPr>
        <w:t xml:space="preserve">Задачи программы: </w:t>
      </w:r>
    </w:p>
    <w:p w14:paraId="74180000">
      <w:pPr>
        <w:widowControl w:val="0"/>
        <w:numPr>
          <w:ilvl w:val="0"/>
          <w:numId w:val="49"/>
        </w:numPr>
        <w:tabs>
          <w:tab w:leader="none" w:pos="0" w:val="left"/>
          <w:tab w:leader="none" w:pos="1429" w:val="clear"/>
        </w:tabs>
        <w:spacing w:after="0" w:line="240" w:lineRule="auto"/>
        <w:ind w:firstLine="0" w:left="0"/>
        <w:jc w:val="both"/>
        <w:rPr>
          <w:rFonts w:ascii="Times New Roman" w:hAnsi="Times New Roman"/>
          <w:sz w:val="24"/>
        </w:rPr>
      </w:pPr>
      <w:r>
        <w:rPr>
          <w:rFonts w:ascii="Times New Roman" w:hAnsi="Times New Roman"/>
          <w:sz w:val="24"/>
        </w:rPr>
        <w:t>установить ценностные ориентиры начального образования;</w:t>
      </w:r>
    </w:p>
    <w:p w14:paraId="75180000">
      <w:pPr>
        <w:widowControl w:val="0"/>
        <w:numPr>
          <w:ilvl w:val="0"/>
          <w:numId w:val="49"/>
        </w:numPr>
        <w:tabs>
          <w:tab w:leader="none" w:pos="0" w:val="left"/>
          <w:tab w:leader="none" w:pos="1429" w:val="clear"/>
        </w:tabs>
        <w:spacing w:after="0" w:line="240" w:lineRule="auto"/>
        <w:ind w:firstLine="0" w:left="0"/>
        <w:jc w:val="both"/>
        <w:rPr>
          <w:rFonts w:ascii="Times New Roman" w:hAnsi="Times New Roman"/>
          <w:sz w:val="24"/>
        </w:rPr>
      </w:pPr>
      <w:r>
        <w:rPr>
          <w:rFonts w:ascii="Times New Roman" w:hAnsi="Times New Roman"/>
          <w:sz w:val="24"/>
        </w:rPr>
        <w:t>определить состав и характеристику универсальных учебных действий;</w:t>
      </w:r>
    </w:p>
    <w:p w14:paraId="76180000">
      <w:pPr>
        <w:widowControl w:val="0"/>
        <w:numPr>
          <w:ilvl w:val="0"/>
          <w:numId w:val="49"/>
        </w:numPr>
        <w:tabs>
          <w:tab w:leader="none" w:pos="0" w:val="left"/>
          <w:tab w:leader="none" w:pos="1429" w:val="clear"/>
        </w:tabs>
        <w:spacing w:after="0" w:line="240" w:lineRule="auto"/>
        <w:ind w:firstLine="0" w:left="0"/>
        <w:jc w:val="both"/>
        <w:rPr>
          <w:rFonts w:ascii="Times New Roman" w:hAnsi="Times New Roman"/>
          <w:sz w:val="24"/>
        </w:rPr>
      </w:pPr>
      <w:r>
        <w:rPr>
          <w:rFonts w:ascii="Times New Roman" w:hAnsi="Times New Roman"/>
          <w:sz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14:paraId="77180000">
      <w:pPr>
        <w:spacing w:after="0" w:line="240" w:lineRule="auto"/>
        <w:ind/>
        <w:jc w:val="both"/>
        <w:rPr>
          <w:rFonts w:ascii="Times New Roman" w:hAnsi="Times New Roman"/>
          <w:sz w:val="24"/>
        </w:rPr>
      </w:pPr>
      <w:r>
        <w:rPr>
          <w:rFonts w:ascii="Times New Roman" w:hAnsi="Times New Roman"/>
          <w:sz w:val="24"/>
        </w:rPr>
        <w:t xml:space="preserve">Программа  </w:t>
      </w:r>
      <w:r>
        <w:rPr>
          <w:rFonts w:ascii="Times New Roman" w:hAnsi="Times New Roman"/>
          <w:sz w:val="24"/>
        </w:rPr>
        <w:t>формирования универсальных учебных действий</w:t>
      </w:r>
      <w:r>
        <w:rPr>
          <w:rFonts w:ascii="Times New Roman" w:hAnsi="Times New Roman"/>
          <w:sz w:val="24"/>
        </w:rPr>
        <w:t xml:space="preserve"> содержит:</w:t>
      </w:r>
    </w:p>
    <w:p w14:paraId="78180000">
      <w:pPr>
        <w:numPr>
          <w:ilvl w:val="0"/>
          <w:numId w:val="50"/>
        </w:numPr>
        <w:spacing w:after="0" w:line="240" w:lineRule="auto"/>
        <w:ind w:firstLine="0" w:left="0"/>
        <w:jc w:val="both"/>
        <w:rPr>
          <w:rFonts w:ascii="Times New Roman" w:hAnsi="Times New Roman"/>
          <w:sz w:val="24"/>
        </w:rPr>
      </w:pPr>
      <w:r>
        <w:rPr>
          <w:rFonts w:ascii="Times New Roman" w:hAnsi="Times New Roman"/>
          <w:sz w:val="24"/>
        </w:rPr>
        <w:t xml:space="preserve">описание ценностных ориентиров на каждой ступени образования; </w:t>
      </w:r>
    </w:p>
    <w:p w14:paraId="79180000">
      <w:pPr>
        <w:numPr>
          <w:ilvl w:val="0"/>
          <w:numId w:val="50"/>
        </w:numPr>
        <w:spacing w:after="0" w:line="240" w:lineRule="auto"/>
        <w:ind w:firstLine="0" w:left="0"/>
        <w:jc w:val="both"/>
        <w:rPr>
          <w:rFonts w:ascii="Times New Roman" w:hAnsi="Times New Roman"/>
          <w:sz w:val="24"/>
        </w:rPr>
      </w:pPr>
      <w:r>
        <w:rPr>
          <w:rFonts w:ascii="Times New Roman" w:hAnsi="Times New Roman"/>
          <w:sz w:val="24"/>
        </w:rPr>
        <w:t>характеристики личностных, регулятивных, познавательных, коммуникативных универсальных учебных действий.</w:t>
      </w:r>
    </w:p>
    <w:p w14:paraId="7A180000">
      <w:pPr>
        <w:numPr>
          <w:ilvl w:val="0"/>
          <w:numId w:val="50"/>
        </w:numPr>
        <w:spacing w:after="0" w:line="240" w:lineRule="auto"/>
        <w:ind w:firstLine="0" w:left="0"/>
        <w:jc w:val="both"/>
        <w:rPr>
          <w:rFonts w:ascii="Times New Roman" w:hAnsi="Times New Roman"/>
          <w:sz w:val="24"/>
        </w:rPr>
      </w:pPr>
      <w:r>
        <w:rPr>
          <w:rFonts w:ascii="Times New Roman" w:hAnsi="Times New Roman"/>
          <w:sz w:val="24"/>
        </w:rPr>
        <w:t xml:space="preserve">связь универсальных учебных действий с содержанием учебных предметов; </w:t>
      </w:r>
    </w:p>
    <w:p w14:paraId="7B180000">
      <w:pPr>
        <w:numPr>
          <w:ilvl w:val="0"/>
          <w:numId w:val="50"/>
        </w:numPr>
        <w:spacing w:after="0" w:line="240" w:lineRule="auto"/>
        <w:ind w:firstLine="0" w:left="0"/>
        <w:jc w:val="both"/>
        <w:rPr>
          <w:rFonts w:ascii="Times New Roman" w:hAnsi="Times New Roman"/>
          <w:sz w:val="24"/>
        </w:rPr>
      </w:pPr>
      <w:r>
        <w:rPr>
          <w:rFonts w:ascii="Times New Roman" w:hAnsi="Times New Roman"/>
          <w:sz w:val="24"/>
        </w:rPr>
        <w:t xml:space="preserve">типовые задачи формирования личностных, регулятивных, познавательных, </w:t>
      </w:r>
      <w:r>
        <w:rPr>
          <w:rFonts w:ascii="Times New Roman" w:hAnsi="Times New Roman"/>
          <w:b w:val="1"/>
          <w:sz w:val="24"/>
        </w:rPr>
        <w:t>коммуникативных универсальных учебных действий;</w:t>
      </w:r>
    </w:p>
    <w:p w14:paraId="7C180000">
      <w:pPr>
        <w:numPr>
          <w:ilvl w:val="0"/>
          <w:numId w:val="50"/>
        </w:numPr>
        <w:spacing w:after="0" w:line="240" w:lineRule="auto"/>
        <w:ind w:firstLine="0" w:left="0"/>
        <w:jc w:val="both"/>
        <w:rPr>
          <w:rFonts w:ascii="Times New Roman" w:hAnsi="Times New Roman"/>
          <w:sz w:val="24"/>
        </w:rPr>
      </w:pPr>
      <w:r>
        <w:rPr>
          <w:rFonts w:ascii="Times New Roman" w:hAnsi="Times New Roman"/>
          <w:sz w:val="24"/>
        </w:rPr>
        <w:t xml:space="preserve">описание преемственности программы формирования универсальных учебных действий по ступеням общего образования. </w:t>
      </w:r>
    </w:p>
    <w:p w14:paraId="7D180000">
      <w:pPr>
        <w:numPr>
          <w:ilvl w:val="0"/>
          <w:numId w:val="50"/>
        </w:numPr>
        <w:spacing w:after="0" w:line="240" w:lineRule="auto"/>
        <w:ind w:firstLine="0" w:left="0"/>
        <w:jc w:val="both"/>
        <w:rPr>
          <w:rFonts w:ascii="Times New Roman" w:hAnsi="Times New Roman"/>
          <w:sz w:val="24"/>
        </w:rPr>
      </w:pPr>
      <w:r>
        <w:rPr>
          <w:rFonts w:ascii="Times New Roman" w:hAnsi="Times New Roman"/>
          <w:sz w:val="24"/>
        </w:rPr>
        <w:t>Планируемые результаты сформированности УУД.</w:t>
      </w:r>
    </w:p>
    <w:p w14:paraId="7E180000">
      <w:pPr>
        <w:widowControl w:val="0"/>
        <w:tabs>
          <w:tab w:leader="none" w:pos="557" w:val="left"/>
        </w:tabs>
        <w:spacing w:after="0" w:line="240" w:lineRule="auto"/>
        <w:ind w:firstLine="0" w:left="341"/>
        <w:jc w:val="both"/>
        <w:rPr>
          <w:rFonts w:ascii="Times New Roman" w:hAnsi="Times New Roman"/>
          <w:b w:val="1"/>
          <w:sz w:val="24"/>
        </w:rPr>
      </w:pPr>
      <w:r>
        <w:rPr>
          <w:rFonts w:ascii="Times New Roman" w:hAnsi="Times New Roman"/>
          <w:sz w:val="24"/>
        </w:rPr>
        <w:t xml:space="preserve">      </w:t>
      </w:r>
      <w:r>
        <w:rPr>
          <w:rFonts w:ascii="Times New Roman" w:hAnsi="Times New Roman"/>
          <w:b w:val="1"/>
          <w:sz w:val="24"/>
        </w:rPr>
        <w:t>Характеристики универсальных учебных действий.</w:t>
      </w:r>
    </w:p>
    <w:p w14:paraId="7F180000">
      <w:pPr>
        <w:spacing w:after="0" w:line="240" w:lineRule="auto"/>
        <w:ind w:firstLine="341"/>
        <w:jc w:val="both"/>
        <w:rPr>
          <w:rFonts w:ascii="Times New Roman" w:hAnsi="Times New Roman"/>
          <w:sz w:val="24"/>
        </w:rPr>
      </w:pPr>
      <w:r>
        <w:rPr>
          <w:rFonts w:ascii="Times New Roman" w:hAnsi="Times New Roman"/>
          <w:sz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14:paraId="80180000">
      <w:pPr>
        <w:spacing w:after="0" w:line="240" w:lineRule="auto"/>
        <w:ind w:firstLine="341" w:right="5"/>
        <w:jc w:val="both"/>
        <w:rPr>
          <w:rFonts w:ascii="Times New Roman" w:hAnsi="Times New Roman"/>
          <w:sz w:val="24"/>
        </w:rPr>
      </w:pPr>
      <w:r>
        <w:rPr>
          <w:rFonts w:ascii="Times New Roman" w:hAnsi="Times New Roman"/>
          <w:sz w:val="24"/>
        </w:rPr>
        <w:t>Способность обучающегося самостоятельно успешно усва</w:t>
      </w:r>
      <w:r>
        <w:rPr>
          <w:rFonts w:ascii="Times New Roman" w:hAnsi="Times New Roman"/>
          <w:sz w:val="24"/>
        </w:rPr>
        <w:t>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w:t>
      </w:r>
      <w:r>
        <w:rPr>
          <w:rFonts w:ascii="Times New Roman" w:hAnsi="Times New Roman"/>
          <w:sz w:val="24"/>
        </w:rPr>
        <w:t>щимся возможность широкой ориентации как в различных предметных областях, так и в строении самой учебной дея</w:t>
      </w:r>
      <w:r>
        <w:rPr>
          <w:rFonts w:ascii="Times New Roman" w:hAnsi="Times New Roman"/>
          <w:sz w:val="24"/>
        </w:rPr>
        <w:t>тельности, включающей осознание её целевой направленнос</w:t>
      </w:r>
      <w:r>
        <w:rPr>
          <w:rFonts w:ascii="Times New Roman" w:hAnsi="Times New Roman"/>
          <w:sz w:val="24"/>
        </w:rPr>
        <w:t>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w:t>
      </w:r>
      <w:r>
        <w:rPr>
          <w:rFonts w:ascii="Times New Roman" w:hAnsi="Times New Roman"/>
          <w:sz w:val="24"/>
        </w:rPr>
        <w:t>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w:t>
      </w:r>
      <w:r>
        <w:rPr>
          <w:rFonts w:ascii="Times New Roman" w:hAnsi="Times New Roman"/>
          <w:sz w:val="24"/>
        </w:rPr>
        <w:t>го морального выбора.</w:t>
      </w:r>
    </w:p>
    <w:p w14:paraId="81180000">
      <w:pPr>
        <w:spacing w:after="0" w:line="240" w:lineRule="auto"/>
        <w:ind w:firstLine="0" w:left="341"/>
        <w:jc w:val="both"/>
        <w:rPr>
          <w:rFonts w:ascii="Times New Roman" w:hAnsi="Times New Roman"/>
          <w:sz w:val="24"/>
        </w:rPr>
      </w:pPr>
      <w:r>
        <w:rPr>
          <w:rFonts w:ascii="Times New Roman" w:hAnsi="Times New Roman"/>
          <w:b w:val="1"/>
          <w:sz w:val="24"/>
        </w:rPr>
        <w:t>Виды универсальных учебных действий</w:t>
      </w:r>
    </w:p>
    <w:p w14:paraId="82180000">
      <w:pPr>
        <w:spacing w:after="0" w:line="240" w:lineRule="auto"/>
        <w:ind w:firstLine="341"/>
        <w:jc w:val="both"/>
        <w:rPr>
          <w:rFonts w:ascii="Times New Roman" w:hAnsi="Times New Roman"/>
          <w:sz w:val="24"/>
        </w:rPr>
      </w:pPr>
      <w:r>
        <w:rPr>
          <w:rFonts w:ascii="Times New Roman" w:hAnsi="Times New Roman"/>
          <w:sz w:val="24"/>
        </w:rPr>
        <w:t>В составе основных видов универсальных учебных действий, соответствующих ключевым целям общего образо</w:t>
      </w:r>
      <w:r>
        <w:rPr>
          <w:rFonts w:ascii="Times New Roman" w:hAnsi="Times New Roman"/>
          <w:sz w:val="24"/>
        </w:rPr>
        <w:t xml:space="preserve">вания, можно выделить четыре блока: </w:t>
      </w:r>
      <w:r>
        <w:rPr>
          <w:rFonts w:ascii="Times New Roman" w:hAnsi="Times New Roman"/>
          <w:b w:val="1"/>
          <w:i w:val="1"/>
          <w:sz w:val="24"/>
        </w:rPr>
        <w:t>личностный</w:t>
      </w:r>
      <w:r>
        <w:rPr>
          <w:rFonts w:ascii="Times New Roman" w:hAnsi="Times New Roman"/>
          <w:sz w:val="24"/>
        </w:rPr>
        <w:t xml:space="preserve">, </w:t>
      </w:r>
      <w:r>
        <w:rPr>
          <w:rFonts w:ascii="Times New Roman" w:hAnsi="Times New Roman"/>
          <w:b w:val="1"/>
          <w:i w:val="1"/>
          <w:sz w:val="24"/>
        </w:rPr>
        <w:t>регуля</w:t>
      </w:r>
      <w:r>
        <w:rPr>
          <w:rFonts w:ascii="Times New Roman" w:hAnsi="Times New Roman"/>
          <w:b w:val="1"/>
          <w:i w:val="1"/>
          <w:sz w:val="24"/>
        </w:rPr>
        <w:t xml:space="preserve">тивный </w:t>
      </w:r>
      <w:r>
        <w:rPr>
          <w:rFonts w:ascii="Times New Roman" w:hAnsi="Times New Roman"/>
          <w:sz w:val="24"/>
        </w:rPr>
        <w:t>(</w:t>
      </w:r>
      <w:r>
        <w:rPr>
          <w:rFonts w:ascii="Times New Roman" w:hAnsi="Times New Roman"/>
          <w:i w:val="1"/>
          <w:sz w:val="24"/>
        </w:rPr>
        <w:t>включающий также действия саморегуляции</w:t>
      </w:r>
      <w:r>
        <w:rPr>
          <w:rFonts w:ascii="Times New Roman" w:hAnsi="Times New Roman"/>
          <w:sz w:val="24"/>
        </w:rPr>
        <w:t xml:space="preserve">), </w:t>
      </w:r>
      <w:r>
        <w:rPr>
          <w:rFonts w:ascii="Times New Roman" w:hAnsi="Times New Roman"/>
          <w:b w:val="1"/>
          <w:i w:val="1"/>
          <w:sz w:val="24"/>
        </w:rPr>
        <w:t xml:space="preserve">познавательный </w:t>
      </w:r>
      <w:r>
        <w:rPr>
          <w:rFonts w:ascii="Times New Roman" w:hAnsi="Times New Roman"/>
          <w:sz w:val="24"/>
        </w:rPr>
        <w:t xml:space="preserve">и </w:t>
      </w:r>
      <w:r>
        <w:rPr>
          <w:rFonts w:ascii="Times New Roman" w:hAnsi="Times New Roman"/>
          <w:b w:val="1"/>
          <w:i w:val="1"/>
          <w:sz w:val="24"/>
        </w:rPr>
        <w:t>коммуникативный</w:t>
      </w:r>
      <w:r>
        <w:rPr>
          <w:rFonts w:ascii="Times New Roman" w:hAnsi="Times New Roman"/>
          <w:sz w:val="24"/>
        </w:rPr>
        <w:t>.</w:t>
      </w:r>
    </w:p>
    <w:p w14:paraId="83180000">
      <w:pPr>
        <w:spacing w:after="0" w:line="240" w:lineRule="auto"/>
        <w:ind/>
        <w:jc w:val="both"/>
        <w:rPr>
          <w:rFonts w:ascii="Times New Roman" w:hAnsi="Times New Roman"/>
          <w:sz w:val="24"/>
        </w:rPr>
      </w:pPr>
      <w:r>
        <w:rPr>
          <w:rFonts w:ascii="Times New Roman" w:hAnsi="Times New Roman"/>
          <w:b w:val="1"/>
          <w:i w:val="1"/>
          <w:sz w:val="24"/>
        </w:rPr>
        <w:t xml:space="preserve">Личностные универсальные учебные действия </w:t>
      </w:r>
      <w:r>
        <w:rPr>
          <w:rFonts w:ascii="Times New Roman" w:hAnsi="Times New Roman"/>
          <w:sz w:val="24"/>
        </w:rPr>
        <w:t>обеспе</w:t>
      </w:r>
      <w:r>
        <w:rPr>
          <w:rFonts w:ascii="Times New Roman" w:hAnsi="Times New Roman"/>
          <w:sz w:val="24"/>
        </w:rPr>
        <w:t>чивают ценностно-смысловую ориентацию обучающихся (умение соотносить поступки и события с принятыми этичес</w:t>
      </w:r>
      <w:r>
        <w:rPr>
          <w:rFonts w:ascii="Times New Roman" w:hAnsi="Times New Roman"/>
          <w:sz w:val="24"/>
        </w:rPr>
        <w:t>кими принципами, знание моральных норм и умение выде</w:t>
      </w:r>
      <w:r>
        <w:rPr>
          <w:rFonts w:ascii="Times New Roman" w:hAnsi="Times New Roman"/>
          <w:sz w:val="24"/>
        </w:rPr>
        <w:t>лить нравственный аспект поведения) и ориентацию в соци</w:t>
      </w:r>
      <w:r>
        <w:rPr>
          <w:rFonts w:ascii="Times New Roman" w:hAnsi="Times New Roman"/>
          <w:sz w:val="24"/>
        </w:rPr>
        <w:t>альных ролях и межличностных отношениях. Применительно к учебной деятельности следует выделить три вида личност</w:t>
      </w:r>
      <w:r>
        <w:rPr>
          <w:rFonts w:ascii="Times New Roman" w:hAnsi="Times New Roman"/>
          <w:sz w:val="24"/>
        </w:rPr>
        <w:t>ных действий:</w:t>
      </w:r>
    </w:p>
    <w:p w14:paraId="84180000">
      <w:pPr>
        <w:widowControl w:val="0"/>
        <w:numPr>
          <w:ilvl w:val="0"/>
          <w:numId w:val="51"/>
        </w:numPr>
        <w:tabs>
          <w:tab w:leader="none" w:pos="557" w:val="left"/>
        </w:tabs>
        <w:spacing w:after="0" w:line="240" w:lineRule="auto"/>
        <w:ind w:firstLine="341" w:right="5"/>
        <w:jc w:val="both"/>
        <w:rPr>
          <w:rFonts w:ascii="Times New Roman" w:hAnsi="Times New Roman"/>
          <w:sz w:val="24"/>
        </w:rPr>
      </w:pPr>
      <w:r>
        <w:rPr>
          <w:rFonts w:ascii="Times New Roman" w:hAnsi="Times New Roman"/>
          <w:sz w:val="24"/>
        </w:rPr>
        <w:t>личностное, профессиональное, жизненное самоопреде</w:t>
      </w:r>
      <w:r>
        <w:rPr>
          <w:rFonts w:ascii="Times New Roman" w:hAnsi="Times New Roman"/>
          <w:sz w:val="24"/>
        </w:rPr>
        <w:t>ление;</w:t>
      </w:r>
    </w:p>
    <w:p w14:paraId="85180000">
      <w:pPr>
        <w:widowControl w:val="0"/>
        <w:numPr>
          <w:ilvl w:val="0"/>
          <w:numId w:val="51"/>
        </w:numPr>
        <w:tabs>
          <w:tab w:leader="none" w:pos="557" w:val="left"/>
        </w:tabs>
        <w:spacing w:after="0" w:line="240" w:lineRule="auto"/>
        <w:ind w:firstLine="341" w:right="5"/>
        <w:jc w:val="both"/>
        <w:rPr>
          <w:rFonts w:ascii="Times New Roman" w:hAnsi="Times New Roman"/>
          <w:sz w:val="24"/>
        </w:rPr>
      </w:pPr>
      <w:r>
        <w:rPr>
          <w:rFonts w:ascii="Times New Roman" w:hAnsi="Times New Roman"/>
          <w:sz w:val="24"/>
        </w:rPr>
        <w:t>смыслообразование, т. е. установление обучающимися связи между целью учебной деятельности и её мотивом, дру</w:t>
      </w:r>
      <w:r>
        <w:rPr>
          <w:rFonts w:ascii="Times New Roman" w:hAnsi="Times New Roman"/>
          <w:sz w:val="24"/>
        </w:rPr>
        <w:t>гими словами, между результатом учения и тем, что побуж</w:t>
      </w:r>
      <w:r>
        <w:rPr>
          <w:rFonts w:ascii="Times New Roman" w:hAnsi="Times New Roman"/>
          <w:sz w:val="24"/>
        </w:rPr>
        <w:t xml:space="preserve">дает к деятельности, ради чего она осуществляется. Ученик должен задаваться вопросом: </w:t>
      </w:r>
      <w:r>
        <w:rPr>
          <w:rFonts w:ascii="Times New Roman" w:hAnsi="Times New Roman"/>
          <w:i w:val="1"/>
          <w:sz w:val="24"/>
        </w:rPr>
        <w:t xml:space="preserve">какое значение и какой смысл имеет для меня учение? </w:t>
      </w:r>
      <w:r>
        <w:rPr>
          <w:rFonts w:ascii="Times New Roman" w:hAnsi="Times New Roman"/>
          <w:sz w:val="24"/>
        </w:rPr>
        <w:t>— и уметь на него отвечать;</w:t>
      </w:r>
    </w:p>
    <w:p w14:paraId="86180000">
      <w:pPr>
        <w:widowControl w:val="0"/>
        <w:numPr>
          <w:ilvl w:val="0"/>
          <w:numId w:val="51"/>
        </w:numPr>
        <w:tabs>
          <w:tab w:leader="none" w:pos="557" w:val="left"/>
        </w:tabs>
        <w:spacing w:after="0" w:line="240" w:lineRule="auto"/>
        <w:ind w:firstLine="341"/>
        <w:jc w:val="both"/>
        <w:rPr>
          <w:rFonts w:ascii="Times New Roman" w:hAnsi="Times New Roman"/>
          <w:sz w:val="24"/>
        </w:rPr>
      </w:pPr>
      <w:r>
        <w:rPr>
          <w:rFonts w:ascii="Times New Roman" w:hAnsi="Times New Roman"/>
          <w:sz w:val="24"/>
        </w:rPr>
        <w:t>нравственно-этическая ориентация, в том числе и оце</w:t>
      </w:r>
      <w:r>
        <w:rPr>
          <w:rFonts w:ascii="Times New Roman" w:hAnsi="Times New Roman"/>
          <w:sz w:val="24"/>
        </w:rPr>
        <w:t>нивание усваиваемого содержания (исходя из социальных и личностных ценностей), обеспечивающее личностный мо</w:t>
      </w:r>
      <w:r>
        <w:rPr>
          <w:rFonts w:ascii="Times New Roman" w:hAnsi="Times New Roman"/>
          <w:sz w:val="24"/>
        </w:rPr>
        <w:t>ральный выбор.</w:t>
      </w:r>
    </w:p>
    <w:p w14:paraId="87180000">
      <w:pPr>
        <w:spacing w:after="0" w:line="240" w:lineRule="auto"/>
        <w:ind w:firstLine="341" w:right="5"/>
        <w:jc w:val="both"/>
        <w:rPr>
          <w:rFonts w:ascii="Times New Roman" w:hAnsi="Times New Roman"/>
          <w:sz w:val="24"/>
        </w:rPr>
      </w:pPr>
      <w:r>
        <w:rPr>
          <w:rFonts w:ascii="Times New Roman" w:hAnsi="Times New Roman"/>
          <w:b w:val="1"/>
          <w:i w:val="1"/>
          <w:sz w:val="24"/>
        </w:rPr>
        <w:t xml:space="preserve">Регулятивные универсальные учебные действия </w:t>
      </w:r>
      <w:r>
        <w:rPr>
          <w:rFonts w:ascii="Times New Roman" w:hAnsi="Times New Roman"/>
          <w:sz w:val="24"/>
        </w:rPr>
        <w:t>обес</w:t>
      </w:r>
      <w:r>
        <w:rPr>
          <w:rFonts w:ascii="Times New Roman" w:hAnsi="Times New Roman"/>
          <w:sz w:val="24"/>
        </w:rPr>
        <w:t>печивают обучающимся организацию своей учебной деятель</w:t>
      </w:r>
      <w:r>
        <w:rPr>
          <w:rFonts w:ascii="Times New Roman" w:hAnsi="Times New Roman"/>
          <w:sz w:val="24"/>
        </w:rPr>
        <w:t>ности. К ним относятся:</w:t>
      </w:r>
    </w:p>
    <w:p w14:paraId="88180000">
      <w:pPr>
        <w:widowControl w:val="0"/>
        <w:numPr>
          <w:ilvl w:val="0"/>
          <w:numId w:val="51"/>
        </w:numPr>
        <w:tabs>
          <w:tab w:leader="none" w:pos="557" w:val="left"/>
        </w:tabs>
        <w:spacing w:after="0" w:line="240" w:lineRule="auto"/>
        <w:ind w:firstLine="341" w:right="5"/>
        <w:jc w:val="both"/>
        <w:rPr>
          <w:rFonts w:ascii="Times New Roman" w:hAnsi="Times New Roman"/>
          <w:sz w:val="24"/>
        </w:rPr>
      </w:pPr>
      <w:r>
        <w:rPr>
          <w:rFonts w:ascii="Times New Roman" w:hAnsi="Times New Roman"/>
          <w:sz w:val="24"/>
        </w:rPr>
        <w:t>целеполагание как постановка учебной задачи на осно</w:t>
      </w:r>
      <w:r>
        <w:rPr>
          <w:rFonts w:ascii="Times New Roman" w:hAnsi="Times New Roman"/>
          <w:sz w:val="24"/>
        </w:rPr>
        <w:t>ве соотнесения того, что уже известно и усвоено учащимися, и того, что ещё неизвестно;</w:t>
      </w:r>
    </w:p>
    <w:p w14:paraId="89180000">
      <w:pPr>
        <w:widowControl w:val="0"/>
        <w:numPr>
          <w:ilvl w:val="0"/>
          <w:numId w:val="51"/>
        </w:numPr>
        <w:tabs>
          <w:tab w:leader="none" w:pos="557" w:val="left"/>
        </w:tabs>
        <w:spacing w:after="0" w:line="240" w:lineRule="auto"/>
        <w:ind w:firstLine="341" w:right="5"/>
        <w:jc w:val="both"/>
        <w:rPr>
          <w:rFonts w:ascii="Times New Roman" w:hAnsi="Times New Roman"/>
          <w:sz w:val="24"/>
        </w:rPr>
      </w:pPr>
      <w:r>
        <w:rPr>
          <w:rFonts w:ascii="Times New Roman" w:hAnsi="Times New Roman"/>
          <w:sz w:val="24"/>
        </w:rPr>
        <w:t>планирование — определение последовательности про</w:t>
      </w:r>
      <w:r>
        <w:rPr>
          <w:rFonts w:ascii="Times New Roman" w:hAnsi="Times New Roman"/>
          <w:sz w:val="24"/>
        </w:rPr>
        <w:t>межуточных целей с учётом конечного результата; составле</w:t>
      </w:r>
      <w:r>
        <w:rPr>
          <w:rFonts w:ascii="Times New Roman" w:hAnsi="Times New Roman"/>
          <w:sz w:val="24"/>
        </w:rPr>
        <w:t>ние плана и последовательности действий;</w:t>
      </w:r>
    </w:p>
    <w:p w14:paraId="8A180000">
      <w:pPr>
        <w:widowControl w:val="0"/>
        <w:numPr>
          <w:ilvl w:val="0"/>
          <w:numId w:val="52"/>
        </w:numPr>
        <w:tabs>
          <w:tab w:leader="none" w:pos="562" w:val="left"/>
        </w:tabs>
        <w:spacing w:after="0" w:line="240" w:lineRule="auto"/>
        <w:ind w:firstLine="341" w:right="5"/>
        <w:jc w:val="both"/>
        <w:rPr>
          <w:rFonts w:ascii="Times New Roman" w:hAnsi="Times New Roman"/>
          <w:sz w:val="24"/>
        </w:rPr>
      </w:pPr>
      <w:r>
        <w:rPr>
          <w:rFonts w:ascii="Times New Roman" w:hAnsi="Times New Roman"/>
          <w:sz w:val="24"/>
        </w:rPr>
        <w:t>прогнозирование — предвосхищение результата и уров</w:t>
      </w:r>
      <w:r>
        <w:rPr>
          <w:rFonts w:ascii="Times New Roman" w:hAnsi="Times New Roman"/>
          <w:sz w:val="24"/>
        </w:rPr>
        <w:t>ня усвоения знаний, его временны</w:t>
      </w:r>
      <w:r>
        <w:rPr>
          <w:rFonts w:ascii="Times New Roman" w:hAnsi="Times New Roman"/>
          <w:i w:val="1"/>
          <w:sz w:val="24"/>
        </w:rPr>
        <w:t xml:space="preserve">' </w:t>
      </w:r>
      <w:r>
        <w:rPr>
          <w:rFonts w:ascii="Times New Roman" w:hAnsi="Times New Roman"/>
          <w:sz w:val="24"/>
        </w:rPr>
        <w:t>х характеристик;</w:t>
      </w:r>
    </w:p>
    <w:p w14:paraId="8B180000">
      <w:pPr>
        <w:widowControl w:val="0"/>
        <w:numPr>
          <w:ilvl w:val="0"/>
          <w:numId w:val="52"/>
        </w:numPr>
        <w:tabs>
          <w:tab w:leader="none" w:pos="562" w:val="left"/>
        </w:tabs>
        <w:spacing w:after="0" w:line="240" w:lineRule="auto"/>
        <w:ind w:firstLine="341" w:right="5"/>
        <w:jc w:val="both"/>
        <w:rPr>
          <w:rFonts w:ascii="Times New Roman" w:hAnsi="Times New Roman"/>
          <w:sz w:val="24"/>
        </w:rPr>
      </w:pPr>
      <w:r>
        <w:rPr>
          <w:rFonts w:ascii="Times New Roman" w:hAnsi="Times New Roman"/>
          <w:sz w:val="24"/>
        </w:rPr>
        <w:t>контроль в форме сличения способа действия и его ре</w:t>
      </w:r>
      <w:r>
        <w:rPr>
          <w:rFonts w:ascii="Times New Roman" w:hAnsi="Times New Roman"/>
          <w:sz w:val="24"/>
        </w:rPr>
        <w:t>зультата с заданным эталоном с целью обнаружения отклоне</w:t>
      </w:r>
      <w:r>
        <w:rPr>
          <w:rFonts w:ascii="Times New Roman" w:hAnsi="Times New Roman"/>
          <w:sz w:val="24"/>
        </w:rPr>
        <w:t>ний и отличий от эталона;</w:t>
      </w:r>
    </w:p>
    <w:p w14:paraId="8C180000">
      <w:pPr>
        <w:widowControl w:val="0"/>
        <w:numPr>
          <w:ilvl w:val="0"/>
          <w:numId w:val="52"/>
        </w:numPr>
        <w:tabs>
          <w:tab w:leader="none" w:pos="562" w:val="left"/>
        </w:tabs>
        <w:spacing w:after="0" w:line="240" w:lineRule="auto"/>
        <w:ind w:firstLine="341" w:right="5"/>
        <w:jc w:val="both"/>
        <w:rPr>
          <w:rFonts w:ascii="Times New Roman" w:hAnsi="Times New Roman"/>
          <w:sz w:val="24"/>
        </w:rPr>
      </w:pPr>
      <w:r>
        <w:rPr>
          <w:rFonts w:ascii="Times New Roman" w:hAnsi="Times New Roman"/>
          <w:sz w:val="24"/>
        </w:rPr>
        <w:t>коррекция — внесение необходимых дополнений и кор</w:t>
      </w:r>
      <w:r>
        <w:rPr>
          <w:rFonts w:ascii="Times New Roman" w:hAnsi="Times New Roman"/>
          <w:sz w:val="24"/>
        </w:rPr>
        <w:t>рективов в план и способ действия в случае расхождения эта</w:t>
      </w:r>
      <w:r>
        <w:rPr>
          <w:rFonts w:ascii="Times New Roman" w:hAnsi="Times New Roman"/>
          <w:sz w:val="24"/>
        </w:rPr>
        <w:t>лона, реального действия и его результата с учётом оценки этого результата самим обучающимся, учителем, товарищами;</w:t>
      </w:r>
    </w:p>
    <w:p w14:paraId="8D180000">
      <w:pPr>
        <w:widowControl w:val="0"/>
        <w:numPr>
          <w:ilvl w:val="0"/>
          <w:numId w:val="53"/>
        </w:numPr>
        <w:tabs>
          <w:tab w:leader="none" w:pos="624" w:val="left"/>
        </w:tabs>
        <w:spacing w:after="0" w:line="240" w:lineRule="auto"/>
        <w:ind w:firstLine="341" w:right="5"/>
        <w:jc w:val="both"/>
        <w:rPr>
          <w:rFonts w:ascii="Times New Roman" w:hAnsi="Times New Roman"/>
          <w:sz w:val="24"/>
        </w:rPr>
      </w:pPr>
      <w:r>
        <w:rPr>
          <w:rFonts w:ascii="Times New Roman" w:hAnsi="Times New Roman"/>
          <w:sz w:val="24"/>
        </w:rPr>
        <w:t>оценка — выделение и осознание обучающимся того, что уже усвоено и что ещё нужно усвоить, осознание качест</w:t>
      </w:r>
      <w:r>
        <w:rPr>
          <w:rFonts w:ascii="Times New Roman" w:hAnsi="Times New Roman"/>
          <w:sz w:val="24"/>
        </w:rPr>
        <w:t>ва и уровня усвоения; оценка результатов работы;</w:t>
      </w:r>
    </w:p>
    <w:p w14:paraId="8E180000">
      <w:pPr>
        <w:widowControl w:val="0"/>
        <w:numPr>
          <w:ilvl w:val="0"/>
          <w:numId w:val="53"/>
        </w:numPr>
        <w:tabs>
          <w:tab w:leader="none" w:pos="624" w:val="left"/>
        </w:tabs>
        <w:spacing w:after="0" w:line="240" w:lineRule="auto"/>
        <w:ind w:firstLine="341" w:right="5"/>
        <w:jc w:val="both"/>
        <w:rPr>
          <w:rFonts w:ascii="Times New Roman" w:hAnsi="Times New Roman"/>
          <w:sz w:val="24"/>
        </w:rPr>
      </w:pPr>
      <w:r>
        <w:rPr>
          <w:rFonts w:ascii="Times New Roman" w:hAnsi="Times New Roman"/>
          <w:sz w:val="24"/>
        </w:rPr>
        <w:t>саморегуляция как способность к мобилизации сил и энергии, к волевому усили</w:t>
      </w:r>
      <w:r>
        <w:rPr>
          <w:rFonts w:ascii="Times New Roman" w:hAnsi="Times New Roman"/>
          <w:sz w:val="24"/>
        </w:rPr>
        <w:t>ю (к выбору в ситуации мотиваци</w:t>
      </w:r>
      <w:r>
        <w:rPr>
          <w:rFonts w:ascii="Times New Roman" w:hAnsi="Times New Roman"/>
          <w:sz w:val="24"/>
        </w:rPr>
        <w:t>онного конфликта) и преодолению препятствий.</w:t>
      </w:r>
    </w:p>
    <w:p w14:paraId="8F180000">
      <w:pPr>
        <w:spacing w:after="0" w:line="240" w:lineRule="auto"/>
        <w:ind w:firstLine="0" w:left="341"/>
        <w:jc w:val="both"/>
        <w:rPr>
          <w:rFonts w:ascii="Times New Roman" w:hAnsi="Times New Roman"/>
          <w:sz w:val="24"/>
        </w:rPr>
      </w:pPr>
      <w:r>
        <w:rPr>
          <w:rFonts w:ascii="Times New Roman" w:hAnsi="Times New Roman"/>
          <w:b w:val="1"/>
          <w:i w:val="1"/>
          <w:sz w:val="24"/>
        </w:rPr>
        <w:t>Познавательные   универсальные   учебные   действия</w:t>
      </w:r>
    </w:p>
    <w:p w14:paraId="90180000">
      <w:pPr>
        <w:spacing w:after="0" w:line="240" w:lineRule="auto"/>
        <w:ind/>
        <w:jc w:val="both"/>
        <w:rPr>
          <w:rFonts w:ascii="Times New Roman" w:hAnsi="Times New Roman"/>
          <w:sz w:val="24"/>
        </w:rPr>
      </w:pPr>
      <w:r>
        <w:rPr>
          <w:rFonts w:ascii="Times New Roman" w:hAnsi="Times New Roman"/>
          <w:sz w:val="24"/>
        </w:rPr>
        <w:t>включают: общеучебные, логические учебные действия, а так</w:t>
      </w:r>
      <w:r>
        <w:rPr>
          <w:rFonts w:ascii="Times New Roman" w:hAnsi="Times New Roman"/>
          <w:sz w:val="24"/>
        </w:rPr>
        <w:t>же постановку и решение проблемы.</w:t>
      </w:r>
    </w:p>
    <w:p w14:paraId="91180000">
      <w:pPr>
        <w:spacing w:after="0" w:line="240" w:lineRule="auto"/>
        <w:ind w:firstLine="0" w:left="341"/>
        <w:jc w:val="both"/>
        <w:rPr>
          <w:rFonts w:ascii="Times New Roman" w:hAnsi="Times New Roman"/>
          <w:sz w:val="24"/>
        </w:rPr>
      </w:pPr>
      <w:r>
        <w:rPr>
          <w:rFonts w:ascii="Times New Roman" w:hAnsi="Times New Roman"/>
          <w:i w:val="1"/>
          <w:sz w:val="24"/>
        </w:rPr>
        <w:t>Общеучебные универсальные действия</w:t>
      </w:r>
      <w:r>
        <w:rPr>
          <w:rFonts w:ascii="Times New Roman" w:hAnsi="Times New Roman"/>
          <w:sz w:val="24"/>
        </w:rPr>
        <w:t>:</w:t>
      </w:r>
    </w:p>
    <w:p w14:paraId="92180000">
      <w:pPr>
        <w:widowControl w:val="0"/>
        <w:numPr>
          <w:ilvl w:val="0"/>
          <w:numId w:val="52"/>
        </w:numPr>
        <w:tabs>
          <w:tab w:leader="none" w:pos="562" w:val="left"/>
        </w:tabs>
        <w:spacing w:after="0" w:line="240" w:lineRule="auto"/>
        <w:ind w:firstLine="341" w:right="5"/>
        <w:jc w:val="both"/>
        <w:rPr>
          <w:rFonts w:ascii="Times New Roman" w:hAnsi="Times New Roman"/>
          <w:sz w:val="24"/>
        </w:rPr>
      </w:pPr>
      <w:r>
        <w:rPr>
          <w:rFonts w:ascii="Times New Roman" w:hAnsi="Times New Roman"/>
          <w:sz w:val="24"/>
        </w:rPr>
        <w:t>самостоятельное выделение и формулирование познава</w:t>
      </w:r>
      <w:r>
        <w:rPr>
          <w:rFonts w:ascii="Times New Roman" w:hAnsi="Times New Roman"/>
          <w:sz w:val="24"/>
        </w:rPr>
        <w:t>тельной цели;</w:t>
      </w:r>
    </w:p>
    <w:p w14:paraId="93180000">
      <w:pPr>
        <w:widowControl w:val="0"/>
        <w:numPr>
          <w:ilvl w:val="0"/>
          <w:numId w:val="52"/>
        </w:numPr>
        <w:tabs>
          <w:tab w:leader="none" w:pos="562" w:val="left"/>
        </w:tabs>
        <w:spacing w:after="0" w:line="240" w:lineRule="auto"/>
        <w:ind w:firstLine="341"/>
        <w:jc w:val="both"/>
        <w:rPr>
          <w:rFonts w:ascii="Times New Roman" w:hAnsi="Times New Roman"/>
          <w:sz w:val="24"/>
        </w:rPr>
      </w:pPr>
      <w:r>
        <w:rPr>
          <w:rFonts w:ascii="Times New Roman" w:hAnsi="Times New Roman"/>
          <w:sz w:val="24"/>
        </w:rPr>
        <w:t>поиск и выделение необходимой информации, в том числе решение рабочих задач с использованием общедоступ</w:t>
      </w:r>
      <w:r>
        <w:rPr>
          <w:rFonts w:ascii="Times New Roman" w:hAnsi="Times New Roman"/>
          <w:sz w:val="24"/>
        </w:rPr>
        <w:t>ных в начальной школе инструментов ИКТ и источников ин</w:t>
      </w:r>
      <w:r>
        <w:rPr>
          <w:rFonts w:ascii="Times New Roman" w:hAnsi="Times New Roman"/>
          <w:sz w:val="24"/>
        </w:rPr>
        <w:t>формации;</w:t>
      </w:r>
    </w:p>
    <w:p w14:paraId="94180000">
      <w:pPr>
        <w:widowControl w:val="0"/>
        <w:numPr>
          <w:ilvl w:val="0"/>
          <w:numId w:val="52"/>
        </w:numPr>
        <w:tabs>
          <w:tab w:leader="none" w:pos="562" w:val="left"/>
        </w:tabs>
        <w:spacing w:after="0" w:line="240" w:lineRule="auto"/>
        <w:ind w:firstLine="0" w:left="341"/>
        <w:jc w:val="both"/>
        <w:rPr>
          <w:rFonts w:ascii="Times New Roman" w:hAnsi="Times New Roman"/>
          <w:sz w:val="24"/>
        </w:rPr>
      </w:pPr>
      <w:r>
        <w:rPr>
          <w:rFonts w:ascii="Times New Roman" w:hAnsi="Times New Roman"/>
          <w:sz w:val="24"/>
        </w:rPr>
        <w:t>структурирование знаний;</w:t>
      </w:r>
    </w:p>
    <w:p w14:paraId="95180000">
      <w:pPr>
        <w:widowControl w:val="0"/>
        <w:numPr>
          <w:ilvl w:val="0"/>
          <w:numId w:val="52"/>
        </w:numPr>
        <w:tabs>
          <w:tab w:leader="none" w:pos="562" w:val="left"/>
        </w:tabs>
        <w:spacing w:after="0" w:line="240" w:lineRule="auto"/>
        <w:ind w:firstLine="341" w:right="5"/>
        <w:jc w:val="both"/>
        <w:rPr>
          <w:rFonts w:ascii="Times New Roman" w:hAnsi="Times New Roman"/>
          <w:sz w:val="24"/>
        </w:rPr>
      </w:pPr>
      <w:r>
        <w:rPr>
          <w:rFonts w:ascii="Times New Roman" w:hAnsi="Times New Roman"/>
          <w:sz w:val="24"/>
        </w:rPr>
        <w:t>осознанное и произвольное построение речевого выска</w:t>
      </w:r>
      <w:r>
        <w:rPr>
          <w:rFonts w:ascii="Times New Roman" w:hAnsi="Times New Roman"/>
          <w:sz w:val="24"/>
        </w:rPr>
        <w:t>зывания в устной и письменной форме;</w:t>
      </w:r>
    </w:p>
    <w:p w14:paraId="96180000">
      <w:pPr>
        <w:widowControl w:val="0"/>
        <w:numPr>
          <w:ilvl w:val="0"/>
          <w:numId w:val="52"/>
        </w:numPr>
        <w:tabs>
          <w:tab w:leader="none" w:pos="562" w:val="left"/>
        </w:tabs>
        <w:spacing w:after="0" w:line="240" w:lineRule="auto"/>
        <w:ind w:firstLine="341" w:right="5"/>
        <w:jc w:val="both"/>
        <w:rPr>
          <w:rFonts w:ascii="Times New Roman" w:hAnsi="Times New Roman"/>
          <w:sz w:val="24"/>
        </w:rPr>
      </w:pPr>
      <w:r>
        <w:rPr>
          <w:rFonts w:ascii="Times New Roman" w:hAnsi="Times New Roman"/>
          <w:sz w:val="24"/>
        </w:rPr>
        <w:t>выбор наиболее эффективных способов решения задач в зависимости от конкретных условий;</w:t>
      </w:r>
    </w:p>
    <w:p w14:paraId="97180000">
      <w:pPr>
        <w:widowControl w:val="0"/>
        <w:numPr>
          <w:ilvl w:val="0"/>
          <w:numId w:val="52"/>
        </w:numPr>
        <w:tabs>
          <w:tab w:leader="none" w:pos="562" w:val="left"/>
        </w:tabs>
        <w:spacing w:after="0" w:line="240" w:lineRule="auto"/>
        <w:ind w:firstLine="341"/>
        <w:jc w:val="both"/>
        <w:rPr>
          <w:rFonts w:ascii="Times New Roman" w:hAnsi="Times New Roman"/>
          <w:sz w:val="24"/>
        </w:rPr>
      </w:pPr>
      <w:r>
        <w:rPr>
          <w:rFonts w:ascii="Times New Roman" w:hAnsi="Times New Roman"/>
          <w:sz w:val="24"/>
        </w:rPr>
        <w:t>рефлексия способов и условий действия, контроль и оценка процесса и результатов деятельности;</w:t>
      </w:r>
    </w:p>
    <w:p w14:paraId="98180000">
      <w:pPr>
        <w:widowControl w:val="0"/>
        <w:numPr>
          <w:ilvl w:val="0"/>
          <w:numId w:val="52"/>
        </w:numPr>
        <w:tabs>
          <w:tab w:leader="none" w:pos="562" w:val="left"/>
        </w:tabs>
        <w:spacing w:after="0" w:line="240" w:lineRule="auto"/>
        <w:ind w:firstLine="341"/>
        <w:jc w:val="both"/>
        <w:rPr>
          <w:rFonts w:ascii="Times New Roman" w:hAnsi="Times New Roman"/>
          <w:sz w:val="24"/>
        </w:rPr>
      </w:pPr>
      <w:r>
        <w:rPr>
          <w:rFonts w:ascii="Times New Roman" w:hAnsi="Times New Roman"/>
          <w:sz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w:t>
      </w:r>
      <w:r>
        <w:rPr>
          <w:rFonts w:ascii="Times New Roman" w:hAnsi="Times New Roman"/>
          <w:sz w:val="24"/>
        </w:rPr>
        <w:t>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w:t>
      </w:r>
      <w:r>
        <w:rPr>
          <w:rFonts w:ascii="Times New Roman" w:hAnsi="Times New Roman"/>
          <w:sz w:val="24"/>
        </w:rPr>
        <w:t>формации;</w:t>
      </w:r>
    </w:p>
    <w:p w14:paraId="99180000">
      <w:pPr>
        <w:widowControl w:val="0"/>
        <w:numPr>
          <w:ilvl w:val="0"/>
          <w:numId w:val="52"/>
        </w:numPr>
        <w:tabs>
          <w:tab w:leader="none" w:pos="562" w:val="left"/>
        </w:tabs>
        <w:spacing w:after="0" w:line="240" w:lineRule="auto"/>
        <w:ind w:firstLine="341" w:right="5"/>
        <w:jc w:val="both"/>
        <w:rPr>
          <w:rFonts w:ascii="Times New Roman" w:hAnsi="Times New Roman"/>
          <w:sz w:val="24"/>
        </w:rPr>
      </w:pPr>
      <w:r>
        <w:rPr>
          <w:rFonts w:ascii="Times New Roman" w:hAnsi="Times New Roman"/>
          <w:sz w:val="24"/>
        </w:rPr>
        <w:t>постановка и формулирование проблемы, самостоятель</w:t>
      </w:r>
      <w:r>
        <w:rPr>
          <w:rFonts w:ascii="Times New Roman" w:hAnsi="Times New Roman"/>
          <w:sz w:val="24"/>
        </w:rPr>
        <w:t>ное создание алгоритмов деятельности при решении проблем творческого и поискового характера.</w:t>
      </w:r>
    </w:p>
    <w:p w14:paraId="9A180000">
      <w:pPr>
        <w:widowControl w:val="0"/>
        <w:tabs>
          <w:tab w:leader="none" w:pos="562" w:val="left"/>
        </w:tabs>
        <w:spacing w:after="0" w:line="240" w:lineRule="auto"/>
        <w:ind w:firstLine="0" w:left="341" w:right="5"/>
        <w:jc w:val="both"/>
        <w:rPr>
          <w:rFonts w:ascii="Times New Roman" w:hAnsi="Times New Roman"/>
          <w:sz w:val="24"/>
        </w:rPr>
      </w:pPr>
      <w:r>
        <w:rPr>
          <w:rFonts w:ascii="Times New Roman" w:hAnsi="Times New Roman"/>
          <w:sz w:val="24"/>
        </w:rPr>
        <w:t>Особую группу общеучебных универсальных действий со</w:t>
      </w:r>
      <w:r>
        <w:rPr>
          <w:rFonts w:ascii="Times New Roman" w:hAnsi="Times New Roman"/>
          <w:sz w:val="24"/>
        </w:rPr>
        <w:t xml:space="preserve">ставляют </w:t>
      </w:r>
      <w:r>
        <w:rPr>
          <w:rFonts w:ascii="Times New Roman" w:hAnsi="Times New Roman"/>
          <w:i w:val="1"/>
          <w:sz w:val="24"/>
        </w:rPr>
        <w:t>знаково-символические действия</w:t>
      </w:r>
      <w:r>
        <w:rPr>
          <w:rFonts w:ascii="Times New Roman" w:hAnsi="Times New Roman"/>
          <w:sz w:val="24"/>
        </w:rPr>
        <w:t>:</w:t>
      </w:r>
    </w:p>
    <w:p w14:paraId="9B180000">
      <w:pPr>
        <w:tabs>
          <w:tab w:leader="none" w:pos="562" w:val="left"/>
        </w:tabs>
        <w:spacing w:after="0" w:line="240" w:lineRule="auto"/>
        <w:ind w:firstLine="341" w:right="5"/>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моделирование — преобразование объекта из чувствен</w:t>
      </w:r>
      <w:r>
        <w:rPr>
          <w:rFonts w:ascii="Times New Roman" w:hAnsi="Times New Roman"/>
          <w:sz w:val="24"/>
        </w:rPr>
        <w:t>ной формы в модель, где выделены существенные характе</w:t>
      </w:r>
      <w:r>
        <w:rPr>
          <w:rFonts w:ascii="Times New Roman" w:hAnsi="Times New Roman"/>
          <w:sz w:val="24"/>
        </w:rPr>
        <w:t>ристики объекта (пространственно-графическая или знаково-символическая);</w:t>
      </w:r>
    </w:p>
    <w:p w14:paraId="9C180000">
      <w:pPr>
        <w:tabs>
          <w:tab w:leader="none" w:pos="557" w:val="left"/>
        </w:tabs>
        <w:spacing w:after="0" w:line="240" w:lineRule="auto"/>
        <w:ind w:firstLine="341" w:right="5"/>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преобразование модели с целью выявления общих зако</w:t>
      </w:r>
      <w:r>
        <w:rPr>
          <w:rFonts w:ascii="Times New Roman" w:hAnsi="Times New Roman"/>
          <w:sz w:val="24"/>
        </w:rPr>
        <w:br/>
      </w:r>
      <w:r>
        <w:rPr>
          <w:rFonts w:ascii="Times New Roman" w:hAnsi="Times New Roman"/>
          <w:sz w:val="24"/>
        </w:rPr>
        <w:t>нов, определяющих данную предметную область.</w:t>
      </w:r>
    </w:p>
    <w:p w14:paraId="9D180000">
      <w:pPr>
        <w:spacing w:after="0" w:line="240" w:lineRule="auto"/>
        <w:ind w:firstLine="0" w:left="341"/>
        <w:jc w:val="both"/>
        <w:rPr>
          <w:rFonts w:ascii="Times New Roman" w:hAnsi="Times New Roman"/>
          <w:sz w:val="24"/>
        </w:rPr>
      </w:pPr>
      <w:r>
        <w:rPr>
          <w:rFonts w:ascii="Times New Roman" w:hAnsi="Times New Roman"/>
          <w:i w:val="1"/>
          <w:sz w:val="24"/>
        </w:rPr>
        <w:t>Логические универсальные действия</w:t>
      </w:r>
      <w:r>
        <w:rPr>
          <w:rFonts w:ascii="Times New Roman" w:hAnsi="Times New Roman"/>
          <w:sz w:val="24"/>
        </w:rPr>
        <w:t>:</w:t>
      </w:r>
    </w:p>
    <w:p w14:paraId="9E180000">
      <w:pPr>
        <w:widowControl w:val="0"/>
        <w:numPr>
          <w:ilvl w:val="0"/>
          <w:numId w:val="51"/>
        </w:numPr>
        <w:tabs>
          <w:tab w:leader="none" w:pos="557" w:val="left"/>
        </w:tabs>
        <w:spacing w:after="0" w:line="240" w:lineRule="auto"/>
        <w:ind w:firstLine="341" w:right="5"/>
        <w:jc w:val="both"/>
        <w:rPr>
          <w:rFonts w:ascii="Times New Roman" w:hAnsi="Times New Roman"/>
          <w:sz w:val="24"/>
        </w:rPr>
      </w:pPr>
      <w:r>
        <w:rPr>
          <w:rFonts w:ascii="Times New Roman" w:hAnsi="Times New Roman"/>
          <w:sz w:val="24"/>
        </w:rPr>
        <w:t>анализ объектов с целью выделения признаков (сущест</w:t>
      </w:r>
      <w:r>
        <w:rPr>
          <w:rFonts w:ascii="Times New Roman" w:hAnsi="Times New Roman"/>
          <w:sz w:val="24"/>
        </w:rPr>
        <w:t>венных, несущественных);</w:t>
      </w:r>
    </w:p>
    <w:p w14:paraId="9F180000">
      <w:pPr>
        <w:widowControl w:val="0"/>
        <w:numPr>
          <w:ilvl w:val="0"/>
          <w:numId w:val="51"/>
        </w:numPr>
        <w:tabs>
          <w:tab w:leader="none" w:pos="557" w:val="left"/>
        </w:tabs>
        <w:spacing w:after="0" w:line="240" w:lineRule="auto"/>
        <w:ind w:firstLine="341"/>
        <w:jc w:val="both"/>
        <w:rPr>
          <w:rFonts w:ascii="Times New Roman" w:hAnsi="Times New Roman"/>
          <w:sz w:val="24"/>
        </w:rPr>
      </w:pPr>
      <w:r>
        <w:rPr>
          <w:rFonts w:ascii="Times New Roman" w:hAnsi="Times New Roman"/>
          <w:sz w:val="24"/>
        </w:rPr>
        <w:t>синтез — составление целого из частей, в том числе са</w:t>
      </w:r>
      <w:r>
        <w:rPr>
          <w:rFonts w:ascii="Times New Roman" w:hAnsi="Times New Roman"/>
          <w:sz w:val="24"/>
        </w:rPr>
        <w:t>мостоятельное достраивание с восполнением недостающих компонентов;</w:t>
      </w:r>
    </w:p>
    <w:p w14:paraId="A0180000">
      <w:pPr>
        <w:widowControl w:val="0"/>
        <w:numPr>
          <w:ilvl w:val="0"/>
          <w:numId w:val="51"/>
        </w:numPr>
        <w:tabs>
          <w:tab w:leader="none" w:pos="557" w:val="left"/>
        </w:tabs>
        <w:spacing w:after="0" w:line="240" w:lineRule="auto"/>
        <w:ind w:firstLine="341" w:right="5"/>
        <w:jc w:val="both"/>
        <w:rPr>
          <w:rFonts w:ascii="Times New Roman" w:hAnsi="Times New Roman"/>
          <w:sz w:val="24"/>
        </w:rPr>
      </w:pPr>
      <w:r>
        <w:rPr>
          <w:rFonts w:ascii="Times New Roman" w:hAnsi="Times New Roman"/>
          <w:sz w:val="24"/>
        </w:rPr>
        <w:t>выбор оснований и критериев для сравнения, сериации, классификации объектов;</w:t>
      </w:r>
    </w:p>
    <w:p w14:paraId="A1180000">
      <w:pPr>
        <w:widowControl w:val="0"/>
        <w:numPr>
          <w:ilvl w:val="0"/>
          <w:numId w:val="51"/>
        </w:numPr>
        <w:tabs>
          <w:tab w:leader="none" w:pos="557" w:val="left"/>
        </w:tabs>
        <w:spacing w:after="0" w:line="240" w:lineRule="auto"/>
        <w:ind w:firstLine="0" w:left="341"/>
        <w:jc w:val="both"/>
        <w:rPr>
          <w:rFonts w:ascii="Times New Roman" w:hAnsi="Times New Roman"/>
          <w:sz w:val="24"/>
        </w:rPr>
      </w:pPr>
      <w:r>
        <w:rPr>
          <w:rFonts w:ascii="Times New Roman" w:hAnsi="Times New Roman"/>
          <w:sz w:val="24"/>
        </w:rPr>
        <w:t>подведение под понятие, выведение следствий;</w:t>
      </w:r>
    </w:p>
    <w:p w14:paraId="A2180000">
      <w:pPr>
        <w:widowControl w:val="0"/>
        <w:numPr>
          <w:ilvl w:val="0"/>
          <w:numId w:val="51"/>
        </w:numPr>
        <w:tabs>
          <w:tab w:leader="none" w:pos="557" w:val="left"/>
        </w:tabs>
        <w:spacing w:after="0" w:line="240" w:lineRule="auto"/>
        <w:ind w:firstLine="341" w:right="5"/>
        <w:jc w:val="both"/>
        <w:rPr>
          <w:rFonts w:ascii="Times New Roman" w:hAnsi="Times New Roman"/>
          <w:sz w:val="24"/>
        </w:rPr>
      </w:pPr>
      <w:r>
        <w:rPr>
          <w:rFonts w:ascii="Times New Roman" w:hAnsi="Times New Roman"/>
          <w:sz w:val="24"/>
        </w:rPr>
        <w:t>установление причинно-следственных связей, представ</w:t>
      </w:r>
      <w:r>
        <w:rPr>
          <w:rFonts w:ascii="Times New Roman" w:hAnsi="Times New Roman"/>
          <w:sz w:val="24"/>
        </w:rPr>
        <w:t>ление цепочек объектов и явлений;</w:t>
      </w:r>
    </w:p>
    <w:p w14:paraId="A3180000">
      <w:pPr>
        <w:widowControl w:val="0"/>
        <w:numPr>
          <w:ilvl w:val="0"/>
          <w:numId w:val="51"/>
        </w:numPr>
        <w:tabs>
          <w:tab w:leader="none" w:pos="557" w:val="left"/>
        </w:tabs>
        <w:spacing w:after="0" w:line="240" w:lineRule="auto"/>
        <w:ind w:firstLine="341"/>
        <w:jc w:val="both"/>
        <w:rPr>
          <w:rFonts w:ascii="Times New Roman" w:hAnsi="Times New Roman"/>
          <w:sz w:val="24"/>
        </w:rPr>
      </w:pPr>
      <w:r>
        <w:rPr>
          <w:rFonts w:ascii="Times New Roman" w:hAnsi="Times New Roman"/>
          <w:sz w:val="24"/>
        </w:rPr>
        <w:t>построение логической цепочки рассуждений, анализ истинности утверждений;</w:t>
      </w:r>
    </w:p>
    <w:p w14:paraId="A4180000">
      <w:pPr>
        <w:widowControl w:val="0"/>
        <w:numPr>
          <w:ilvl w:val="0"/>
          <w:numId w:val="51"/>
        </w:numPr>
        <w:tabs>
          <w:tab w:leader="none" w:pos="557" w:val="left"/>
        </w:tabs>
        <w:spacing w:after="0" w:line="240" w:lineRule="auto"/>
        <w:ind w:firstLine="0" w:left="341"/>
        <w:jc w:val="both"/>
        <w:rPr>
          <w:rFonts w:ascii="Times New Roman" w:hAnsi="Times New Roman"/>
          <w:sz w:val="24"/>
        </w:rPr>
      </w:pPr>
      <w:r>
        <w:rPr>
          <w:rFonts w:ascii="Times New Roman" w:hAnsi="Times New Roman"/>
          <w:sz w:val="24"/>
        </w:rPr>
        <w:t>доказательство;</w:t>
      </w:r>
    </w:p>
    <w:p w14:paraId="A5180000">
      <w:pPr>
        <w:widowControl w:val="0"/>
        <w:numPr>
          <w:ilvl w:val="0"/>
          <w:numId w:val="51"/>
        </w:numPr>
        <w:tabs>
          <w:tab w:leader="none" w:pos="557" w:val="left"/>
        </w:tabs>
        <w:spacing w:after="0" w:line="240" w:lineRule="auto"/>
        <w:ind w:firstLine="0" w:left="341" w:right="1613"/>
        <w:jc w:val="both"/>
        <w:rPr>
          <w:rFonts w:ascii="Times New Roman" w:hAnsi="Times New Roman"/>
          <w:sz w:val="24"/>
        </w:rPr>
      </w:pPr>
      <w:r>
        <w:rPr>
          <w:rFonts w:ascii="Times New Roman" w:hAnsi="Times New Roman"/>
          <w:sz w:val="24"/>
        </w:rPr>
        <w:t xml:space="preserve">выдвижение гипотез и их обоснование. </w:t>
      </w:r>
      <w:r>
        <w:rPr>
          <w:rFonts w:ascii="Times New Roman" w:hAnsi="Times New Roman"/>
          <w:i w:val="1"/>
          <w:sz w:val="24"/>
        </w:rPr>
        <w:t>Постановка и решение проблемы</w:t>
      </w:r>
      <w:r>
        <w:rPr>
          <w:rFonts w:ascii="Times New Roman" w:hAnsi="Times New Roman"/>
          <w:sz w:val="24"/>
        </w:rPr>
        <w:t>:</w:t>
      </w:r>
    </w:p>
    <w:p w14:paraId="A6180000">
      <w:pPr>
        <w:widowControl w:val="0"/>
        <w:numPr>
          <w:ilvl w:val="0"/>
          <w:numId w:val="51"/>
        </w:numPr>
        <w:tabs>
          <w:tab w:leader="none" w:pos="557" w:val="left"/>
        </w:tabs>
        <w:spacing w:after="0" w:line="240" w:lineRule="auto"/>
        <w:ind w:firstLine="0" w:left="341"/>
        <w:jc w:val="both"/>
        <w:rPr>
          <w:rFonts w:ascii="Times New Roman" w:hAnsi="Times New Roman"/>
          <w:sz w:val="24"/>
        </w:rPr>
      </w:pPr>
      <w:r>
        <w:rPr>
          <w:rFonts w:ascii="Times New Roman" w:hAnsi="Times New Roman"/>
          <w:sz w:val="24"/>
        </w:rPr>
        <w:t>формулирование проблемы;</w:t>
      </w:r>
    </w:p>
    <w:p w14:paraId="A7180000">
      <w:pPr>
        <w:tabs>
          <w:tab w:leader="none" w:pos="566" w:val="left"/>
        </w:tabs>
        <w:spacing w:after="0" w:line="240" w:lineRule="auto"/>
        <w:ind w:firstLine="341" w:right="5"/>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самостоятельное создание способов решения проблем</w:t>
      </w:r>
      <w:r>
        <w:rPr>
          <w:rFonts w:ascii="Times New Roman" w:hAnsi="Times New Roman"/>
          <w:sz w:val="24"/>
        </w:rPr>
        <w:br/>
      </w:r>
      <w:r>
        <w:rPr>
          <w:rFonts w:ascii="Times New Roman" w:hAnsi="Times New Roman"/>
          <w:sz w:val="24"/>
        </w:rPr>
        <w:t>творческого и поискового характера.</w:t>
      </w:r>
    </w:p>
    <w:p w14:paraId="A8180000">
      <w:pPr>
        <w:spacing w:after="0" w:line="240" w:lineRule="auto"/>
        <w:ind w:firstLine="0" w:left="341"/>
        <w:jc w:val="both"/>
        <w:rPr>
          <w:rFonts w:ascii="Times New Roman" w:hAnsi="Times New Roman"/>
          <w:sz w:val="24"/>
        </w:rPr>
      </w:pPr>
      <w:r>
        <w:rPr>
          <w:rFonts w:ascii="Times New Roman" w:hAnsi="Times New Roman"/>
          <w:b w:val="1"/>
          <w:i w:val="1"/>
          <w:sz w:val="24"/>
        </w:rPr>
        <w:t>Коммуникативные  универсальные  учебные  действия</w:t>
      </w:r>
    </w:p>
    <w:p w14:paraId="A9180000">
      <w:pPr>
        <w:spacing w:after="0" w:line="240" w:lineRule="auto"/>
        <w:ind w:right="5"/>
        <w:jc w:val="both"/>
        <w:rPr>
          <w:rFonts w:ascii="Times New Roman" w:hAnsi="Times New Roman"/>
          <w:sz w:val="24"/>
        </w:rPr>
      </w:pPr>
      <w:r>
        <w:rPr>
          <w:rFonts w:ascii="Times New Roman" w:hAnsi="Times New Roman"/>
          <w:sz w:val="24"/>
        </w:rPr>
        <w:t>обеспечивают социальную компетентность и учёт позиции других людей, партнёров по общению или деятельности; уме</w:t>
      </w:r>
      <w:r>
        <w:rPr>
          <w:rFonts w:ascii="Times New Roman" w:hAnsi="Times New Roman"/>
          <w:sz w:val="24"/>
        </w:rPr>
        <w:t>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AA180000">
      <w:pPr>
        <w:spacing w:after="0" w:line="240" w:lineRule="auto"/>
        <w:ind w:firstLine="0" w:left="341"/>
        <w:jc w:val="both"/>
        <w:rPr>
          <w:rFonts w:ascii="Times New Roman" w:hAnsi="Times New Roman"/>
          <w:sz w:val="24"/>
        </w:rPr>
      </w:pPr>
      <w:r>
        <w:rPr>
          <w:rFonts w:ascii="Times New Roman" w:hAnsi="Times New Roman"/>
          <w:sz w:val="24"/>
        </w:rPr>
        <w:t>К коммуникативным действиям относятся:</w:t>
      </w:r>
    </w:p>
    <w:p w14:paraId="AB180000">
      <w:pPr>
        <w:tabs>
          <w:tab w:leader="none" w:pos="566" w:val="left"/>
        </w:tabs>
        <w:spacing w:after="0" w:line="240" w:lineRule="auto"/>
        <w:ind w:firstLine="341"/>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планирование учебного сотрудничества с учителем и сверстниками — определение цели, функций участников, способов взаимодействия;</w:t>
      </w:r>
    </w:p>
    <w:p w14:paraId="AC180000">
      <w:pPr>
        <w:tabs>
          <w:tab w:leader="none" w:pos="619" w:val="left"/>
        </w:tabs>
        <w:spacing w:after="0" w:line="240" w:lineRule="auto"/>
        <w:ind w:firstLine="341" w:right="5"/>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постановка вопросов — инициативное сотрудничество в поиске и сборе информации;</w:t>
      </w:r>
    </w:p>
    <w:p w14:paraId="AD180000">
      <w:pPr>
        <w:widowControl w:val="0"/>
        <w:numPr>
          <w:ilvl w:val="0"/>
          <w:numId w:val="51"/>
        </w:numPr>
        <w:tabs>
          <w:tab w:leader="none" w:pos="557" w:val="left"/>
        </w:tabs>
        <w:spacing w:after="0" w:line="240" w:lineRule="auto"/>
        <w:ind w:firstLine="341" w:right="5"/>
        <w:rPr>
          <w:rFonts w:ascii="Times New Roman" w:hAnsi="Times New Roman"/>
          <w:sz w:val="24"/>
        </w:rPr>
      </w:pPr>
      <w:r>
        <w:rPr>
          <w:rFonts w:ascii="Times New Roman" w:hAnsi="Times New Roman"/>
          <w:sz w:val="24"/>
        </w:rPr>
        <w:t>разрешение конфликтов — выявление, идентификация проблемы, поиск и оценка альтернативных способов разре</w:t>
      </w:r>
      <w:r>
        <w:rPr>
          <w:rFonts w:ascii="Times New Roman" w:hAnsi="Times New Roman"/>
          <w:sz w:val="24"/>
        </w:rPr>
        <w:t>шения конфликта, принятие решения и его реализация;</w:t>
      </w:r>
    </w:p>
    <w:p w14:paraId="AE180000">
      <w:pPr>
        <w:widowControl w:val="0"/>
        <w:numPr>
          <w:ilvl w:val="0"/>
          <w:numId w:val="51"/>
        </w:numPr>
        <w:tabs>
          <w:tab w:leader="none" w:pos="557" w:val="left"/>
        </w:tabs>
        <w:spacing w:after="0" w:line="240" w:lineRule="auto"/>
        <w:ind w:firstLine="341" w:right="5"/>
        <w:jc w:val="both"/>
        <w:rPr>
          <w:rFonts w:ascii="Times New Roman" w:hAnsi="Times New Roman"/>
          <w:sz w:val="24"/>
        </w:rPr>
      </w:pPr>
      <w:r>
        <w:rPr>
          <w:rFonts w:ascii="Times New Roman" w:hAnsi="Times New Roman"/>
          <w:sz w:val="24"/>
        </w:rPr>
        <w:t>управление поведением партнёра — контроль, коррек</w:t>
      </w:r>
      <w:r>
        <w:rPr>
          <w:rFonts w:ascii="Times New Roman" w:hAnsi="Times New Roman"/>
          <w:sz w:val="24"/>
        </w:rPr>
        <w:t>ция, оценка его действий;</w:t>
      </w:r>
    </w:p>
    <w:p w14:paraId="AF180000">
      <w:pPr>
        <w:widowControl w:val="0"/>
        <w:numPr>
          <w:ilvl w:val="0"/>
          <w:numId w:val="51"/>
        </w:numPr>
        <w:tabs>
          <w:tab w:leader="none" w:pos="557" w:val="left"/>
        </w:tabs>
        <w:spacing w:after="0" w:line="240" w:lineRule="auto"/>
        <w:ind w:firstLine="284" w:left="142" w:right="5"/>
        <w:jc w:val="both"/>
        <w:rPr>
          <w:rFonts w:ascii="Times New Roman" w:hAnsi="Times New Roman"/>
          <w:sz w:val="24"/>
        </w:rPr>
      </w:pPr>
      <w:r>
        <w:rPr>
          <w:rFonts w:ascii="Times New Roman" w:hAnsi="Times New Roman"/>
          <w:sz w:val="24"/>
        </w:rPr>
        <w:t>умение с достаточной полнотой и точностью выражать свои мысли в соответствии с задачами и условиями коммуни</w:t>
      </w:r>
      <w:r>
        <w:rPr>
          <w:rFonts w:ascii="Times New Roman" w:hAnsi="Times New Roman"/>
          <w:sz w:val="24"/>
        </w:rPr>
        <w:t>кации; владение монологической и диалогической формами ре</w:t>
      </w:r>
      <w:r>
        <w:rPr>
          <w:rFonts w:ascii="Times New Roman" w:hAnsi="Times New Roman"/>
          <w:sz w:val="24"/>
        </w:rPr>
        <w:t>чи в соответствии с грамматическими и синтаксическими нор</w:t>
      </w:r>
      <w:r>
        <w:rPr>
          <w:rFonts w:ascii="Times New Roman" w:hAnsi="Times New Roman"/>
          <w:sz w:val="24"/>
        </w:rPr>
        <w:t>мами родного языка, современных средств коммуникации.</w:t>
      </w:r>
    </w:p>
    <w:p w14:paraId="B0180000">
      <w:pPr>
        <w:spacing w:after="0" w:line="240" w:lineRule="auto"/>
        <w:ind w:firstLine="284" w:left="142"/>
        <w:jc w:val="both"/>
        <w:rPr>
          <w:rFonts w:ascii="Times New Roman" w:hAnsi="Times New Roman"/>
          <w:sz w:val="24"/>
        </w:rPr>
      </w:pPr>
      <w:r>
        <w:rPr>
          <w:rFonts w:ascii="Times New Roman" w:hAnsi="Times New Roman"/>
          <w:sz w:val="24"/>
        </w:rPr>
        <w:t>Программа формирования универсальных учебных действий является основой разработки рабочих программ отдельных учебных предметов.</w:t>
      </w:r>
    </w:p>
    <w:p w14:paraId="B1180000">
      <w:pPr>
        <w:pStyle w:val="Style_13"/>
        <w:ind/>
        <w:outlineLvl w:val="0"/>
        <w:rPr>
          <w:b w:val="1"/>
          <w:sz w:val="24"/>
        </w:rPr>
      </w:pPr>
      <w:bookmarkStart w:id="58" w:name="bookmark85"/>
      <w:r>
        <w:rPr>
          <w:b w:val="1"/>
          <w:sz w:val="24"/>
        </w:rPr>
        <w:t>Ценностные ориентиры начального общего образования</w:t>
      </w:r>
      <w:bookmarkEnd w:id="58"/>
    </w:p>
    <w:p w14:paraId="B2180000">
      <w:pPr>
        <w:spacing w:after="0" w:line="240" w:lineRule="auto"/>
        <w:ind w:firstLine="708"/>
        <w:jc w:val="both"/>
        <w:rPr>
          <w:rFonts w:ascii="Times New Roman" w:hAnsi="Times New Roman"/>
          <w:sz w:val="24"/>
        </w:rPr>
      </w:pPr>
      <w:r>
        <w:rPr>
          <w:rFonts w:ascii="Times New Roman" w:hAnsi="Times New Roman"/>
          <w:sz w:val="24"/>
        </w:rPr>
        <w:t xml:space="preserve">ФГОС начального общего образования определяет </w:t>
      </w:r>
      <w:r>
        <w:rPr>
          <w:rFonts w:ascii="Times New Roman" w:hAnsi="Times New Roman"/>
          <w:b w:val="1"/>
          <w:sz w:val="24"/>
        </w:rPr>
        <w:t>ценностные ориентиры содержания образования на ступени начального общего образования</w:t>
      </w:r>
      <w:r>
        <w:rPr>
          <w:rFonts w:ascii="Times New Roman" w:hAnsi="Times New Roman"/>
          <w:sz w:val="24"/>
        </w:rPr>
        <w:t xml:space="preserve">  следующим образом: </w:t>
      </w:r>
    </w:p>
    <w:p w14:paraId="B3180000">
      <w:pPr>
        <w:spacing w:after="0" w:line="240" w:lineRule="auto"/>
        <w:ind/>
        <w:jc w:val="both"/>
        <w:rPr>
          <w:rFonts w:ascii="Times New Roman" w:hAnsi="Times New Roman"/>
          <w:sz w:val="24"/>
        </w:rPr>
      </w:pPr>
      <w:r>
        <w:rPr>
          <w:rFonts w:ascii="Times New Roman" w:hAnsi="Times New Roman"/>
          <w:sz w:val="24"/>
        </w:rPr>
        <w:t>1. Формирование основ гражданской идентичности личности, включая</w:t>
      </w:r>
    </w:p>
    <w:p w14:paraId="B4180000">
      <w:pPr>
        <w:spacing w:after="0" w:line="240" w:lineRule="auto"/>
        <w:ind/>
        <w:jc w:val="both"/>
        <w:rPr>
          <w:rFonts w:ascii="Times New Roman" w:hAnsi="Times New Roman"/>
          <w:sz w:val="24"/>
        </w:rPr>
      </w:pPr>
      <w:r>
        <w:rPr>
          <w:rFonts w:ascii="Times New Roman" w:hAnsi="Times New Roman"/>
          <w:sz w:val="24"/>
        </w:rPr>
        <w:t>-  чувство сопричастности и гордости за свою Родину, народ и историю;</w:t>
      </w:r>
    </w:p>
    <w:p w14:paraId="B5180000">
      <w:pPr>
        <w:spacing w:after="0" w:line="240" w:lineRule="auto"/>
        <w:ind/>
        <w:jc w:val="both"/>
        <w:rPr>
          <w:rFonts w:ascii="Times New Roman" w:hAnsi="Times New Roman"/>
          <w:sz w:val="24"/>
        </w:rPr>
      </w:pPr>
      <w:r>
        <w:rPr>
          <w:rFonts w:ascii="Times New Roman" w:hAnsi="Times New Roman"/>
          <w:sz w:val="24"/>
        </w:rPr>
        <w:t>- осознание ответственности человека за благосостояние общества;</w:t>
      </w:r>
    </w:p>
    <w:p w14:paraId="B6180000">
      <w:pPr>
        <w:spacing w:after="0" w:line="240" w:lineRule="auto"/>
        <w:ind/>
        <w:jc w:val="both"/>
        <w:rPr>
          <w:rFonts w:ascii="Times New Roman" w:hAnsi="Times New Roman"/>
          <w:sz w:val="24"/>
        </w:rPr>
      </w:pPr>
      <w:r>
        <w:rPr>
          <w:rFonts w:ascii="Times New Roman" w:hAnsi="Times New Roman"/>
          <w:sz w:val="24"/>
        </w:rPr>
        <w:t>-  восприятие мира как единого и целостного при разнообразии культур, национальностей, религий;</w:t>
      </w:r>
    </w:p>
    <w:p w14:paraId="B7180000">
      <w:pPr>
        <w:spacing w:after="0" w:line="240" w:lineRule="auto"/>
        <w:ind/>
        <w:jc w:val="both"/>
        <w:rPr>
          <w:rFonts w:ascii="Times New Roman" w:hAnsi="Times New Roman"/>
          <w:sz w:val="24"/>
        </w:rPr>
      </w:pPr>
      <w:r>
        <w:rPr>
          <w:rFonts w:ascii="Times New Roman" w:hAnsi="Times New Roman"/>
          <w:sz w:val="24"/>
        </w:rPr>
        <w:t xml:space="preserve">- отказ от деления на «своих» и «чужих»; </w:t>
      </w:r>
    </w:p>
    <w:p w14:paraId="B8180000">
      <w:pPr>
        <w:spacing w:after="0" w:line="240" w:lineRule="auto"/>
        <w:ind/>
        <w:jc w:val="both"/>
        <w:rPr>
          <w:rFonts w:ascii="Times New Roman" w:hAnsi="Times New Roman"/>
          <w:sz w:val="24"/>
        </w:rPr>
      </w:pPr>
      <w:r>
        <w:rPr>
          <w:rFonts w:ascii="Times New Roman" w:hAnsi="Times New Roman"/>
          <w:sz w:val="24"/>
        </w:rPr>
        <w:t>- уважение истории и культуры каждого народа.</w:t>
      </w:r>
    </w:p>
    <w:p w14:paraId="B9180000">
      <w:pPr>
        <w:spacing w:after="0" w:line="240" w:lineRule="auto"/>
        <w:ind/>
        <w:jc w:val="both"/>
        <w:rPr>
          <w:rFonts w:ascii="Times New Roman" w:hAnsi="Times New Roman"/>
          <w:sz w:val="24"/>
        </w:rPr>
      </w:pPr>
      <w:r>
        <w:rPr>
          <w:rFonts w:ascii="Times New Roman" w:hAnsi="Times New Roman"/>
          <w:sz w:val="24"/>
        </w:rPr>
        <w:t>2. формирование психологических условий развития общения, кооперации сотрудничества.</w:t>
      </w:r>
    </w:p>
    <w:p w14:paraId="BA180000">
      <w:pPr>
        <w:spacing w:after="0" w:line="240" w:lineRule="auto"/>
        <w:ind/>
        <w:jc w:val="both"/>
        <w:rPr>
          <w:rFonts w:ascii="Times New Roman" w:hAnsi="Times New Roman"/>
          <w:sz w:val="24"/>
        </w:rPr>
      </w:pPr>
      <w:r>
        <w:rPr>
          <w:rFonts w:ascii="Times New Roman" w:hAnsi="Times New Roman"/>
          <w:sz w:val="24"/>
        </w:rPr>
        <w:t xml:space="preserve">- доброжелательность, доверие и  внимание к людям, </w:t>
      </w:r>
    </w:p>
    <w:p w14:paraId="BB180000">
      <w:pPr>
        <w:spacing w:after="0" w:line="240" w:lineRule="auto"/>
        <w:ind/>
        <w:jc w:val="both"/>
        <w:rPr>
          <w:rFonts w:ascii="Times New Roman" w:hAnsi="Times New Roman"/>
          <w:sz w:val="24"/>
        </w:rPr>
      </w:pPr>
      <w:r>
        <w:rPr>
          <w:rFonts w:ascii="Times New Roman" w:hAnsi="Times New Roman"/>
          <w:sz w:val="24"/>
        </w:rPr>
        <w:t>- готовность к сотрудничеству и дружбе, оказанию помощи тем, кто в ней нуждается;</w:t>
      </w:r>
    </w:p>
    <w:p w14:paraId="BC180000">
      <w:pPr>
        <w:spacing w:after="0" w:line="240" w:lineRule="auto"/>
        <w:ind/>
        <w:jc w:val="both"/>
        <w:rPr>
          <w:rFonts w:ascii="Times New Roman" w:hAnsi="Times New Roman"/>
          <w:sz w:val="24"/>
        </w:rPr>
      </w:pPr>
      <w:r>
        <w:rPr>
          <w:rFonts w:ascii="Times New Roman" w:hAnsi="Times New Roman"/>
          <w:sz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14:paraId="BD180000">
      <w:pPr>
        <w:spacing w:after="0" w:line="240" w:lineRule="auto"/>
        <w:ind/>
        <w:jc w:val="both"/>
        <w:rPr>
          <w:rFonts w:ascii="Times New Roman" w:hAnsi="Times New Roman"/>
          <w:sz w:val="24"/>
        </w:rPr>
      </w:pPr>
      <w:r>
        <w:rPr>
          <w:rFonts w:ascii="Times New Roman" w:hAnsi="Times New Roman"/>
          <w:sz w:val="24"/>
        </w:rPr>
        <w:t>3. развитие ценностно-смысловой сферы личности на основе общечеловеческой нравственности и гуманизма.</w:t>
      </w:r>
    </w:p>
    <w:p w14:paraId="BE180000">
      <w:pPr>
        <w:spacing w:after="0" w:line="240" w:lineRule="auto"/>
        <w:ind/>
        <w:jc w:val="both"/>
        <w:rPr>
          <w:rFonts w:ascii="Times New Roman" w:hAnsi="Times New Roman"/>
          <w:sz w:val="24"/>
        </w:rPr>
      </w:pPr>
      <w:r>
        <w:rPr>
          <w:rFonts w:ascii="Times New Roman" w:hAnsi="Times New Roman"/>
          <w:sz w:val="24"/>
        </w:rPr>
        <w:t>- принятие и уважение ценностей семьи и общества, школы и коллектива и стремление следовать им;</w:t>
      </w:r>
    </w:p>
    <w:p w14:paraId="BF180000">
      <w:pPr>
        <w:spacing w:after="0" w:line="240" w:lineRule="auto"/>
        <w:ind/>
        <w:jc w:val="both"/>
        <w:rPr>
          <w:rFonts w:ascii="Times New Roman" w:hAnsi="Times New Roman"/>
          <w:sz w:val="24"/>
        </w:rPr>
      </w:pPr>
      <w:r>
        <w:rPr>
          <w:rFonts w:ascii="Times New Roman" w:hAnsi="Times New Roman"/>
          <w:sz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14:paraId="C0180000">
      <w:pPr>
        <w:spacing w:after="0" w:line="240" w:lineRule="auto"/>
        <w:ind/>
        <w:jc w:val="both"/>
        <w:rPr>
          <w:rFonts w:ascii="Times New Roman" w:hAnsi="Times New Roman"/>
          <w:sz w:val="24"/>
        </w:rPr>
      </w:pPr>
      <w:r>
        <w:rPr>
          <w:rFonts w:ascii="Times New Roman" w:hAnsi="Times New Roman"/>
          <w:sz w:val="24"/>
        </w:rPr>
        <w:t>-  формирование чувства прекрасного и эстетических чувств на основе знакомства с мировой и отечественной художественной культурой;</w:t>
      </w:r>
    </w:p>
    <w:p w14:paraId="C1180000">
      <w:pPr>
        <w:spacing w:after="0" w:line="240" w:lineRule="auto"/>
        <w:ind/>
        <w:jc w:val="both"/>
        <w:rPr>
          <w:rFonts w:ascii="Times New Roman" w:hAnsi="Times New Roman"/>
          <w:sz w:val="24"/>
        </w:rPr>
      </w:pPr>
      <w:r>
        <w:rPr>
          <w:rFonts w:ascii="Times New Roman" w:hAnsi="Times New Roman"/>
          <w:sz w:val="24"/>
        </w:rPr>
        <w:t>4. развитие умения учиться как первого шага к самообразованию и самовоспитанию:</w:t>
      </w:r>
    </w:p>
    <w:p w14:paraId="C2180000">
      <w:pPr>
        <w:spacing w:after="0" w:line="240" w:lineRule="auto"/>
        <w:ind/>
        <w:jc w:val="both"/>
        <w:rPr>
          <w:rFonts w:ascii="Times New Roman" w:hAnsi="Times New Roman"/>
          <w:sz w:val="24"/>
        </w:rPr>
      </w:pPr>
      <w:r>
        <w:rPr>
          <w:rFonts w:ascii="Times New Roman" w:hAnsi="Times New Roman"/>
          <w:sz w:val="24"/>
        </w:rPr>
        <w:t>- развитие широких познавательных интересов, инициативы  и любознательности, мотивов познания и творчества;</w:t>
      </w:r>
    </w:p>
    <w:p w14:paraId="C3180000">
      <w:pPr>
        <w:spacing w:after="0" w:line="240" w:lineRule="auto"/>
        <w:ind/>
        <w:jc w:val="both"/>
        <w:rPr>
          <w:rFonts w:ascii="Times New Roman" w:hAnsi="Times New Roman"/>
          <w:sz w:val="24"/>
        </w:rPr>
      </w:pPr>
      <w:r>
        <w:rPr>
          <w:rFonts w:ascii="Times New Roman" w:hAnsi="Times New Roman"/>
          <w:sz w:val="24"/>
        </w:rPr>
        <w:t>- формирование умения учиться и способности к организации своей деятельности (планированию, контролю, оценке);</w:t>
      </w:r>
    </w:p>
    <w:p w14:paraId="C4180000">
      <w:pPr>
        <w:spacing w:after="0" w:line="240" w:lineRule="auto"/>
        <w:ind/>
        <w:jc w:val="both"/>
        <w:rPr>
          <w:rFonts w:ascii="Times New Roman" w:hAnsi="Times New Roman"/>
          <w:sz w:val="24"/>
        </w:rPr>
      </w:pPr>
      <w:r>
        <w:rPr>
          <w:rFonts w:ascii="Times New Roman" w:hAnsi="Times New Roman"/>
          <w:sz w:val="24"/>
        </w:rPr>
        <w:t>5. развитие самостоятельности, инициативы и ответственности личности как условия ее самоактуализации:</w:t>
      </w:r>
    </w:p>
    <w:p w14:paraId="C5180000">
      <w:pPr>
        <w:spacing w:after="0" w:line="240" w:lineRule="auto"/>
        <w:ind/>
        <w:jc w:val="both"/>
        <w:rPr>
          <w:rFonts w:ascii="Times New Roman" w:hAnsi="Times New Roman"/>
          <w:sz w:val="24"/>
        </w:rPr>
      </w:pPr>
      <w:r>
        <w:rPr>
          <w:rFonts w:ascii="Times New Roman" w:hAnsi="Times New Roman"/>
          <w:sz w:val="24"/>
        </w:rPr>
        <w:t>-  формирование самоуважения и эмоционально-положительного отношения к себе;</w:t>
      </w:r>
    </w:p>
    <w:p w14:paraId="C6180000">
      <w:pPr>
        <w:spacing w:after="0" w:line="240" w:lineRule="auto"/>
        <w:ind/>
        <w:jc w:val="both"/>
        <w:rPr>
          <w:rFonts w:ascii="Times New Roman" w:hAnsi="Times New Roman"/>
          <w:sz w:val="24"/>
        </w:rPr>
      </w:pPr>
      <w:r>
        <w:rPr>
          <w:rFonts w:ascii="Times New Roman" w:hAnsi="Times New Roman"/>
          <w:sz w:val="24"/>
        </w:rPr>
        <w:t>- готовность открыто выражать и отстаивать свою позицию;</w:t>
      </w:r>
    </w:p>
    <w:p w14:paraId="C7180000">
      <w:pPr>
        <w:spacing w:after="0" w:line="240" w:lineRule="auto"/>
        <w:ind/>
        <w:jc w:val="both"/>
        <w:rPr>
          <w:rFonts w:ascii="Times New Roman" w:hAnsi="Times New Roman"/>
          <w:sz w:val="24"/>
        </w:rPr>
      </w:pPr>
      <w:r>
        <w:rPr>
          <w:rFonts w:ascii="Times New Roman" w:hAnsi="Times New Roman"/>
          <w:sz w:val="24"/>
        </w:rPr>
        <w:t>- критичность к своим поступкам и умение адекватно их оценивать;</w:t>
      </w:r>
    </w:p>
    <w:p w14:paraId="C8180000">
      <w:pPr>
        <w:spacing w:after="0" w:line="240" w:lineRule="auto"/>
        <w:ind/>
        <w:jc w:val="both"/>
        <w:rPr>
          <w:rFonts w:ascii="Times New Roman" w:hAnsi="Times New Roman"/>
          <w:sz w:val="24"/>
        </w:rPr>
      </w:pPr>
      <w:r>
        <w:rPr>
          <w:rFonts w:ascii="Times New Roman" w:hAnsi="Times New Roman"/>
          <w:sz w:val="24"/>
        </w:rPr>
        <w:t>- готовность к самостоятельным действиям, ответственность за их результаты;</w:t>
      </w:r>
    </w:p>
    <w:p w14:paraId="C9180000">
      <w:pPr>
        <w:spacing w:after="0" w:line="240" w:lineRule="auto"/>
        <w:ind/>
        <w:jc w:val="both"/>
        <w:rPr>
          <w:rFonts w:ascii="Times New Roman" w:hAnsi="Times New Roman"/>
          <w:sz w:val="24"/>
        </w:rPr>
      </w:pPr>
      <w:r>
        <w:rPr>
          <w:rFonts w:ascii="Times New Roman" w:hAnsi="Times New Roman"/>
          <w:sz w:val="24"/>
        </w:rPr>
        <w:t>- целеустремленность и настойчивость в достижении целей;</w:t>
      </w:r>
    </w:p>
    <w:p w14:paraId="CA180000">
      <w:pPr>
        <w:spacing w:after="0" w:line="240" w:lineRule="auto"/>
        <w:ind/>
        <w:jc w:val="both"/>
        <w:rPr>
          <w:rFonts w:ascii="Times New Roman" w:hAnsi="Times New Roman"/>
          <w:sz w:val="24"/>
        </w:rPr>
      </w:pPr>
      <w:r>
        <w:rPr>
          <w:rFonts w:ascii="Times New Roman" w:hAnsi="Times New Roman"/>
          <w:sz w:val="24"/>
        </w:rPr>
        <w:t>- готовность к преодолению трудностей и жизненного оптимизма;</w:t>
      </w:r>
    </w:p>
    <w:p w14:paraId="CB180000">
      <w:pPr>
        <w:spacing w:after="0" w:line="240" w:lineRule="auto"/>
        <w:ind/>
        <w:jc w:val="both"/>
        <w:rPr>
          <w:rFonts w:ascii="Times New Roman" w:hAnsi="Times New Roman"/>
          <w:sz w:val="24"/>
        </w:rPr>
      </w:pPr>
      <w:r>
        <w:rPr>
          <w:rFonts w:ascii="Times New Roman" w:hAnsi="Times New Roman"/>
          <w:sz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14:paraId="CC18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В ООП НОО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обладающим </w:t>
      </w:r>
      <w:r>
        <w:rPr>
          <w:rFonts w:ascii="Times New Roman" w:hAnsi="Times New Roman"/>
          <w:b w:val="1"/>
          <w:sz w:val="24"/>
        </w:rPr>
        <w:t>коммуникативной компетентностью.</w:t>
      </w:r>
      <w:r>
        <w:rPr>
          <w:rFonts w:ascii="Times New Roman" w:hAnsi="Times New Roman"/>
          <w:sz w:val="24"/>
        </w:rPr>
        <w:t xml:space="preserve">     Это человек: </w:t>
      </w:r>
    </w:p>
    <w:p w14:paraId="CD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Любознательный,  интересующийся, активно познающий мир</w:t>
      </w:r>
    </w:p>
    <w:p w14:paraId="CE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Владеющий основами умения учиться.</w:t>
      </w:r>
    </w:p>
    <w:p w14:paraId="CF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Любящий родной край и свою страну.</w:t>
      </w:r>
    </w:p>
    <w:p w14:paraId="D0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Уважающий и принимающий ценности семьи и общества</w:t>
      </w:r>
    </w:p>
    <w:p w14:paraId="D1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Готовый самостоятельно действовать и отвечать за свои поступки перед семьей и школой.</w:t>
      </w:r>
    </w:p>
    <w:p w14:paraId="D2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 xml:space="preserve">Доброжелательный, умеющий слушать и слышать партнера, </w:t>
      </w:r>
    </w:p>
    <w:p w14:paraId="D3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умеющий высказать свое мнение.</w:t>
      </w:r>
    </w:p>
    <w:p w14:paraId="D4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Выполняющий правила здорового и безопасного образа жизни для себя и окружающих.</w:t>
      </w:r>
    </w:p>
    <w:p w14:paraId="D5180000">
      <w:pPr>
        <w:spacing w:after="0" w:line="240" w:lineRule="auto"/>
        <w:ind/>
        <w:jc w:val="both"/>
        <w:rPr>
          <w:rFonts w:ascii="Times New Roman" w:hAnsi="Times New Roman"/>
          <w:sz w:val="24"/>
        </w:rPr>
      </w:pPr>
      <w:r>
        <w:rPr>
          <w:rFonts w:ascii="Times New Roman" w:hAnsi="Times New Roman"/>
          <w:sz w:val="24"/>
        </w:rPr>
        <w:t>Выпускник начальной школы должен обладать следующими</w:t>
      </w:r>
      <w:r>
        <w:rPr>
          <w:rFonts w:ascii="Times New Roman" w:hAnsi="Times New Roman"/>
          <w:b w:val="1"/>
          <w:sz w:val="24"/>
        </w:rPr>
        <w:t xml:space="preserve"> коммуникативными умениями</w:t>
      </w:r>
      <w:r>
        <w:rPr>
          <w:rFonts w:ascii="Times New Roman" w:hAnsi="Times New Roman"/>
          <w:sz w:val="24"/>
        </w:rPr>
        <w:t xml:space="preserve"> </w:t>
      </w:r>
      <w:r>
        <w:rPr>
          <w:rFonts w:ascii="Times New Roman" w:hAnsi="Times New Roman"/>
          <w:b w:val="1"/>
          <w:sz w:val="24"/>
        </w:rPr>
        <w:t>и опытом.</w:t>
      </w:r>
      <w:r>
        <w:rPr>
          <w:rFonts w:ascii="Times New Roman" w:hAnsi="Times New Roman"/>
          <w:sz w:val="24"/>
        </w:rPr>
        <w:t xml:space="preserve">  </w:t>
      </w:r>
    </w:p>
    <w:p w14:paraId="D6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-готовность делать осознанный и ответственный выбор;</w:t>
      </w:r>
    </w:p>
    <w:p w14:paraId="D7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-готовность к выявлению проблемы;</w:t>
      </w:r>
    </w:p>
    <w:p w14:paraId="D8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-готовность к самообразованию;</w:t>
      </w:r>
    </w:p>
    <w:p w14:paraId="D9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-готовность к оцениванию;</w:t>
      </w:r>
    </w:p>
    <w:p w14:paraId="DA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-готовность к продуктивному социальному взаимодействию;</w:t>
      </w:r>
    </w:p>
    <w:p w14:paraId="DB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-способность уметь принимать решения и брать ответственность на себя за выполнение принятых решений;</w:t>
      </w:r>
    </w:p>
    <w:p w14:paraId="DC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-способность к освоению новых способов деятельности (стремление к добыванию новых знаний и использование их в практической деятельности);</w:t>
      </w:r>
    </w:p>
    <w:p w14:paraId="DD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-потребность в самореализации на основе полученных знаний и умений;</w:t>
      </w:r>
    </w:p>
    <w:p w14:paraId="DE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 xml:space="preserve">-способность к деловому сотрудничеству, рациональной  организации деятельности </w:t>
      </w:r>
    </w:p>
    <w:p w14:paraId="DF180000">
      <w:pPr>
        <w:numPr>
          <w:ilvl w:val="0"/>
          <w:numId w:val="54"/>
        </w:numPr>
        <w:tabs>
          <w:tab w:leader="none" w:pos="0" w:val="left"/>
          <w:tab w:leader="none" w:pos="720" w:val="clear"/>
        </w:tabs>
        <w:spacing w:after="0" w:line="240" w:lineRule="auto"/>
        <w:ind w:firstLine="0" w:left="0"/>
        <w:jc w:val="both"/>
        <w:rPr>
          <w:rFonts w:ascii="Times New Roman" w:hAnsi="Times New Roman"/>
          <w:sz w:val="24"/>
        </w:rPr>
      </w:pPr>
      <w:r>
        <w:rPr>
          <w:rFonts w:ascii="Times New Roman" w:hAnsi="Times New Roman"/>
          <w:sz w:val="24"/>
        </w:rPr>
        <w:t xml:space="preserve">-развитие самоконтроля.      </w:t>
      </w:r>
    </w:p>
    <w:p w14:paraId="E0180000">
      <w:pPr>
        <w:pStyle w:val="Style_13"/>
        <w:ind/>
        <w:jc w:val="left"/>
        <w:outlineLvl w:val="1"/>
        <w:rPr>
          <w:b w:val="1"/>
          <w:sz w:val="24"/>
        </w:rPr>
      </w:pPr>
    </w:p>
    <w:p w14:paraId="E1180000">
      <w:pPr>
        <w:pStyle w:val="Style_13"/>
        <w:ind/>
        <w:outlineLvl w:val="1"/>
        <w:rPr>
          <w:b w:val="1"/>
          <w:sz w:val="24"/>
        </w:rPr>
      </w:pPr>
      <w:r>
        <w:rPr>
          <w:b w:val="1"/>
          <w:sz w:val="24"/>
        </w:rPr>
        <w:t>Характеристика универсальных учебных действий при получении  начального общего образования</w:t>
      </w:r>
    </w:p>
    <w:p w14:paraId="E2180000">
      <w:pPr>
        <w:pStyle w:val="Style_12"/>
        <w:spacing w:line="240" w:lineRule="auto"/>
        <w:ind w:firstLine="454"/>
        <w:rPr>
          <w:rFonts w:ascii="Times New Roman" w:hAnsi="Times New Roman"/>
          <w:color w:val="000000"/>
          <w:sz w:val="24"/>
        </w:rPr>
      </w:pPr>
      <w:r>
        <w:rPr>
          <w:rFonts w:ascii="Times New Roman" w:hAnsi="Times New Roman"/>
          <w:color w:val="000000"/>
          <w:sz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Pr>
          <w:rFonts w:ascii="Times New Roman" w:hAnsi="Times New Roman"/>
          <w:color w:val="000000"/>
          <w:spacing w:val="2"/>
          <w:sz w:val="24"/>
        </w:rPr>
        <w:t xml:space="preserve">ность их самостоятельного движения в изучаемой области, </w:t>
      </w:r>
      <w:r>
        <w:rPr>
          <w:rFonts w:ascii="Times New Roman" w:hAnsi="Times New Roman"/>
          <w:color w:val="000000"/>
          <w:sz w:val="24"/>
        </w:rPr>
        <w:t>существенное повышение их мотивации и интереса к учёбе.</w:t>
      </w:r>
    </w:p>
    <w:p w14:paraId="E3180000">
      <w:pPr>
        <w:pStyle w:val="Style_12"/>
        <w:spacing w:line="240" w:lineRule="auto"/>
        <w:ind w:firstLine="454"/>
        <w:rPr>
          <w:rFonts w:ascii="Times New Roman" w:hAnsi="Times New Roman"/>
          <w:color w:val="000000"/>
          <w:spacing w:val="-2"/>
          <w:sz w:val="24"/>
        </w:rPr>
      </w:pPr>
      <w:r>
        <w:rPr>
          <w:rFonts w:ascii="Times New Roman" w:hAnsi="Times New Roman"/>
          <w:color w:val="000000"/>
          <w:spacing w:val="-2"/>
          <w:sz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Pr>
          <w:rFonts w:ascii="Times New Roman" w:hAnsi="Times New Roman"/>
          <w:color w:val="000000"/>
          <w:sz w:val="24"/>
        </w:rPr>
        <w:t>ка, сформированность которых является одной из составля</w:t>
      </w:r>
      <w:r>
        <w:rPr>
          <w:rFonts w:ascii="Times New Roman" w:hAnsi="Times New Roman"/>
          <w:color w:val="000000"/>
          <w:spacing w:val="-2"/>
          <w:sz w:val="24"/>
        </w:rPr>
        <w:t>ющих успешности обучения в образовательной организации.</w:t>
      </w:r>
    </w:p>
    <w:p w14:paraId="E4180000">
      <w:pPr>
        <w:pStyle w:val="Style_12"/>
        <w:spacing w:line="240" w:lineRule="auto"/>
        <w:ind w:firstLine="454"/>
        <w:rPr>
          <w:rFonts w:ascii="Times New Roman" w:hAnsi="Times New Roman"/>
          <w:b w:val="1"/>
          <w:color w:val="000000"/>
          <w:sz w:val="24"/>
        </w:rPr>
      </w:pPr>
      <w:r>
        <w:rPr>
          <w:rFonts w:ascii="Times New Roman" w:hAnsi="Times New Roman"/>
          <w:color w:val="000000"/>
          <w:sz w:val="24"/>
        </w:rPr>
        <w:t>При оценке сформированности учебной деятельности учитывается возрастная специфика, которая заключается в по</w:t>
      </w:r>
      <w:r>
        <w:rPr>
          <w:rFonts w:ascii="Times New Roman" w:hAnsi="Times New Roman"/>
          <w:color w:val="000000"/>
          <w:spacing w:val="2"/>
          <w:sz w:val="24"/>
        </w:rPr>
        <w:t xml:space="preserve">степенном переходе от совместной деятельности учителя и </w:t>
      </w:r>
      <w:r>
        <w:rPr>
          <w:rFonts w:ascii="Times New Roman" w:hAnsi="Times New Roman"/>
          <w:color w:val="000000"/>
          <w:sz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14:paraId="E5180000">
      <w:pPr>
        <w:pStyle w:val="Style_12"/>
        <w:spacing w:line="240" w:lineRule="auto"/>
        <w:ind w:firstLine="454"/>
        <w:rPr>
          <w:rFonts w:ascii="Times New Roman" w:hAnsi="Times New Roman"/>
          <w:color w:val="000000"/>
          <w:sz w:val="24"/>
        </w:rPr>
      </w:pPr>
      <w:r>
        <w:rPr>
          <w:rFonts w:ascii="Times New Roman" w:hAnsi="Times New Roman"/>
          <w:b w:val="1"/>
          <w:color w:val="000000"/>
          <w:sz w:val="24"/>
        </w:rPr>
        <w:t>Понятие «универсальные учебные действия»</w:t>
      </w:r>
    </w:p>
    <w:p w14:paraId="E6180000">
      <w:pPr>
        <w:pStyle w:val="Style_12"/>
        <w:spacing w:line="240" w:lineRule="auto"/>
        <w:ind w:firstLine="454"/>
        <w:rPr>
          <w:rFonts w:ascii="Times New Roman" w:hAnsi="Times New Roman"/>
          <w:color w:val="000000"/>
          <w:sz w:val="24"/>
        </w:rPr>
      </w:pPr>
      <w:r>
        <w:rPr>
          <w:rFonts w:ascii="Times New Roman" w:hAnsi="Times New Roman"/>
          <w:color w:val="000000"/>
          <w:spacing w:val="-2"/>
          <w:sz w:val="24"/>
        </w:rPr>
        <w:t>В широком значении термин «универсальные учебные дей</w:t>
      </w:r>
      <w:r>
        <w:rPr>
          <w:rFonts w:ascii="Times New Roman" w:hAnsi="Times New Roman"/>
          <w:color w:val="000000"/>
          <w:sz w:val="24"/>
        </w:rPr>
        <w:t>ствия» означает умение учиться, т.</w:t>
      </w:r>
      <w:r>
        <w:rPr>
          <w:rFonts w:ascii="Times New Roman" w:hAnsi="Times New Roman"/>
          <w:color w:val="000000"/>
          <w:sz w:val="24"/>
        </w:rPr>
        <w:t> </w:t>
      </w:r>
      <w:r>
        <w:rPr>
          <w:rFonts w:ascii="Times New Roman" w:hAnsi="Times New Roman"/>
          <w:color w:val="000000"/>
          <w:sz w:val="24"/>
        </w:rPr>
        <w:t>е. способность субъекта к саморазвитию и самосовершенствованию путём сознательного и активного присвоения нового социального опыта.</w:t>
      </w:r>
    </w:p>
    <w:p w14:paraId="E7180000">
      <w:pPr>
        <w:pStyle w:val="Style_12"/>
        <w:spacing w:line="240" w:lineRule="auto"/>
        <w:ind w:firstLine="454"/>
        <w:rPr>
          <w:rFonts w:ascii="Times New Roman" w:hAnsi="Times New Roman"/>
          <w:b w:val="1"/>
          <w:color w:val="000000"/>
          <w:spacing w:val="-4"/>
          <w:sz w:val="24"/>
        </w:rPr>
      </w:pPr>
      <w:r>
        <w:rPr>
          <w:rFonts w:ascii="Times New Roman" w:hAnsi="Times New Roman"/>
          <w:color w:val="000000"/>
          <w:sz w:val="24"/>
        </w:rPr>
        <w:t>Способность обучающегося самостоятельно успешно усва</w:t>
      </w:r>
      <w:r>
        <w:rPr>
          <w:rFonts w:ascii="Times New Roman" w:hAnsi="Times New Roman"/>
          <w:color w:val="000000"/>
          <w:spacing w:val="-4"/>
          <w:sz w:val="24"/>
        </w:rPr>
        <w:t xml:space="preserve">ивать новые знания, формировать умения и компетентности, </w:t>
      </w:r>
      <w:r>
        <w:rPr>
          <w:rFonts w:ascii="Times New Roman" w:hAnsi="Times New Roman"/>
          <w:color w:val="000000"/>
          <w:sz w:val="24"/>
        </w:rPr>
        <w:t>включая самостоятельную организацию этой деятельности, т.</w:t>
      </w:r>
      <w:r>
        <w:rPr>
          <w:rFonts w:ascii="Times New Roman" w:hAnsi="Times New Roman"/>
          <w:color w:val="000000"/>
          <w:sz w:val="24"/>
        </w:rPr>
        <w:t> </w:t>
      </w:r>
      <w:r>
        <w:rPr>
          <w:rFonts w:ascii="Times New Roman" w:hAnsi="Times New Roman"/>
          <w:color w:val="000000"/>
          <w:sz w:val="24"/>
        </w:rPr>
        <w:t xml:space="preserve">е. </w:t>
      </w:r>
      <w:r>
        <w:rPr>
          <w:rFonts w:ascii="Times New Roman" w:hAnsi="Times New Roman"/>
          <w:color w:val="000000"/>
          <w:spacing w:val="-4"/>
          <w:sz w:val="24"/>
        </w:rPr>
        <w:t xml:space="preserve">умение учиться, обеспечивается тем, что универсальные учебные </w:t>
      </w:r>
      <w:r>
        <w:rPr>
          <w:rFonts w:ascii="Times New Roman" w:hAnsi="Times New Roman"/>
          <w:color w:val="000000"/>
          <w:sz w:val="24"/>
        </w:rPr>
        <w:t xml:space="preserve">действия как обобщённые действия открывают обучающимся </w:t>
      </w:r>
      <w:r>
        <w:rPr>
          <w:rFonts w:ascii="Times New Roman" w:hAnsi="Times New Roman"/>
          <w:color w:val="000000"/>
          <w:spacing w:val="-4"/>
          <w:sz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Pr>
          <w:rFonts w:ascii="Times New Roman" w:hAnsi="Times New Roman"/>
          <w:color w:val="000000"/>
          <w:spacing w:val="-2"/>
          <w:sz w:val="24"/>
        </w:rPr>
        <w:t>достижение умения учиться предполагает полноценное осво</w:t>
      </w:r>
      <w:r>
        <w:rPr>
          <w:rFonts w:ascii="Times New Roman" w:hAnsi="Times New Roman"/>
          <w:color w:val="000000"/>
          <w:spacing w:val="-4"/>
          <w:sz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Pr>
          <w:rFonts w:ascii="Times New Roman" w:hAnsi="Times New Roman"/>
          <w:color w:val="000000"/>
          <w:spacing w:val="-2"/>
          <w:sz w:val="24"/>
        </w:rPr>
        <w:t xml:space="preserve">учиться — существенный фактор повышения эффективности </w:t>
      </w:r>
      <w:r>
        <w:rPr>
          <w:rFonts w:ascii="Times New Roman" w:hAnsi="Times New Roman"/>
          <w:color w:val="000000"/>
          <w:sz w:val="24"/>
        </w:rPr>
        <w:t xml:space="preserve">освоения обучающимися предметных знаний, формирования </w:t>
      </w:r>
      <w:r>
        <w:rPr>
          <w:rFonts w:ascii="Times New Roman" w:hAnsi="Times New Roman"/>
          <w:color w:val="000000"/>
          <w:spacing w:val="-4"/>
          <w:sz w:val="24"/>
        </w:rPr>
        <w:t>умений и компетентностей, образа мира и ценностно­смысловых оснований личностного морального выбора.</w:t>
      </w:r>
    </w:p>
    <w:p w14:paraId="E8180000">
      <w:pPr>
        <w:pStyle w:val="Style_12"/>
        <w:spacing w:line="240" w:lineRule="auto"/>
        <w:ind w:firstLine="454"/>
        <w:rPr>
          <w:rFonts w:ascii="Times New Roman" w:hAnsi="Times New Roman"/>
          <w:color w:val="000000"/>
          <w:sz w:val="24"/>
        </w:rPr>
      </w:pPr>
      <w:r>
        <w:rPr>
          <w:rFonts w:ascii="Times New Roman" w:hAnsi="Times New Roman"/>
          <w:b w:val="1"/>
          <w:color w:val="000000"/>
          <w:sz w:val="24"/>
        </w:rPr>
        <w:t>Функции универсальных учебных действий:</w:t>
      </w:r>
    </w:p>
    <w:p w14:paraId="E9180000">
      <w:pPr>
        <w:pStyle w:val="Style_27"/>
        <w:spacing w:line="240" w:lineRule="auto"/>
        <w:ind w:firstLine="0" w:left="0"/>
        <w:rPr>
          <w:sz w:val="24"/>
        </w:rPr>
      </w:pPr>
      <w:r>
        <w:rPr>
          <w:spacing w:val="2"/>
          <w:sz w:val="24"/>
        </w:rPr>
        <w:t>обеспечение возможностей обучающегося самостоятель</w:t>
      </w:r>
      <w:r>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EA180000">
      <w:pPr>
        <w:pStyle w:val="Style_27"/>
        <w:spacing w:line="240" w:lineRule="auto"/>
        <w:ind w:firstLine="0" w:left="0"/>
        <w:rPr>
          <w:sz w:val="24"/>
        </w:rPr>
      </w:pPr>
      <w:r>
        <w:rPr>
          <w:sz w:val="24"/>
        </w:rPr>
        <w:t xml:space="preserve">создание условий для гармоничного развития личности </w:t>
      </w:r>
      <w:r>
        <w:rPr>
          <w:spacing w:val="2"/>
          <w:sz w:val="24"/>
        </w:rPr>
        <w:t xml:space="preserve">и её самореализации на основе готовности к непрерывному образованию; обеспечение успешного усвоения знаний, </w:t>
      </w:r>
      <w:r>
        <w:rPr>
          <w:sz w:val="24"/>
        </w:rPr>
        <w:t>формирования умений, навыков и компетентностей в любой предметной области.</w:t>
      </w:r>
    </w:p>
    <w:p w14:paraId="EB180000">
      <w:pPr>
        <w:pStyle w:val="Style_12"/>
        <w:spacing w:line="240" w:lineRule="auto"/>
        <w:ind w:firstLine="454"/>
        <w:rPr>
          <w:rFonts w:ascii="Times New Roman" w:hAnsi="Times New Roman"/>
          <w:color w:val="000000"/>
          <w:sz w:val="24"/>
        </w:rPr>
      </w:pPr>
      <w:r>
        <w:rPr>
          <w:rFonts w:ascii="Times New Roman" w:hAnsi="Times New Roman"/>
          <w:color w:val="000000"/>
          <w:sz w:val="24"/>
        </w:rPr>
        <w:t>Универсальный характер учебных действий проявляется в том, что они носят надпредметный, метапредметный харак</w:t>
      </w:r>
      <w:r>
        <w:rPr>
          <w:rFonts w:ascii="Times New Roman" w:hAnsi="Times New Roman"/>
          <w:color w:val="000000"/>
          <w:spacing w:val="-2"/>
          <w:sz w:val="24"/>
        </w:rPr>
        <w:t xml:space="preserve">тер; обеспечивают целостность общекультурного, личностного </w:t>
      </w:r>
      <w:r>
        <w:rPr>
          <w:rFonts w:ascii="Times New Roman" w:hAnsi="Times New Roman"/>
          <w:color w:val="000000"/>
          <w:sz w:val="24"/>
        </w:rPr>
        <w:t>и познавательного развития и саморазвития личности; обес</w:t>
      </w:r>
      <w:r>
        <w:rPr>
          <w:rFonts w:ascii="Times New Roman" w:hAnsi="Times New Roman"/>
          <w:color w:val="000000"/>
          <w:spacing w:val="2"/>
          <w:sz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w:t>
      </w:r>
      <w:r>
        <w:rPr>
          <w:rFonts w:ascii="Times New Roman" w:hAnsi="Times New Roman"/>
          <w:color w:val="000000"/>
          <w:sz w:val="24"/>
        </w:rPr>
        <w:t xml:space="preserve">предметного содержания. </w:t>
      </w:r>
    </w:p>
    <w:p w14:paraId="EC180000">
      <w:pPr>
        <w:pStyle w:val="Style_12"/>
        <w:spacing w:line="240" w:lineRule="auto"/>
        <w:ind w:firstLine="454"/>
        <w:rPr>
          <w:rFonts w:ascii="Times New Roman" w:hAnsi="Times New Roman"/>
          <w:b w:val="1"/>
          <w:color w:val="000000"/>
          <w:sz w:val="24"/>
        </w:rPr>
      </w:pPr>
      <w:r>
        <w:rPr>
          <w:rFonts w:ascii="Times New Roman" w:hAnsi="Times New Roman"/>
          <w:color w:val="000000"/>
          <w:spacing w:val="2"/>
          <w:sz w:val="24"/>
        </w:rPr>
        <w:t>Универсальные учебные действия обеспечивают этапы</w:t>
      </w:r>
      <w:r>
        <w:rPr>
          <w:rFonts w:ascii="Times New Roman" w:hAnsi="Times New Roman"/>
          <w:color w:val="000000"/>
          <w:sz w:val="24"/>
        </w:rPr>
        <w:t xml:space="preserve"> усвоения учебного содержания и формирования психологических способностей обучающегося.</w:t>
      </w:r>
    </w:p>
    <w:p w14:paraId="ED180000">
      <w:pPr>
        <w:pStyle w:val="Style_12"/>
        <w:spacing w:line="240" w:lineRule="auto"/>
        <w:ind w:firstLine="454"/>
        <w:rPr>
          <w:rFonts w:ascii="Times New Roman" w:hAnsi="Times New Roman"/>
          <w:color w:val="000000"/>
          <w:sz w:val="24"/>
        </w:rPr>
      </w:pPr>
      <w:r>
        <w:rPr>
          <w:rFonts w:ascii="Times New Roman" w:hAnsi="Times New Roman"/>
          <w:b w:val="1"/>
          <w:color w:val="000000"/>
          <w:sz w:val="24"/>
        </w:rPr>
        <w:t>Виды универсальных учебных действий</w:t>
      </w:r>
    </w:p>
    <w:p w14:paraId="EE180000">
      <w:pPr>
        <w:pStyle w:val="Style_12"/>
        <w:spacing w:line="240" w:lineRule="auto"/>
        <w:ind w:firstLine="454"/>
        <w:rPr>
          <w:rFonts w:ascii="Times New Roman" w:hAnsi="Times New Roman"/>
          <w:b w:val="1"/>
          <w:color w:val="000000"/>
          <w:sz w:val="24"/>
        </w:rPr>
      </w:pPr>
      <w:r>
        <w:rPr>
          <w:rFonts w:ascii="Times New Roman" w:hAnsi="Times New Roman"/>
          <w:color w:val="000000"/>
          <w:spacing w:val="2"/>
          <w:sz w:val="24"/>
        </w:rPr>
        <w:t>В составе основных видов универсальных учебных дей</w:t>
      </w:r>
      <w:r>
        <w:rPr>
          <w:rFonts w:ascii="Times New Roman" w:hAnsi="Times New Roman"/>
          <w:color w:val="000000"/>
          <w:sz w:val="24"/>
        </w:rPr>
        <w:t>ствий, соответствующих ключевым целям общего образова</w:t>
      </w:r>
      <w:r>
        <w:rPr>
          <w:rFonts w:ascii="Times New Roman" w:hAnsi="Times New Roman"/>
          <w:color w:val="000000"/>
          <w:spacing w:val="2"/>
          <w:sz w:val="24"/>
        </w:rPr>
        <w:t xml:space="preserve">ния, можно выделить четыре блока: </w:t>
      </w:r>
      <w:r>
        <w:rPr>
          <w:rFonts w:ascii="Times New Roman" w:hAnsi="Times New Roman"/>
          <w:b w:val="1"/>
          <w:color w:val="000000"/>
          <w:spacing w:val="2"/>
          <w:sz w:val="24"/>
        </w:rPr>
        <w:t>личностный</w:t>
      </w:r>
      <w:r>
        <w:rPr>
          <w:rFonts w:ascii="Times New Roman" w:hAnsi="Times New Roman"/>
          <w:color w:val="000000"/>
          <w:spacing w:val="2"/>
          <w:sz w:val="24"/>
        </w:rPr>
        <w:t xml:space="preserve">, </w:t>
      </w:r>
      <w:r>
        <w:rPr>
          <w:rFonts w:ascii="Times New Roman" w:hAnsi="Times New Roman"/>
          <w:b w:val="1"/>
          <w:color w:val="000000"/>
          <w:spacing w:val="2"/>
          <w:sz w:val="24"/>
        </w:rPr>
        <w:t>регуля</w:t>
      </w:r>
      <w:r>
        <w:rPr>
          <w:rFonts w:ascii="Times New Roman" w:hAnsi="Times New Roman"/>
          <w:b w:val="1"/>
          <w:color w:val="000000"/>
          <w:spacing w:val="4"/>
          <w:sz w:val="24"/>
        </w:rPr>
        <w:t xml:space="preserve">тивный </w:t>
      </w:r>
      <w:r>
        <w:rPr>
          <w:rFonts w:ascii="Times New Roman" w:hAnsi="Times New Roman"/>
          <w:color w:val="000000"/>
          <w:spacing w:val="4"/>
          <w:sz w:val="24"/>
        </w:rPr>
        <w:t>(</w:t>
      </w:r>
      <w:r>
        <w:rPr>
          <w:rFonts w:ascii="Times New Roman" w:hAnsi="Times New Roman"/>
          <w:color w:val="000000"/>
          <w:spacing w:val="2"/>
          <w:sz w:val="24"/>
        </w:rPr>
        <w:t>включающий также действия саморегуляции),</w:t>
      </w:r>
      <w:r>
        <w:rPr>
          <w:rFonts w:ascii="Times New Roman" w:hAnsi="Times New Roman"/>
          <w:color w:val="000000"/>
          <w:spacing w:val="4"/>
          <w:sz w:val="24"/>
        </w:rPr>
        <w:t xml:space="preserve"> </w:t>
      </w:r>
      <w:r>
        <w:rPr>
          <w:rFonts w:ascii="Times New Roman" w:hAnsi="Times New Roman"/>
          <w:b w:val="1"/>
          <w:color w:val="000000"/>
          <w:sz w:val="24"/>
        </w:rPr>
        <w:t xml:space="preserve">познавательный </w:t>
      </w:r>
      <w:r>
        <w:rPr>
          <w:rFonts w:ascii="Times New Roman" w:hAnsi="Times New Roman"/>
          <w:color w:val="000000"/>
          <w:sz w:val="24"/>
        </w:rPr>
        <w:t xml:space="preserve">и </w:t>
      </w:r>
      <w:r>
        <w:rPr>
          <w:rFonts w:ascii="Times New Roman" w:hAnsi="Times New Roman"/>
          <w:b w:val="1"/>
          <w:color w:val="000000"/>
          <w:sz w:val="24"/>
        </w:rPr>
        <w:t>коммуникативный</w:t>
      </w:r>
      <w:r>
        <w:rPr>
          <w:rFonts w:ascii="Times New Roman" w:hAnsi="Times New Roman"/>
          <w:color w:val="000000"/>
          <w:sz w:val="24"/>
        </w:rPr>
        <w:t>.</w:t>
      </w:r>
    </w:p>
    <w:p w14:paraId="EF180000">
      <w:pPr>
        <w:spacing w:after="0" w:line="240" w:lineRule="auto"/>
        <w:ind w:firstLine="709"/>
        <w:jc w:val="both"/>
        <w:rPr>
          <w:rFonts w:ascii="Times New Roman" w:hAnsi="Times New Roman"/>
          <w:sz w:val="24"/>
        </w:rPr>
      </w:pPr>
      <w:r>
        <w:rPr>
          <w:rFonts w:ascii="Times New Roman" w:hAnsi="Times New Roman"/>
          <w:b w:val="1"/>
          <w:spacing w:val="4"/>
          <w:sz w:val="24"/>
        </w:rPr>
        <w:t xml:space="preserve">Личностные универсальные учебные действия </w:t>
      </w:r>
      <w:r>
        <w:rPr>
          <w:rFonts w:ascii="Times New Roman" w:hAnsi="Times New Roman"/>
          <w:sz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F0180000">
      <w:pPr>
        <w:spacing w:after="0" w:line="240" w:lineRule="auto"/>
        <w:ind w:firstLine="709"/>
        <w:jc w:val="both"/>
        <w:rPr>
          <w:rFonts w:ascii="Times New Roman" w:hAnsi="Times New Roman"/>
          <w:sz w:val="24"/>
        </w:rPr>
      </w:pPr>
      <w:r>
        <w:rPr>
          <w:rFonts w:ascii="Times New Roman" w:hAnsi="Times New Roman"/>
          <w:sz w:val="24"/>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14:paraId="F1180000">
      <w:pPr>
        <w:pStyle w:val="Style_12"/>
        <w:spacing w:line="240" w:lineRule="auto"/>
        <w:ind w:firstLine="709"/>
        <w:rPr>
          <w:rFonts w:ascii="Times New Roman" w:hAnsi="Times New Roman"/>
          <w:color w:val="000000"/>
          <w:sz w:val="24"/>
        </w:rPr>
      </w:pPr>
      <w:r>
        <w:rPr>
          <w:rFonts w:ascii="Times New Roman" w:hAnsi="Times New Roman"/>
          <w:b w:val="1"/>
          <w:i w:val="1"/>
          <w:color w:val="000000"/>
          <w:spacing w:val="2"/>
          <w:sz w:val="24"/>
        </w:rPr>
        <w:t xml:space="preserve">Регулятивные универсальные учебные действия </w:t>
      </w:r>
      <w:r>
        <w:rPr>
          <w:rFonts w:ascii="Times New Roman" w:hAnsi="Times New Roman"/>
          <w:color w:val="000000"/>
          <w:spacing w:val="2"/>
          <w:sz w:val="24"/>
        </w:rPr>
        <w:t>обе</w:t>
      </w:r>
      <w:r>
        <w:rPr>
          <w:rFonts w:ascii="Times New Roman" w:hAnsi="Times New Roman"/>
          <w:color w:val="000000"/>
          <w:spacing w:val="4"/>
          <w:sz w:val="24"/>
        </w:rPr>
        <w:t>спечивают обучающимся организацию своей учебной дея</w:t>
      </w:r>
      <w:r>
        <w:rPr>
          <w:rFonts w:ascii="Times New Roman" w:hAnsi="Times New Roman"/>
          <w:color w:val="000000"/>
          <w:sz w:val="24"/>
        </w:rPr>
        <w:t>тельности. К ним относятся:</w:t>
      </w:r>
    </w:p>
    <w:p w14:paraId="F2180000">
      <w:pPr>
        <w:pStyle w:val="Style_15"/>
        <w:spacing w:line="240" w:lineRule="auto"/>
        <w:ind w:firstLine="709"/>
        <w:rPr>
          <w:rFonts w:ascii="Times New Roman" w:hAnsi="Times New Roman"/>
          <w:color w:val="000000"/>
          <w:sz w:val="24"/>
        </w:rPr>
      </w:pPr>
      <w:r>
        <w:rPr>
          <w:rFonts w:ascii="Times New Roman" w:hAnsi="Times New Roman"/>
          <w:color w:val="000000"/>
          <w:sz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14:paraId="F3180000">
      <w:pPr>
        <w:pStyle w:val="Style_15"/>
        <w:spacing w:line="240" w:lineRule="auto"/>
        <w:ind w:firstLine="709"/>
        <w:rPr>
          <w:rFonts w:ascii="Times New Roman" w:hAnsi="Times New Roman"/>
          <w:color w:val="000000"/>
          <w:sz w:val="24"/>
        </w:rPr>
      </w:pPr>
      <w:r>
        <w:rPr>
          <w:rFonts w:ascii="Times New Roman" w:hAnsi="Times New Roman"/>
          <w:color w:val="000000"/>
          <w:sz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14:paraId="F4180000">
      <w:pPr>
        <w:pStyle w:val="Style_15"/>
        <w:spacing w:line="240" w:lineRule="auto"/>
        <w:ind w:firstLine="709"/>
        <w:rPr>
          <w:rFonts w:ascii="Times New Roman" w:hAnsi="Times New Roman"/>
          <w:color w:val="000000"/>
          <w:sz w:val="24"/>
        </w:rPr>
      </w:pPr>
      <w:r>
        <w:rPr>
          <w:rFonts w:ascii="Times New Roman" w:hAnsi="Times New Roman"/>
          <w:color w:val="000000"/>
          <w:sz w:val="24"/>
        </w:rPr>
        <w:t>- прогнозирование — предвосхищение результата и уровня усвоения знаний, его временн</w:t>
      </w:r>
      <w:r>
        <w:rPr>
          <w:rFonts w:ascii="Times New Roman" w:hAnsi="Times New Roman"/>
          <w:color w:val="000000"/>
          <w:spacing w:val="-107"/>
          <w:sz w:val="24"/>
        </w:rPr>
        <w:t>ы</w:t>
      </w:r>
      <w:r>
        <w:rPr>
          <w:rFonts w:ascii="Times New Roman" w:hAnsi="Times New Roman"/>
          <w:color w:val="000000"/>
          <w:sz w:val="24"/>
        </w:rPr>
        <w:t>´х характеристик;</w:t>
      </w:r>
    </w:p>
    <w:p w14:paraId="F5180000">
      <w:pPr>
        <w:pStyle w:val="Style_15"/>
        <w:spacing w:line="240" w:lineRule="auto"/>
        <w:ind w:firstLine="709"/>
        <w:rPr>
          <w:rFonts w:ascii="Times New Roman" w:hAnsi="Times New Roman"/>
          <w:color w:val="000000"/>
          <w:sz w:val="24"/>
        </w:rPr>
      </w:pPr>
      <w:r>
        <w:rPr>
          <w:rFonts w:ascii="Times New Roman" w:hAnsi="Times New Roman"/>
          <w:color w:val="000000"/>
          <w:sz w:val="24"/>
        </w:rPr>
        <w:t>- контроль в форме соотнесения способа действия и его результата с заданным эталоном с целью обнаружения отклонений и отличий от эталона;</w:t>
      </w:r>
    </w:p>
    <w:p w14:paraId="F6180000">
      <w:pPr>
        <w:pStyle w:val="Style_15"/>
        <w:spacing w:line="240" w:lineRule="auto"/>
        <w:ind w:firstLine="709"/>
        <w:rPr>
          <w:rFonts w:ascii="Times New Roman" w:hAnsi="Times New Roman"/>
          <w:color w:val="000000"/>
          <w:sz w:val="24"/>
        </w:rPr>
      </w:pPr>
      <w:r>
        <w:rPr>
          <w:rFonts w:ascii="Times New Roman" w:hAnsi="Times New Roman"/>
          <w:color w:val="000000"/>
          <w:sz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14:paraId="F7180000">
      <w:pPr>
        <w:pStyle w:val="Style_15"/>
        <w:spacing w:line="240" w:lineRule="auto"/>
        <w:ind w:firstLine="709"/>
        <w:rPr>
          <w:rFonts w:ascii="Times New Roman" w:hAnsi="Times New Roman"/>
          <w:color w:val="000000"/>
          <w:sz w:val="24"/>
        </w:rPr>
      </w:pPr>
      <w:r>
        <w:rPr>
          <w:rFonts w:ascii="Times New Roman" w:hAnsi="Times New Roman"/>
          <w:color w:val="000000"/>
          <w:sz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14:paraId="F8180000">
      <w:pPr>
        <w:pStyle w:val="Style_15"/>
        <w:spacing w:line="240" w:lineRule="auto"/>
        <w:ind w:firstLine="709"/>
        <w:rPr>
          <w:rFonts w:ascii="Times New Roman" w:hAnsi="Times New Roman"/>
          <w:color w:val="000000"/>
          <w:sz w:val="24"/>
        </w:rPr>
      </w:pPr>
      <w:r>
        <w:rPr>
          <w:rFonts w:ascii="Times New Roman" w:hAnsi="Times New Roman"/>
          <w:color w:val="000000"/>
          <w:spacing w:val="4"/>
          <w:sz w:val="24"/>
        </w:rPr>
        <w:t xml:space="preserve">- саморегуляция как способность к мобилизации сил и </w:t>
      </w:r>
      <w:r>
        <w:rPr>
          <w:rFonts w:ascii="Times New Roman" w:hAnsi="Times New Roman"/>
          <w:color w:val="000000"/>
          <w:sz w:val="24"/>
        </w:rPr>
        <w:t>энергии,  волевому усилию (выбору в ситуации мотивационного конфликта) и преодолению препятствий для достижения цели.</w:t>
      </w:r>
    </w:p>
    <w:p w14:paraId="F9180000">
      <w:pPr>
        <w:pStyle w:val="Style_12"/>
        <w:spacing w:line="240" w:lineRule="auto"/>
        <w:ind w:firstLine="709"/>
        <w:rPr>
          <w:rFonts w:ascii="Times New Roman" w:hAnsi="Times New Roman"/>
          <w:i w:val="1"/>
          <w:color w:val="000000"/>
          <w:sz w:val="24"/>
        </w:rPr>
      </w:pPr>
      <w:r>
        <w:rPr>
          <w:rFonts w:ascii="Times New Roman" w:hAnsi="Times New Roman"/>
          <w:b w:val="1"/>
          <w:i w:val="1"/>
          <w:color w:val="000000"/>
          <w:spacing w:val="-4"/>
          <w:sz w:val="24"/>
        </w:rPr>
        <w:t xml:space="preserve">Познавательные универсальные учебные действия </w:t>
      </w:r>
      <w:r>
        <w:rPr>
          <w:rFonts w:ascii="Times New Roman" w:hAnsi="Times New Roman"/>
          <w:color w:val="000000"/>
          <w:spacing w:val="-4"/>
          <w:sz w:val="24"/>
        </w:rPr>
        <w:t>вклю</w:t>
      </w:r>
      <w:r>
        <w:rPr>
          <w:rFonts w:ascii="Times New Roman" w:hAnsi="Times New Roman"/>
          <w:color w:val="000000"/>
          <w:spacing w:val="2"/>
          <w:sz w:val="24"/>
        </w:rPr>
        <w:t xml:space="preserve">чают: общеучебные, логические учебные действия, а также </w:t>
      </w:r>
      <w:r>
        <w:rPr>
          <w:rFonts w:ascii="Times New Roman" w:hAnsi="Times New Roman"/>
          <w:color w:val="000000"/>
          <w:sz w:val="24"/>
        </w:rPr>
        <w:t>постановку и решение проблемы.</w:t>
      </w:r>
    </w:p>
    <w:p w14:paraId="FA180000">
      <w:pPr>
        <w:pStyle w:val="Style_12"/>
        <w:spacing w:line="240" w:lineRule="auto"/>
        <w:ind w:firstLine="709"/>
        <w:rPr>
          <w:rFonts w:ascii="Times New Roman" w:hAnsi="Times New Roman"/>
          <w:color w:val="000000"/>
          <w:sz w:val="24"/>
        </w:rPr>
      </w:pPr>
      <w:r>
        <w:rPr>
          <w:rFonts w:ascii="Times New Roman" w:hAnsi="Times New Roman"/>
          <w:color w:val="000000"/>
          <w:sz w:val="24"/>
        </w:rPr>
        <w:t>К</w:t>
      </w:r>
      <w:r>
        <w:rPr>
          <w:rFonts w:ascii="Times New Roman" w:hAnsi="Times New Roman"/>
          <w:i w:val="1"/>
          <w:color w:val="000000"/>
          <w:sz w:val="24"/>
        </w:rPr>
        <w:t xml:space="preserve"> общеучебным универсальным действиям</w:t>
      </w:r>
      <w:r>
        <w:rPr>
          <w:rFonts w:ascii="Times New Roman" w:hAnsi="Times New Roman"/>
          <w:color w:val="000000"/>
          <w:sz w:val="24"/>
        </w:rPr>
        <w:t xml:space="preserve"> относятся</w:t>
      </w:r>
      <w:r>
        <w:rPr>
          <w:rFonts w:ascii="Times New Roman" w:hAnsi="Times New Roman"/>
          <w:color w:val="000000"/>
          <w:sz w:val="24"/>
        </w:rPr>
        <w:t>:</w:t>
      </w:r>
    </w:p>
    <w:p w14:paraId="FB180000">
      <w:pPr>
        <w:pStyle w:val="Style_15"/>
        <w:spacing w:line="240" w:lineRule="auto"/>
        <w:ind w:firstLine="709"/>
        <w:rPr>
          <w:rFonts w:ascii="Times New Roman" w:hAnsi="Times New Roman"/>
          <w:color w:val="000000"/>
          <w:sz w:val="24"/>
        </w:rPr>
      </w:pPr>
      <w:r>
        <w:rPr>
          <w:rFonts w:ascii="Times New Roman" w:hAnsi="Times New Roman"/>
          <w:color w:val="000000"/>
          <w:sz w:val="24"/>
        </w:rPr>
        <w:t>- самостоятельное выделение и формулирование познавательной цели;</w:t>
      </w:r>
    </w:p>
    <w:p w14:paraId="FC180000">
      <w:pPr>
        <w:pStyle w:val="Style_15"/>
        <w:spacing w:line="240" w:lineRule="auto"/>
        <w:ind w:firstLine="709"/>
        <w:rPr>
          <w:rFonts w:ascii="Times New Roman" w:hAnsi="Times New Roman"/>
          <w:color w:val="000000"/>
          <w:spacing w:val="-2"/>
          <w:sz w:val="24"/>
        </w:rPr>
      </w:pPr>
      <w:r>
        <w:rPr>
          <w:rFonts w:ascii="Times New Roman" w:hAnsi="Times New Roman"/>
          <w:color w:val="000000"/>
          <w:spacing w:val="-2"/>
          <w:sz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14:paraId="FD180000">
      <w:pPr>
        <w:pStyle w:val="Style_15"/>
        <w:spacing w:line="240" w:lineRule="auto"/>
        <w:ind w:firstLine="709"/>
        <w:rPr>
          <w:rFonts w:ascii="Times New Roman" w:hAnsi="Times New Roman"/>
          <w:color w:val="000000"/>
          <w:sz w:val="24"/>
        </w:rPr>
      </w:pPr>
      <w:r>
        <w:rPr>
          <w:rFonts w:ascii="Times New Roman" w:hAnsi="Times New Roman"/>
          <w:color w:val="000000"/>
          <w:sz w:val="24"/>
        </w:rPr>
        <w:t>- структурирование знаний;</w:t>
      </w:r>
    </w:p>
    <w:p w14:paraId="FE180000">
      <w:pPr>
        <w:pStyle w:val="Style_15"/>
        <w:spacing w:line="240" w:lineRule="auto"/>
        <w:ind w:firstLine="709"/>
        <w:rPr>
          <w:rFonts w:ascii="Times New Roman" w:hAnsi="Times New Roman"/>
          <w:color w:val="000000"/>
          <w:sz w:val="24"/>
        </w:rPr>
      </w:pPr>
      <w:r>
        <w:rPr>
          <w:rFonts w:ascii="Times New Roman" w:hAnsi="Times New Roman"/>
          <w:color w:val="000000"/>
          <w:sz w:val="24"/>
        </w:rPr>
        <w:t>- осознанное и произвольное построение речевого высказывания в устной и письменной форме;</w:t>
      </w:r>
    </w:p>
    <w:p w14:paraId="FF180000">
      <w:pPr>
        <w:pStyle w:val="Style_15"/>
        <w:spacing w:line="240" w:lineRule="auto"/>
        <w:ind w:firstLine="709"/>
        <w:rPr>
          <w:rFonts w:ascii="Times New Roman" w:hAnsi="Times New Roman"/>
          <w:color w:val="000000"/>
          <w:sz w:val="24"/>
        </w:rPr>
      </w:pPr>
      <w:r>
        <w:rPr>
          <w:rFonts w:ascii="Times New Roman" w:hAnsi="Times New Roman"/>
          <w:color w:val="000000"/>
          <w:spacing w:val="2"/>
          <w:sz w:val="24"/>
        </w:rPr>
        <w:t>- выбор наиболее эффективных способов решения</w:t>
      </w:r>
      <w:r>
        <w:rPr>
          <w:rFonts w:ascii="Times New Roman" w:hAnsi="Times New Roman"/>
          <w:color w:val="000000"/>
          <w:spacing w:val="-2"/>
          <w:sz w:val="24"/>
        </w:rPr>
        <w:t xml:space="preserve"> практических и познавательных</w:t>
      </w:r>
      <w:r>
        <w:rPr>
          <w:rFonts w:ascii="Times New Roman" w:hAnsi="Times New Roman"/>
          <w:color w:val="000000"/>
          <w:spacing w:val="2"/>
          <w:sz w:val="24"/>
        </w:rPr>
        <w:t xml:space="preserve"> задач </w:t>
      </w:r>
      <w:r>
        <w:rPr>
          <w:rFonts w:ascii="Times New Roman" w:hAnsi="Times New Roman"/>
          <w:color w:val="000000"/>
          <w:sz w:val="24"/>
        </w:rPr>
        <w:t>в зависимости от конкретных условий;</w:t>
      </w:r>
    </w:p>
    <w:p w14:paraId="00190000">
      <w:pPr>
        <w:pStyle w:val="Style_15"/>
        <w:spacing w:line="240" w:lineRule="auto"/>
        <w:ind w:firstLine="709"/>
        <w:rPr>
          <w:rFonts w:ascii="Times New Roman" w:hAnsi="Times New Roman"/>
          <w:color w:val="000000"/>
          <w:sz w:val="24"/>
        </w:rPr>
      </w:pPr>
      <w:r>
        <w:rPr>
          <w:rFonts w:ascii="Times New Roman" w:hAnsi="Times New Roman"/>
          <w:color w:val="000000"/>
          <w:spacing w:val="-4"/>
          <w:sz w:val="24"/>
        </w:rPr>
        <w:t>- рефлексия способов и условий действия, контроль и оцен</w:t>
      </w:r>
      <w:r>
        <w:rPr>
          <w:rFonts w:ascii="Times New Roman" w:hAnsi="Times New Roman"/>
          <w:color w:val="000000"/>
          <w:sz w:val="24"/>
        </w:rPr>
        <w:t>ка процесса и результатов деятельности;</w:t>
      </w:r>
    </w:p>
    <w:p w14:paraId="01190000">
      <w:pPr>
        <w:pStyle w:val="Style_15"/>
        <w:spacing w:line="240" w:lineRule="auto"/>
        <w:ind w:firstLine="709"/>
        <w:rPr>
          <w:rFonts w:ascii="Times New Roman" w:hAnsi="Times New Roman"/>
          <w:color w:val="000000"/>
          <w:spacing w:val="-4"/>
          <w:sz w:val="24"/>
        </w:rPr>
      </w:pPr>
      <w:r>
        <w:rPr>
          <w:rFonts w:ascii="Times New Roman" w:hAnsi="Times New Roman"/>
          <w:color w:val="000000"/>
          <w:sz w:val="24"/>
        </w:rPr>
        <w:t xml:space="preserve">- смысловое чтение как осмысление цели чтения и выбор </w:t>
      </w:r>
      <w:r>
        <w:rPr>
          <w:rFonts w:ascii="Times New Roman" w:hAnsi="Times New Roman"/>
          <w:color w:val="000000"/>
          <w:spacing w:val="-4"/>
          <w:sz w:val="24"/>
        </w:rPr>
        <w:t xml:space="preserve">вида чтения в зависимости от цели; извлечение необходимой </w:t>
      </w:r>
      <w:r>
        <w:rPr>
          <w:rFonts w:ascii="Times New Roman" w:hAnsi="Times New Roman"/>
          <w:color w:val="000000"/>
          <w:spacing w:val="2"/>
          <w:sz w:val="24"/>
        </w:rPr>
        <w:t xml:space="preserve">информации из прослушанных текстов различных жанров; </w:t>
      </w:r>
      <w:r>
        <w:rPr>
          <w:rFonts w:ascii="Times New Roman" w:hAnsi="Times New Roman"/>
          <w:color w:val="000000"/>
          <w:spacing w:val="-4"/>
          <w:sz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14:paraId="02190000">
      <w:pPr>
        <w:pStyle w:val="Style_12"/>
        <w:spacing w:line="240" w:lineRule="auto"/>
        <w:ind w:firstLine="709"/>
        <w:rPr>
          <w:rFonts w:ascii="Times New Roman" w:hAnsi="Times New Roman"/>
          <w:color w:val="000000"/>
          <w:sz w:val="24"/>
        </w:rPr>
      </w:pPr>
      <w:r>
        <w:rPr>
          <w:rFonts w:ascii="Times New Roman" w:hAnsi="Times New Roman"/>
          <w:color w:val="000000"/>
          <w:sz w:val="24"/>
        </w:rPr>
        <w:t xml:space="preserve">Особую группу общеучебных универсальных действий составляют </w:t>
      </w:r>
      <w:r>
        <w:rPr>
          <w:rFonts w:ascii="Times New Roman" w:hAnsi="Times New Roman"/>
          <w:i w:val="1"/>
          <w:color w:val="000000"/>
          <w:sz w:val="24"/>
        </w:rPr>
        <w:t>знаково­символические действия</w:t>
      </w:r>
      <w:r>
        <w:rPr>
          <w:rFonts w:ascii="Times New Roman" w:hAnsi="Times New Roman"/>
          <w:color w:val="000000"/>
          <w:sz w:val="24"/>
        </w:rPr>
        <w:t>:</w:t>
      </w:r>
    </w:p>
    <w:p w14:paraId="03190000">
      <w:pPr>
        <w:pStyle w:val="Style_15"/>
        <w:spacing w:line="240" w:lineRule="auto"/>
        <w:ind w:firstLine="709"/>
        <w:rPr>
          <w:rFonts w:ascii="Times New Roman" w:hAnsi="Times New Roman"/>
          <w:color w:val="000000"/>
          <w:sz w:val="24"/>
        </w:rPr>
      </w:pPr>
      <w:r>
        <w:rPr>
          <w:rFonts w:ascii="Times New Roman" w:hAnsi="Times New Roman"/>
          <w:color w:val="000000"/>
          <w:sz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14:paraId="04190000">
      <w:pPr>
        <w:pStyle w:val="Style_15"/>
        <w:spacing w:line="240" w:lineRule="auto"/>
        <w:ind w:firstLine="709"/>
        <w:rPr>
          <w:rFonts w:ascii="Times New Roman" w:hAnsi="Times New Roman"/>
          <w:color w:val="000000"/>
          <w:sz w:val="24"/>
        </w:rPr>
      </w:pPr>
      <w:r>
        <w:rPr>
          <w:rFonts w:ascii="Times New Roman" w:hAnsi="Times New Roman"/>
          <w:color w:val="000000"/>
          <w:sz w:val="24"/>
        </w:rPr>
        <w:t>- преобразование модели с целью выявления общих законов, определяющих данную предметную область.</w:t>
      </w:r>
    </w:p>
    <w:p w14:paraId="05190000">
      <w:pPr>
        <w:pStyle w:val="Style_12"/>
        <w:spacing w:line="240" w:lineRule="auto"/>
        <w:ind w:firstLine="709"/>
        <w:rPr>
          <w:rFonts w:ascii="Times New Roman" w:hAnsi="Times New Roman"/>
          <w:color w:val="000000"/>
          <w:sz w:val="24"/>
        </w:rPr>
      </w:pPr>
      <w:r>
        <w:rPr>
          <w:rFonts w:ascii="Times New Roman" w:hAnsi="Times New Roman"/>
          <w:color w:val="000000"/>
          <w:sz w:val="24"/>
        </w:rPr>
        <w:t>К</w:t>
      </w:r>
      <w:r>
        <w:rPr>
          <w:rFonts w:ascii="Times New Roman" w:hAnsi="Times New Roman"/>
          <w:i w:val="1"/>
          <w:color w:val="000000"/>
          <w:sz w:val="24"/>
        </w:rPr>
        <w:t xml:space="preserve"> логическим универсальным действиям </w:t>
      </w:r>
      <w:r>
        <w:rPr>
          <w:rFonts w:ascii="Times New Roman" w:hAnsi="Times New Roman"/>
          <w:color w:val="000000"/>
          <w:sz w:val="24"/>
        </w:rPr>
        <w:t>относятся</w:t>
      </w:r>
      <w:r>
        <w:rPr>
          <w:rFonts w:ascii="Times New Roman" w:hAnsi="Times New Roman"/>
          <w:color w:val="000000"/>
          <w:sz w:val="24"/>
        </w:rPr>
        <w:t>:</w:t>
      </w:r>
    </w:p>
    <w:p w14:paraId="06190000">
      <w:pPr>
        <w:pStyle w:val="Style_15"/>
        <w:spacing w:line="240" w:lineRule="auto"/>
        <w:ind w:firstLine="709"/>
        <w:rPr>
          <w:rFonts w:ascii="Times New Roman" w:hAnsi="Times New Roman"/>
          <w:color w:val="000000"/>
          <w:sz w:val="24"/>
        </w:rPr>
      </w:pPr>
      <w:r>
        <w:rPr>
          <w:rFonts w:ascii="Times New Roman" w:hAnsi="Times New Roman"/>
          <w:color w:val="000000"/>
          <w:spacing w:val="2"/>
          <w:sz w:val="24"/>
        </w:rPr>
        <w:t>- анализ объектов с целью выделения признаков (суще</w:t>
      </w:r>
      <w:r>
        <w:rPr>
          <w:rFonts w:ascii="Times New Roman" w:hAnsi="Times New Roman"/>
          <w:color w:val="000000"/>
          <w:sz w:val="24"/>
        </w:rPr>
        <w:t>ственных, несущественных);</w:t>
      </w:r>
    </w:p>
    <w:p w14:paraId="07190000">
      <w:pPr>
        <w:pStyle w:val="Style_15"/>
        <w:spacing w:line="240" w:lineRule="auto"/>
        <w:ind w:firstLine="709"/>
        <w:rPr>
          <w:rFonts w:ascii="Times New Roman" w:hAnsi="Times New Roman"/>
          <w:color w:val="000000"/>
          <w:sz w:val="24"/>
        </w:rPr>
      </w:pPr>
      <w:r>
        <w:rPr>
          <w:rFonts w:ascii="Times New Roman" w:hAnsi="Times New Roman"/>
          <w:color w:val="000000"/>
          <w:sz w:val="24"/>
        </w:rPr>
        <w:t>- синтез — составление целого из частей, в том числе са</w:t>
      </w:r>
      <w:r>
        <w:rPr>
          <w:rFonts w:ascii="Times New Roman" w:hAnsi="Times New Roman"/>
          <w:color w:val="000000"/>
          <w:spacing w:val="2"/>
          <w:sz w:val="24"/>
        </w:rPr>
        <w:t xml:space="preserve">мостоятельное достраивание с восполнением недостающих </w:t>
      </w:r>
      <w:r>
        <w:rPr>
          <w:rFonts w:ascii="Times New Roman" w:hAnsi="Times New Roman"/>
          <w:color w:val="000000"/>
          <w:sz w:val="24"/>
        </w:rPr>
        <w:t>компонентов;</w:t>
      </w:r>
    </w:p>
    <w:p w14:paraId="08190000">
      <w:pPr>
        <w:pStyle w:val="Style_15"/>
        <w:spacing w:line="240" w:lineRule="auto"/>
        <w:ind w:firstLine="709"/>
        <w:rPr>
          <w:rFonts w:ascii="Times New Roman" w:hAnsi="Times New Roman"/>
          <w:color w:val="000000"/>
          <w:sz w:val="24"/>
        </w:rPr>
      </w:pPr>
      <w:r>
        <w:rPr>
          <w:rFonts w:ascii="Times New Roman" w:hAnsi="Times New Roman"/>
          <w:color w:val="000000"/>
          <w:sz w:val="24"/>
        </w:rPr>
        <w:t>- выбор оснований и критериев для сравнения, сериации, классификации объектов;</w:t>
      </w:r>
    </w:p>
    <w:p w14:paraId="09190000">
      <w:pPr>
        <w:pStyle w:val="Style_15"/>
        <w:spacing w:line="240" w:lineRule="auto"/>
        <w:ind w:firstLine="709"/>
        <w:rPr>
          <w:rFonts w:ascii="Times New Roman" w:hAnsi="Times New Roman"/>
          <w:color w:val="000000"/>
          <w:sz w:val="24"/>
        </w:rPr>
      </w:pPr>
      <w:r>
        <w:rPr>
          <w:rFonts w:ascii="Times New Roman" w:hAnsi="Times New Roman"/>
          <w:color w:val="000000"/>
          <w:sz w:val="24"/>
        </w:rPr>
        <w:t>- подведение под понятие, выведение следствий;</w:t>
      </w:r>
    </w:p>
    <w:p w14:paraId="0A190000">
      <w:pPr>
        <w:pStyle w:val="Style_15"/>
        <w:spacing w:line="240" w:lineRule="auto"/>
        <w:ind w:firstLine="709"/>
        <w:rPr>
          <w:rFonts w:ascii="Times New Roman" w:hAnsi="Times New Roman"/>
          <w:color w:val="000000"/>
          <w:sz w:val="24"/>
        </w:rPr>
      </w:pPr>
      <w:r>
        <w:rPr>
          <w:rFonts w:ascii="Times New Roman" w:hAnsi="Times New Roman"/>
          <w:color w:val="000000"/>
          <w:spacing w:val="2"/>
          <w:sz w:val="24"/>
        </w:rPr>
        <w:t>- установление причинно­следственных связей, представ</w:t>
      </w:r>
      <w:r>
        <w:rPr>
          <w:rFonts w:ascii="Times New Roman" w:hAnsi="Times New Roman"/>
          <w:color w:val="000000"/>
          <w:sz w:val="24"/>
        </w:rPr>
        <w:t>ление цепочек объектов и явлений;</w:t>
      </w:r>
    </w:p>
    <w:p w14:paraId="0B190000">
      <w:pPr>
        <w:pStyle w:val="Style_15"/>
        <w:spacing w:line="240" w:lineRule="auto"/>
        <w:ind w:firstLine="709"/>
        <w:rPr>
          <w:rFonts w:ascii="Times New Roman" w:hAnsi="Times New Roman"/>
          <w:color w:val="000000"/>
          <w:sz w:val="24"/>
        </w:rPr>
      </w:pPr>
      <w:r>
        <w:rPr>
          <w:rFonts w:ascii="Times New Roman" w:hAnsi="Times New Roman"/>
          <w:color w:val="000000"/>
          <w:sz w:val="24"/>
        </w:rPr>
        <w:t>- построение логической цепочки рассуждений, анализ истинности утверждений;</w:t>
      </w:r>
    </w:p>
    <w:p w14:paraId="0C190000">
      <w:pPr>
        <w:pStyle w:val="Style_15"/>
        <w:spacing w:line="240" w:lineRule="auto"/>
        <w:ind w:firstLine="709"/>
        <w:rPr>
          <w:rFonts w:ascii="Times New Roman" w:hAnsi="Times New Roman"/>
          <w:color w:val="000000"/>
          <w:sz w:val="24"/>
        </w:rPr>
      </w:pPr>
      <w:r>
        <w:rPr>
          <w:rFonts w:ascii="Times New Roman" w:hAnsi="Times New Roman"/>
          <w:color w:val="000000"/>
          <w:sz w:val="24"/>
        </w:rPr>
        <w:t>- доказательство;</w:t>
      </w:r>
    </w:p>
    <w:p w14:paraId="0D190000">
      <w:pPr>
        <w:pStyle w:val="Style_15"/>
        <w:spacing w:line="240" w:lineRule="auto"/>
        <w:ind w:firstLine="709"/>
        <w:rPr>
          <w:rFonts w:ascii="Times New Roman" w:hAnsi="Times New Roman"/>
          <w:color w:val="000000"/>
          <w:sz w:val="24"/>
        </w:rPr>
      </w:pPr>
      <w:r>
        <w:rPr>
          <w:rFonts w:ascii="Times New Roman" w:hAnsi="Times New Roman"/>
          <w:color w:val="000000"/>
          <w:sz w:val="24"/>
        </w:rPr>
        <w:t>- выдвижение гипотез и их обоснование.</w:t>
      </w:r>
    </w:p>
    <w:p w14:paraId="0E190000">
      <w:pPr>
        <w:pStyle w:val="Style_12"/>
        <w:spacing w:line="240" w:lineRule="auto"/>
        <w:ind w:firstLine="709"/>
        <w:rPr>
          <w:rFonts w:ascii="Times New Roman" w:hAnsi="Times New Roman"/>
          <w:color w:val="000000"/>
          <w:sz w:val="24"/>
        </w:rPr>
      </w:pPr>
      <w:r>
        <w:rPr>
          <w:rFonts w:ascii="Times New Roman" w:hAnsi="Times New Roman"/>
          <w:color w:val="000000"/>
          <w:sz w:val="24"/>
        </w:rPr>
        <w:t xml:space="preserve">К </w:t>
      </w:r>
      <w:r>
        <w:rPr>
          <w:rFonts w:ascii="Times New Roman" w:hAnsi="Times New Roman"/>
          <w:i w:val="1"/>
          <w:color w:val="000000"/>
          <w:sz w:val="24"/>
        </w:rPr>
        <w:t xml:space="preserve">постановке и решению проблемы </w:t>
      </w:r>
      <w:r>
        <w:rPr>
          <w:rFonts w:ascii="Times New Roman" w:hAnsi="Times New Roman"/>
          <w:color w:val="000000"/>
          <w:sz w:val="24"/>
        </w:rPr>
        <w:t>относятся</w:t>
      </w:r>
      <w:r>
        <w:rPr>
          <w:rFonts w:ascii="Times New Roman" w:hAnsi="Times New Roman"/>
          <w:color w:val="000000"/>
          <w:sz w:val="24"/>
        </w:rPr>
        <w:t>:</w:t>
      </w:r>
    </w:p>
    <w:p w14:paraId="0F190000">
      <w:pPr>
        <w:pStyle w:val="Style_15"/>
        <w:spacing w:line="240" w:lineRule="auto"/>
        <w:ind w:firstLine="709"/>
        <w:rPr>
          <w:rFonts w:ascii="Times New Roman" w:hAnsi="Times New Roman"/>
          <w:color w:val="000000"/>
          <w:sz w:val="24"/>
        </w:rPr>
      </w:pPr>
      <w:r>
        <w:rPr>
          <w:rFonts w:ascii="Times New Roman" w:hAnsi="Times New Roman"/>
          <w:color w:val="000000"/>
          <w:sz w:val="24"/>
        </w:rPr>
        <w:t>- формулирование проблемы;</w:t>
      </w:r>
    </w:p>
    <w:p w14:paraId="10190000">
      <w:pPr>
        <w:pStyle w:val="Style_15"/>
        <w:spacing w:line="240" w:lineRule="auto"/>
        <w:ind w:firstLine="709"/>
        <w:rPr>
          <w:rFonts w:ascii="Times New Roman" w:hAnsi="Times New Roman"/>
          <w:color w:val="000000"/>
          <w:sz w:val="24"/>
        </w:rPr>
      </w:pPr>
      <w:r>
        <w:rPr>
          <w:rFonts w:ascii="Times New Roman" w:hAnsi="Times New Roman"/>
          <w:color w:val="000000"/>
          <w:spacing w:val="-4"/>
          <w:sz w:val="24"/>
        </w:rPr>
        <w:t xml:space="preserve">- самостоятельное создание </w:t>
      </w:r>
      <w:r>
        <w:rPr>
          <w:rFonts w:ascii="Times New Roman" w:hAnsi="Times New Roman"/>
          <w:color w:val="000000"/>
          <w:sz w:val="24"/>
        </w:rPr>
        <w:t>алгоритмов (</w:t>
      </w:r>
      <w:r>
        <w:rPr>
          <w:rFonts w:ascii="Times New Roman" w:hAnsi="Times New Roman"/>
          <w:color w:val="000000"/>
          <w:spacing w:val="-4"/>
          <w:sz w:val="24"/>
        </w:rPr>
        <w:t>способов)</w:t>
      </w:r>
      <w:r>
        <w:rPr>
          <w:rFonts w:ascii="Times New Roman" w:hAnsi="Times New Roman"/>
          <w:color w:val="000000"/>
          <w:sz w:val="24"/>
        </w:rPr>
        <w:t xml:space="preserve"> деятельности при решении</w:t>
      </w:r>
      <w:r>
        <w:rPr>
          <w:rFonts w:ascii="Times New Roman" w:hAnsi="Times New Roman"/>
          <w:color w:val="000000"/>
          <w:spacing w:val="-4"/>
          <w:sz w:val="24"/>
        </w:rPr>
        <w:t xml:space="preserve"> проблем твор</w:t>
      </w:r>
      <w:r>
        <w:rPr>
          <w:rFonts w:ascii="Times New Roman" w:hAnsi="Times New Roman"/>
          <w:color w:val="000000"/>
          <w:sz w:val="24"/>
        </w:rPr>
        <w:t>ческого и поискового характера.</w:t>
      </w:r>
    </w:p>
    <w:p w14:paraId="11190000">
      <w:pPr>
        <w:pStyle w:val="Style_12"/>
        <w:spacing w:line="240" w:lineRule="auto"/>
        <w:ind w:firstLine="709"/>
        <w:rPr>
          <w:rFonts w:ascii="Times New Roman" w:hAnsi="Times New Roman"/>
          <w:color w:val="000000"/>
          <w:sz w:val="24"/>
        </w:rPr>
      </w:pPr>
      <w:r>
        <w:rPr>
          <w:rFonts w:ascii="Times New Roman" w:hAnsi="Times New Roman"/>
          <w:b w:val="1"/>
          <w:i w:val="1"/>
          <w:color w:val="000000"/>
          <w:spacing w:val="2"/>
          <w:sz w:val="24"/>
        </w:rPr>
        <w:t xml:space="preserve">Коммуникативные универсальные учебные действия </w:t>
      </w:r>
      <w:r>
        <w:rPr>
          <w:rFonts w:ascii="Times New Roman" w:hAnsi="Times New Roman"/>
          <w:color w:val="000000"/>
          <w:spacing w:val="2"/>
          <w:sz w:val="24"/>
        </w:rPr>
        <w:t xml:space="preserve">обеспечивают социальную компетентность и учёт позиции </w:t>
      </w:r>
      <w:r>
        <w:rPr>
          <w:rFonts w:ascii="Times New Roman" w:hAnsi="Times New Roman"/>
          <w:color w:val="000000"/>
          <w:sz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Pr>
          <w:rFonts w:ascii="Times New Roman" w:hAnsi="Times New Roman"/>
          <w:color w:val="000000"/>
          <w:spacing w:val="-2"/>
          <w:sz w:val="24"/>
        </w:rPr>
        <w:t>сверстников и строить продуктивное взаимодействие и со</w:t>
      </w:r>
      <w:r>
        <w:rPr>
          <w:rFonts w:ascii="Times New Roman" w:hAnsi="Times New Roman"/>
          <w:color w:val="000000"/>
          <w:sz w:val="24"/>
        </w:rPr>
        <w:t>трудничество со сверстниками и взрослыми.</w:t>
      </w:r>
    </w:p>
    <w:p w14:paraId="12190000">
      <w:pPr>
        <w:pStyle w:val="Style_12"/>
        <w:spacing w:line="240" w:lineRule="auto"/>
        <w:ind w:firstLine="709"/>
        <w:rPr>
          <w:rFonts w:ascii="Times New Roman" w:hAnsi="Times New Roman"/>
          <w:color w:val="000000"/>
          <w:sz w:val="24"/>
        </w:rPr>
      </w:pPr>
      <w:r>
        <w:rPr>
          <w:rFonts w:ascii="Times New Roman" w:hAnsi="Times New Roman"/>
          <w:color w:val="000000"/>
          <w:sz w:val="24"/>
        </w:rPr>
        <w:t>К коммуникативным действиям относятся:</w:t>
      </w:r>
    </w:p>
    <w:p w14:paraId="13190000">
      <w:pPr>
        <w:pStyle w:val="Style_15"/>
        <w:spacing w:line="240" w:lineRule="auto"/>
        <w:ind w:firstLine="709"/>
        <w:rPr>
          <w:rFonts w:ascii="Times New Roman" w:hAnsi="Times New Roman"/>
          <w:color w:val="000000"/>
          <w:sz w:val="24"/>
        </w:rPr>
      </w:pPr>
      <w:r>
        <w:rPr>
          <w:rFonts w:ascii="Times New Roman" w:hAnsi="Times New Roman"/>
          <w:color w:val="000000"/>
          <w:spacing w:val="-2"/>
          <w:sz w:val="24"/>
        </w:rPr>
        <w:t>- планирование учебного сотрудничества с учителем и свер</w:t>
      </w:r>
      <w:r>
        <w:rPr>
          <w:rFonts w:ascii="Times New Roman" w:hAnsi="Times New Roman"/>
          <w:color w:val="000000"/>
          <w:sz w:val="24"/>
        </w:rPr>
        <w:t>стниками — определение цели, функций участников, способов взаимодействия;</w:t>
      </w:r>
    </w:p>
    <w:p w14:paraId="14190000">
      <w:pPr>
        <w:pStyle w:val="Style_15"/>
        <w:spacing w:line="240" w:lineRule="auto"/>
        <w:ind w:firstLine="709"/>
        <w:rPr>
          <w:rFonts w:ascii="Times New Roman" w:hAnsi="Times New Roman"/>
          <w:color w:val="000000"/>
          <w:sz w:val="24"/>
        </w:rPr>
      </w:pPr>
      <w:r>
        <w:rPr>
          <w:rFonts w:ascii="Times New Roman" w:hAnsi="Times New Roman"/>
          <w:color w:val="000000"/>
          <w:sz w:val="24"/>
        </w:rPr>
        <w:t>- постановка вопросов — инициативное сотрудничество в поиске и сборе информации;</w:t>
      </w:r>
    </w:p>
    <w:p w14:paraId="15190000">
      <w:pPr>
        <w:pStyle w:val="Style_15"/>
        <w:spacing w:line="240" w:lineRule="auto"/>
        <w:ind w:firstLine="709"/>
        <w:rPr>
          <w:rFonts w:ascii="Times New Roman" w:hAnsi="Times New Roman"/>
          <w:color w:val="000000"/>
          <w:sz w:val="24"/>
        </w:rPr>
      </w:pPr>
      <w:r>
        <w:rPr>
          <w:rFonts w:ascii="Times New Roman" w:hAnsi="Times New Roman"/>
          <w:color w:val="000000"/>
          <w:spacing w:val="2"/>
          <w:sz w:val="24"/>
        </w:rPr>
        <w:t xml:space="preserve">- разрешение конфликтов — выявление, идентификация </w:t>
      </w:r>
      <w:r>
        <w:rPr>
          <w:rFonts w:ascii="Times New Roman" w:hAnsi="Times New Roman"/>
          <w:color w:val="000000"/>
          <w:sz w:val="24"/>
        </w:rPr>
        <w:t>проблемы, поиск и оценка альтернативных способов разрешения конфликта, принятие решения и его реализация;</w:t>
      </w:r>
    </w:p>
    <w:p w14:paraId="16190000">
      <w:pPr>
        <w:pStyle w:val="Style_15"/>
        <w:spacing w:line="240" w:lineRule="auto"/>
        <w:ind w:firstLine="709"/>
        <w:rPr>
          <w:rFonts w:ascii="Times New Roman" w:hAnsi="Times New Roman"/>
          <w:color w:val="000000"/>
          <w:sz w:val="24"/>
        </w:rPr>
      </w:pPr>
      <w:r>
        <w:rPr>
          <w:rFonts w:ascii="Times New Roman" w:hAnsi="Times New Roman"/>
          <w:color w:val="000000"/>
          <w:spacing w:val="2"/>
          <w:sz w:val="24"/>
        </w:rPr>
        <w:t>- управление поведением партнёра — контроль, коррек</w:t>
      </w:r>
      <w:r>
        <w:rPr>
          <w:rFonts w:ascii="Times New Roman" w:hAnsi="Times New Roman"/>
          <w:color w:val="000000"/>
          <w:sz w:val="24"/>
        </w:rPr>
        <w:t>ция, оценка его действий;</w:t>
      </w:r>
    </w:p>
    <w:p w14:paraId="17190000">
      <w:pPr>
        <w:pStyle w:val="Style_15"/>
        <w:spacing w:line="240" w:lineRule="auto"/>
        <w:ind w:firstLine="709"/>
        <w:rPr>
          <w:rFonts w:ascii="Times New Roman" w:hAnsi="Times New Roman"/>
          <w:color w:val="000000"/>
          <w:sz w:val="24"/>
        </w:rPr>
      </w:pPr>
      <w:r>
        <w:rPr>
          <w:rFonts w:ascii="Times New Roman" w:hAnsi="Times New Roman"/>
          <w:color w:val="000000"/>
          <w:sz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Pr>
          <w:rFonts w:ascii="Times New Roman" w:hAnsi="Times New Roman"/>
          <w:color w:val="000000"/>
          <w:spacing w:val="2"/>
          <w:sz w:val="24"/>
        </w:rPr>
        <w:t>ми речи в соответствии с грамматическими и синтаксиче</w:t>
      </w:r>
      <w:r>
        <w:rPr>
          <w:rFonts w:ascii="Times New Roman" w:hAnsi="Times New Roman"/>
          <w:color w:val="000000"/>
          <w:sz w:val="24"/>
        </w:rPr>
        <w:t>скими нормами родного языка, современных средств коммуникации.</w:t>
      </w:r>
    </w:p>
    <w:p w14:paraId="18190000">
      <w:pPr>
        <w:pStyle w:val="Style_12"/>
        <w:spacing w:line="240" w:lineRule="auto"/>
        <w:ind w:firstLine="709"/>
        <w:rPr>
          <w:rFonts w:ascii="Times New Roman" w:hAnsi="Times New Roman"/>
          <w:color w:val="000000"/>
          <w:sz w:val="24"/>
        </w:rPr>
      </w:pPr>
      <w:r>
        <w:rPr>
          <w:rFonts w:ascii="Times New Roman" w:hAnsi="Times New Roman"/>
          <w:color w:val="000000"/>
          <w:sz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Pr>
          <w:rFonts w:ascii="Times New Roman" w:hAnsi="Times New Roman"/>
          <w:color w:val="000000"/>
          <w:sz w:val="24"/>
        </w:rPr>
        <w:t>возрастного развития личностной и познавательной сфер ребёнка. Процесс обучения задаёт содержание и характери</w:t>
      </w:r>
      <w:r>
        <w:rPr>
          <w:rFonts w:ascii="Times New Roman" w:hAnsi="Times New Roman"/>
          <w:color w:val="000000"/>
          <w:spacing w:val="2"/>
          <w:sz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Pr>
          <w:rFonts w:ascii="Times New Roman" w:hAnsi="Times New Roman"/>
          <w:color w:val="000000"/>
          <w:sz w:val="24"/>
        </w:rPr>
        <w:t>«высокой норме») и их свойства.</w:t>
      </w:r>
    </w:p>
    <w:p w14:paraId="19190000">
      <w:pPr>
        <w:pStyle w:val="Style_12"/>
        <w:spacing w:line="240" w:lineRule="auto"/>
        <w:ind w:firstLine="709"/>
        <w:rPr>
          <w:rFonts w:ascii="Times New Roman" w:hAnsi="Times New Roman"/>
          <w:color w:val="000000"/>
          <w:sz w:val="24"/>
        </w:rPr>
      </w:pPr>
      <w:r>
        <w:rPr>
          <w:rFonts w:ascii="Times New Roman" w:hAnsi="Times New Roman"/>
          <w:color w:val="000000"/>
          <w:sz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Pr>
          <w:rFonts w:ascii="Times New Roman" w:hAnsi="Times New Roman"/>
          <w:color w:val="000000"/>
          <w:spacing w:val="2"/>
          <w:sz w:val="24"/>
        </w:rPr>
        <w:t xml:space="preserve">кого взрослого формируется представление о себе и своих возможностях, появляется самопринятие и самоуважение, </w:t>
      </w:r>
      <w:r>
        <w:rPr>
          <w:rFonts w:ascii="Times New Roman" w:hAnsi="Times New Roman"/>
          <w:color w:val="000000"/>
          <w:sz w:val="24"/>
        </w:rPr>
        <w:t>т.</w:t>
      </w:r>
      <w:r>
        <w:rPr>
          <w:rFonts w:ascii="Times New Roman" w:hAnsi="Times New Roman"/>
          <w:color w:val="000000"/>
          <w:sz w:val="24"/>
        </w:rPr>
        <w:t> </w:t>
      </w:r>
      <w:r>
        <w:rPr>
          <w:rFonts w:ascii="Times New Roman" w:hAnsi="Times New Roman"/>
          <w:color w:val="000000"/>
          <w:sz w:val="24"/>
        </w:rPr>
        <w:t>е. самооценка и Я</w:t>
      </w:r>
      <w:r>
        <w:rPr>
          <w:rFonts w:ascii="Times New Roman" w:hAnsi="Times New Roman"/>
          <w:color w:val="000000"/>
          <w:sz w:val="24"/>
        </w:rPr>
        <w:t>концепция как результат самоопределения. И</w:t>
      </w:r>
      <w:r>
        <w:rPr>
          <w:rFonts w:ascii="Times New Roman" w:hAnsi="Times New Roman"/>
          <w:color w:val="000000"/>
          <w:spacing w:val="2"/>
          <w:sz w:val="24"/>
        </w:rPr>
        <w:t>з ситуативно­познавательного и внеситуативно­позна</w:t>
      </w:r>
      <w:r>
        <w:rPr>
          <w:rFonts w:ascii="Times New Roman" w:hAnsi="Times New Roman"/>
          <w:color w:val="000000"/>
          <w:sz w:val="24"/>
        </w:rPr>
        <w:t>вательного общения формируются познавательные действия ребёнка.</w:t>
      </w:r>
    </w:p>
    <w:p w14:paraId="1A190000">
      <w:pPr>
        <w:pStyle w:val="Style_12"/>
        <w:spacing w:line="240" w:lineRule="auto"/>
        <w:ind w:firstLine="709"/>
        <w:rPr>
          <w:rFonts w:ascii="Times New Roman" w:hAnsi="Times New Roman"/>
          <w:color w:val="000000"/>
          <w:sz w:val="24"/>
        </w:rPr>
      </w:pPr>
      <w:r>
        <w:rPr>
          <w:rFonts w:ascii="Times New Roman" w:hAnsi="Times New Roman"/>
          <w:color w:val="000000"/>
          <w:spacing w:val="2"/>
          <w:sz w:val="24"/>
        </w:rPr>
        <w:t>Содержание, способы общения и коммуникации об</w:t>
      </w:r>
      <w:r>
        <w:rPr>
          <w:rFonts w:ascii="Times New Roman" w:hAnsi="Times New Roman"/>
          <w:color w:val="000000"/>
          <w:spacing w:val="-2"/>
          <w:sz w:val="24"/>
        </w:rPr>
        <w:t>условливают развитие способности ребёнка к регуляции пове</w:t>
      </w:r>
      <w:r>
        <w:rPr>
          <w:rFonts w:ascii="Times New Roman" w:hAnsi="Times New Roman"/>
          <w:color w:val="000000"/>
          <w:sz w:val="24"/>
        </w:rPr>
        <w:t>дения и деятельности, познанию мира, определяют образ «Я» как систему представлений о себе, отношения к себе. Имен</w:t>
      </w:r>
      <w:r>
        <w:rPr>
          <w:rFonts w:ascii="Times New Roman" w:hAnsi="Times New Roman"/>
          <w:color w:val="000000"/>
          <w:spacing w:val="2"/>
          <w:sz w:val="24"/>
        </w:rPr>
        <w:t xml:space="preserve">но поэтому </w:t>
      </w:r>
      <w:r>
        <w:rPr>
          <w:rFonts w:ascii="Times New Roman" w:hAnsi="Times New Roman"/>
          <w:color w:val="000000"/>
          <w:sz w:val="24"/>
        </w:rPr>
        <w:t>становлению коммуникативных универсальных учебных действий</w:t>
      </w:r>
      <w:r>
        <w:rPr>
          <w:rFonts w:ascii="Times New Roman" w:hAnsi="Times New Roman"/>
          <w:color w:val="000000"/>
          <w:spacing w:val="2"/>
          <w:sz w:val="24"/>
        </w:rPr>
        <w:t xml:space="preserve"> в программе развития уни</w:t>
      </w:r>
      <w:r>
        <w:rPr>
          <w:rFonts w:ascii="Times New Roman" w:hAnsi="Times New Roman"/>
          <w:color w:val="000000"/>
          <w:sz w:val="24"/>
        </w:rPr>
        <w:t xml:space="preserve">версальных учебных действий следует уделить </w:t>
      </w:r>
      <w:r>
        <w:rPr>
          <w:rFonts w:ascii="Times New Roman" w:hAnsi="Times New Roman"/>
          <w:color w:val="000000"/>
          <w:spacing w:val="2"/>
          <w:sz w:val="24"/>
        </w:rPr>
        <w:t xml:space="preserve">особое внимание. </w:t>
      </w:r>
    </w:p>
    <w:p w14:paraId="1B190000">
      <w:pPr>
        <w:pStyle w:val="Style_12"/>
        <w:spacing w:line="240" w:lineRule="auto"/>
        <w:ind w:firstLine="709"/>
        <w:rPr>
          <w:rFonts w:ascii="Times New Roman" w:hAnsi="Times New Roman"/>
          <w:color w:val="000000"/>
          <w:spacing w:val="2"/>
          <w:sz w:val="24"/>
        </w:rPr>
      </w:pPr>
      <w:r>
        <w:rPr>
          <w:rFonts w:ascii="Times New Roman" w:hAnsi="Times New Roman"/>
          <w:color w:val="000000"/>
          <w:spacing w:val="4"/>
          <w:sz w:val="24"/>
        </w:rPr>
        <w:t>По мере становления личностных действий ребёнка (смыслообразование и самоопределение, нравственно­эти</w:t>
      </w:r>
      <w:r>
        <w:rPr>
          <w:rFonts w:ascii="Times New Roman" w:hAnsi="Times New Roman"/>
          <w:color w:val="000000"/>
          <w:spacing w:val="2"/>
          <w:sz w:val="24"/>
        </w:rPr>
        <w:t>ческая ориентация) функционирование и развитие универсальных учебных действий (коммуникативных, познаватель</w:t>
      </w:r>
      <w:r>
        <w:rPr>
          <w:rFonts w:ascii="Times New Roman" w:hAnsi="Times New Roman"/>
          <w:color w:val="000000"/>
          <w:sz w:val="24"/>
        </w:rPr>
        <w:t xml:space="preserve">ных и регулятивных) претерпевают значительные изменения. </w:t>
      </w:r>
      <w:r>
        <w:rPr>
          <w:rFonts w:ascii="Times New Roman" w:hAnsi="Times New Roman"/>
          <w:color w:val="000000"/>
          <w:spacing w:val="2"/>
          <w:sz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Pr>
          <w:rFonts w:ascii="Times New Roman" w:hAnsi="Times New Roman"/>
          <w:color w:val="000000"/>
          <w:spacing w:val="2"/>
          <w:sz w:val="24"/>
        </w:rPr>
        <w:t>концепции.</w:t>
      </w:r>
    </w:p>
    <w:p w14:paraId="1C190000">
      <w:pPr>
        <w:pStyle w:val="Style_12"/>
        <w:spacing w:line="240" w:lineRule="auto"/>
        <w:ind w:firstLine="709"/>
        <w:rPr>
          <w:rFonts w:ascii="Times New Roman" w:hAnsi="Times New Roman"/>
          <w:color w:val="000000"/>
          <w:sz w:val="24"/>
        </w:rPr>
      </w:pPr>
      <w:r>
        <w:rPr>
          <w:rFonts w:ascii="Times New Roman" w:hAnsi="Times New Roman"/>
          <w:color w:val="000000"/>
          <w:spacing w:val="2"/>
          <w:sz w:val="24"/>
        </w:rPr>
        <w:t xml:space="preserve">Познавательные действия также являются существенным ресурсом достижения успеха и оказывают влияние как на </w:t>
      </w:r>
      <w:r>
        <w:rPr>
          <w:rFonts w:ascii="Times New Roman" w:hAnsi="Times New Roman"/>
          <w:color w:val="000000"/>
          <w:sz w:val="24"/>
        </w:rPr>
        <w:t>эффективность самой деятельности и коммуникации, так и на самооценку, смыслообразование и самоопределение обучающегося.</w:t>
      </w:r>
    </w:p>
    <w:p w14:paraId="1D190000">
      <w:pPr>
        <w:pStyle w:val="Style_13"/>
        <w:ind/>
        <w:jc w:val="left"/>
        <w:outlineLvl w:val="1"/>
        <w:rPr>
          <w:b w:val="1"/>
          <w:sz w:val="16"/>
        </w:rPr>
      </w:pPr>
    </w:p>
    <w:p w14:paraId="1E190000">
      <w:pPr>
        <w:pStyle w:val="Style_13"/>
        <w:ind/>
        <w:outlineLvl w:val="1"/>
        <w:rPr>
          <w:b w:val="1"/>
          <w:sz w:val="24"/>
        </w:rPr>
      </w:pPr>
      <w:r>
        <w:rPr>
          <w:b w:val="1"/>
          <w:sz w:val="24"/>
        </w:rPr>
        <w:t>2.2.</w:t>
      </w:r>
      <w:r>
        <w:rPr>
          <w:b w:val="1"/>
          <w:sz w:val="24"/>
        </w:rPr>
        <w:t>6</w:t>
      </w:r>
      <w:r>
        <w:rPr>
          <w:b w:val="1"/>
          <w:sz w:val="24"/>
        </w:rPr>
        <w:t>.</w:t>
      </w:r>
      <w:r>
        <w:rPr>
          <w:b w:val="1"/>
          <w:sz w:val="24"/>
        </w:rPr>
        <w:t>Связь универсальных учебных действий с содержанием учебных предметов</w:t>
      </w:r>
    </w:p>
    <w:p w14:paraId="1F190000">
      <w:pPr>
        <w:pStyle w:val="Style_13"/>
        <w:ind/>
        <w:jc w:val="left"/>
        <w:outlineLvl w:val="1"/>
        <w:rPr>
          <w:b w:val="1"/>
          <w:sz w:val="20"/>
        </w:rPr>
      </w:pPr>
    </w:p>
    <w:p w14:paraId="20190000">
      <w:pPr>
        <w:pStyle w:val="Style_10"/>
        <w:spacing w:after="0"/>
        <w:ind w:firstLine="426" w:left="0"/>
        <w:jc w:val="both"/>
        <w:rPr>
          <w:rFonts w:ascii="Times New Roman" w:hAnsi="Times New Roman"/>
          <w:sz w:val="24"/>
        </w:rPr>
      </w:pPr>
      <w:r>
        <w:rPr>
          <w:rFonts w:ascii="Times New Roman" w:hAnsi="Times New Roman"/>
          <w:sz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14:paraId="21190000">
      <w:pPr>
        <w:spacing w:after="0" w:line="240" w:lineRule="auto"/>
        <w:ind/>
        <w:jc w:val="both"/>
        <w:rPr>
          <w:rFonts w:ascii="Times New Roman" w:hAnsi="Times New Roman"/>
          <w:sz w:val="24"/>
        </w:rPr>
      </w:pPr>
      <w:r>
        <w:rPr>
          <w:rFonts w:ascii="Times New Roman" w:hAnsi="Times New Roman"/>
          <w:sz w:val="24"/>
        </w:rP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14:paraId="22190000">
      <w:pPr>
        <w:numPr>
          <w:ilvl w:val="0"/>
          <w:numId w:val="55"/>
        </w:numPr>
        <w:spacing w:after="0" w:line="240" w:lineRule="auto"/>
        <w:ind/>
        <w:jc w:val="both"/>
        <w:rPr>
          <w:rFonts w:ascii="Times New Roman" w:hAnsi="Times New Roman"/>
          <w:sz w:val="24"/>
        </w:rPr>
      </w:pPr>
      <w:r>
        <w:rPr>
          <w:rFonts w:ascii="Times New Roman" w:hAnsi="Times New Roman"/>
          <w:sz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14:paraId="23190000">
      <w:pPr>
        <w:numPr>
          <w:ilvl w:val="0"/>
          <w:numId w:val="55"/>
        </w:numPr>
        <w:spacing w:after="0" w:line="240" w:lineRule="auto"/>
        <w:ind/>
        <w:jc w:val="both"/>
        <w:rPr>
          <w:rFonts w:ascii="Times New Roman" w:hAnsi="Times New Roman"/>
          <w:sz w:val="24"/>
        </w:rPr>
      </w:pPr>
      <w:r>
        <w:rPr>
          <w:rFonts w:ascii="Times New Roman" w:hAnsi="Times New Roman"/>
          <w:sz w:val="24"/>
        </w:rPr>
        <w:t>Умения использовать знаковые системы и символы для моделирования объектов и отношений между ними;</w:t>
      </w:r>
    </w:p>
    <w:p w14:paraId="24190000">
      <w:pPr>
        <w:numPr>
          <w:ilvl w:val="0"/>
          <w:numId w:val="55"/>
        </w:numPr>
        <w:spacing w:after="0" w:line="240" w:lineRule="auto"/>
        <w:ind/>
        <w:jc w:val="both"/>
        <w:rPr>
          <w:rFonts w:ascii="Times New Roman" w:hAnsi="Times New Roman"/>
          <w:sz w:val="24"/>
        </w:rPr>
      </w:pPr>
      <w:r>
        <w:rPr>
          <w:rFonts w:ascii="Times New Roman" w:hAnsi="Times New Roman"/>
          <w:sz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14:paraId="25190000">
      <w:pPr>
        <w:spacing w:after="0" w:line="240" w:lineRule="auto"/>
        <w:ind w:firstLine="709"/>
        <w:contextualSpacing w:val="1"/>
        <w:jc w:val="both"/>
        <w:rPr>
          <w:rFonts w:ascii="Times New Roman" w:hAnsi="Times New Roman"/>
          <w:spacing w:val="-8"/>
          <w:sz w:val="24"/>
        </w:rPr>
      </w:pPr>
      <w:r>
        <w:rPr>
          <w:rFonts w:ascii="Times New Roman" w:hAnsi="Times New Roman"/>
          <w:sz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Pr>
          <w:rFonts w:ascii="Times New Roman" w:hAnsi="Times New Roman"/>
          <w:spacing w:val="-2"/>
          <w:sz w:val="24"/>
        </w:rPr>
        <w:t xml:space="preserve">возможности для формирования универсальных учебных </w:t>
      </w:r>
      <w:r>
        <w:rPr>
          <w:rFonts w:ascii="Times New Roman" w:hAnsi="Times New Roman"/>
          <w:spacing w:val="-8"/>
          <w:sz w:val="24"/>
        </w:rPr>
        <w:t>действий.</w:t>
      </w:r>
    </w:p>
    <w:p w14:paraId="26190000">
      <w:pPr>
        <w:spacing w:after="0" w:line="240" w:lineRule="auto"/>
        <w:ind w:firstLine="709"/>
        <w:contextualSpacing w:val="1"/>
        <w:jc w:val="both"/>
        <w:rPr>
          <w:rFonts w:ascii="Times New Roman" w:hAnsi="Times New Roman"/>
          <w:spacing w:val="-8"/>
          <w:sz w:val="24"/>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75"/>
        <w:gridCol w:w="1788"/>
        <w:gridCol w:w="1933"/>
        <w:gridCol w:w="1848"/>
        <w:gridCol w:w="1900"/>
      </w:tblGrid>
      <w:tr>
        <w:tc>
          <w:tcPr>
            <w:tcW w:type="dxa" w:w="2275"/>
            <w:tcBorders>
              <w:top w:color="000000" w:sz="4" w:val="single"/>
              <w:left w:color="000000" w:sz="4" w:val="single"/>
              <w:bottom w:color="000000" w:sz="4" w:val="single"/>
              <w:right w:color="000000" w:sz="4" w:val="single"/>
            </w:tcBorders>
          </w:tcPr>
          <w:p w14:paraId="27190000">
            <w:pPr>
              <w:spacing w:after="0" w:line="240" w:lineRule="auto"/>
              <w:ind/>
              <w:contextualSpacing w:val="1"/>
              <w:jc w:val="both"/>
              <w:rPr>
                <w:rFonts w:ascii="Times New Roman" w:hAnsi="Times New Roman"/>
                <w:b w:val="1"/>
                <w:sz w:val="24"/>
              </w:rPr>
            </w:pPr>
            <w:r>
              <w:rPr>
                <w:rFonts w:ascii="Times New Roman" w:hAnsi="Times New Roman"/>
                <w:b w:val="1"/>
                <w:sz w:val="24"/>
              </w:rPr>
              <w:t xml:space="preserve">Смысловые </w:t>
            </w:r>
          </w:p>
          <w:p w14:paraId="28190000">
            <w:pPr>
              <w:spacing w:after="0" w:line="240" w:lineRule="auto"/>
              <w:ind/>
              <w:contextualSpacing w:val="1"/>
              <w:jc w:val="both"/>
              <w:rPr>
                <w:rFonts w:ascii="Times New Roman" w:hAnsi="Times New Roman"/>
                <w:b w:val="1"/>
                <w:sz w:val="24"/>
              </w:rPr>
            </w:pPr>
            <w:r>
              <w:rPr>
                <w:rFonts w:ascii="Times New Roman" w:hAnsi="Times New Roman"/>
                <w:b w:val="1"/>
                <w:sz w:val="24"/>
              </w:rPr>
              <w:t>акценты УУД</w:t>
            </w:r>
          </w:p>
        </w:tc>
        <w:tc>
          <w:tcPr>
            <w:tcW w:type="dxa" w:w="1788"/>
            <w:tcBorders>
              <w:top w:color="000000" w:sz="4" w:val="single"/>
              <w:left w:color="000000" w:sz="4" w:val="single"/>
              <w:bottom w:color="000000" w:sz="4" w:val="single"/>
              <w:right w:color="000000" w:sz="4" w:val="single"/>
            </w:tcBorders>
            <w:shd w:fill="E6EED5" w:val="clear"/>
          </w:tcPr>
          <w:p w14:paraId="29190000">
            <w:pPr>
              <w:spacing w:after="0" w:line="240" w:lineRule="auto"/>
              <w:ind/>
              <w:contextualSpacing w:val="1"/>
              <w:jc w:val="both"/>
              <w:rPr>
                <w:rFonts w:ascii="Times New Roman" w:hAnsi="Times New Roman"/>
                <w:b w:val="1"/>
                <w:sz w:val="24"/>
              </w:rPr>
            </w:pPr>
            <w:r>
              <w:rPr>
                <w:rFonts w:ascii="Times New Roman" w:hAnsi="Times New Roman"/>
                <w:b w:val="1"/>
                <w:sz w:val="24"/>
              </w:rPr>
              <w:t>Русский язык</w:t>
            </w:r>
          </w:p>
        </w:tc>
        <w:tc>
          <w:tcPr>
            <w:tcW w:type="dxa" w:w="1933"/>
            <w:tcBorders>
              <w:top w:color="000000" w:sz="4" w:val="single"/>
              <w:left w:color="000000" w:sz="4" w:val="single"/>
              <w:bottom w:color="000000" w:sz="4" w:val="single"/>
              <w:right w:color="000000" w:sz="4" w:val="single"/>
            </w:tcBorders>
          </w:tcPr>
          <w:p w14:paraId="2A190000">
            <w:pPr>
              <w:spacing w:after="0" w:line="240" w:lineRule="auto"/>
              <w:ind/>
              <w:contextualSpacing w:val="1"/>
              <w:jc w:val="both"/>
              <w:rPr>
                <w:rFonts w:ascii="Times New Roman" w:hAnsi="Times New Roman"/>
                <w:b w:val="1"/>
                <w:sz w:val="24"/>
              </w:rPr>
            </w:pPr>
            <w:r>
              <w:rPr>
                <w:rFonts w:ascii="Times New Roman" w:hAnsi="Times New Roman"/>
                <w:b w:val="1"/>
                <w:sz w:val="24"/>
              </w:rPr>
              <w:t>Литературное чтение</w:t>
            </w:r>
          </w:p>
        </w:tc>
        <w:tc>
          <w:tcPr>
            <w:tcW w:type="dxa" w:w="1848"/>
            <w:tcBorders>
              <w:top w:color="000000" w:sz="4" w:val="single"/>
              <w:left w:color="000000" w:sz="4" w:val="single"/>
              <w:bottom w:color="000000" w:sz="4" w:val="single"/>
              <w:right w:color="000000" w:sz="4" w:val="single"/>
            </w:tcBorders>
            <w:shd w:fill="E6EED5" w:val="clear"/>
          </w:tcPr>
          <w:p w14:paraId="2B190000">
            <w:pPr>
              <w:spacing w:after="0" w:line="240" w:lineRule="auto"/>
              <w:ind/>
              <w:contextualSpacing w:val="1"/>
              <w:jc w:val="both"/>
              <w:rPr>
                <w:rFonts w:ascii="Times New Roman" w:hAnsi="Times New Roman"/>
                <w:b w:val="1"/>
                <w:sz w:val="24"/>
              </w:rPr>
            </w:pPr>
            <w:r>
              <w:rPr>
                <w:rFonts w:ascii="Times New Roman" w:hAnsi="Times New Roman"/>
                <w:b w:val="1"/>
                <w:sz w:val="24"/>
              </w:rPr>
              <w:t xml:space="preserve">Математика </w:t>
            </w:r>
          </w:p>
        </w:tc>
        <w:tc>
          <w:tcPr>
            <w:tcW w:type="dxa" w:w="1900"/>
            <w:tcBorders>
              <w:top w:color="000000" w:sz="4" w:val="single"/>
              <w:left w:color="000000" w:sz="4" w:val="single"/>
              <w:bottom w:color="000000" w:sz="4" w:val="single"/>
              <w:right w:color="000000" w:sz="4" w:val="single"/>
            </w:tcBorders>
          </w:tcPr>
          <w:p w14:paraId="2C190000">
            <w:pPr>
              <w:spacing w:after="0" w:line="240" w:lineRule="auto"/>
              <w:ind/>
              <w:contextualSpacing w:val="1"/>
              <w:jc w:val="both"/>
              <w:rPr>
                <w:rFonts w:ascii="Times New Roman" w:hAnsi="Times New Roman"/>
                <w:b w:val="1"/>
                <w:sz w:val="24"/>
              </w:rPr>
            </w:pPr>
            <w:r>
              <w:rPr>
                <w:rFonts w:ascii="Times New Roman" w:hAnsi="Times New Roman"/>
                <w:b w:val="1"/>
                <w:sz w:val="24"/>
              </w:rPr>
              <w:t>Окружающий мир</w:t>
            </w:r>
          </w:p>
        </w:tc>
      </w:tr>
      <w:tr>
        <w:trPr>
          <w:trHeight w:hRule="atLeast" w:val="685"/>
        </w:trPr>
        <w:tc>
          <w:tcPr>
            <w:tcW w:type="dxa" w:w="2275"/>
            <w:tcBorders>
              <w:top w:color="000000" w:sz="4" w:val="single"/>
              <w:left w:color="000000" w:sz="4" w:val="single"/>
              <w:bottom w:color="000000" w:sz="4" w:val="single"/>
              <w:right w:color="000000" w:sz="4" w:val="single"/>
            </w:tcBorders>
            <w:shd w:fill="E6EED5" w:val="clear"/>
          </w:tcPr>
          <w:p w14:paraId="2D190000">
            <w:pPr>
              <w:spacing w:after="0" w:line="240" w:lineRule="auto"/>
              <w:ind/>
              <w:contextualSpacing w:val="1"/>
              <w:jc w:val="both"/>
              <w:rPr>
                <w:rFonts w:ascii="Times New Roman" w:hAnsi="Times New Roman"/>
                <w:b w:val="1"/>
                <w:sz w:val="24"/>
              </w:rPr>
            </w:pPr>
            <w:r>
              <w:rPr>
                <w:rFonts w:ascii="Times New Roman" w:hAnsi="Times New Roman"/>
                <w:b w:val="1"/>
                <w:sz w:val="24"/>
              </w:rPr>
              <w:t>личностные</w:t>
            </w:r>
          </w:p>
        </w:tc>
        <w:tc>
          <w:tcPr>
            <w:tcW w:type="dxa" w:w="1788"/>
            <w:tcBorders>
              <w:top w:color="000000" w:sz="4" w:val="single"/>
              <w:left w:color="000000" w:sz="4" w:val="single"/>
              <w:bottom w:color="000000" w:sz="4" w:val="single"/>
              <w:right w:color="000000" w:sz="4" w:val="single"/>
            </w:tcBorders>
            <w:shd w:fill="E6EED5" w:val="clear"/>
          </w:tcPr>
          <w:p w14:paraId="2E190000">
            <w:pPr>
              <w:spacing w:after="0" w:line="240" w:lineRule="auto"/>
              <w:ind/>
              <w:contextualSpacing w:val="1"/>
              <w:jc w:val="both"/>
              <w:rPr>
                <w:rFonts w:ascii="Times New Roman" w:hAnsi="Times New Roman"/>
                <w:sz w:val="24"/>
              </w:rPr>
            </w:pPr>
            <w:r>
              <w:rPr>
                <w:rFonts w:ascii="Times New Roman" w:hAnsi="Times New Roman"/>
                <w:sz w:val="24"/>
              </w:rPr>
              <w:t>жизненное само-</w:t>
            </w:r>
          </w:p>
          <w:p w14:paraId="2F190000">
            <w:pPr>
              <w:spacing w:after="0" w:line="240" w:lineRule="auto"/>
              <w:ind/>
              <w:contextualSpacing w:val="1"/>
              <w:jc w:val="both"/>
              <w:rPr>
                <w:rFonts w:ascii="Times New Roman" w:hAnsi="Times New Roman"/>
                <w:sz w:val="24"/>
              </w:rPr>
            </w:pPr>
            <w:r>
              <w:rPr>
                <w:rFonts w:ascii="Times New Roman" w:hAnsi="Times New Roman"/>
                <w:sz w:val="24"/>
              </w:rPr>
              <w:t>определение</w:t>
            </w:r>
          </w:p>
        </w:tc>
        <w:tc>
          <w:tcPr>
            <w:tcW w:type="dxa" w:w="1933"/>
            <w:tcBorders>
              <w:top w:color="000000" w:sz="4" w:val="single"/>
              <w:left w:color="000000" w:sz="4" w:val="single"/>
              <w:bottom w:color="000000" w:sz="4" w:val="single"/>
              <w:right w:color="000000" w:sz="4" w:val="single"/>
            </w:tcBorders>
            <w:shd w:fill="E6EED5" w:val="clear"/>
          </w:tcPr>
          <w:p w14:paraId="30190000">
            <w:pPr>
              <w:spacing w:after="0" w:line="240" w:lineRule="auto"/>
              <w:ind/>
              <w:contextualSpacing w:val="1"/>
              <w:jc w:val="both"/>
              <w:rPr>
                <w:rFonts w:ascii="Times New Roman" w:hAnsi="Times New Roman"/>
                <w:sz w:val="24"/>
              </w:rPr>
            </w:pPr>
            <w:r>
              <w:rPr>
                <w:rFonts w:ascii="Times New Roman" w:hAnsi="Times New Roman"/>
                <w:sz w:val="24"/>
              </w:rPr>
              <w:t>нравственно-этическая ориентация</w:t>
            </w:r>
          </w:p>
        </w:tc>
        <w:tc>
          <w:tcPr>
            <w:tcW w:type="dxa" w:w="1848"/>
            <w:tcBorders>
              <w:top w:color="000000" w:sz="4" w:val="single"/>
              <w:left w:color="000000" w:sz="4" w:val="single"/>
              <w:bottom w:color="000000" w:sz="4" w:val="single"/>
              <w:right w:color="000000" w:sz="4" w:val="single"/>
            </w:tcBorders>
            <w:shd w:fill="E6EED5" w:val="clear"/>
          </w:tcPr>
          <w:p w14:paraId="31190000">
            <w:pPr>
              <w:spacing w:after="0" w:line="240" w:lineRule="auto"/>
              <w:ind/>
              <w:contextualSpacing w:val="1"/>
              <w:jc w:val="both"/>
              <w:rPr>
                <w:rFonts w:ascii="Times New Roman" w:hAnsi="Times New Roman"/>
                <w:sz w:val="24"/>
              </w:rPr>
            </w:pPr>
            <w:r>
              <w:rPr>
                <w:rFonts w:ascii="Times New Roman" w:hAnsi="Times New Roman"/>
                <w:sz w:val="24"/>
              </w:rPr>
              <w:t>смысло</w:t>
            </w:r>
          </w:p>
          <w:p w14:paraId="32190000">
            <w:pPr>
              <w:spacing w:after="0" w:line="240" w:lineRule="auto"/>
              <w:ind/>
              <w:contextualSpacing w:val="1"/>
              <w:jc w:val="both"/>
              <w:rPr>
                <w:rFonts w:ascii="Times New Roman" w:hAnsi="Times New Roman"/>
                <w:sz w:val="24"/>
              </w:rPr>
            </w:pPr>
            <w:r>
              <w:rPr>
                <w:rFonts w:ascii="Times New Roman" w:hAnsi="Times New Roman"/>
                <w:sz w:val="24"/>
              </w:rPr>
              <w:t>образование</w:t>
            </w:r>
          </w:p>
        </w:tc>
        <w:tc>
          <w:tcPr>
            <w:tcW w:type="dxa" w:w="1900"/>
            <w:tcBorders>
              <w:top w:color="000000" w:sz="4" w:val="single"/>
              <w:left w:color="000000" w:sz="4" w:val="single"/>
              <w:bottom w:color="000000" w:sz="4" w:val="single"/>
              <w:right w:color="000000" w:sz="4" w:val="single"/>
            </w:tcBorders>
            <w:shd w:fill="E6EED5" w:val="clear"/>
          </w:tcPr>
          <w:p w14:paraId="33190000">
            <w:pPr>
              <w:spacing w:after="0" w:line="240" w:lineRule="auto"/>
              <w:ind/>
              <w:contextualSpacing w:val="1"/>
              <w:jc w:val="both"/>
              <w:rPr>
                <w:rFonts w:ascii="Times New Roman" w:hAnsi="Times New Roman"/>
                <w:b w:val="1"/>
                <w:sz w:val="24"/>
              </w:rPr>
            </w:pPr>
            <w:r>
              <w:rPr>
                <w:rFonts w:ascii="Times New Roman" w:hAnsi="Times New Roman"/>
                <w:b w:val="1"/>
                <w:sz w:val="24"/>
              </w:rPr>
              <w:t>нравственно-этическая ориентация</w:t>
            </w:r>
          </w:p>
        </w:tc>
      </w:tr>
      <w:tr>
        <w:tc>
          <w:tcPr>
            <w:tcW w:type="dxa" w:w="2275"/>
            <w:tcBorders>
              <w:top w:color="000000" w:sz="4" w:val="single"/>
              <w:left w:color="000000" w:sz="4" w:val="single"/>
              <w:bottom w:color="000000" w:sz="4" w:val="single"/>
              <w:right w:color="000000" w:sz="4" w:val="single"/>
            </w:tcBorders>
          </w:tcPr>
          <w:p w14:paraId="34190000">
            <w:pPr>
              <w:spacing w:after="0" w:line="240" w:lineRule="auto"/>
              <w:ind/>
              <w:contextualSpacing w:val="1"/>
              <w:jc w:val="both"/>
              <w:rPr>
                <w:rFonts w:ascii="Times New Roman" w:hAnsi="Times New Roman"/>
                <w:b w:val="1"/>
                <w:sz w:val="24"/>
              </w:rPr>
            </w:pPr>
            <w:r>
              <w:rPr>
                <w:rFonts w:ascii="Times New Roman" w:hAnsi="Times New Roman"/>
                <w:b w:val="1"/>
                <w:sz w:val="24"/>
              </w:rPr>
              <w:t>регулятивные</w:t>
            </w:r>
          </w:p>
        </w:tc>
        <w:tc>
          <w:tcPr>
            <w:tcW w:type="dxa" w:w="7469"/>
            <w:gridSpan w:val="4"/>
            <w:tcBorders>
              <w:top w:color="000000" w:sz="4" w:val="single"/>
              <w:left w:color="000000" w:sz="4" w:val="single"/>
              <w:bottom w:color="000000" w:sz="4" w:val="single"/>
              <w:right w:color="000000" w:sz="4" w:val="single"/>
            </w:tcBorders>
          </w:tcPr>
          <w:p w14:paraId="35190000">
            <w:pPr>
              <w:spacing w:after="0" w:line="240" w:lineRule="auto"/>
              <w:ind/>
              <w:contextualSpacing w:val="1"/>
              <w:jc w:val="both"/>
              <w:rPr>
                <w:rFonts w:ascii="Times New Roman" w:hAnsi="Times New Roman"/>
                <w:b w:val="1"/>
                <w:sz w:val="24"/>
              </w:rPr>
            </w:pPr>
            <w:r>
              <w:rPr>
                <w:rFonts w:ascii="Times New Roman" w:hAnsi="Times New Roman"/>
                <w:b w:val="1"/>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tc>
          <w:tcPr>
            <w:tcW w:type="dxa" w:w="2275"/>
            <w:tcBorders>
              <w:top w:color="000000" w:sz="4" w:val="single"/>
              <w:left w:color="000000" w:sz="4" w:val="single"/>
              <w:bottom w:color="000000" w:sz="4" w:val="single"/>
              <w:right w:color="000000" w:sz="4" w:val="single"/>
            </w:tcBorders>
            <w:shd w:fill="E6EED5" w:val="clear"/>
          </w:tcPr>
          <w:p w14:paraId="36190000">
            <w:pPr>
              <w:spacing w:after="0" w:line="240" w:lineRule="auto"/>
              <w:ind/>
              <w:contextualSpacing w:val="1"/>
              <w:jc w:val="both"/>
              <w:rPr>
                <w:rFonts w:ascii="Times New Roman" w:hAnsi="Times New Roman"/>
                <w:b w:val="1"/>
                <w:sz w:val="24"/>
              </w:rPr>
            </w:pPr>
            <w:r>
              <w:rPr>
                <w:rFonts w:ascii="Times New Roman" w:hAnsi="Times New Roman"/>
                <w:b w:val="1"/>
                <w:sz w:val="24"/>
              </w:rPr>
              <w:t>познавательные</w:t>
            </w:r>
          </w:p>
          <w:p w14:paraId="37190000">
            <w:pPr>
              <w:spacing w:after="0" w:line="240" w:lineRule="auto"/>
              <w:ind/>
              <w:contextualSpacing w:val="1"/>
              <w:jc w:val="both"/>
              <w:rPr>
                <w:rFonts w:ascii="Times New Roman" w:hAnsi="Times New Roman"/>
                <w:b w:val="1"/>
                <w:sz w:val="24"/>
              </w:rPr>
            </w:pPr>
            <w:r>
              <w:rPr>
                <w:rFonts w:ascii="Times New Roman" w:hAnsi="Times New Roman"/>
                <w:b w:val="1"/>
                <w:sz w:val="24"/>
              </w:rPr>
              <w:t>общеучебные</w:t>
            </w:r>
          </w:p>
        </w:tc>
        <w:tc>
          <w:tcPr>
            <w:tcW w:type="dxa" w:w="1788"/>
            <w:tcBorders>
              <w:top w:color="000000" w:sz="4" w:val="single"/>
              <w:left w:color="000000" w:sz="4" w:val="single"/>
              <w:bottom w:color="000000" w:sz="4" w:val="single"/>
              <w:right w:color="000000" w:sz="4" w:val="single"/>
            </w:tcBorders>
            <w:shd w:fill="E6EED5" w:val="clear"/>
          </w:tcPr>
          <w:p w14:paraId="38190000">
            <w:pPr>
              <w:spacing w:after="0" w:line="240" w:lineRule="auto"/>
              <w:ind/>
              <w:contextualSpacing w:val="1"/>
              <w:jc w:val="both"/>
              <w:rPr>
                <w:rFonts w:ascii="Times New Roman" w:hAnsi="Times New Roman"/>
                <w:sz w:val="24"/>
              </w:rPr>
            </w:pPr>
            <w:r>
              <w:rPr>
                <w:rFonts w:ascii="Times New Roman" w:hAnsi="Times New Roman"/>
                <w:sz w:val="24"/>
              </w:rPr>
              <w:t>моделирование (перевод устной речи в письменную)</w:t>
            </w:r>
          </w:p>
        </w:tc>
        <w:tc>
          <w:tcPr>
            <w:tcW w:type="dxa" w:w="1933"/>
            <w:tcBorders>
              <w:top w:color="000000" w:sz="4" w:val="single"/>
              <w:left w:color="000000" w:sz="4" w:val="single"/>
              <w:bottom w:color="000000" w:sz="4" w:val="single"/>
              <w:right w:color="000000" w:sz="4" w:val="single"/>
            </w:tcBorders>
            <w:shd w:fill="E6EED5" w:val="clear"/>
          </w:tcPr>
          <w:p w14:paraId="39190000">
            <w:pPr>
              <w:spacing w:after="0" w:line="240" w:lineRule="auto"/>
              <w:ind/>
              <w:contextualSpacing w:val="1"/>
              <w:jc w:val="both"/>
              <w:rPr>
                <w:rFonts w:ascii="Times New Roman" w:hAnsi="Times New Roman"/>
                <w:sz w:val="24"/>
              </w:rPr>
            </w:pPr>
            <w:r>
              <w:rPr>
                <w:rFonts w:ascii="Times New Roman" w:hAnsi="Times New Roman"/>
                <w:sz w:val="24"/>
              </w:rPr>
              <w:t xml:space="preserve"> смысловое чтение, произвольные и осознанные устные и письменные высказывания</w:t>
            </w:r>
          </w:p>
        </w:tc>
        <w:tc>
          <w:tcPr>
            <w:tcW w:type="dxa" w:w="1848"/>
            <w:tcBorders>
              <w:top w:color="000000" w:sz="4" w:val="single"/>
              <w:left w:color="000000" w:sz="4" w:val="single"/>
              <w:bottom w:color="000000" w:sz="4" w:val="single"/>
              <w:right w:color="000000" w:sz="4" w:val="single"/>
            </w:tcBorders>
            <w:shd w:fill="E6EED5" w:val="clear"/>
          </w:tcPr>
          <w:p w14:paraId="3A190000">
            <w:pPr>
              <w:spacing w:after="0" w:line="240" w:lineRule="auto"/>
              <w:ind/>
              <w:contextualSpacing w:val="1"/>
              <w:jc w:val="both"/>
              <w:rPr>
                <w:rFonts w:ascii="Times New Roman" w:hAnsi="Times New Roman"/>
                <w:sz w:val="24"/>
              </w:rPr>
            </w:pPr>
            <w:r>
              <w:rPr>
                <w:rFonts w:ascii="Times New Roman" w:hAnsi="Times New Roman"/>
                <w:sz w:val="24"/>
              </w:rPr>
              <w:t>моделирование, выбор наиболее эффективных способов решения задач</w:t>
            </w:r>
          </w:p>
        </w:tc>
        <w:tc>
          <w:tcPr>
            <w:tcW w:type="dxa" w:w="1900"/>
            <w:tcBorders>
              <w:top w:color="000000" w:sz="4" w:val="single"/>
              <w:left w:color="000000" w:sz="4" w:val="single"/>
              <w:bottom w:color="000000" w:sz="4" w:val="single"/>
              <w:right w:color="000000" w:sz="4" w:val="single"/>
            </w:tcBorders>
            <w:shd w:fill="E6EED5" w:val="clear"/>
          </w:tcPr>
          <w:p w14:paraId="3B190000">
            <w:pPr>
              <w:spacing w:after="0" w:line="240" w:lineRule="auto"/>
              <w:ind/>
              <w:contextualSpacing w:val="1"/>
              <w:jc w:val="both"/>
              <w:rPr>
                <w:rFonts w:ascii="Times New Roman" w:hAnsi="Times New Roman"/>
                <w:b w:val="1"/>
                <w:sz w:val="24"/>
              </w:rPr>
            </w:pPr>
            <w:r>
              <w:rPr>
                <w:rFonts w:ascii="Times New Roman" w:hAnsi="Times New Roman"/>
                <w:b w:val="1"/>
                <w:sz w:val="24"/>
              </w:rPr>
              <w:t>широкий спектр источников информации</w:t>
            </w:r>
          </w:p>
        </w:tc>
      </w:tr>
      <w:tr>
        <w:tc>
          <w:tcPr>
            <w:tcW w:type="dxa" w:w="2275"/>
            <w:tcBorders>
              <w:top w:color="000000" w:sz="4" w:val="single"/>
              <w:left w:color="000000" w:sz="4" w:val="single"/>
              <w:bottom w:color="000000" w:sz="4" w:val="single"/>
              <w:right w:color="000000" w:sz="4" w:val="single"/>
            </w:tcBorders>
          </w:tcPr>
          <w:p w14:paraId="3C190000">
            <w:pPr>
              <w:spacing w:after="0" w:line="240" w:lineRule="auto"/>
              <w:ind/>
              <w:contextualSpacing w:val="1"/>
              <w:jc w:val="both"/>
              <w:rPr>
                <w:rFonts w:ascii="Times New Roman" w:hAnsi="Times New Roman"/>
                <w:b w:val="1"/>
                <w:sz w:val="24"/>
              </w:rPr>
            </w:pPr>
            <w:r>
              <w:rPr>
                <w:rFonts w:ascii="Times New Roman" w:hAnsi="Times New Roman"/>
                <w:b w:val="1"/>
                <w:sz w:val="24"/>
              </w:rPr>
              <w:t>познавательные логические</w:t>
            </w:r>
          </w:p>
        </w:tc>
        <w:tc>
          <w:tcPr>
            <w:tcW w:type="dxa" w:w="3721"/>
            <w:gridSpan w:val="2"/>
            <w:tcBorders>
              <w:top w:color="000000" w:sz="4" w:val="single"/>
              <w:left w:color="000000" w:sz="4" w:val="single"/>
              <w:bottom w:color="000000" w:sz="4" w:val="single"/>
              <w:right w:color="000000" w:sz="4" w:val="single"/>
            </w:tcBorders>
            <w:shd w:fill="E6EED5" w:val="clear"/>
          </w:tcPr>
          <w:p w14:paraId="3D190000">
            <w:pPr>
              <w:spacing w:after="0" w:line="240" w:lineRule="auto"/>
              <w:ind/>
              <w:contextualSpacing w:val="1"/>
              <w:jc w:val="both"/>
              <w:rPr>
                <w:rFonts w:ascii="Times New Roman" w:hAnsi="Times New Roman"/>
                <w:sz w:val="24"/>
              </w:rPr>
            </w:pPr>
            <w:r>
              <w:rPr>
                <w:rFonts w:ascii="Times New Roman" w:hAnsi="Times New Roman"/>
                <w:sz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type="dxa" w:w="3748"/>
            <w:gridSpan w:val="2"/>
            <w:tcBorders>
              <w:top w:color="000000" w:sz="4" w:val="single"/>
              <w:left w:color="000000" w:sz="4" w:val="single"/>
              <w:bottom w:color="000000" w:sz="4" w:val="single"/>
              <w:right w:color="000000" w:sz="4" w:val="single"/>
            </w:tcBorders>
          </w:tcPr>
          <w:p w14:paraId="3E190000">
            <w:pPr>
              <w:spacing w:after="0" w:line="240" w:lineRule="auto"/>
              <w:ind/>
              <w:contextualSpacing w:val="1"/>
              <w:jc w:val="both"/>
              <w:rPr>
                <w:rFonts w:ascii="Times New Roman" w:hAnsi="Times New Roman"/>
                <w:b w:val="1"/>
                <w:sz w:val="24"/>
              </w:rPr>
            </w:pPr>
            <w:r>
              <w:rPr>
                <w:rFonts w:ascii="Times New Roman" w:hAnsi="Times New Roman"/>
                <w:b w:val="1"/>
                <w:sz w:val="24"/>
              </w:rPr>
              <w:t>анализ, синтез, сравнение, группировка, причинно-следственные связи, логические рассуждения, доказательства, практические действия</w:t>
            </w:r>
          </w:p>
        </w:tc>
      </w:tr>
      <w:tr>
        <w:tc>
          <w:tcPr>
            <w:tcW w:type="dxa" w:w="2275"/>
            <w:tcBorders>
              <w:top w:color="000000" w:sz="4" w:val="single"/>
              <w:left w:color="000000" w:sz="4" w:val="single"/>
              <w:bottom w:color="000000" w:sz="4" w:val="single"/>
              <w:right w:color="000000" w:sz="4" w:val="single"/>
            </w:tcBorders>
          </w:tcPr>
          <w:p w14:paraId="3F190000">
            <w:pPr>
              <w:spacing w:after="0" w:line="240" w:lineRule="auto"/>
              <w:ind/>
              <w:contextualSpacing w:val="1"/>
              <w:jc w:val="both"/>
              <w:rPr>
                <w:rFonts w:ascii="Times New Roman" w:hAnsi="Times New Roman"/>
                <w:b w:val="1"/>
                <w:sz w:val="24"/>
              </w:rPr>
            </w:pPr>
            <w:r>
              <w:rPr>
                <w:rFonts w:ascii="Times New Roman" w:hAnsi="Times New Roman"/>
                <w:b w:val="1"/>
                <w:sz w:val="24"/>
              </w:rPr>
              <w:t>коммуникативные</w:t>
            </w:r>
          </w:p>
        </w:tc>
        <w:tc>
          <w:tcPr>
            <w:tcW w:type="dxa" w:w="7469"/>
            <w:gridSpan w:val="4"/>
            <w:tcBorders>
              <w:top w:color="000000" w:sz="4" w:val="single"/>
              <w:left w:color="000000" w:sz="4" w:val="single"/>
              <w:bottom w:color="000000" w:sz="4" w:val="single"/>
              <w:right w:color="000000" w:sz="4" w:val="single"/>
            </w:tcBorders>
          </w:tcPr>
          <w:p w14:paraId="40190000">
            <w:pPr>
              <w:spacing w:after="0" w:line="240" w:lineRule="auto"/>
              <w:ind/>
              <w:contextualSpacing w:val="1"/>
              <w:jc w:val="both"/>
              <w:rPr>
                <w:rFonts w:ascii="Times New Roman" w:hAnsi="Times New Roman"/>
                <w:b w:val="1"/>
                <w:sz w:val="24"/>
              </w:rPr>
            </w:pPr>
            <w:r>
              <w:rPr>
                <w:rFonts w:ascii="Times New Roman" w:hAnsi="Times New Roman"/>
                <w:b w:val="1"/>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14:paraId="41190000">
      <w:pPr>
        <w:spacing w:after="0" w:line="240" w:lineRule="auto"/>
        <w:ind w:firstLine="708"/>
        <w:jc w:val="both"/>
        <w:rPr>
          <w:rFonts w:ascii="Times New Roman" w:hAnsi="Times New Roman"/>
          <w:sz w:val="24"/>
        </w:rPr>
      </w:pPr>
    </w:p>
    <w:p w14:paraId="42190000">
      <w:pPr>
        <w:spacing w:after="0" w:line="240" w:lineRule="auto"/>
        <w:ind w:firstLine="284"/>
        <w:jc w:val="both"/>
        <w:rPr>
          <w:rFonts w:ascii="Times New Roman" w:hAnsi="Times New Roman"/>
          <w:sz w:val="24"/>
        </w:rPr>
      </w:pPr>
      <w:r>
        <w:rPr>
          <w:rFonts w:ascii="Times New Roman" w:hAnsi="Times New Roman"/>
          <w:sz w:val="24"/>
        </w:rPr>
        <w:t xml:space="preserve">Связь универсальных учебных действий с содержанием учебных предметов  определяется  </w:t>
      </w:r>
      <w:r>
        <w:rPr>
          <w:rFonts w:ascii="Times New Roman" w:hAnsi="Times New Roman"/>
          <w:sz w:val="24"/>
        </w:rPr>
        <w:t xml:space="preserve"> следующими утверждениями:</w:t>
      </w:r>
    </w:p>
    <w:p w14:paraId="43190000">
      <w:pPr>
        <w:numPr>
          <w:ilvl w:val="0"/>
          <w:numId w:val="56"/>
        </w:numPr>
        <w:spacing w:after="0" w:line="240" w:lineRule="auto"/>
        <w:ind w:firstLine="284" w:left="142"/>
        <w:jc w:val="both"/>
        <w:rPr>
          <w:rFonts w:ascii="Times New Roman" w:hAnsi="Times New Roman"/>
          <w:sz w:val="24"/>
        </w:rPr>
      </w:pPr>
      <w:r>
        <w:rPr>
          <w:rFonts w:ascii="Times New Roman" w:hAnsi="Times New Roman"/>
          <w:sz w:val="24"/>
        </w:rPr>
        <w:t>УУД представляют собой целостную систему, в которой можно выделить  взаимосвязанные и взаимообуславливающие  виды действий:</w:t>
      </w:r>
    </w:p>
    <w:p w14:paraId="44190000">
      <w:pPr>
        <w:spacing w:after="0" w:line="240" w:lineRule="auto"/>
        <w:ind w:firstLine="284" w:left="142"/>
        <w:jc w:val="both"/>
        <w:rPr>
          <w:rFonts w:ascii="Times New Roman" w:hAnsi="Times New Roman"/>
          <w:sz w:val="24"/>
        </w:rPr>
      </w:pPr>
      <w:r>
        <w:rPr>
          <w:rFonts w:ascii="Times New Roman" w:hAnsi="Times New Roman"/>
          <w:sz w:val="24"/>
        </w:rPr>
        <w:t>-</w:t>
      </w:r>
      <w:r>
        <w:rPr>
          <w:rFonts w:ascii="Times New Roman" w:hAnsi="Times New Roman"/>
          <w:b w:val="1"/>
          <w:sz w:val="24"/>
        </w:rPr>
        <w:t xml:space="preserve">коммуникативные </w:t>
      </w:r>
      <w:r>
        <w:rPr>
          <w:rFonts w:ascii="Times New Roman" w:hAnsi="Times New Roman"/>
          <w:sz w:val="24"/>
        </w:rPr>
        <w:t>– обеспечивающие социальную компетентность,</w:t>
      </w:r>
    </w:p>
    <w:p w14:paraId="45190000">
      <w:pPr>
        <w:spacing w:after="0" w:line="240" w:lineRule="auto"/>
        <w:ind w:firstLine="284" w:left="142"/>
        <w:jc w:val="both"/>
        <w:rPr>
          <w:rFonts w:ascii="Times New Roman" w:hAnsi="Times New Roman"/>
          <w:sz w:val="24"/>
        </w:rPr>
      </w:pPr>
      <w:r>
        <w:rPr>
          <w:rFonts w:ascii="Times New Roman" w:hAnsi="Times New Roman"/>
          <w:sz w:val="24"/>
        </w:rPr>
        <w:t>-познавательные – общеучебные, логические, связанные с решением проблемы,</w:t>
      </w:r>
    </w:p>
    <w:p w14:paraId="46190000">
      <w:pPr>
        <w:spacing w:after="0" w:line="240" w:lineRule="auto"/>
        <w:ind w:firstLine="284" w:left="142"/>
        <w:jc w:val="both"/>
        <w:rPr>
          <w:rFonts w:ascii="Times New Roman" w:hAnsi="Times New Roman"/>
          <w:sz w:val="24"/>
        </w:rPr>
      </w:pPr>
      <w:r>
        <w:rPr>
          <w:rFonts w:ascii="Times New Roman" w:hAnsi="Times New Roman"/>
          <w:sz w:val="24"/>
        </w:rPr>
        <w:t>-личностные – определяющие мотивационную ориентацию,</w:t>
      </w:r>
    </w:p>
    <w:p w14:paraId="47190000">
      <w:pPr>
        <w:spacing w:after="0" w:line="240" w:lineRule="auto"/>
        <w:ind w:firstLine="284" w:left="142"/>
        <w:jc w:val="both"/>
        <w:rPr>
          <w:rFonts w:ascii="Times New Roman" w:hAnsi="Times New Roman"/>
          <w:sz w:val="24"/>
        </w:rPr>
      </w:pPr>
      <w:r>
        <w:rPr>
          <w:rFonts w:ascii="Times New Roman" w:hAnsi="Times New Roman"/>
          <w:sz w:val="24"/>
        </w:rPr>
        <w:t xml:space="preserve">-регулятивные –  обеспечивающие организацию собственной  деятельности. </w:t>
      </w:r>
    </w:p>
    <w:p w14:paraId="48190000">
      <w:pPr>
        <w:numPr>
          <w:ilvl w:val="0"/>
          <w:numId w:val="56"/>
        </w:numPr>
        <w:spacing w:after="0" w:line="240" w:lineRule="auto"/>
        <w:ind w:firstLine="284" w:left="142"/>
        <w:jc w:val="both"/>
        <w:rPr>
          <w:rFonts w:ascii="Times New Roman" w:hAnsi="Times New Roman"/>
          <w:sz w:val="24"/>
        </w:rPr>
      </w:pPr>
      <w:r>
        <w:rPr>
          <w:rFonts w:ascii="Times New Roman" w:hAnsi="Times New Roman"/>
          <w:sz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14:paraId="49190000">
      <w:pPr>
        <w:numPr>
          <w:ilvl w:val="0"/>
          <w:numId w:val="56"/>
        </w:numPr>
        <w:spacing w:after="0" w:line="240" w:lineRule="auto"/>
        <w:ind w:firstLine="0" w:left="142"/>
        <w:jc w:val="both"/>
        <w:rPr>
          <w:rFonts w:ascii="Times New Roman" w:hAnsi="Times New Roman"/>
          <w:sz w:val="24"/>
        </w:rPr>
      </w:pPr>
      <w:r>
        <w:rPr>
          <w:rFonts w:ascii="Times New Roman" w:hAnsi="Times New Roman"/>
          <w:sz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14:paraId="4A190000">
      <w:pPr>
        <w:numPr>
          <w:ilvl w:val="0"/>
          <w:numId w:val="56"/>
        </w:numPr>
        <w:spacing w:after="0" w:line="240" w:lineRule="auto"/>
        <w:ind w:firstLine="0" w:left="142"/>
        <w:jc w:val="both"/>
        <w:rPr>
          <w:rFonts w:ascii="Times New Roman" w:hAnsi="Times New Roman"/>
          <w:sz w:val="24"/>
        </w:rPr>
      </w:pPr>
      <w:r>
        <w:rPr>
          <w:rFonts w:ascii="Times New Roman" w:hAnsi="Times New Roman"/>
          <w:sz w:val="24"/>
        </w:rPr>
        <w:t xml:space="preserve"> Схема работы над формированием конкретных УУД каждого вида указывается в тематическом планировании, технологических картах.  </w:t>
      </w:r>
    </w:p>
    <w:p w14:paraId="4B190000">
      <w:pPr>
        <w:numPr>
          <w:ilvl w:val="0"/>
          <w:numId w:val="56"/>
        </w:numPr>
        <w:spacing w:after="0" w:line="240" w:lineRule="auto"/>
        <w:ind w:firstLine="0" w:left="142"/>
        <w:jc w:val="both"/>
        <w:rPr>
          <w:rFonts w:ascii="Times New Roman" w:hAnsi="Times New Roman"/>
          <w:sz w:val="24"/>
        </w:rPr>
      </w:pPr>
      <w:r>
        <w:rPr>
          <w:rFonts w:ascii="Times New Roman" w:hAnsi="Times New Roman"/>
          <w:sz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14:paraId="4C190000">
      <w:pPr>
        <w:numPr>
          <w:ilvl w:val="0"/>
          <w:numId w:val="56"/>
        </w:numPr>
        <w:spacing w:after="0" w:line="240" w:lineRule="auto"/>
        <w:ind w:firstLine="0" w:left="142"/>
        <w:jc w:val="both"/>
        <w:rPr>
          <w:rFonts w:ascii="Times New Roman" w:hAnsi="Times New Roman"/>
          <w:sz w:val="24"/>
        </w:rPr>
      </w:pPr>
      <w:r>
        <w:rPr>
          <w:rFonts w:ascii="Times New Roman" w:hAnsi="Times New Roman"/>
          <w:sz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14:paraId="4D190000">
      <w:pPr>
        <w:numPr>
          <w:ilvl w:val="0"/>
          <w:numId w:val="56"/>
        </w:numPr>
        <w:spacing w:after="0" w:line="240" w:lineRule="auto"/>
        <w:ind w:firstLine="0" w:left="142"/>
        <w:jc w:val="both"/>
        <w:rPr>
          <w:rFonts w:ascii="Times New Roman" w:hAnsi="Times New Roman"/>
          <w:sz w:val="24"/>
        </w:rPr>
      </w:pPr>
      <w:r>
        <w:rPr>
          <w:rFonts w:ascii="Times New Roman" w:hAnsi="Times New Roman"/>
          <w:sz w:val="24"/>
        </w:rPr>
        <w:t>Результаты усвоения УУД формулируются для каждого класса и являются ориентиром при организации мониторинга их достижения.</w:t>
      </w:r>
    </w:p>
    <w:p w14:paraId="4E190000">
      <w:pPr>
        <w:spacing w:after="0" w:line="240" w:lineRule="auto"/>
        <w:ind w:firstLine="567"/>
        <w:jc w:val="both"/>
        <w:rPr>
          <w:rFonts w:ascii="Times New Roman" w:hAnsi="Times New Roman"/>
          <w:i w:val="1"/>
          <w:sz w:val="24"/>
        </w:rPr>
      </w:pPr>
      <w:r>
        <w:rPr>
          <w:rFonts w:ascii="Times New Roman" w:hAnsi="Times New Roman"/>
          <w:sz w:val="24"/>
        </w:rPr>
        <w:t>В соответствии с требованиями ФГОС структура и содержание ООП НОО направлены на достижение следующих личностных результатов освоения основной образовательной программы:</w:t>
      </w:r>
      <w:r>
        <w:rPr>
          <w:rFonts w:ascii="Times New Roman" w:hAnsi="Times New Roman"/>
          <w:i w:val="1"/>
          <w:sz w:val="24"/>
        </w:rPr>
        <w:t xml:space="preserve"> </w:t>
      </w:r>
    </w:p>
    <w:p w14:paraId="4F190000">
      <w:pPr>
        <w:spacing w:after="0" w:line="240" w:lineRule="auto"/>
        <w:ind/>
        <w:jc w:val="both"/>
        <w:rPr>
          <w:rFonts w:ascii="Times New Roman" w:hAnsi="Times New Roman"/>
          <w:b w:val="1"/>
          <w:i w:val="1"/>
          <w:sz w:val="24"/>
        </w:rPr>
      </w:pPr>
      <w:r>
        <w:rPr>
          <w:rFonts w:ascii="Times New Roman" w:hAnsi="Times New Roman"/>
          <w:b w:val="1"/>
          <w:i w:val="1"/>
          <w:sz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14:paraId="50190000">
      <w:pPr>
        <w:spacing w:after="0" w:line="240" w:lineRule="auto"/>
        <w:ind/>
        <w:jc w:val="both"/>
        <w:rPr>
          <w:rFonts w:ascii="Times New Roman" w:hAnsi="Times New Roman"/>
          <w:b w:val="1"/>
          <w:i w:val="1"/>
          <w:sz w:val="24"/>
        </w:rPr>
      </w:pPr>
      <w:r>
        <w:rPr>
          <w:rFonts w:ascii="Times New Roman" w:hAnsi="Times New Roman"/>
          <w:b w:val="1"/>
          <w:i w:val="1"/>
          <w:sz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14:paraId="51190000">
      <w:pPr>
        <w:spacing w:after="0" w:line="240" w:lineRule="auto"/>
        <w:ind/>
        <w:jc w:val="both"/>
        <w:rPr>
          <w:rFonts w:ascii="Times New Roman" w:hAnsi="Times New Roman"/>
          <w:b w:val="1"/>
          <w:i w:val="1"/>
          <w:sz w:val="24"/>
        </w:rPr>
      </w:pPr>
      <w:r>
        <w:rPr>
          <w:rFonts w:ascii="Times New Roman" w:hAnsi="Times New Roman"/>
          <w:b w:val="1"/>
          <w:i w:val="1"/>
          <w:sz w:val="24"/>
        </w:rPr>
        <w:t>3) Формирование уважительного отношения к иному мнению, истории и культуре других народов.</w:t>
      </w:r>
    </w:p>
    <w:p w14:paraId="52190000">
      <w:pPr>
        <w:spacing w:after="0" w:line="240" w:lineRule="auto"/>
        <w:ind w:firstLine="567"/>
        <w:jc w:val="both"/>
        <w:rPr>
          <w:rFonts w:ascii="Times New Roman" w:hAnsi="Times New Roman"/>
          <w:sz w:val="24"/>
        </w:rPr>
      </w:pPr>
      <w:r>
        <w:rPr>
          <w:rFonts w:ascii="Times New Roman" w:hAnsi="Times New Roman"/>
          <w:sz w:val="24"/>
        </w:rPr>
        <w:t xml:space="preserve">Для достижения указанных личностных результатов в системы учебников  с 1 по 4 класс введены соответствующие разделы и темы, разнообразные по форме и содержанию тексты, упражнения, задания, задачи. </w:t>
      </w:r>
    </w:p>
    <w:p w14:paraId="53190000">
      <w:pPr>
        <w:pStyle w:val="Style_12"/>
        <w:tabs>
          <w:tab w:leader="none" w:pos="709" w:val="left"/>
        </w:tabs>
        <w:spacing w:line="240" w:lineRule="auto"/>
        <w:ind w:firstLine="0"/>
        <w:rPr>
          <w:rFonts w:ascii="Times New Roman" w:hAnsi="Times New Roman"/>
          <w:b w:val="1"/>
          <w:color w:val="000000"/>
          <w:sz w:val="24"/>
        </w:rPr>
      </w:pPr>
      <w:r>
        <w:rPr>
          <w:rFonts w:ascii="Times New Roman" w:hAnsi="Times New Roman"/>
          <w:color w:val="000000"/>
          <w:sz w:val="24"/>
        </w:rPr>
        <w:t xml:space="preserve">В частности, учебные предметы </w:t>
      </w:r>
      <w:r>
        <w:rPr>
          <w:rFonts w:ascii="Times New Roman" w:hAnsi="Times New Roman"/>
          <w:b w:val="1"/>
          <w:color w:val="000000"/>
          <w:sz w:val="24"/>
        </w:rPr>
        <w:t>«Русский язык», «Род</w:t>
      </w:r>
      <w:r>
        <w:rPr>
          <w:rFonts w:ascii="Times New Roman" w:hAnsi="Times New Roman"/>
          <w:b w:val="1"/>
          <w:color w:val="000000"/>
          <w:spacing w:val="2"/>
          <w:sz w:val="24"/>
        </w:rPr>
        <w:t xml:space="preserve">ной язык» </w:t>
      </w:r>
      <w:r>
        <w:rPr>
          <w:rFonts w:ascii="Times New Roman" w:hAnsi="Times New Roman"/>
          <w:color w:val="000000"/>
          <w:spacing w:val="2"/>
          <w:sz w:val="24"/>
        </w:rPr>
        <w:t>обеспечивают формирование познавательных, коммуникативных и регулятивных действий. Работа с тек</w:t>
      </w:r>
      <w:r>
        <w:rPr>
          <w:rFonts w:ascii="Times New Roman" w:hAnsi="Times New Roman"/>
          <w:color w:val="000000"/>
          <w:sz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Pr>
          <w:rFonts w:ascii="Times New Roman" w:hAnsi="Times New Roman"/>
          <w:color w:val="000000"/>
          <w:spacing w:val="2"/>
          <w:sz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Pr>
          <w:rFonts w:ascii="Times New Roman" w:hAnsi="Times New Roman"/>
          <w:color w:val="000000"/>
          <w:sz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54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b w:val="1"/>
          <w:color w:val="000000"/>
          <w:sz w:val="24"/>
        </w:rPr>
        <w:t>«Литературное чтение», «Литературное чтение на род</w:t>
      </w:r>
      <w:r>
        <w:rPr>
          <w:rFonts w:ascii="Times New Roman" w:hAnsi="Times New Roman"/>
          <w:b w:val="1"/>
          <w:color w:val="000000"/>
          <w:spacing w:val="2"/>
          <w:sz w:val="24"/>
        </w:rPr>
        <w:t>ном языке».</w:t>
      </w:r>
      <w:r>
        <w:rPr>
          <w:rFonts w:ascii="Times New Roman" w:hAnsi="Times New Roman"/>
          <w:color w:val="000000"/>
          <w:spacing w:val="2"/>
          <w:sz w:val="24"/>
        </w:rPr>
        <w:t xml:space="preserve"> Требования к результатам изучения учебного </w:t>
      </w:r>
      <w:r>
        <w:rPr>
          <w:rFonts w:ascii="Times New Roman" w:hAnsi="Times New Roman"/>
          <w:color w:val="000000"/>
          <w:sz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14:paraId="55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color w:val="000000"/>
          <w:sz w:val="24"/>
        </w:rPr>
        <w:t xml:space="preserve">Литературное чтение — осмысленная, творческая духовная </w:t>
      </w:r>
      <w:r>
        <w:rPr>
          <w:rFonts w:ascii="Times New Roman" w:hAnsi="Times New Roman"/>
          <w:color w:val="000000"/>
          <w:spacing w:val="2"/>
          <w:sz w:val="24"/>
        </w:rPr>
        <w:t>деятельность, которая обеспечивает освоение идейно­нрав</w:t>
      </w:r>
      <w:r>
        <w:rPr>
          <w:rFonts w:ascii="Times New Roman" w:hAnsi="Times New Roman"/>
          <w:color w:val="000000"/>
          <w:sz w:val="24"/>
        </w:rPr>
        <w:t xml:space="preserve">ственного содержания художественной литературы, развитие эстетического восприятия. Важнейшей функцией восприятия </w:t>
      </w:r>
      <w:r>
        <w:rPr>
          <w:rFonts w:ascii="Times New Roman" w:hAnsi="Times New Roman"/>
          <w:color w:val="000000"/>
          <w:spacing w:val="2"/>
          <w:sz w:val="24"/>
        </w:rPr>
        <w:t>художественной литературы является трансляция духовно­</w:t>
      </w:r>
      <w:r>
        <w:rPr>
          <w:rFonts w:ascii="Times New Roman" w:hAnsi="Times New Roman"/>
          <w:color w:val="000000"/>
          <w:sz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Pr>
          <w:rFonts w:ascii="Times New Roman" w:hAnsi="Times New Roman"/>
          <w:color w:val="000000"/>
          <w:spacing w:val="2"/>
          <w:sz w:val="24"/>
        </w:rPr>
        <w:t>При получении  начального общего образования важным сред</w:t>
      </w:r>
      <w:r>
        <w:rPr>
          <w:rFonts w:ascii="Times New Roman" w:hAnsi="Times New Roman"/>
          <w:color w:val="000000"/>
          <w:sz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56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color w:val="000000"/>
          <w:sz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14:paraId="57190000">
      <w:pPr>
        <w:pStyle w:val="Style_27"/>
        <w:spacing w:line="240" w:lineRule="auto"/>
        <w:ind w:firstLine="0"/>
        <w:rPr>
          <w:sz w:val="24"/>
        </w:rPr>
      </w:pPr>
      <w:r>
        <w:rPr>
          <w:sz w:val="24"/>
        </w:rPr>
        <w:t>смыслообразования через прослеживание судьбы героя и ориентацию обучающегося в системе личностных смыслов;</w:t>
      </w:r>
    </w:p>
    <w:p w14:paraId="58190000">
      <w:pPr>
        <w:pStyle w:val="Style_27"/>
        <w:spacing w:line="240" w:lineRule="auto"/>
        <w:ind w:firstLine="0"/>
        <w:rPr>
          <w:sz w:val="24"/>
        </w:rPr>
      </w:pPr>
      <w:r>
        <w:rPr>
          <w:spacing w:val="2"/>
          <w:sz w:val="24"/>
        </w:rPr>
        <w:t>самоопределения и самопознания на основе сравнения образа «Я» с героями литературных произведений посред</w:t>
      </w:r>
      <w:r>
        <w:rPr>
          <w:sz w:val="24"/>
        </w:rPr>
        <w:t>ством эмоционально­действенной идентификации;</w:t>
      </w:r>
    </w:p>
    <w:p w14:paraId="59190000">
      <w:pPr>
        <w:pStyle w:val="Style_27"/>
        <w:spacing w:line="240" w:lineRule="auto"/>
        <w:ind w:firstLine="0"/>
        <w:rPr>
          <w:sz w:val="24"/>
        </w:rPr>
      </w:pPr>
      <w:r>
        <w:rPr>
          <w:sz w:val="24"/>
        </w:rPr>
        <w:t>основ гражданской идентичности путём знакомства с ге</w:t>
      </w:r>
      <w:r>
        <w:rPr>
          <w:spacing w:val="2"/>
          <w:sz w:val="24"/>
        </w:rPr>
        <w:t xml:space="preserve">роическим историческим прошлым своего народа и своей </w:t>
      </w:r>
      <w:r>
        <w:rPr>
          <w:sz w:val="24"/>
        </w:rPr>
        <w:t>страны и переживания гордости и эмоциональной сопричастности подвигам и достижениям её граждан;</w:t>
      </w:r>
    </w:p>
    <w:p w14:paraId="5A190000">
      <w:pPr>
        <w:pStyle w:val="Style_27"/>
        <w:spacing w:line="240" w:lineRule="auto"/>
        <w:ind w:firstLine="0"/>
        <w:rPr>
          <w:sz w:val="24"/>
        </w:rPr>
      </w:pPr>
      <w:r>
        <w:rPr>
          <w:spacing w:val="-2"/>
          <w:sz w:val="24"/>
        </w:rPr>
        <w:t>эстетических ценностей и на их основе эстетических кри</w:t>
      </w:r>
      <w:r>
        <w:rPr>
          <w:sz w:val="24"/>
        </w:rPr>
        <w:t>териев;</w:t>
      </w:r>
    </w:p>
    <w:p w14:paraId="5B190000">
      <w:pPr>
        <w:pStyle w:val="Style_27"/>
        <w:spacing w:line="240" w:lineRule="auto"/>
        <w:ind w:firstLine="0"/>
        <w:rPr>
          <w:sz w:val="24"/>
        </w:rPr>
      </w:pPr>
      <w:r>
        <w:rPr>
          <w:spacing w:val="2"/>
          <w:sz w:val="24"/>
        </w:rPr>
        <w:t xml:space="preserve">нравственно­этического оценивания через выявлениеморального содержания и нравственного значения действий </w:t>
      </w:r>
      <w:r>
        <w:rPr>
          <w:spacing w:val="-2"/>
          <w:sz w:val="24"/>
        </w:rPr>
        <w:t>пер</w:t>
      </w:r>
      <w:r>
        <w:rPr>
          <w:sz w:val="24"/>
        </w:rPr>
        <w:t>сонажей;</w:t>
      </w:r>
    </w:p>
    <w:p w14:paraId="5C190000">
      <w:pPr>
        <w:pStyle w:val="Style_27"/>
        <w:spacing w:line="240" w:lineRule="auto"/>
        <w:ind w:firstLine="0"/>
        <w:rPr>
          <w:sz w:val="24"/>
        </w:rPr>
      </w:pPr>
      <w:r>
        <w:rPr>
          <w:spacing w:val="2"/>
          <w:sz w:val="24"/>
        </w:rPr>
        <w:t xml:space="preserve">эмоционально­личностной децентрации на основе отождествления себя с героями произведения, соотнесения и </w:t>
      </w:r>
      <w:r>
        <w:rPr>
          <w:sz w:val="24"/>
        </w:rPr>
        <w:t>сопоставления их позиций, взглядов и мнений;</w:t>
      </w:r>
    </w:p>
    <w:p w14:paraId="5D190000">
      <w:pPr>
        <w:pStyle w:val="Style_27"/>
        <w:spacing w:line="240" w:lineRule="auto"/>
        <w:ind w:firstLine="0"/>
        <w:rPr>
          <w:sz w:val="24"/>
        </w:rPr>
      </w:pPr>
      <w:r>
        <w:rPr>
          <w:sz w:val="24"/>
        </w:rPr>
        <w:t>умения понимать контекстную речь на основе воссоздания картины событий и поступков персонажей;</w:t>
      </w:r>
    </w:p>
    <w:p w14:paraId="5E190000">
      <w:pPr>
        <w:pStyle w:val="Style_27"/>
        <w:spacing w:line="240" w:lineRule="auto"/>
        <w:ind w:firstLine="0"/>
        <w:rPr>
          <w:sz w:val="24"/>
        </w:rPr>
      </w:pPr>
      <w:r>
        <w:rPr>
          <w:spacing w:val="2"/>
          <w:sz w:val="24"/>
        </w:rPr>
        <w:t>умения произвольно и выразительно строить контекст</w:t>
      </w:r>
      <w:r>
        <w:rPr>
          <w:sz w:val="24"/>
        </w:rPr>
        <w:t>ную речь с учётом целей коммуникации, особенностей слушателя, в том числе используя аудиовизуальные средства;</w:t>
      </w:r>
    </w:p>
    <w:p w14:paraId="5F190000">
      <w:pPr>
        <w:pStyle w:val="Style_27"/>
        <w:spacing w:line="240" w:lineRule="auto"/>
        <w:ind w:firstLine="0"/>
        <w:rPr>
          <w:sz w:val="24"/>
        </w:rPr>
      </w:pPr>
      <w:r>
        <w:rPr>
          <w:spacing w:val="2"/>
          <w:sz w:val="24"/>
        </w:rPr>
        <w:t>умения устанавливать логическую причинно­следствен</w:t>
      </w:r>
      <w:r>
        <w:rPr>
          <w:sz w:val="24"/>
        </w:rPr>
        <w:t>ную последовательность событий и действий героев произведения;</w:t>
      </w:r>
    </w:p>
    <w:p w14:paraId="60190000">
      <w:pPr>
        <w:pStyle w:val="Style_27"/>
        <w:spacing w:line="240" w:lineRule="auto"/>
        <w:ind w:firstLine="0"/>
        <w:rPr>
          <w:sz w:val="24"/>
        </w:rPr>
      </w:pPr>
      <w:r>
        <w:rPr>
          <w:sz w:val="24"/>
        </w:rPr>
        <w:t>умения строить план с выделением существенной и дополнительной информации.</w:t>
      </w:r>
    </w:p>
    <w:p w14:paraId="61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b w:val="1"/>
          <w:color w:val="000000"/>
          <w:sz w:val="24"/>
        </w:rPr>
        <w:t xml:space="preserve">«Иностранный язык» </w:t>
      </w:r>
      <w:r>
        <w:rPr>
          <w:rFonts w:ascii="Times New Roman" w:hAnsi="Times New Roman"/>
          <w:color w:val="000000"/>
          <w:sz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14:paraId="62190000">
      <w:pPr>
        <w:pStyle w:val="Style_27"/>
        <w:tabs>
          <w:tab w:leader="none" w:pos="284" w:val="left"/>
        </w:tabs>
        <w:spacing w:line="240" w:lineRule="auto"/>
        <w:ind w:firstLine="0"/>
        <w:rPr>
          <w:sz w:val="24"/>
        </w:rPr>
      </w:pPr>
      <w:r>
        <w:rPr>
          <w:spacing w:val="-2"/>
          <w:sz w:val="24"/>
        </w:rPr>
        <w:t xml:space="preserve">общему речевому развитию обучающегося на основе </w:t>
      </w:r>
      <w:r>
        <w:rPr>
          <w:sz w:val="24"/>
        </w:rPr>
        <w:t>формирования обобщённых лингвистических структур грамматики и синтаксиса;</w:t>
      </w:r>
    </w:p>
    <w:p w14:paraId="63190000">
      <w:pPr>
        <w:pStyle w:val="Style_27"/>
        <w:tabs>
          <w:tab w:leader="none" w:pos="284" w:val="left"/>
        </w:tabs>
        <w:spacing w:line="240" w:lineRule="auto"/>
        <w:ind w:firstLine="0"/>
        <w:rPr>
          <w:sz w:val="24"/>
        </w:rPr>
      </w:pPr>
      <w:r>
        <w:rPr>
          <w:spacing w:val="2"/>
          <w:sz w:val="24"/>
        </w:rPr>
        <w:t>развитию произвольности и осознанности монологиче</w:t>
      </w:r>
      <w:r>
        <w:rPr>
          <w:sz w:val="24"/>
        </w:rPr>
        <w:t>ской и диалогической речи;</w:t>
      </w:r>
    </w:p>
    <w:p w14:paraId="64190000">
      <w:pPr>
        <w:pStyle w:val="Style_27"/>
        <w:tabs>
          <w:tab w:leader="none" w:pos="284" w:val="left"/>
        </w:tabs>
        <w:spacing w:line="240" w:lineRule="auto"/>
        <w:ind w:firstLine="0"/>
        <w:rPr>
          <w:sz w:val="24"/>
        </w:rPr>
      </w:pPr>
      <w:r>
        <w:rPr>
          <w:sz w:val="24"/>
        </w:rPr>
        <w:t>развитию письменной речи;</w:t>
      </w:r>
    </w:p>
    <w:p w14:paraId="65190000">
      <w:pPr>
        <w:pStyle w:val="Style_27"/>
        <w:tabs>
          <w:tab w:leader="none" w:pos="284" w:val="left"/>
        </w:tabs>
        <w:spacing w:line="240" w:lineRule="auto"/>
        <w:ind w:firstLine="0"/>
        <w:rPr>
          <w:sz w:val="24"/>
        </w:rPr>
      </w:pPr>
      <w:r>
        <w:rPr>
          <w:sz w:val="24"/>
        </w:rPr>
        <w:t>формированию ориентации на партнёра, его высказыва</w:t>
      </w:r>
      <w:r>
        <w:rPr>
          <w:spacing w:val="2"/>
          <w:sz w:val="24"/>
        </w:rPr>
        <w:t xml:space="preserve">ния, поведение, эмоциональное состояние и переживания; </w:t>
      </w:r>
      <w:r>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14:paraId="66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color w:val="000000"/>
          <w:spacing w:val="2"/>
          <w:sz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Pr>
          <w:rFonts w:ascii="Times New Roman" w:hAnsi="Times New Roman"/>
          <w:color w:val="000000"/>
          <w:sz w:val="24"/>
        </w:rPr>
        <w:t>условия для формирования личностных универсальных дей</w:t>
      </w:r>
      <w:r>
        <w:rPr>
          <w:rFonts w:ascii="Times New Roman" w:hAnsi="Times New Roman"/>
          <w:color w:val="000000"/>
          <w:spacing w:val="2"/>
          <w:sz w:val="24"/>
        </w:rPr>
        <w:t>ствий — формирования гражданской идентичности лично</w:t>
      </w:r>
      <w:r>
        <w:rPr>
          <w:rFonts w:ascii="Times New Roman" w:hAnsi="Times New Roman"/>
          <w:color w:val="000000"/>
          <w:sz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14:paraId="67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color w:val="000000"/>
          <w:spacing w:val="-4"/>
          <w:sz w:val="24"/>
        </w:rPr>
        <w:t>Изучение иностранного языка способствует развитию обще</w:t>
      </w:r>
      <w:r>
        <w:rPr>
          <w:rFonts w:ascii="Times New Roman" w:hAnsi="Times New Roman"/>
          <w:color w:val="000000"/>
          <w:sz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14:paraId="68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b w:val="1"/>
          <w:color w:val="000000"/>
          <w:sz w:val="24"/>
        </w:rPr>
        <w:t>«Математика и информатика».</w:t>
      </w:r>
      <w:r>
        <w:rPr>
          <w:rFonts w:ascii="Times New Roman" w:hAnsi="Times New Roman"/>
          <w:color w:val="000000"/>
          <w:sz w:val="24"/>
        </w:rPr>
        <w:t xml:space="preserve">При получении  начального </w:t>
      </w:r>
      <w:r>
        <w:rPr>
          <w:rFonts w:ascii="Times New Roman" w:hAnsi="Times New Roman"/>
          <w:color w:val="000000"/>
          <w:spacing w:val="2"/>
          <w:sz w:val="24"/>
        </w:rPr>
        <w:t>общего образования этот учебный предмет является осно</w:t>
      </w:r>
      <w:r>
        <w:rPr>
          <w:rFonts w:ascii="Times New Roman" w:hAnsi="Times New Roman"/>
          <w:color w:val="000000"/>
          <w:sz w:val="24"/>
        </w:rPr>
        <w:t>вой развития у обучающихся познавательных универсальных действий, в первую очередь логических и алгоритмических.</w:t>
      </w:r>
    </w:p>
    <w:p w14:paraId="69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color w:val="000000"/>
          <w:sz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14:paraId="6A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color w:val="000000"/>
          <w:spacing w:val="-2"/>
          <w:sz w:val="24"/>
        </w:rPr>
        <w:t>Формирование моделирования как универсального учебно</w:t>
      </w:r>
      <w:r>
        <w:rPr>
          <w:rFonts w:ascii="Times New Roman" w:hAnsi="Times New Roman"/>
          <w:color w:val="000000"/>
          <w:sz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6B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b w:val="1"/>
          <w:color w:val="000000"/>
          <w:sz w:val="24"/>
        </w:rPr>
        <w:t>«Окружающий мир».</w:t>
      </w:r>
      <w:r>
        <w:rPr>
          <w:rFonts w:ascii="Times New Roman" w:hAnsi="Times New Roman"/>
          <w:color w:val="000000"/>
          <w:sz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Pr>
          <w:rFonts w:ascii="Times New Roman" w:hAnsi="Times New Roman"/>
          <w:color w:val="000000"/>
          <w:spacing w:val="2"/>
          <w:sz w:val="24"/>
        </w:rPr>
        <w:t xml:space="preserve">другими людьми, государством, осознания своего места в </w:t>
      </w:r>
      <w:r>
        <w:rPr>
          <w:rFonts w:ascii="Times New Roman" w:hAnsi="Times New Roman"/>
          <w:color w:val="000000"/>
          <w:sz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6C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color w:val="000000"/>
          <w:spacing w:val="2"/>
          <w:sz w:val="24"/>
        </w:rPr>
        <w:t xml:space="preserve">В сфере личностных универсальных действий изучение предмета «Окружающий мир» обеспечивает формирование </w:t>
      </w:r>
      <w:r>
        <w:rPr>
          <w:rFonts w:ascii="Times New Roman" w:hAnsi="Times New Roman"/>
          <w:color w:val="000000"/>
          <w:sz w:val="24"/>
        </w:rPr>
        <w:t>когнитивного, эмоционально­ценностного и деятельностного компонентов гражданской российской идентичности:</w:t>
      </w:r>
    </w:p>
    <w:p w14:paraId="6D190000">
      <w:pPr>
        <w:pStyle w:val="Style_27"/>
        <w:spacing w:line="240" w:lineRule="auto"/>
        <w:ind w:firstLine="538" w:left="0"/>
        <w:rPr>
          <w:sz w:val="24"/>
        </w:rPr>
      </w:pPr>
      <w:r>
        <w:rPr>
          <w:spacing w:val="2"/>
          <w:sz w:val="24"/>
        </w:rPr>
        <w:t>формирование умения различать государственную сим</w:t>
      </w:r>
      <w:r>
        <w:rPr>
          <w:sz w:val="24"/>
        </w:rPr>
        <w:t xml:space="preserve">волику Российской Федерации и своего региона, описывать достопримечательности столицы и родного края, находить на </w:t>
      </w:r>
      <w:r>
        <w:rPr>
          <w:spacing w:val="2"/>
          <w:sz w:val="24"/>
        </w:rPr>
        <w:t xml:space="preserve">карте Российскую Федерацию, Москву — столицу России, </w:t>
      </w:r>
      <w:r>
        <w:rPr>
          <w:sz w:val="24"/>
        </w:rPr>
        <w:t>свой регион и его столицу; ознакомление с особенностями некоторых зарубежных стран;</w:t>
      </w:r>
    </w:p>
    <w:p w14:paraId="6E190000">
      <w:pPr>
        <w:pStyle w:val="Style_27"/>
        <w:spacing w:line="240" w:lineRule="auto"/>
        <w:ind w:firstLine="538" w:left="0"/>
        <w:rPr>
          <w:sz w:val="24"/>
        </w:rPr>
      </w:pPr>
      <w:r>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14:paraId="6F190000">
      <w:pPr>
        <w:pStyle w:val="Style_27"/>
        <w:tabs>
          <w:tab w:leader="none" w:pos="284" w:val="left"/>
        </w:tabs>
        <w:spacing w:line="240" w:lineRule="auto"/>
        <w:ind w:firstLine="538" w:left="0"/>
        <w:rPr>
          <w:sz w:val="24"/>
        </w:rPr>
      </w:pPr>
      <w:r>
        <w:rPr>
          <w:spacing w:val="2"/>
          <w:sz w:val="24"/>
        </w:rPr>
        <w:t xml:space="preserve">формирование основ экологического сознания, грамотности и культуры учащихся, освоение элементарных норм </w:t>
      </w:r>
      <w:r>
        <w:rPr>
          <w:sz w:val="24"/>
        </w:rPr>
        <w:t>адекватного природосообразного поведения;</w:t>
      </w:r>
    </w:p>
    <w:p w14:paraId="70190000">
      <w:pPr>
        <w:pStyle w:val="Style_27"/>
        <w:tabs>
          <w:tab w:leader="none" w:pos="284" w:val="left"/>
        </w:tabs>
        <w:spacing w:line="240" w:lineRule="auto"/>
        <w:ind w:firstLine="538" w:left="0"/>
        <w:rPr>
          <w:sz w:val="24"/>
        </w:rPr>
      </w:pPr>
      <w:r>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14:paraId="71190000">
      <w:pPr>
        <w:pStyle w:val="Style_12"/>
        <w:tabs>
          <w:tab w:leader="none" w:pos="284" w:val="left"/>
        </w:tabs>
        <w:spacing w:line="240" w:lineRule="auto"/>
        <w:ind w:firstLine="538"/>
        <w:rPr>
          <w:rFonts w:ascii="Times New Roman" w:hAnsi="Times New Roman"/>
          <w:color w:val="000000"/>
          <w:sz w:val="24"/>
        </w:rPr>
      </w:pPr>
      <w:r>
        <w:rPr>
          <w:rFonts w:ascii="Times New Roman" w:hAnsi="Times New Roman"/>
          <w:color w:val="000000"/>
          <w:spacing w:val="2"/>
          <w:sz w:val="24"/>
        </w:rPr>
        <w:t xml:space="preserve">В сфере личностных универсальных учебных действий изучение предмета способствует принятию обучающимися </w:t>
      </w:r>
      <w:r>
        <w:rPr>
          <w:rFonts w:ascii="Times New Roman" w:hAnsi="Times New Roman"/>
          <w:color w:val="000000"/>
          <w:sz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14:paraId="72190000">
      <w:pPr>
        <w:pStyle w:val="Style_12"/>
        <w:tabs>
          <w:tab w:leader="none" w:pos="284" w:val="left"/>
        </w:tabs>
        <w:spacing w:line="240" w:lineRule="auto"/>
        <w:ind w:firstLine="538"/>
        <w:rPr>
          <w:rFonts w:ascii="Times New Roman" w:hAnsi="Times New Roman"/>
          <w:color w:val="000000"/>
          <w:sz w:val="24"/>
        </w:rPr>
      </w:pPr>
      <w:r>
        <w:rPr>
          <w:rFonts w:ascii="Times New Roman" w:hAnsi="Times New Roman"/>
          <w:color w:val="000000"/>
          <w:spacing w:val="2"/>
          <w:sz w:val="24"/>
        </w:rPr>
        <w:t xml:space="preserve">Изучение данного предмета способствует формированию </w:t>
      </w:r>
      <w:r>
        <w:rPr>
          <w:rFonts w:ascii="Times New Roman" w:hAnsi="Times New Roman"/>
          <w:color w:val="000000"/>
          <w:sz w:val="24"/>
        </w:rPr>
        <w:t>общепознавательных универсальных учебных действий:</w:t>
      </w:r>
    </w:p>
    <w:p w14:paraId="73190000">
      <w:pPr>
        <w:pStyle w:val="Style_27"/>
        <w:tabs>
          <w:tab w:leader="none" w:pos="284" w:val="left"/>
        </w:tabs>
        <w:spacing w:line="240" w:lineRule="auto"/>
        <w:ind w:firstLine="538" w:left="0"/>
        <w:rPr>
          <w:sz w:val="24"/>
        </w:rPr>
      </w:pPr>
      <w:r>
        <w:rPr>
          <w:sz w:val="24"/>
        </w:rPr>
        <w:t>овладению начальными формами исследовательской деятельности, включая умение поиска и работы с информацией;</w:t>
      </w:r>
    </w:p>
    <w:p w14:paraId="74190000">
      <w:pPr>
        <w:pStyle w:val="Style_27"/>
        <w:tabs>
          <w:tab w:leader="none" w:pos="284" w:val="left"/>
        </w:tabs>
        <w:spacing w:line="240" w:lineRule="auto"/>
        <w:ind w:firstLine="538" w:left="0"/>
        <w:rPr>
          <w:sz w:val="24"/>
        </w:rPr>
      </w:pPr>
      <w:r>
        <w:rPr>
          <w:spacing w:val="2"/>
          <w:sz w:val="24"/>
        </w:rPr>
        <w:t xml:space="preserve">формированию действий замещения и моделирования (использование готовых моделей для объяснения явлений </w:t>
      </w:r>
      <w:r>
        <w:rPr>
          <w:sz w:val="24"/>
        </w:rPr>
        <w:t>или выявления свойств объектов и создания моделей);</w:t>
      </w:r>
    </w:p>
    <w:p w14:paraId="75190000">
      <w:pPr>
        <w:pStyle w:val="Style_27"/>
        <w:tabs>
          <w:tab w:leader="none" w:pos="284" w:val="left"/>
        </w:tabs>
        <w:spacing w:line="240" w:lineRule="auto"/>
        <w:ind w:firstLine="538" w:left="0"/>
        <w:rPr>
          <w:sz w:val="24"/>
        </w:rPr>
      </w:pPr>
      <w:r>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76190000">
      <w:pPr>
        <w:pStyle w:val="Style_12"/>
        <w:tabs>
          <w:tab w:leader="none" w:pos="709" w:val="left"/>
        </w:tabs>
        <w:spacing w:line="240" w:lineRule="auto"/>
        <w:ind w:firstLine="538"/>
        <w:rPr>
          <w:rFonts w:ascii="Times New Roman" w:hAnsi="Times New Roman"/>
          <w:color w:val="000000"/>
          <w:sz w:val="24"/>
        </w:rPr>
      </w:pPr>
      <w:r>
        <w:rPr>
          <w:rFonts w:ascii="Times New Roman" w:hAnsi="Times New Roman"/>
          <w:b w:val="1"/>
          <w:color w:val="000000"/>
          <w:sz w:val="24"/>
        </w:rPr>
        <w:t>«Изобразительное искусство».</w:t>
      </w:r>
      <w:r>
        <w:rPr>
          <w:rFonts w:ascii="Times New Roman" w:hAnsi="Times New Roman"/>
          <w:color w:val="000000"/>
          <w:sz w:val="24"/>
        </w:rPr>
        <w:t xml:space="preserve"> Развивающий потенциал этого предмета связан с формированием личностных, познавательных, регулятивных действий.</w:t>
      </w:r>
    </w:p>
    <w:p w14:paraId="77190000">
      <w:pPr>
        <w:pStyle w:val="Style_12"/>
        <w:tabs>
          <w:tab w:leader="none" w:pos="709" w:val="left"/>
        </w:tabs>
        <w:spacing w:line="240" w:lineRule="auto"/>
        <w:ind w:firstLine="538"/>
        <w:rPr>
          <w:rFonts w:ascii="Times New Roman" w:hAnsi="Times New Roman"/>
          <w:color w:val="000000"/>
          <w:sz w:val="24"/>
        </w:rPr>
      </w:pPr>
      <w:r>
        <w:rPr>
          <w:rFonts w:ascii="Times New Roman" w:hAnsi="Times New Roman"/>
          <w:color w:val="000000"/>
          <w:spacing w:val="2"/>
          <w:sz w:val="24"/>
        </w:rPr>
        <w:t xml:space="preserve">Моделирующий характер изобразительной деятельности создаёт условия для формирования общеучебных действий, </w:t>
      </w:r>
      <w:r>
        <w:rPr>
          <w:rFonts w:ascii="Times New Roman" w:hAnsi="Times New Roman"/>
          <w:color w:val="000000"/>
          <w:sz w:val="24"/>
        </w:rPr>
        <w:t>замещения и моделирования явлений и объектов природного и социокультурного мира в продуктивной деятельности об</w:t>
      </w:r>
      <w:r>
        <w:rPr>
          <w:rFonts w:ascii="Times New Roman" w:hAnsi="Times New Roman"/>
          <w:color w:val="000000"/>
          <w:spacing w:val="2"/>
          <w:sz w:val="24"/>
        </w:rPr>
        <w:t>учающихся. Такое моделирование является основой разви</w:t>
      </w:r>
      <w:r>
        <w:rPr>
          <w:rFonts w:ascii="Times New Roman" w:hAnsi="Times New Roman"/>
          <w:color w:val="000000"/>
          <w:sz w:val="24"/>
        </w:rPr>
        <w:t xml:space="preserve">тия познания ребёнком мира и способствует формированию </w:t>
      </w:r>
      <w:r>
        <w:rPr>
          <w:rFonts w:ascii="Times New Roman" w:hAnsi="Times New Roman"/>
          <w:color w:val="000000"/>
          <w:spacing w:val="-2"/>
          <w:sz w:val="24"/>
        </w:rPr>
        <w:t xml:space="preserve">логических операций сравнения, установления тождества и </w:t>
      </w:r>
      <w:r>
        <w:rPr>
          <w:rFonts w:ascii="Times New Roman" w:hAnsi="Times New Roman"/>
          <w:color w:val="000000"/>
          <w:sz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Pr>
          <w:rFonts w:ascii="Times New Roman" w:hAnsi="Times New Roman"/>
          <w:color w:val="000000"/>
          <w:spacing w:val="2"/>
          <w:sz w:val="24"/>
        </w:rPr>
        <w:t xml:space="preserve">ям — целеполаганию как формированию замысла, планированию и организации действий в соответствии с целью, </w:t>
      </w:r>
      <w:r>
        <w:rPr>
          <w:rFonts w:ascii="Times New Roman" w:hAnsi="Times New Roman"/>
          <w:color w:val="000000"/>
          <w:sz w:val="24"/>
        </w:rPr>
        <w:t xml:space="preserve">умению контролировать соответствие выполняемых действий </w:t>
      </w:r>
      <w:r>
        <w:rPr>
          <w:rFonts w:ascii="Times New Roman" w:hAnsi="Times New Roman"/>
          <w:color w:val="000000"/>
          <w:spacing w:val="2"/>
          <w:sz w:val="24"/>
        </w:rPr>
        <w:t xml:space="preserve">способу, внесению коррективов на основе предвосхищения </w:t>
      </w:r>
      <w:r>
        <w:rPr>
          <w:rFonts w:ascii="Times New Roman" w:hAnsi="Times New Roman"/>
          <w:color w:val="000000"/>
          <w:sz w:val="24"/>
        </w:rPr>
        <w:t>будущего результата и его соответствия замыслу.</w:t>
      </w:r>
    </w:p>
    <w:p w14:paraId="78190000">
      <w:pPr>
        <w:pStyle w:val="Style_12"/>
        <w:tabs>
          <w:tab w:leader="none" w:pos="709" w:val="left"/>
        </w:tabs>
        <w:spacing w:line="240" w:lineRule="auto"/>
        <w:ind w:firstLine="0"/>
        <w:rPr>
          <w:rFonts w:ascii="Times New Roman" w:hAnsi="Times New Roman"/>
          <w:b w:val="1"/>
          <w:color w:val="000000"/>
          <w:sz w:val="24"/>
        </w:rPr>
      </w:pPr>
      <w:r>
        <w:rPr>
          <w:rFonts w:ascii="Times New Roman" w:hAnsi="Times New Roman"/>
          <w:color w:val="000000"/>
          <w:spacing w:val="2"/>
          <w:sz w:val="24"/>
        </w:rPr>
        <w:t>В сфере личностных действий приобщение к мировой отечественной культуре и освоение сокровищницы изо</w:t>
      </w:r>
      <w:r>
        <w:rPr>
          <w:rFonts w:ascii="Times New Roman" w:hAnsi="Times New Roman"/>
          <w:color w:val="000000"/>
          <w:sz w:val="24"/>
        </w:rPr>
        <w:t>бразительного искусства, народных, национальных традиций, искусства других народов обеспечивают формирование граж</w:t>
      </w:r>
      <w:r>
        <w:rPr>
          <w:rFonts w:ascii="Times New Roman" w:hAnsi="Times New Roman"/>
          <w:color w:val="000000"/>
          <w:spacing w:val="2"/>
          <w:sz w:val="24"/>
        </w:rPr>
        <w:t>данской идентичности личности, толерантности, эстетиче</w:t>
      </w:r>
      <w:r>
        <w:rPr>
          <w:rFonts w:ascii="Times New Roman" w:hAnsi="Times New Roman"/>
          <w:color w:val="000000"/>
          <w:sz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14:paraId="79190000">
      <w:pPr>
        <w:tabs>
          <w:tab w:leader="none" w:pos="709" w:val="left"/>
        </w:tabs>
        <w:spacing w:after="0" w:line="240" w:lineRule="auto"/>
        <w:ind/>
        <w:contextualSpacing w:val="1"/>
        <w:jc w:val="both"/>
        <w:rPr>
          <w:rFonts w:ascii="Times New Roman" w:hAnsi="Times New Roman"/>
          <w:sz w:val="24"/>
        </w:rPr>
      </w:pPr>
      <w:r>
        <w:rPr>
          <w:rFonts w:ascii="Times New Roman" w:hAnsi="Times New Roman"/>
          <w:b w:val="1"/>
          <w:spacing w:val="-2"/>
          <w:sz w:val="24"/>
        </w:rPr>
        <w:t xml:space="preserve">«Музыка». </w:t>
      </w:r>
      <w:r>
        <w:rPr>
          <w:rFonts w:ascii="Times New Roman" w:hAnsi="Times New Roman"/>
          <w:sz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7A190000">
      <w:pPr>
        <w:tabs>
          <w:tab w:leader="none" w:pos="709" w:val="left"/>
          <w:tab w:leader="none" w:pos="955" w:val="left"/>
        </w:tabs>
        <w:spacing w:after="0" w:line="240" w:lineRule="auto"/>
        <w:ind/>
        <w:jc w:val="both"/>
        <w:rPr>
          <w:rFonts w:ascii="Times New Roman" w:hAnsi="Times New Roman"/>
          <w:sz w:val="24"/>
        </w:rPr>
      </w:pPr>
      <w:r>
        <w:rPr>
          <w:rFonts w:ascii="Times New Roman" w:hAnsi="Times New Roman"/>
          <w:b w:val="1"/>
          <w:sz w:val="24"/>
        </w:rPr>
        <w:t xml:space="preserve">Личностные результаты </w:t>
      </w:r>
      <w:r>
        <w:rPr>
          <w:rFonts w:ascii="Times New Roman" w:hAnsi="Times New Roman"/>
          <w:sz w:val="24"/>
        </w:rPr>
        <w:t>освоения программы должны отражать:</w:t>
      </w:r>
    </w:p>
    <w:p w14:paraId="7B190000">
      <w:pPr>
        <w:widowControl w:val="0"/>
        <w:tabs>
          <w:tab w:leader="none" w:pos="709" w:val="left"/>
          <w:tab w:leader="none" w:pos="955" w:val="left"/>
        </w:tabs>
        <w:spacing w:after="0" w:line="240" w:lineRule="auto"/>
        <w:ind/>
        <w:jc w:val="both"/>
        <w:rPr>
          <w:rFonts w:ascii="Times New Roman" w:hAnsi="Times New Roman"/>
          <w:sz w:val="24"/>
        </w:rPr>
      </w:pPr>
      <w:r>
        <w:rPr>
          <w:rFonts w:ascii="Times New Roman" w:hAnsi="Times New Roman"/>
          <w:sz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14:paraId="7C190000">
      <w:pPr>
        <w:widowControl w:val="0"/>
        <w:tabs>
          <w:tab w:leader="none" w:pos="709" w:val="left"/>
          <w:tab w:leader="none" w:pos="955" w:val="left"/>
        </w:tabs>
        <w:spacing w:after="0" w:line="240" w:lineRule="auto"/>
        <w:ind/>
        <w:jc w:val="both"/>
        <w:rPr>
          <w:rFonts w:ascii="Times New Roman" w:hAnsi="Times New Roman"/>
          <w:sz w:val="24"/>
        </w:rPr>
      </w:pPr>
      <w:r>
        <w:rPr>
          <w:rFonts w:ascii="Times New Roman" w:hAnsi="Times New Roman"/>
          <w:sz w:val="24"/>
        </w:rPr>
        <w:t>- формирование целостного, социально ориентированного взгляда на мир в его органичном единстве и разнообразии культур;</w:t>
      </w:r>
    </w:p>
    <w:p w14:paraId="7D190000">
      <w:pPr>
        <w:widowControl w:val="0"/>
        <w:tabs>
          <w:tab w:leader="none" w:pos="709" w:val="left"/>
          <w:tab w:leader="none" w:pos="955" w:val="left"/>
        </w:tabs>
        <w:spacing w:after="0" w:line="240" w:lineRule="auto"/>
        <w:ind/>
        <w:jc w:val="both"/>
        <w:rPr>
          <w:rFonts w:ascii="Times New Roman" w:hAnsi="Times New Roman"/>
          <w:sz w:val="24"/>
        </w:rPr>
      </w:pPr>
      <w:r>
        <w:rPr>
          <w:rFonts w:ascii="Times New Roman" w:hAnsi="Times New Roman"/>
          <w:sz w:val="24"/>
        </w:rPr>
        <w:t>- формирование уважительного отношения к культуре других народов;</w:t>
      </w:r>
    </w:p>
    <w:p w14:paraId="7E190000">
      <w:pPr>
        <w:widowControl w:val="0"/>
        <w:tabs>
          <w:tab w:leader="none" w:pos="709" w:val="left"/>
          <w:tab w:leader="none" w:pos="955" w:val="left"/>
        </w:tabs>
        <w:spacing w:after="0" w:line="240" w:lineRule="auto"/>
        <w:ind/>
        <w:jc w:val="both"/>
        <w:rPr>
          <w:rFonts w:ascii="Times New Roman" w:hAnsi="Times New Roman"/>
          <w:sz w:val="24"/>
        </w:rPr>
      </w:pPr>
      <w:r>
        <w:rPr>
          <w:rFonts w:ascii="Times New Roman" w:hAnsi="Times New Roman"/>
          <w:sz w:val="24"/>
        </w:rPr>
        <w:t>- формирование эстетических потребностей, ценностей и чувств;</w:t>
      </w:r>
    </w:p>
    <w:p w14:paraId="7F190000">
      <w:pPr>
        <w:widowControl w:val="0"/>
        <w:tabs>
          <w:tab w:leader="none" w:pos="709" w:val="left"/>
          <w:tab w:leader="none" w:pos="955" w:val="left"/>
        </w:tabs>
        <w:spacing w:after="0" w:line="240" w:lineRule="auto"/>
        <w:ind/>
        <w:jc w:val="both"/>
        <w:rPr>
          <w:rFonts w:ascii="Times New Roman" w:hAnsi="Times New Roman"/>
          <w:sz w:val="24"/>
        </w:rPr>
      </w:pPr>
      <w:r>
        <w:rPr>
          <w:rFonts w:ascii="Times New Roman" w:hAnsi="Times New Roman"/>
          <w:sz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14:paraId="80190000">
      <w:pPr>
        <w:widowControl w:val="0"/>
        <w:tabs>
          <w:tab w:leader="none" w:pos="709" w:val="left"/>
          <w:tab w:leader="none" w:pos="955" w:val="left"/>
        </w:tabs>
        <w:spacing w:after="0" w:line="240" w:lineRule="auto"/>
        <w:ind/>
        <w:jc w:val="both"/>
        <w:rPr>
          <w:rFonts w:ascii="Times New Roman" w:hAnsi="Times New Roman"/>
          <w:sz w:val="24"/>
        </w:rPr>
      </w:pPr>
      <w:r>
        <w:rPr>
          <w:rFonts w:ascii="Times New Roman" w:hAnsi="Times New Roman"/>
          <w:sz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14:paraId="81190000">
      <w:pPr>
        <w:widowControl w:val="0"/>
        <w:tabs>
          <w:tab w:leader="none" w:pos="709" w:val="left"/>
          <w:tab w:leader="none" w:pos="955" w:val="left"/>
        </w:tabs>
        <w:spacing w:after="0" w:line="240" w:lineRule="auto"/>
        <w:ind/>
        <w:jc w:val="both"/>
        <w:rPr>
          <w:rFonts w:ascii="Times New Roman" w:hAnsi="Times New Roman"/>
          <w:sz w:val="24"/>
        </w:rPr>
      </w:pPr>
      <w:r>
        <w:rPr>
          <w:rFonts w:ascii="Times New Roman" w:hAnsi="Times New Roman"/>
          <w:sz w:val="24"/>
        </w:rPr>
        <w:t>- развитие навыков сотрудничества со взрослыми и сверстниками в разных социальных ситуациях;</w:t>
      </w:r>
    </w:p>
    <w:p w14:paraId="82190000">
      <w:pPr>
        <w:tabs>
          <w:tab w:leader="none" w:pos="709" w:val="left"/>
          <w:tab w:leader="none" w:pos="955" w:val="left"/>
        </w:tabs>
        <w:spacing w:after="0" w:line="240" w:lineRule="auto"/>
        <w:ind/>
        <w:jc w:val="both"/>
        <w:rPr>
          <w:rFonts w:ascii="Times New Roman" w:hAnsi="Times New Roman"/>
          <w:sz w:val="24"/>
        </w:rPr>
      </w:pPr>
      <w:r>
        <w:rPr>
          <w:rFonts w:ascii="Times New Roman" w:hAnsi="Times New Roman"/>
          <w:sz w:val="24"/>
        </w:rPr>
        <w:t xml:space="preserve">- формирование установки на наличие мотивации к бережному отношению к культурным и духовным ценностям. </w:t>
      </w:r>
    </w:p>
    <w:p w14:paraId="83190000">
      <w:pPr>
        <w:tabs>
          <w:tab w:leader="none" w:pos="709" w:val="left"/>
          <w:tab w:leader="none" w:pos="955" w:val="left"/>
        </w:tabs>
        <w:spacing w:after="0" w:line="240" w:lineRule="auto"/>
        <w:ind/>
        <w:jc w:val="both"/>
        <w:rPr>
          <w:rFonts w:ascii="Times New Roman" w:hAnsi="Times New Roman"/>
          <w:sz w:val="24"/>
        </w:rPr>
      </w:pPr>
      <w:r>
        <w:rPr>
          <w:rFonts w:ascii="Times New Roman" w:hAnsi="Times New Roman"/>
          <w:sz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14:paraId="84190000">
      <w:pPr>
        <w:tabs>
          <w:tab w:leader="none" w:pos="709" w:val="left"/>
        </w:tabs>
        <w:spacing w:after="0" w:line="240" w:lineRule="auto"/>
        <w:ind/>
        <w:jc w:val="both"/>
        <w:rPr>
          <w:rFonts w:ascii="Times New Roman" w:hAnsi="Times New Roman"/>
          <w:sz w:val="24"/>
        </w:rPr>
      </w:pPr>
      <w:r>
        <w:rPr>
          <w:rFonts w:ascii="Times New Roman" w:hAnsi="Times New Roman"/>
          <w:sz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14:paraId="85190000">
      <w:pPr>
        <w:tabs>
          <w:tab w:leader="none" w:pos="709" w:val="left"/>
        </w:tabs>
        <w:spacing w:after="0" w:line="240" w:lineRule="auto"/>
        <w:ind/>
        <w:jc w:val="both"/>
        <w:rPr>
          <w:rFonts w:ascii="Times New Roman" w:hAnsi="Times New Roman"/>
          <w:sz w:val="24"/>
        </w:rPr>
      </w:pPr>
      <w:r>
        <w:rPr>
          <w:rFonts w:ascii="Times New Roman" w:hAnsi="Times New Roman"/>
          <w:sz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14:paraId="86190000">
      <w:pPr>
        <w:widowControl w:val="0"/>
        <w:tabs>
          <w:tab w:leader="none" w:pos="709" w:val="left"/>
        </w:tabs>
        <w:spacing w:after="0" w:line="240" w:lineRule="auto"/>
        <w:ind/>
        <w:jc w:val="both"/>
        <w:rPr>
          <w:rFonts w:ascii="Times New Roman" w:hAnsi="Times New Roman"/>
          <w:sz w:val="24"/>
        </w:rPr>
      </w:pPr>
      <w:r>
        <w:rPr>
          <w:rFonts w:ascii="Times New Roman" w:hAnsi="Times New Roman"/>
          <w:b w:val="1"/>
          <w:sz w:val="24"/>
        </w:rPr>
        <w:t xml:space="preserve">Метапредметные  результаты </w:t>
      </w:r>
      <w:r>
        <w:rPr>
          <w:rFonts w:ascii="Times New Roman" w:hAnsi="Times New Roman"/>
          <w:sz w:val="24"/>
        </w:rPr>
        <w:t>освоения программы должны отражать:</w:t>
      </w:r>
    </w:p>
    <w:p w14:paraId="87190000">
      <w:pPr>
        <w:tabs>
          <w:tab w:leader="none" w:pos="709" w:val="left"/>
        </w:tabs>
        <w:spacing w:after="0" w:line="240" w:lineRule="auto"/>
        <w:ind/>
        <w:jc w:val="both"/>
        <w:rPr>
          <w:rFonts w:ascii="Times New Roman" w:hAnsi="Times New Roman"/>
          <w:sz w:val="24"/>
        </w:rPr>
      </w:pPr>
      <w:r>
        <w:rPr>
          <w:rFonts w:ascii="Times New Roman" w:hAnsi="Times New Roman"/>
          <w:sz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14:paraId="88190000">
      <w:pPr>
        <w:tabs>
          <w:tab w:leader="none" w:pos="709" w:val="left"/>
        </w:tabs>
        <w:spacing w:after="0" w:line="240" w:lineRule="auto"/>
        <w:ind/>
        <w:jc w:val="both"/>
        <w:rPr>
          <w:rFonts w:ascii="Times New Roman" w:hAnsi="Times New Roman"/>
          <w:sz w:val="24"/>
        </w:rPr>
      </w:pPr>
      <w:r>
        <w:rPr>
          <w:rFonts w:ascii="Times New Roman" w:hAnsi="Times New Roman"/>
          <w:sz w:val="24"/>
        </w:rPr>
        <w:t>- освоение способов решения проблем творческого и поискового характера в учебной, музыкально-исполнительской и творческой деятельности;</w:t>
      </w:r>
    </w:p>
    <w:p w14:paraId="89190000">
      <w:pPr>
        <w:tabs>
          <w:tab w:leader="none" w:pos="709" w:val="left"/>
        </w:tabs>
        <w:spacing w:after="0" w:line="240" w:lineRule="auto"/>
        <w:ind/>
        <w:jc w:val="both"/>
        <w:rPr>
          <w:rFonts w:ascii="Times New Roman" w:hAnsi="Times New Roman"/>
          <w:sz w:val="24"/>
        </w:rPr>
      </w:pPr>
      <w:r>
        <w:rPr>
          <w:rFonts w:ascii="Times New Roman" w:hAnsi="Times New Roman"/>
          <w:sz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14:paraId="8A190000">
      <w:pPr>
        <w:tabs>
          <w:tab w:leader="none" w:pos="709" w:val="left"/>
        </w:tabs>
        <w:spacing w:after="0" w:line="240" w:lineRule="auto"/>
        <w:ind/>
        <w:jc w:val="both"/>
        <w:rPr>
          <w:rFonts w:ascii="Times New Roman" w:hAnsi="Times New Roman"/>
          <w:sz w:val="24"/>
        </w:rPr>
      </w:pPr>
      <w:r>
        <w:rPr>
          <w:rFonts w:ascii="Times New Roman" w:hAnsi="Times New Roman"/>
          <w:sz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14:paraId="8B190000">
      <w:pPr>
        <w:tabs>
          <w:tab w:leader="none" w:pos="709" w:val="left"/>
        </w:tabs>
        <w:spacing w:after="0" w:line="240" w:lineRule="auto"/>
        <w:ind/>
        <w:jc w:val="both"/>
        <w:rPr>
          <w:rFonts w:ascii="Times New Roman" w:hAnsi="Times New Roman"/>
          <w:sz w:val="24"/>
        </w:rPr>
      </w:pPr>
      <w:r>
        <w:rPr>
          <w:rFonts w:ascii="Times New Roman" w:hAnsi="Times New Roman"/>
          <w:sz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14:paraId="8C190000">
      <w:pPr>
        <w:tabs>
          <w:tab w:leader="none" w:pos="709" w:val="left"/>
        </w:tabs>
        <w:spacing w:after="0" w:line="240" w:lineRule="auto"/>
        <w:ind/>
        <w:jc w:val="both"/>
        <w:rPr>
          <w:rFonts w:ascii="Times New Roman" w:hAnsi="Times New Roman"/>
          <w:sz w:val="24"/>
        </w:rPr>
      </w:pPr>
      <w:r>
        <w:rPr>
          <w:rFonts w:ascii="Times New Roman" w:hAnsi="Times New Roman"/>
          <w:sz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14:paraId="8D190000">
      <w:pPr>
        <w:tabs>
          <w:tab w:leader="none" w:pos="709" w:val="left"/>
        </w:tabs>
        <w:spacing w:after="0" w:line="240" w:lineRule="auto"/>
        <w:ind/>
        <w:jc w:val="both"/>
        <w:rPr>
          <w:rFonts w:ascii="Times New Roman" w:hAnsi="Times New Roman"/>
          <w:sz w:val="24"/>
        </w:rPr>
      </w:pPr>
      <w:r>
        <w:rPr>
          <w:rFonts w:ascii="Times New Roman" w:hAnsi="Times New Roman"/>
          <w:sz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14:paraId="8E190000">
      <w:pPr>
        <w:tabs>
          <w:tab w:leader="none" w:pos="709" w:val="left"/>
        </w:tabs>
        <w:spacing w:after="0" w:line="240" w:lineRule="auto"/>
        <w:ind/>
        <w:jc w:val="both"/>
        <w:rPr>
          <w:rFonts w:ascii="Times New Roman" w:hAnsi="Times New Roman"/>
          <w:sz w:val="24"/>
        </w:rPr>
      </w:pPr>
      <w:r>
        <w:rPr>
          <w:rFonts w:ascii="Times New Roman" w:hAnsi="Times New Roman"/>
          <w:sz w:val="24"/>
        </w:rPr>
        <w:t>- готовность к учебному сотрудничеству (общение, взаимодействие) со сверстниками при решении различных музыкально-творческих задач;</w:t>
      </w:r>
    </w:p>
    <w:p w14:paraId="8F190000">
      <w:pPr>
        <w:tabs>
          <w:tab w:leader="none" w:pos="709" w:val="left"/>
        </w:tabs>
        <w:spacing w:after="0" w:line="240" w:lineRule="auto"/>
        <w:ind/>
        <w:jc w:val="both"/>
        <w:rPr>
          <w:rFonts w:ascii="Times New Roman" w:hAnsi="Times New Roman"/>
          <w:sz w:val="24"/>
        </w:rPr>
      </w:pPr>
      <w:r>
        <w:rPr>
          <w:rFonts w:ascii="Times New Roman" w:hAnsi="Times New Roman"/>
          <w:sz w:val="24"/>
        </w:rPr>
        <w:t>- овладение базовыми предметными и межпредметными понятиями в процессе освоения учебного предмета «Музыка»;</w:t>
      </w:r>
    </w:p>
    <w:p w14:paraId="90190000">
      <w:pPr>
        <w:tabs>
          <w:tab w:leader="none" w:pos="709" w:val="left"/>
        </w:tabs>
        <w:spacing w:after="0" w:line="240" w:lineRule="auto"/>
        <w:ind/>
        <w:jc w:val="both"/>
        <w:rPr>
          <w:rFonts w:ascii="Times New Roman" w:hAnsi="Times New Roman"/>
          <w:sz w:val="24"/>
        </w:rPr>
      </w:pPr>
      <w:r>
        <w:rPr>
          <w:rFonts w:ascii="Times New Roman" w:hAnsi="Times New Roman"/>
          <w:sz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91190000">
      <w:pPr>
        <w:tabs>
          <w:tab w:leader="none" w:pos="709" w:val="left"/>
        </w:tabs>
        <w:spacing w:after="0" w:line="240" w:lineRule="auto"/>
        <w:ind/>
        <w:jc w:val="both"/>
        <w:rPr>
          <w:rFonts w:ascii="Times New Roman" w:hAnsi="Times New Roman"/>
          <w:sz w:val="24"/>
        </w:rPr>
      </w:pPr>
      <w:r>
        <w:rPr>
          <w:rFonts w:ascii="Times New Roman" w:hAnsi="Times New Roman"/>
          <w:sz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14:paraId="92190000">
      <w:pPr>
        <w:tabs>
          <w:tab w:leader="none" w:pos="709" w:val="left"/>
        </w:tabs>
        <w:spacing w:after="0" w:line="240" w:lineRule="auto"/>
        <w:ind/>
        <w:jc w:val="both"/>
        <w:rPr>
          <w:rFonts w:ascii="Times New Roman" w:hAnsi="Times New Roman"/>
          <w:sz w:val="24"/>
        </w:rPr>
      </w:pPr>
      <w:r>
        <w:rPr>
          <w:rFonts w:ascii="Times New Roman" w:hAnsi="Times New Roman"/>
          <w:sz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14:paraId="93190000">
      <w:pPr>
        <w:tabs>
          <w:tab w:leader="none" w:pos="709" w:val="left"/>
        </w:tabs>
        <w:spacing w:after="0" w:line="240" w:lineRule="auto"/>
        <w:ind/>
        <w:jc w:val="both"/>
        <w:rPr>
          <w:rFonts w:ascii="Times New Roman" w:hAnsi="Times New Roman"/>
          <w:sz w:val="24"/>
        </w:rPr>
      </w:pPr>
      <w:r>
        <w:rPr>
          <w:rFonts w:ascii="Times New Roman" w:hAnsi="Times New Roman"/>
          <w:sz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14:paraId="94190000">
      <w:pPr>
        <w:tabs>
          <w:tab w:leader="none" w:pos="709" w:val="left"/>
        </w:tabs>
        <w:spacing w:after="0" w:line="240" w:lineRule="auto"/>
        <w:ind/>
        <w:jc w:val="both"/>
        <w:rPr>
          <w:rFonts w:ascii="Times New Roman" w:hAnsi="Times New Roman"/>
          <w:i w:val="1"/>
          <w:sz w:val="24"/>
        </w:rPr>
      </w:pPr>
      <w:r>
        <w:rPr>
          <w:rFonts w:ascii="Times New Roman" w:hAnsi="Times New Roman"/>
          <w:sz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14:paraId="95190000">
      <w:pPr>
        <w:pStyle w:val="Style_12"/>
        <w:tabs>
          <w:tab w:leader="none" w:pos="709" w:val="left"/>
        </w:tabs>
        <w:spacing w:line="240" w:lineRule="auto"/>
        <w:ind w:firstLine="0"/>
        <w:rPr>
          <w:rFonts w:ascii="Times New Roman" w:hAnsi="Times New Roman"/>
          <w:color w:val="000000"/>
          <w:spacing w:val="-2"/>
          <w:sz w:val="24"/>
        </w:rPr>
      </w:pPr>
      <w:r>
        <w:rPr>
          <w:rFonts w:ascii="Times New Roman" w:hAnsi="Times New Roman"/>
          <w:color w:val="000000"/>
          <w:sz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14:paraId="96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b w:val="1"/>
          <w:color w:val="000000"/>
          <w:spacing w:val="2"/>
          <w:sz w:val="24"/>
        </w:rPr>
        <w:t>«Технология».</w:t>
      </w:r>
      <w:r>
        <w:rPr>
          <w:rFonts w:ascii="Times New Roman" w:hAnsi="Times New Roman"/>
          <w:color w:val="000000"/>
          <w:spacing w:val="2"/>
          <w:sz w:val="24"/>
        </w:rPr>
        <w:t xml:space="preserve"> Специфика этого предмета и его значимость для формирования универсальных учебных действий </w:t>
      </w:r>
      <w:r>
        <w:rPr>
          <w:rFonts w:ascii="Times New Roman" w:hAnsi="Times New Roman"/>
          <w:color w:val="000000"/>
          <w:sz w:val="24"/>
        </w:rPr>
        <w:t>обусловлены:</w:t>
      </w:r>
    </w:p>
    <w:p w14:paraId="97190000">
      <w:pPr>
        <w:pStyle w:val="Style_27"/>
        <w:tabs>
          <w:tab w:leader="none" w:pos="284" w:val="left"/>
        </w:tabs>
        <w:spacing w:line="240" w:lineRule="auto"/>
        <w:ind w:firstLine="0" w:left="0"/>
        <w:rPr>
          <w:sz w:val="24"/>
        </w:rPr>
      </w:pPr>
      <w:r>
        <w:rPr>
          <w:sz w:val="24"/>
        </w:rPr>
        <w:t>ключевой ролью предметно­преобразовательной деятель</w:t>
      </w:r>
      <w:r>
        <w:rPr>
          <w:spacing w:val="2"/>
          <w:sz w:val="24"/>
        </w:rPr>
        <w:t xml:space="preserve">ности как основы формирования системы универсальных </w:t>
      </w:r>
      <w:r>
        <w:rPr>
          <w:sz w:val="24"/>
        </w:rPr>
        <w:t>учебных действий;</w:t>
      </w:r>
    </w:p>
    <w:p w14:paraId="98190000">
      <w:pPr>
        <w:pStyle w:val="Style_27"/>
        <w:tabs>
          <w:tab w:leader="none" w:pos="284" w:val="left"/>
        </w:tabs>
        <w:spacing w:line="240" w:lineRule="auto"/>
        <w:ind w:firstLine="0" w:left="0"/>
        <w:rPr>
          <w:sz w:val="24"/>
        </w:rPr>
      </w:pPr>
      <w:r>
        <w:rPr>
          <w:spacing w:val="2"/>
          <w:sz w:val="24"/>
        </w:rPr>
        <w:t>значением универсальных учебных действий моделиро</w:t>
      </w:r>
      <w:r>
        <w:rPr>
          <w:sz w:val="24"/>
        </w:rPr>
        <w:t xml:space="preserve">вания и планирования, которые являются непосредственным предметом усвоения в ходе выполнения различных заданий </w:t>
      </w:r>
      <w:r>
        <w:rPr>
          <w:spacing w:val="2"/>
          <w:sz w:val="24"/>
        </w:rPr>
        <w:t xml:space="preserve">по курсу (так, в ходе решения задач на конструирование обучающиеся учатся использовать схемы, карты и модели, </w:t>
      </w:r>
      <w:r>
        <w:rPr>
          <w:spacing w:val="-2"/>
          <w:sz w:val="24"/>
        </w:rPr>
        <w:t>задающие полную ориентировочную основу выполнения пред</w:t>
      </w:r>
      <w:r>
        <w:rPr>
          <w:spacing w:val="2"/>
          <w:sz w:val="24"/>
        </w:rPr>
        <w:t xml:space="preserve">ложенных заданий и позволяющие выделять необходимую </w:t>
      </w:r>
      <w:r>
        <w:rPr>
          <w:sz w:val="24"/>
        </w:rPr>
        <w:t>систему ориентиров);</w:t>
      </w:r>
    </w:p>
    <w:p w14:paraId="99190000">
      <w:pPr>
        <w:pStyle w:val="Style_27"/>
        <w:tabs>
          <w:tab w:leader="none" w:pos="284" w:val="left"/>
        </w:tabs>
        <w:spacing w:line="240" w:lineRule="auto"/>
        <w:ind w:firstLine="0" w:left="0"/>
        <w:rPr>
          <w:sz w:val="24"/>
        </w:rPr>
      </w:pPr>
      <w:r>
        <w:rPr>
          <w:sz w:val="24"/>
        </w:rPr>
        <w:t>специальной организацией процесса планомерно­поэтап</w:t>
      </w:r>
      <w:r>
        <w:rPr>
          <w:spacing w:val="2"/>
          <w:sz w:val="24"/>
        </w:rPr>
        <w:t xml:space="preserve">ной отработки предметно­преобразовательной деятельности </w:t>
      </w:r>
      <w:r>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14:paraId="9A190000">
      <w:pPr>
        <w:pStyle w:val="Style_27"/>
        <w:tabs>
          <w:tab w:leader="none" w:pos="284" w:val="left"/>
        </w:tabs>
        <w:spacing w:line="240" w:lineRule="auto"/>
        <w:ind w:firstLine="0" w:left="0"/>
        <w:rPr>
          <w:sz w:val="24"/>
        </w:rPr>
      </w:pPr>
      <w:r>
        <w:rPr>
          <w:spacing w:val="2"/>
          <w:sz w:val="24"/>
        </w:rPr>
        <w:t xml:space="preserve">широким использованием форм группового сотрудничества и проектных форм работы для реализации учебных </w:t>
      </w:r>
      <w:r>
        <w:rPr>
          <w:sz w:val="24"/>
        </w:rPr>
        <w:t>целей курса;</w:t>
      </w:r>
    </w:p>
    <w:p w14:paraId="9B190000">
      <w:pPr>
        <w:pStyle w:val="Style_27"/>
        <w:tabs>
          <w:tab w:leader="none" w:pos="284" w:val="left"/>
        </w:tabs>
        <w:spacing w:line="240" w:lineRule="auto"/>
        <w:ind w:firstLine="0" w:left="0"/>
        <w:rPr>
          <w:sz w:val="24"/>
        </w:rPr>
      </w:pPr>
      <w:r>
        <w:rPr>
          <w:sz w:val="24"/>
        </w:rPr>
        <w:t>формированием первоначальных элементов ИКТ­компетентности обучающихся.</w:t>
      </w:r>
    </w:p>
    <w:p w14:paraId="9C190000">
      <w:pPr>
        <w:pStyle w:val="Style_12"/>
        <w:tabs>
          <w:tab w:leader="none" w:pos="284" w:val="left"/>
        </w:tabs>
        <w:spacing w:line="240" w:lineRule="auto"/>
        <w:ind w:firstLine="0"/>
        <w:rPr>
          <w:rFonts w:ascii="Times New Roman" w:hAnsi="Times New Roman"/>
          <w:color w:val="000000"/>
          <w:sz w:val="24"/>
        </w:rPr>
      </w:pPr>
      <w:r>
        <w:rPr>
          <w:rFonts w:ascii="Times New Roman" w:hAnsi="Times New Roman"/>
          <w:color w:val="000000"/>
          <w:sz w:val="24"/>
        </w:rPr>
        <w:t>Изучение технологии обеспечивает реализацию следующих целей:</w:t>
      </w:r>
    </w:p>
    <w:p w14:paraId="9D190000">
      <w:pPr>
        <w:pStyle w:val="Style_27"/>
        <w:tabs>
          <w:tab w:leader="none" w:pos="284" w:val="left"/>
        </w:tabs>
        <w:spacing w:line="240" w:lineRule="auto"/>
        <w:ind w:firstLine="0" w:left="0"/>
        <w:rPr>
          <w:sz w:val="24"/>
        </w:rPr>
      </w:pPr>
      <w:r>
        <w:rPr>
          <w:sz w:val="24"/>
        </w:rPr>
        <w:t>формирование картины мира материальной и духовной культуры как продукта творческой предметно­преобразующей деятельности человека;</w:t>
      </w:r>
    </w:p>
    <w:p w14:paraId="9E190000">
      <w:pPr>
        <w:pStyle w:val="Style_27"/>
        <w:tabs>
          <w:tab w:leader="none" w:pos="284" w:val="left"/>
        </w:tabs>
        <w:spacing w:line="240" w:lineRule="auto"/>
        <w:ind w:firstLine="0" w:left="0"/>
        <w:rPr>
          <w:sz w:val="24"/>
        </w:rPr>
      </w:pPr>
      <w:r>
        <w:rPr>
          <w:spacing w:val="2"/>
          <w:sz w:val="24"/>
        </w:rPr>
        <w:t xml:space="preserve">развитие знаково­символического и пространственного </w:t>
      </w:r>
      <w:r>
        <w:rPr>
          <w:sz w:val="24"/>
        </w:rPr>
        <w:t xml:space="preserve">мышления, творческого и репродуктивного воображения на </w:t>
      </w:r>
      <w:r>
        <w:rPr>
          <w:spacing w:val="2"/>
          <w:sz w:val="24"/>
        </w:rPr>
        <w:t>основе развития способности обучающегося к моделирова</w:t>
      </w:r>
      <w:r>
        <w:rPr>
          <w:sz w:val="24"/>
        </w:rPr>
        <w:t>нию и отображению объекта и процесса его преобразования в форме моделей (рисунков, планов, схем, чертежей);</w:t>
      </w:r>
    </w:p>
    <w:p w14:paraId="9F190000">
      <w:pPr>
        <w:pStyle w:val="Style_27"/>
        <w:tabs>
          <w:tab w:leader="none" w:pos="284" w:val="left"/>
        </w:tabs>
        <w:spacing w:line="240" w:lineRule="auto"/>
        <w:ind w:firstLine="0" w:left="0"/>
        <w:rPr>
          <w:sz w:val="24"/>
        </w:rPr>
      </w:pPr>
      <w:r>
        <w:rPr>
          <w:spacing w:val="-2"/>
          <w:sz w:val="24"/>
        </w:rPr>
        <w:t xml:space="preserve">развитие регулятивных действий, включая целеполагание; </w:t>
      </w:r>
      <w:r>
        <w:rPr>
          <w:spacing w:val="2"/>
          <w:sz w:val="24"/>
        </w:rPr>
        <w:t>планирование (умение составлять план действий и приме</w:t>
      </w:r>
      <w:r>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14:paraId="A0190000">
      <w:pPr>
        <w:pStyle w:val="Style_27"/>
        <w:tabs>
          <w:tab w:leader="none" w:pos="284" w:val="left"/>
        </w:tabs>
        <w:spacing w:line="240" w:lineRule="auto"/>
        <w:ind w:firstLine="0" w:left="0"/>
        <w:rPr>
          <w:sz w:val="24"/>
        </w:rPr>
      </w:pPr>
      <w:r>
        <w:rPr>
          <w:sz w:val="24"/>
        </w:rPr>
        <w:t>формирование внутреннего плана на основе поэтапной отработки предметно­преобразующих действий;</w:t>
      </w:r>
    </w:p>
    <w:p w14:paraId="A1190000">
      <w:pPr>
        <w:pStyle w:val="Style_27"/>
        <w:tabs>
          <w:tab w:leader="none" w:pos="284" w:val="left"/>
        </w:tabs>
        <w:spacing w:line="240" w:lineRule="auto"/>
        <w:ind w:firstLine="0" w:left="0"/>
        <w:rPr>
          <w:sz w:val="24"/>
        </w:rPr>
      </w:pPr>
      <w:r>
        <w:rPr>
          <w:sz w:val="24"/>
        </w:rPr>
        <w:t>развитие планирующей и регулирующей функций речи;</w:t>
      </w:r>
    </w:p>
    <w:p w14:paraId="A2190000">
      <w:pPr>
        <w:pStyle w:val="Style_27"/>
        <w:tabs>
          <w:tab w:leader="none" w:pos="284" w:val="left"/>
        </w:tabs>
        <w:spacing w:line="240" w:lineRule="auto"/>
        <w:ind w:firstLine="0" w:left="0"/>
        <w:rPr>
          <w:sz w:val="24"/>
        </w:rPr>
      </w:pPr>
      <w:r>
        <w:rPr>
          <w:sz w:val="24"/>
        </w:rPr>
        <w:t>развитие коммуникативной компетентности обучающихся на основе организации совместно­продуктивной деятельности;</w:t>
      </w:r>
    </w:p>
    <w:p w14:paraId="A3190000">
      <w:pPr>
        <w:pStyle w:val="Style_27"/>
        <w:tabs>
          <w:tab w:leader="none" w:pos="284" w:val="left"/>
        </w:tabs>
        <w:spacing w:line="240" w:lineRule="auto"/>
        <w:ind w:firstLine="0" w:left="0"/>
        <w:rPr>
          <w:sz w:val="24"/>
        </w:rPr>
      </w:pPr>
      <w:r>
        <w:rPr>
          <w:spacing w:val="2"/>
          <w:sz w:val="24"/>
        </w:rPr>
        <w:t>развитие эстетических представлений и критериев на основе изобразительной и художественной конструктивной</w:t>
      </w:r>
      <w:r>
        <w:rPr>
          <w:sz w:val="24"/>
        </w:rPr>
        <w:t xml:space="preserve"> деятельности;</w:t>
      </w:r>
    </w:p>
    <w:p w14:paraId="A4190000">
      <w:pPr>
        <w:pStyle w:val="Style_27"/>
        <w:tabs>
          <w:tab w:leader="none" w:pos="284" w:val="left"/>
        </w:tabs>
        <w:spacing w:line="240" w:lineRule="auto"/>
        <w:ind w:firstLine="0" w:left="0"/>
        <w:rPr>
          <w:sz w:val="24"/>
        </w:rPr>
      </w:pPr>
      <w:r>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14:paraId="A5190000">
      <w:pPr>
        <w:pStyle w:val="Style_27"/>
        <w:tabs>
          <w:tab w:leader="none" w:pos="284" w:val="left"/>
        </w:tabs>
        <w:spacing w:line="240" w:lineRule="auto"/>
        <w:ind w:firstLine="0" w:left="0"/>
        <w:rPr>
          <w:sz w:val="24"/>
        </w:rPr>
      </w:pPr>
      <w:r>
        <w:rPr>
          <w:sz w:val="24"/>
        </w:rPr>
        <w:t xml:space="preserve">ознакомление обучающихся с миром профессий и их социальным значением, историей их возникновения и развития </w:t>
      </w:r>
      <w:r>
        <w:rPr>
          <w:spacing w:val="2"/>
          <w:sz w:val="24"/>
        </w:rPr>
        <w:t>как первая ступень формирования готовности к предвари</w:t>
      </w:r>
      <w:r>
        <w:rPr>
          <w:sz w:val="24"/>
        </w:rPr>
        <w:t>тельному профессиональному самоопределению;</w:t>
      </w:r>
    </w:p>
    <w:p w14:paraId="A6190000">
      <w:pPr>
        <w:pStyle w:val="Style_27"/>
        <w:tabs>
          <w:tab w:leader="none" w:pos="284" w:val="left"/>
        </w:tabs>
        <w:spacing w:line="240" w:lineRule="auto"/>
        <w:ind w:firstLine="0" w:left="0"/>
        <w:rPr>
          <w:b w:val="1"/>
          <w:sz w:val="24"/>
        </w:rPr>
      </w:pPr>
      <w:r>
        <w:rPr>
          <w:spacing w:val="-2"/>
          <w:sz w:val="24"/>
        </w:rPr>
        <w:t>формирование ИКТ­компетентности обучающихся, вклю</w:t>
      </w:r>
      <w:r>
        <w:rPr>
          <w:sz w:val="24"/>
        </w:rPr>
        <w:t>чая ознакомление с правилами жизни людей в мире инфор</w:t>
      </w:r>
      <w:r>
        <w:rPr>
          <w:spacing w:val="2"/>
          <w:sz w:val="24"/>
        </w:rPr>
        <w:t>мации: избирательность в потреблении информации, ува</w:t>
      </w:r>
      <w:r>
        <w:rPr>
          <w:sz w:val="24"/>
        </w:rPr>
        <w:t>жение к личной информации другого человека, к процессу познания учения, к состоянию неполного знания и другим аспектам.</w:t>
      </w:r>
    </w:p>
    <w:p w14:paraId="A7190000">
      <w:pPr>
        <w:pStyle w:val="Style_12"/>
        <w:tabs>
          <w:tab w:leader="none" w:pos="709" w:val="left"/>
        </w:tabs>
        <w:spacing w:line="240" w:lineRule="auto"/>
        <w:ind w:firstLine="0"/>
        <w:rPr>
          <w:rFonts w:ascii="Times New Roman" w:hAnsi="Times New Roman"/>
          <w:color w:val="000000"/>
          <w:sz w:val="24"/>
        </w:rPr>
      </w:pPr>
      <w:r>
        <w:rPr>
          <w:rFonts w:ascii="Times New Roman" w:hAnsi="Times New Roman"/>
          <w:b w:val="1"/>
          <w:color w:val="000000"/>
          <w:sz w:val="24"/>
        </w:rPr>
        <w:t>«Физическая культура».</w:t>
      </w:r>
      <w:r>
        <w:rPr>
          <w:rFonts w:ascii="Times New Roman" w:hAnsi="Times New Roman"/>
          <w:color w:val="000000"/>
          <w:sz w:val="24"/>
        </w:rPr>
        <w:t xml:space="preserve"> Этот предмет обеспечивает формирование личностных универсальных действий:</w:t>
      </w:r>
    </w:p>
    <w:p w14:paraId="A8190000">
      <w:pPr>
        <w:pStyle w:val="Style_27"/>
        <w:spacing w:line="240" w:lineRule="auto"/>
        <w:ind w:firstLine="0" w:left="0"/>
        <w:rPr>
          <w:sz w:val="24"/>
        </w:rPr>
      </w:pPr>
      <w:r>
        <w:rPr>
          <w:sz w:val="24"/>
        </w:rPr>
        <w:t>основ общекультурной и российской гражданской идентичности как чувства гордости за достижения в мировом и отечественном спорте;</w:t>
      </w:r>
    </w:p>
    <w:p w14:paraId="A9190000">
      <w:pPr>
        <w:pStyle w:val="Style_27"/>
        <w:spacing w:line="240" w:lineRule="auto"/>
        <w:ind w:firstLine="0" w:left="0"/>
        <w:rPr>
          <w:sz w:val="24"/>
        </w:rPr>
      </w:pPr>
      <w:r>
        <w:rPr>
          <w:sz w:val="24"/>
        </w:rPr>
        <w:t>освоение моральных норм помощи тем, кто в ней нуждается, готовности принять на себя ответственность;</w:t>
      </w:r>
    </w:p>
    <w:p w14:paraId="AA190000">
      <w:pPr>
        <w:pStyle w:val="Style_27"/>
        <w:spacing w:line="240" w:lineRule="auto"/>
        <w:ind w:firstLine="0" w:left="0"/>
        <w:rPr>
          <w:sz w:val="24"/>
        </w:rPr>
      </w:pPr>
      <w:r>
        <w:rPr>
          <w:spacing w:val="2"/>
          <w:sz w:val="24"/>
        </w:rPr>
        <w:t xml:space="preserve">развитие мотивации достижения и готовности к преодолению трудностей на основе конструктивных стратегий </w:t>
      </w:r>
      <w:r>
        <w:rPr>
          <w:sz w:val="24"/>
        </w:rPr>
        <w:t>совладания и умения мобилизовать свои личностные и физические ресурсы, стрессоустойчивости;</w:t>
      </w:r>
    </w:p>
    <w:p w14:paraId="AB190000">
      <w:pPr>
        <w:pStyle w:val="Style_27"/>
        <w:spacing w:line="240" w:lineRule="auto"/>
        <w:ind w:firstLine="0" w:left="0"/>
        <w:rPr>
          <w:sz w:val="24"/>
        </w:rPr>
      </w:pPr>
      <w:r>
        <w:rPr>
          <w:sz w:val="24"/>
        </w:rPr>
        <w:t>освоение правил здорового и безопасного образа жизни.</w:t>
      </w:r>
    </w:p>
    <w:p w14:paraId="AC190000">
      <w:pPr>
        <w:pStyle w:val="Style_12"/>
        <w:spacing w:line="240" w:lineRule="auto"/>
        <w:ind w:firstLine="0"/>
        <w:rPr>
          <w:rFonts w:ascii="Times New Roman" w:hAnsi="Times New Roman"/>
          <w:color w:val="000000"/>
          <w:sz w:val="24"/>
        </w:rPr>
      </w:pPr>
      <w:r>
        <w:rPr>
          <w:rFonts w:ascii="Times New Roman" w:hAnsi="Times New Roman"/>
          <w:b w:val="1"/>
          <w:color w:val="000000"/>
          <w:sz w:val="24"/>
        </w:rPr>
        <w:t>«Физическая культура» как учебный предмет</w:t>
      </w:r>
      <w:r>
        <w:rPr>
          <w:rFonts w:ascii="Times New Roman" w:hAnsi="Times New Roman"/>
          <w:color w:val="000000"/>
          <w:sz w:val="24"/>
        </w:rPr>
        <w:t xml:space="preserve"> способствует:</w:t>
      </w:r>
    </w:p>
    <w:p w14:paraId="AD190000">
      <w:pPr>
        <w:pStyle w:val="Style_27"/>
        <w:spacing w:line="240" w:lineRule="auto"/>
        <w:ind w:firstLine="0" w:left="0"/>
        <w:rPr>
          <w:sz w:val="24"/>
        </w:rPr>
      </w:pPr>
      <w:r>
        <w:rPr>
          <w:sz w:val="24"/>
        </w:rPr>
        <w:t>в области регулятивных действий развитию умений пла</w:t>
      </w:r>
      <w:r>
        <w:rPr>
          <w:spacing w:val="2"/>
          <w:sz w:val="24"/>
        </w:rPr>
        <w:t xml:space="preserve">нировать, регулировать, контролировать и оценивать свои </w:t>
      </w:r>
      <w:r>
        <w:rPr>
          <w:sz w:val="24"/>
        </w:rPr>
        <w:t>действия;</w:t>
      </w:r>
    </w:p>
    <w:p w14:paraId="AE190000">
      <w:pPr>
        <w:pStyle w:val="Style_27"/>
        <w:spacing w:line="240" w:lineRule="auto"/>
        <w:ind w:firstLine="0" w:left="0"/>
        <w:rPr>
          <w:sz w:val="24"/>
        </w:rPr>
      </w:pPr>
      <w:r>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Pr>
          <w:spacing w:val="2"/>
          <w:sz w:val="24"/>
        </w:rPr>
        <w:t xml:space="preserve">ления функций и ролей в совместной деятельности; конструктивно разрешать конфликты; осуществлять взаимный </w:t>
      </w:r>
      <w:r>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14:paraId="AF190000">
      <w:pPr>
        <w:spacing w:after="0" w:line="240" w:lineRule="auto"/>
        <w:ind w:firstLine="567"/>
        <w:jc w:val="both"/>
        <w:rPr>
          <w:rFonts w:ascii="Times New Roman" w:hAnsi="Times New Roman"/>
          <w:i w:val="1"/>
          <w:sz w:val="24"/>
        </w:rPr>
      </w:pPr>
      <w:r>
        <w:rPr>
          <w:rFonts w:ascii="Times New Roman" w:hAnsi="Times New Roman"/>
          <w:sz w:val="24"/>
        </w:rPr>
        <w:t>В соответствии с требованиями ФГОС структура и содержание учебников «Школа России»</w:t>
      </w:r>
      <w:r>
        <w:rPr>
          <w:rFonts w:ascii="Times New Roman" w:hAnsi="Times New Roman"/>
          <w:sz w:val="24"/>
        </w:rPr>
        <w:t xml:space="preserve"> </w:t>
      </w:r>
      <w:r>
        <w:rPr>
          <w:rFonts w:ascii="Times New Roman" w:hAnsi="Times New Roman"/>
          <w:sz w:val="24"/>
        </w:rPr>
        <w:t>направлены на достижение  следующих метапредметных результатов освоения основной образовательной программы:</w:t>
      </w:r>
      <w:r>
        <w:rPr>
          <w:rFonts w:ascii="Times New Roman" w:hAnsi="Times New Roman"/>
          <w:i w:val="1"/>
          <w:sz w:val="24"/>
        </w:rPr>
        <w:t xml:space="preserve"> </w:t>
      </w:r>
    </w:p>
    <w:p w14:paraId="B0190000">
      <w:pPr>
        <w:tabs>
          <w:tab w:leader="none" w:pos="993" w:val="left"/>
        </w:tabs>
        <w:spacing w:after="0" w:line="240" w:lineRule="auto"/>
        <w:ind w:firstLine="0" w:left="-10"/>
        <w:jc w:val="both"/>
        <w:rPr>
          <w:rFonts w:ascii="Times New Roman" w:hAnsi="Times New Roman"/>
          <w:b w:val="1"/>
          <w:i w:val="1"/>
          <w:sz w:val="24"/>
        </w:rPr>
      </w:pPr>
      <w:r>
        <w:rPr>
          <w:rFonts w:ascii="Times New Roman" w:hAnsi="Times New Roman"/>
          <w:b w:val="1"/>
          <w:i w:val="1"/>
          <w:sz w:val="24"/>
        </w:rPr>
        <w:t xml:space="preserve">Овладение способностью принимать и сохранять цели и задачи учебной деятельности, поиска средств ее осуществления. </w:t>
      </w:r>
    </w:p>
    <w:p w14:paraId="B1190000">
      <w:pPr>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w:t>
      </w:r>
    </w:p>
    <w:p w14:paraId="B2190000">
      <w:pPr>
        <w:spacing w:after="0" w:line="240" w:lineRule="auto"/>
        <w:ind/>
        <w:jc w:val="both"/>
        <w:rPr>
          <w:rFonts w:ascii="Times New Roman" w:hAnsi="Times New Roman"/>
          <w:sz w:val="24"/>
        </w:rPr>
      </w:pPr>
      <w:r>
        <w:rPr>
          <w:rFonts w:ascii="Times New Roman" w:hAnsi="Times New Roman"/>
          <w:sz w:val="24"/>
        </w:rPr>
        <w:t xml:space="preserve">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14:paraId="B3190000">
      <w:pPr>
        <w:spacing w:after="0" w:line="240" w:lineRule="auto"/>
        <w:ind w:firstLine="708"/>
        <w:jc w:val="both"/>
        <w:rPr>
          <w:rFonts w:ascii="Times New Roman" w:hAnsi="Times New Roman"/>
          <w:sz w:val="24"/>
        </w:rPr>
      </w:pPr>
      <w:r>
        <w:rPr>
          <w:rFonts w:ascii="Times New Roman" w:hAnsi="Times New Roman"/>
          <w:sz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 </w:t>
      </w:r>
    </w:p>
    <w:p w14:paraId="B4190000">
      <w:pPr>
        <w:tabs>
          <w:tab w:leader="none" w:pos="993" w:val="left"/>
        </w:tabs>
        <w:spacing w:after="0" w:line="240" w:lineRule="auto"/>
        <w:ind w:firstLine="0" w:left="-10"/>
        <w:jc w:val="both"/>
        <w:rPr>
          <w:rFonts w:ascii="Times New Roman" w:hAnsi="Times New Roman"/>
          <w:b w:val="1"/>
          <w:i w:val="1"/>
          <w:sz w:val="24"/>
        </w:rPr>
      </w:pPr>
      <w:r>
        <w:rPr>
          <w:rFonts w:ascii="Times New Roman" w:hAnsi="Times New Roman"/>
          <w:b w:val="1"/>
          <w:i w:val="1"/>
          <w:sz w:val="24"/>
        </w:rPr>
        <w:tab/>
      </w:r>
      <w:r>
        <w:rPr>
          <w:rFonts w:ascii="Times New Roman" w:hAnsi="Times New Roman"/>
          <w:b w:val="1"/>
          <w:i w:val="1"/>
          <w:sz w:val="24"/>
        </w:rPr>
        <w:t>Освоение способов решения проблем творческого и поискового характера.</w:t>
      </w:r>
    </w:p>
    <w:p w14:paraId="B5190000">
      <w:pPr>
        <w:spacing w:after="0" w:line="240" w:lineRule="auto"/>
        <w:ind w:firstLine="708"/>
        <w:jc w:val="both"/>
        <w:rPr>
          <w:rFonts w:ascii="Times New Roman" w:hAnsi="Times New Roman"/>
          <w:sz w:val="24"/>
        </w:rPr>
      </w:pPr>
      <w:r>
        <w:rPr>
          <w:rFonts w:ascii="Times New Roman" w:hAnsi="Times New Roman"/>
          <w:i w:val="1"/>
          <w:sz w:val="24"/>
        </w:rPr>
        <w:t xml:space="preserve"> </w:t>
      </w:r>
      <w:r>
        <w:rPr>
          <w:rFonts w:ascii="Times New Roman" w:hAnsi="Times New Roman"/>
          <w:sz w:val="24"/>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«Школа России»</w:t>
      </w:r>
      <w:r>
        <w:rPr>
          <w:rFonts w:ascii="Times New Roman" w:hAnsi="Times New Roman"/>
          <w:sz w:val="24"/>
        </w:rPr>
        <w:t xml:space="preserve"> </w:t>
      </w:r>
      <w:r>
        <w:rPr>
          <w:rFonts w:ascii="Times New Roman" w:hAnsi="Times New Roman"/>
          <w:sz w:val="24"/>
        </w:rPr>
        <w:t>в каждой  теме формулируются проблемные вопросы, учебные задачи или создаются проблемные ситуации.</w:t>
      </w:r>
    </w:p>
    <w:p w14:paraId="B6190000">
      <w:pPr>
        <w:spacing w:after="0" w:line="240" w:lineRule="auto"/>
        <w:ind w:firstLine="567"/>
        <w:jc w:val="both"/>
        <w:rPr>
          <w:rFonts w:ascii="Times New Roman" w:hAnsi="Times New Roman"/>
          <w:sz w:val="24"/>
        </w:rPr>
      </w:pPr>
      <w:r>
        <w:rPr>
          <w:rFonts w:ascii="Times New Roman" w:hAnsi="Times New Roman"/>
          <w:b w:val="1"/>
          <w:sz w:val="24"/>
        </w:rPr>
        <w:t>В курсе «Русский язык»</w:t>
      </w:r>
      <w:r>
        <w:rPr>
          <w:rFonts w:ascii="Times New Roman" w:hAnsi="Times New Roman"/>
          <w:sz w:val="24"/>
        </w:rPr>
        <w:t xml:space="preserve"> одним из приёмов решения учебных проблем является языковой эксперимент, который представлен в учебниках под рубриками  «Проведи опыт» «Исследуй» и т.п..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14:paraId="B7190000">
      <w:pPr>
        <w:spacing w:after="0" w:line="240" w:lineRule="auto"/>
        <w:ind w:firstLine="341"/>
        <w:jc w:val="both"/>
        <w:rPr>
          <w:rFonts w:ascii="Times New Roman" w:hAnsi="Times New Roman"/>
          <w:sz w:val="24"/>
        </w:rPr>
      </w:pPr>
      <w:r>
        <w:rPr>
          <w:rFonts w:ascii="Times New Roman" w:hAnsi="Times New Roman"/>
          <w:sz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r>
        <w:rPr>
          <w:rFonts w:ascii="Times New Roman" w:hAnsi="Times New Roman"/>
          <w:sz w:val="24"/>
        </w:rPr>
        <w:t xml:space="preserve">. </w:t>
      </w:r>
      <w:r>
        <w:rPr>
          <w:rFonts w:ascii="Times New Roman" w:hAnsi="Times New Roman"/>
          <w:b w:val="1"/>
          <w:sz w:val="24"/>
        </w:rPr>
        <w:t xml:space="preserve">«Русский язык» </w:t>
      </w:r>
      <w:r>
        <w:rPr>
          <w:rFonts w:ascii="Times New Roman" w:hAnsi="Times New Roman"/>
          <w:sz w:val="24"/>
        </w:rPr>
        <w:t>обеспечивает формирование познавательных, коммуникативных и регулятивных действий. Работа с текстом откр</w:t>
      </w:r>
      <w:r>
        <w:rPr>
          <w:rFonts w:ascii="Times New Roman" w:hAnsi="Times New Roman"/>
          <w:sz w:val="24"/>
        </w:rPr>
        <w:t>ывает возможности для формирования логических действий анализа, сравнения, установления причинно-след</w:t>
      </w:r>
      <w:r>
        <w:rPr>
          <w:rFonts w:ascii="Times New Roman" w:hAnsi="Times New Roman"/>
          <w:sz w:val="24"/>
        </w:rPr>
        <w:t>ственных связей. Ориентация в морфологической и синтак</w:t>
      </w:r>
      <w:r>
        <w:rPr>
          <w:rFonts w:ascii="Times New Roman" w:hAnsi="Times New Roman"/>
          <w:sz w:val="24"/>
        </w:rPr>
        <w:t>сической структуре языка и усвоение правил строения слова и предложения, графической формы букв обеспечивает раз</w:t>
      </w:r>
      <w:r>
        <w:rPr>
          <w:rFonts w:ascii="Times New Roman" w:hAnsi="Times New Roman"/>
          <w:sz w:val="24"/>
        </w:rPr>
        <w:t>витие знаково-символических действий — замещения (напри</w:t>
      </w:r>
      <w:r>
        <w:rPr>
          <w:rFonts w:ascii="Times New Roman" w:hAnsi="Times New Roman"/>
          <w:sz w:val="24"/>
        </w:rPr>
        <w:t>мер, звука буквой), моделирования (например, состава слова путём составления схемы) и преобразования модели (видоиз</w:t>
      </w:r>
      <w:r>
        <w:rPr>
          <w:rFonts w:ascii="Times New Roman" w:hAnsi="Times New Roman"/>
          <w:sz w:val="24"/>
        </w:rPr>
        <w:t>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w:t>
      </w:r>
      <w:r>
        <w:rPr>
          <w:rFonts w:ascii="Times New Roman" w:hAnsi="Times New Roman"/>
          <w:sz w:val="24"/>
        </w:rPr>
        <w:t>ющую и планирующую функции.</w:t>
      </w:r>
    </w:p>
    <w:p w14:paraId="B8190000">
      <w:pPr>
        <w:spacing w:after="0" w:line="240" w:lineRule="auto"/>
        <w:ind w:firstLine="567"/>
        <w:jc w:val="both"/>
        <w:rPr>
          <w:rFonts w:ascii="Times New Roman" w:hAnsi="Times New Roman"/>
          <w:sz w:val="24"/>
        </w:rPr>
      </w:pPr>
      <w:r>
        <w:rPr>
          <w:rFonts w:ascii="Times New Roman" w:hAnsi="Times New Roman"/>
          <w:b w:val="1"/>
          <w:sz w:val="24"/>
        </w:rPr>
        <w:t>В курсе «Математика»</w:t>
      </w:r>
      <w:r>
        <w:rPr>
          <w:rFonts w:ascii="Times New Roman" w:hAnsi="Times New Roman"/>
          <w:sz w:val="24"/>
        </w:rPr>
        <w:t xml:space="preserve"> освоение  указанных способов основывается на представленной в учебниках 1—4 классов</w:t>
      </w:r>
      <w:r>
        <w:rPr>
          <w:rFonts w:ascii="Times New Roman" w:hAnsi="Times New Roman"/>
          <w:i w:val="1"/>
          <w:sz w:val="24"/>
        </w:rPr>
        <w:t xml:space="preserve"> </w:t>
      </w:r>
      <w:r>
        <w:rPr>
          <w:rFonts w:ascii="Times New Roman" w:hAnsi="Times New Roman"/>
          <w:sz w:val="24"/>
        </w:rPr>
        <w:t>серии заданий творческого и поискового характера, например, предлагающих:</w:t>
      </w:r>
    </w:p>
    <w:p w14:paraId="B9190000">
      <w:pPr>
        <w:numPr>
          <w:ilvl w:val="0"/>
          <w:numId w:val="57"/>
        </w:numPr>
        <w:tabs>
          <w:tab w:leader="none" w:pos="142" w:val="left"/>
        </w:tabs>
        <w:spacing w:after="0" w:line="240" w:lineRule="auto"/>
        <w:ind w:firstLine="0" w:left="0"/>
        <w:jc w:val="both"/>
        <w:rPr>
          <w:rFonts w:ascii="Times New Roman" w:hAnsi="Times New Roman"/>
          <w:sz w:val="24"/>
        </w:rPr>
      </w:pPr>
      <w:r>
        <w:rPr>
          <w:rFonts w:ascii="Times New Roman" w:hAnsi="Times New Roman"/>
          <w:sz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14:paraId="BA190000">
      <w:pPr>
        <w:numPr>
          <w:ilvl w:val="0"/>
          <w:numId w:val="57"/>
        </w:numPr>
        <w:tabs>
          <w:tab w:leader="none" w:pos="142" w:val="left"/>
        </w:tabs>
        <w:spacing w:after="0" w:line="240" w:lineRule="auto"/>
        <w:ind w:firstLine="0" w:left="0"/>
        <w:jc w:val="both"/>
        <w:rPr>
          <w:rFonts w:ascii="Times New Roman" w:hAnsi="Times New Roman"/>
          <w:sz w:val="24"/>
        </w:rPr>
      </w:pPr>
      <w:r>
        <w:rPr>
          <w:rFonts w:ascii="Times New Roman" w:hAnsi="Times New Roman"/>
          <w:sz w:val="24"/>
        </w:rPr>
        <w:t xml:space="preserve">провести классификацию объектов, чисел, равенств, значений величин, геометрических фигур и др. по заданному признаку; </w:t>
      </w:r>
    </w:p>
    <w:p w14:paraId="BB190000">
      <w:pPr>
        <w:numPr>
          <w:ilvl w:val="0"/>
          <w:numId w:val="57"/>
        </w:numPr>
        <w:tabs>
          <w:tab w:leader="none" w:pos="142" w:val="left"/>
        </w:tabs>
        <w:spacing w:after="0" w:line="240" w:lineRule="auto"/>
        <w:ind w:firstLine="0" w:left="0"/>
        <w:jc w:val="both"/>
        <w:rPr>
          <w:rFonts w:ascii="Times New Roman" w:hAnsi="Times New Roman"/>
          <w:sz w:val="24"/>
        </w:rPr>
      </w:pPr>
      <w:r>
        <w:rPr>
          <w:rFonts w:ascii="Times New Roman" w:hAnsi="Times New Roman"/>
          <w:sz w:val="24"/>
        </w:rPr>
        <w:t xml:space="preserve">провести логические рассуждения, использовать знания в новых условиях при выполнении заданий поискового характера. </w:t>
      </w:r>
    </w:p>
    <w:p w14:paraId="BC190000">
      <w:pPr>
        <w:spacing w:after="0" w:line="240" w:lineRule="auto"/>
        <w:ind w:firstLine="567"/>
        <w:jc w:val="both"/>
        <w:rPr>
          <w:rFonts w:ascii="Times New Roman" w:hAnsi="Times New Roman"/>
          <w:sz w:val="24"/>
        </w:rPr>
      </w:pPr>
      <w:r>
        <w:rPr>
          <w:rFonts w:ascii="Times New Roman" w:hAnsi="Times New Roman"/>
          <w:sz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и т.п.. </w:t>
      </w:r>
    </w:p>
    <w:p w14:paraId="BD190000">
      <w:pPr>
        <w:spacing w:after="0" w:line="240" w:lineRule="auto"/>
        <w:ind w:firstLine="341"/>
        <w:jc w:val="both"/>
        <w:rPr>
          <w:rFonts w:ascii="Times New Roman" w:hAnsi="Times New Roman"/>
          <w:sz w:val="24"/>
        </w:rPr>
      </w:pPr>
      <w:r>
        <w:rPr>
          <w:rFonts w:ascii="Times New Roman" w:hAnsi="Times New Roman"/>
          <w:sz w:val="24"/>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На ступени начального общего образова</w:t>
      </w:r>
      <w:r>
        <w:rPr>
          <w:rFonts w:ascii="Times New Roman" w:hAnsi="Times New Roman"/>
          <w:sz w:val="24"/>
        </w:rPr>
        <w:t>ния этот учебный предмет является основой развития у обу</w:t>
      </w:r>
      <w:r>
        <w:rPr>
          <w:rFonts w:ascii="Times New Roman" w:hAnsi="Times New Roman"/>
          <w:sz w:val="24"/>
        </w:rPr>
        <w:t>чающихся познавательных универсальных действий, в первую очередь логических и алгоритмических. В процессе знаком</w:t>
      </w:r>
      <w:r>
        <w:rPr>
          <w:rFonts w:ascii="Times New Roman" w:hAnsi="Times New Roman"/>
          <w:sz w:val="24"/>
        </w:rPr>
        <w:t>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w:t>
      </w:r>
      <w:r>
        <w:rPr>
          <w:rFonts w:ascii="Times New Roman" w:hAnsi="Times New Roman"/>
          <w:sz w:val="24"/>
        </w:rPr>
        <w:t>ставления информации; сравнения и классификации (напри</w:t>
      </w:r>
      <w:r>
        <w:rPr>
          <w:rFonts w:ascii="Times New Roman" w:hAnsi="Times New Roman"/>
          <w:sz w:val="24"/>
        </w:rPr>
        <w:t>мер, предметов, чисел, геометрических фигур) по существен</w:t>
      </w:r>
      <w:r>
        <w:rPr>
          <w:rFonts w:ascii="Times New Roman" w:hAnsi="Times New Roman"/>
          <w:sz w:val="24"/>
        </w:rPr>
        <w:t>ному основанию. Особое значение имеет математика для формирования общего приёма решения задач как универсаль</w:t>
      </w:r>
      <w:r>
        <w:rPr>
          <w:rFonts w:ascii="Times New Roman" w:hAnsi="Times New Roman"/>
          <w:sz w:val="24"/>
        </w:rPr>
        <w:t>ного учебного действия.</w:t>
      </w:r>
    </w:p>
    <w:p w14:paraId="BE190000">
      <w:pPr>
        <w:spacing w:after="0" w:line="240" w:lineRule="auto"/>
        <w:ind w:firstLine="567"/>
        <w:jc w:val="both"/>
        <w:rPr>
          <w:rFonts w:ascii="Times New Roman" w:hAnsi="Times New Roman"/>
          <w:sz w:val="24"/>
        </w:rPr>
      </w:pPr>
      <w:r>
        <w:rPr>
          <w:rFonts w:ascii="Times New Roman" w:hAnsi="Times New Roman"/>
          <w:sz w:val="24"/>
        </w:rPr>
        <w:t>Формирование моделирования как универсального учеб</w:t>
      </w:r>
      <w:r>
        <w:rPr>
          <w:rFonts w:ascii="Times New Roman" w:hAnsi="Times New Roman"/>
          <w:sz w:val="24"/>
        </w:rPr>
        <w:t>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w:t>
      </w:r>
      <w:r>
        <w:rPr>
          <w:rFonts w:ascii="Times New Roman" w:hAnsi="Times New Roman"/>
          <w:sz w:val="24"/>
        </w:rPr>
        <w:t>тых знаков и символов, существующих в современной куль</w:t>
      </w:r>
      <w:r>
        <w:rPr>
          <w:rFonts w:ascii="Times New Roman" w:hAnsi="Times New Roman"/>
          <w:sz w:val="24"/>
        </w:rPr>
        <w:t>туре и необходимых как для обучения, так и для его социа</w:t>
      </w:r>
      <w:r>
        <w:rPr>
          <w:rFonts w:ascii="Times New Roman" w:hAnsi="Times New Roman"/>
          <w:sz w:val="24"/>
        </w:rPr>
        <w:t xml:space="preserve">лизации. Проблемы творческого и поискового характера решаются также при работе над учебными проектами по </w:t>
      </w:r>
      <w:r>
        <w:rPr>
          <w:rFonts w:ascii="Times New Roman" w:hAnsi="Times New Roman"/>
          <w:b w:val="1"/>
          <w:sz w:val="24"/>
        </w:rPr>
        <w:t xml:space="preserve">математике, русскому языку, литературному чтению, окружающему миру, технологии, иностранным языкам, информатики, </w:t>
      </w:r>
      <w:r>
        <w:rPr>
          <w:rFonts w:ascii="Times New Roman" w:hAnsi="Times New Roman"/>
          <w:sz w:val="24"/>
        </w:rPr>
        <w:t>которые предусмотрены в каждом учебнике с 1 по 4 класс.</w:t>
      </w:r>
    </w:p>
    <w:p w14:paraId="BF190000">
      <w:pPr>
        <w:pStyle w:val="Style_13"/>
        <w:ind/>
        <w:jc w:val="both"/>
        <w:outlineLvl w:val="1"/>
        <w:rPr>
          <w:b w:val="1"/>
          <w:sz w:val="22"/>
        </w:rPr>
      </w:pPr>
    </w:p>
    <w:p w14:paraId="C0190000">
      <w:pPr>
        <w:pStyle w:val="Style_13"/>
        <w:ind/>
        <w:outlineLvl w:val="1"/>
        <w:rPr>
          <w:b w:val="1"/>
          <w:sz w:val="24"/>
        </w:rPr>
      </w:pPr>
    </w:p>
    <w:p w14:paraId="C1190000">
      <w:pPr>
        <w:pStyle w:val="Style_13"/>
        <w:ind/>
        <w:outlineLvl w:val="1"/>
        <w:rPr>
          <w:b w:val="1"/>
          <w:sz w:val="24"/>
        </w:rPr>
      </w:pPr>
    </w:p>
    <w:p w14:paraId="C2190000">
      <w:pPr>
        <w:pStyle w:val="Style_13"/>
        <w:ind/>
        <w:outlineLvl w:val="1"/>
        <w:rPr>
          <w:b w:val="1"/>
          <w:sz w:val="24"/>
        </w:rPr>
      </w:pPr>
      <w:r>
        <w:rPr>
          <w:b w:val="1"/>
          <w:sz w:val="24"/>
        </w:rPr>
        <w:t>2.2.7.</w:t>
      </w:r>
      <w:r>
        <w:rPr>
          <w:b w:val="1"/>
          <w:sz w:val="24"/>
        </w:rPr>
        <w:t xml:space="preserve">. Особенности, основные направления и планируемые результаты учебно-исследовательской и проектной деятельности обучающихся в рамках урочной и </w:t>
      </w:r>
      <w:r>
        <w:rPr>
          <w:b w:val="1"/>
          <w:sz w:val="24"/>
        </w:rPr>
        <w:t>внеурочной деятельности</w:t>
      </w:r>
    </w:p>
    <w:p w14:paraId="C3190000">
      <w:pPr>
        <w:tabs>
          <w:tab w:leader="none" w:pos="709" w:val="left"/>
        </w:tabs>
        <w:spacing w:after="0" w:line="240" w:lineRule="auto"/>
        <w:ind w:firstLine="709"/>
        <w:jc w:val="both"/>
        <w:rPr>
          <w:rFonts w:ascii="Times New Roman" w:hAnsi="Times New Roman"/>
          <w:sz w:val="24"/>
          <w:highlight w:val="white"/>
        </w:rPr>
      </w:pPr>
      <w:r>
        <w:rPr>
          <w:rFonts w:ascii="Times New Roman" w:hAnsi="Times New Roman"/>
          <w:sz w:val="24"/>
          <w:highlight w:val="white"/>
        </w:rPr>
        <w:t>Учебно-исследовательская и проектная деятельности обучающихся направлена на развитие метапредметных умений.</w:t>
      </w:r>
    </w:p>
    <w:p w14:paraId="C4190000">
      <w:pPr>
        <w:tabs>
          <w:tab w:leader="none" w:pos="709" w:val="left"/>
        </w:tabs>
        <w:spacing w:after="0" w:line="240" w:lineRule="auto"/>
        <w:ind w:firstLine="709"/>
        <w:jc w:val="both"/>
        <w:rPr>
          <w:rFonts w:ascii="Times New Roman" w:hAnsi="Times New Roman"/>
          <w:sz w:val="24"/>
          <w:highlight w:val="white"/>
        </w:rPr>
      </w:pPr>
      <w:r>
        <w:rPr>
          <w:rFonts w:ascii="Times New Roman" w:hAnsi="Times New Roman"/>
          <w:sz w:val="24"/>
          <w:highlight w:val="white"/>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14:paraId="C5190000">
      <w:pPr>
        <w:tabs>
          <w:tab w:leader="none" w:pos="709" w:val="left"/>
        </w:tabs>
        <w:spacing w:after="0" w:line="240" w:lineRule="auto"/>
        <w:ind w:firstLine="709"/>
        <w:jc w:val="both"/>
        <w:rPr>
          <w:rFonts w:ascii="Times New Roman" w:hAnsi="Times New Roman"/>
          <w:sz w:val="24"/>
          <w:highlight w:val="white"/>
        </w:rPr>
      </w:pPr>
      <w:r>
        <w:rPr>
          <w:rFonts w:ascii="Times New Roman" w:hAnsi="Times New Roman"/>
          <w:sz w:val="24"/>
          <w:highlight w:val="white"/>
        </w:rPr>
        <w:t>В ходе освоения учебно-исследовательской и проектной деятельности учащийся начальной школы</w:t>
      </w:r>
      <w:r>
        <w:rPr>
          <w:rFonts w:ascii="Times New Roman" w:hAnsi="Times New Roman"/>
          <w:sz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14:paraId="C6190000">
      <w:pPr>
        <w:pStyle w:val="Style_63"/>
        <w:tabs>
          <w:tab w:leader="none" w:pos="709" w:val="left"/>
          <w:tab w:leader="none" w:pos="9355" w:val="left"/>
        </w:tabs>
        <w:spacing w:after="0" w:before="0" w:line="240" w:lineRule="auto"/>
        <w:ind w:firstLine="709"/>
        <w:jc w:val="both"/>
        <w:rPr>
          <w:rFonts w:ascii="Times New Roman" w:hAnsi="Times New Roman"/>
          <w:spacing w:val="0"/>
          <w:sz w:val="24"/>
        </w:rPr>
      </w:pPr>
      <w:r>
        <w:rPr>
          <w:rFonts w:ascii="Times New Roman" w:hAnsi="Times New Roman"/>
          <w:spacing w:val="0"/>
          <w:sz w:val="24"/>
        </w:rPr>
        <w:t xml:space="preserve">Основными задачами </w:t>
      </w:r>
      <w:r>
        <w:rPr>
          <w:rFonts w:ascii="Times New Roman" w:hAnsi="Times New Roman"/>
          <w:spacing w:val="0"/>
          <w:sz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Pr>
          <w:rFonts w:ascii="Times New Roman" w:hAnsi="Times New Roman"/>
          <w:spacing w:val="0"/>
          <w:sz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14:paraId="C7190000">
      <w:pPr>
        <w:tabs>
          <w:tab w:leader="none" w:pos="709" w:val="left"/>
        </w:tabs>
        <w:spacing w:after="0" w:line="240" w:lineRule="auto"/>
        <w:ind w:firstLine="709"/>
        <w:jc w:val="both"/>
        <w:rPr>
          <w:rFonts w:ascii="Times New Roman" w:hAnsi="Times New Roman"/>
          <w:sz w:val="24"/>
        </w:rPr>
      </w:pPr>
      <w:r>
        <w:rPr>
          <w:rFonts w:ascii="Times New Roman" w:hAnsi="Times New Roman"/>
          <w:sz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14:paraId="C8190000">
      <w:pPr>
        <w:pStyle w:val="Style_63"/>
        <w:tabs>
          <w:tab w:leader="none" w:pos="709" w:val="left"/>
          <w:tab w:leader="none" w:pos="9355" w:val="left"/>
        </w:tabs>
        <w:spacing w:after="0" w:before="0" w:line="240" w:lineRule="auto"/>
        <w:ind w:firstLine="709"/>
        <w:jc w:val="both"/>
        <w:rPr>
          <w:rFonts w:ascii="Times New Roman" w:hAnsi="Times New Roman"/>
          <w:spacing w:val="0"/>
          <w:sz w:val="24"/>
        </w:rPr>
      </w:pPr>
      <w:r>
        <w:rPr>
          <w:rFonts w:ascii="Times New Roman" w:hAnsi="Times New Roman"/>
          <w:spacing w:val="0"/>
          <w:sz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Pr>
          <w:rFonts w:ascii="Times New Roman" w:hAnsi="Times New Roman"/>
          <w:spacing w:val="0"/>
          <w:sz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14:paraId="C9190000">
      <w:pPr>
        <w:pStyle w:val="Style_63"/>
        <w:tabs>
          <w:tab w:leader="none" w:pos="709" w:val="left"/>
          <w:tab w:leader="none" w:pos="9355" w:val="left"/>
        </w:tabs>
        <w:spacing w:after="0" w:before="0" w:line="240" w:lineRule="auto"/>
        <w:ind w:firstLine="709"/>
        <w:jc w:val="both"/>
        <w:rPr>
          <w:rFonts w:ascii="Times New Roman" w:hAnsi="Times New Roman"/>
          <w:spacing w:val="0"/>
          <w:sz w:val="24"/>
          <w:highlight w:val="white"/>
        </w:rPr>
      </w:pPr>
      <w:r>
        <w:rPr>
          <w:rFonts w:ascii="Times New Roman" w:hAnsi="Times New Roman"/>
          <w:spacing w:val="0"/>
          <w:sz w:val="24"/>
          <w:highlight w:val="white"/>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14:paraId="CA190000">
      <w:pPr>
        <w:pStyle w:val="Style_63"/>
        <w:tabs>
          <w:tab w:leader="none" w:pos="709" w:val="left"/>
          <w:tab w:leader="none" w:pos="9355" w:val="left"/>
        </w:tabs>
        <w:spacing w:after="0" w:before="0" w:line="240" w:lineRule="auto"/>
        <w:ind w:firstLine="709"/>
        <w:jc w:val="both"/>
        <w:rPr>
          <w:rFonts w:ascii="Times New Roman" w:hAnsi="Times New Roman"/>
          <w:spacing w:val="0"/>
          <w:sz w:val="24"/>
        </w:rPr>
      </w:pPr>
      <w:r>
        <w:rPr>
          <w:rFonts w:ascii="Times New Roman" w:hAnsi="Times New Roman"/>
          <w:spacing w:val="0"/>
          <w:sz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14:paraId="CB190000">
      <w:pPr>
        <w:tabs>
          <w:tab w:leader="none" w:pos="709" w:val="left"/>
        </w:tabs>
        <w:spacing w:after="0" w:line="240" w:lineRule="auto"/>
        <w:ind w:firstLine="709"/>
        <w:jc w:val="both"/>
        <w:rPr>
          <w:rFonts w:ascii="Times New Roman" w:hAnsi="Times New Roman"/>
          <w:sz w:val="24"/>
        </w:rPr>
      </w:pPr>
      <w:r>
        <w:rPr>
          <w:rFonts w:ascii="Times New Roman" w:hAnsi="Times New Roman"/>
          <w:sz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14:paraId="CC190000">
      <w:pPr>
        <w:pStyle w:val="Style_13"/>
        <w:ind/>
        <w:jc w:val="both"/>
        <w:outlineLvl w:val="1"/>
        <w:rPr>
          <w:sz w:val="24"/>
        </w:rPr>
      </w:pPr>
      <w:r>
        <w:rPr>
          <w:b w:val="1"/>
          <w:sz w:val="24"/>
        </w:rPr>
        <w:t xml:space="preserve"> Условия, обеспечивающие развитие универсальных учебных действий у обучающихся</w:t>
      </w:r>
      <w:r>
        <w:rPr>
          <w:b w:val="1"/>
          <w:sz w:val="24"/>
        </w:rPr>
        <w:t xml:space="preserve">                                                                                                                                              </w:t>
      </w:r>
      <w:r>
        <w:rPr>
          <w:sz w:val="24"/>
        </w:rPr>
        <w:t>Указанное  содержание учебных предметов, преподаваемых в рамках начального образования, может стать средством формирования</w:t>
      </w:r>
      <w:r>
        <w:rPr>
          <w:sz w:val="24"/>
        </w:rPr>
        <w:t xml:space="preserve"> </w:t>
      </w:r>
      <w:r>
        <w:rPr>
          <w:sz w:val="24"/>
        </w:rPr>
        <w:t>универсальных учебных действий только при соблюдении определенных условий организации образовательной деятельности:</w:t>
      </w:r>
    </w:p>
    <w:p w14:paraId="CD190000">
      <w:pPr>
        <w:tabs>
          <w:tab w:leader="none" w:pos="709" w:val="left"/>
        </w:tabs>
        <w:spacing w:after="0" w:line="240" w:lineRule="auto"/>
        <w:ind w:firstLine="284"/>
        <w:jc w:val="both"/>
        <w:rPr>
          <w:rFonts w:ascii="Times New Roman" w:hAnsi="Times New Roman"/>
          <w:sz w:val="24"/>
        </w:rPr>
      </w:pPr>
      <w:r>
        <w:rPr>
          <w:rFonts w:ascii="Times New Roman" w:hAnsi="Times New Roman"/>
          <w:sz w:val="24"/>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14:paraId="CE190000">
      <w:pPr>
        <w:tabs>
          <w:tab w:leader="none" w:pos="709" w:val="left"/>
        </w:tabs>
        <w:spacing w:after="0" w:line="240" w:lineRule="auto"/>
        <w:ind w:firstLine="284"/>
        <w:jc w:val="both"/>
        <w:rPr>
          <w:rFonts w:ascii="Times New Roman" w:hAnsi="Times New Roman"/>
          <w:sz w:val="24"/>
        </w:rPr>
      </w:pPr>
      <w:r>
        <w:rPr>
          <w:rFonts w:ascii="Times New Roman" w:hAnsi="Times New Roman"/>
          <w:sz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14:paraId="CF190000">
      <w:pPr>
        <w:tabs>
          <w:tab w:leader="none" w:pos="709" w:val="left"/>
        </w:tabs>
        <w:spacing w:after="0" w:line="240" w:lineRule="auto"/>
        <w:ind w:firstLine="284"/>
        <w:jc w:val="both"/>
        <w:rPr>
          <w:rFonts w:ascii="Times New Roman" w:hAnsi="Times New Roman"/>
          <w:sz w:val="24"/>
        </w:rPr>
      </w:pPr>
      <w:r>
        <w:rPr>
          <w:rFonts w:ascii="Times New Roman" w:hAnsi="Times New Roman"/>
          <w:sz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14:paraId="D0190000">
      <w:pPr>
        <w:tabs>
          <w:tab w:leader="none" w:pos="709" w:val="left"/>
        </w:tabs>
        <w:spacing w:after="0" w:line="240" w:lineRule="auto"/>
        <w:ind w:firstLine="284"/>
        <w:jc w:val="both"/>
        <w:rPr>
          <w:rFonts w:ascii="Times New Roman" w:hAnsi="Times New Roman"/>
          <w:sz w:val="24"/>
        </w:rPr>
      </w:pPr>
      <w:r>
        <w:rPr>
          <w:rFonts w:ascii="Times New Roman" w:hAnsi="Times New Roman"/>
          <w:sz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14:paraId="D1190000">
      <w:pPr>
        <w:tabs>
          <w:tab w:leader="none" w:pos="709" w:val="left"/>
        </w:tabs>
        <w:spacing w:after="0" w:line="240" w:lineRule="auto"/>
        <w:ind w:firstLine="284"/>
        <w:jc w:val="both"/>
        <w:rPr>
          <w:rFonts w:ascii="Times New Roman" w:hAnsi="Times New Roman"/>
          <w:sz w:val="24"/>
        </w:rPr>
      </w:pPr>
      <w:r>
        <w:rPr>
          <w:rFonts w:ascii="Times New Roman" w:hAnsi="Times New Roman"/>
          <w:sz w:val="24"/>
        </w:rPr>
        <w:t>эффективного использования средств ИКТ.</w:t>
      </w:r>
    </w:p>
    <w:p w14:paraId="D2190000">
      <w:pPr>
        <w:tabs>
          <w:tab w:leader="none" w:pos="709" w:val="left"/>
        </w:tabs>
        <w:spacing w:after="0" w:line="240" w:lineRule="auto"/>
        <w:ind w:firstLine="284"/>
        <w:jc w:val="both"/>
        <w:rPr>
          <w:rFonts w:ascii="Times New Roman" w:hAnsi="Times New Roman"/>
          <w:sz w:val="24"/>
        </w:rPr>
      </w:pPr>
      <w:r>
        <w:rPr>
          <w:rFonts w:ascii="Times New Roman" w:hAnsi="Times New Roman"/>
          <w:sz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14:paraId="D3190000">
      <w:pPr>
        <w:pStyle w:val="Style_12"/>
        <w:tabs>
          <w:tab w:leader="none" w:pos="709" w:val="left"/>
        </w:tabs>
        <w:spacing w:line="240" w:lineRule="auto"/>
        <w:ind w:firstLine="284"/>
        <w:rPr>
          <w:rFonts w:ascii="Times New Roman" w:hAnsi="Times New Roman"/>
          <w:color w:val="000000"/>
          <w:sz w:val="24"/>
        </w:rPr>
      </w:pPr>
      <w:r>
        <w:rPr>
          <w:rFonts w:ascii="Times New Roman" w:hAnsi="Times New Roman"/>
          <w:color w:val="000000"/>
          <w:spacing w:val="2"/>
          <w:sz w:val="24"/>
        </w:rPr>
        <w:t xml:space="preserve">В условиях интенсификации процессов информатизации </w:t>
      </w:r>
      <w:r>
        <w:rPr>
          <w:rFonts w:ascii="Times New Roman" w:hAnsi="Times New Roman"/>
          <w:color w:val="000000"/>
          <w:sz w:val="24"/>
        </w:rPr>
        <w:t xml:space="preserve">общества и образования при формировании универсальных </w:t>
      </w:r>
      <w:r>
        <w:rPr>
          <w:rFonts w:ascii="Times New Roman" w:hAnsi="Times New Roman"/>
          <w:color w:val="000000"/>
          <w:spacing w:val="-2"/>
          <w:sz w:val="24"/>
        </w:rPr>
        <w:t>учебных действий наряду с предметными  методиками целе</w:t>
      </w:r>
      <w:r>
        <w:rPr>
          <w:rFonts w:ascii="Times New Roman" w:hAnsi="Times New Roman"/>
          <w:color w:val="000000"/>
          <w:sz w:val="24"/>
        </w:rPr>
        <w:t xml:space="preserve">сообразно широкое использование цифровых инструментов и возможностей современной информационно­образовательной </w:t>
      </w:r>
      <w:r>
        <w:rPr>
          <w:rFonts w:ascii="Times New Roman" w:hAnsi="Times New Roman"/>
          <w:color w:val="000000"/>
          <w:spacing w:val="2"/>
          <w:sz w:val="24"/>
        </w:rPr>
        <w:t xml:space="preserve">среды. Ориентировка младших школьников в </w:t>
      </w:r>
      <w:r>
        <w:rPr>
          <w:rFonts w:ascii="Times New Roman" w:hAnsi="Times New Roman"/>
          <w:color w:val="000000"/>
          <w:sz w:val="24"/>
        </w:rPr>
        <w:t>ИКТ и формирова</w:t>
      </w:r>
      <w:r>
        <w:rPr>
          <w:rFonts w:ascii="Times New Roman" w:hAnsi="Times New Roman"/>
          <w:color w:val="000000"/>
          <w:spacing w:val="2"/>
          <w:sz w:val="24"/>
        </w:rPr>
        <w:t>ние способности их грамотно применять (ИКТ­компетентность) являются одними из важных средств форми</w:t>
      </w:r>
      <w:r>
        <w:rPr>
          <w:rFonts w:ascii="Times New Roman" w:hAnsi="Times New Roman"/>
          <w:color w:val="000000"/>
          <w:sz w:val="24"/>
        </w:rPr>
        <w:t>рования уни</w:t>
      </w:r>
      <w:r>
        <w:rPr>
          <w:rFonts w:ascii="Times New Roman" w:hAnsi="Times New Roman"/>
          <w:color w:val="000000"/>
          <w:spacing w:val="2"/>
          <w:sz w:val="24"/>
        </w:rPr>
        <w:t>версальных учебных действий обучающихся в рамках</w:t>
      </w:r>
      <w:r>
        <w:rPr>
          <w:rFonts w:ascii="Times New Roman" w:hAnsi="Times New Roman"/>
          <w:color w:val="000000"/>
          <w:sz w:val="24"/>
        </w:rPr>
        <w:t xml:space="preserve"> начального общего образования. </w:t>
      </w:r>
    </w:p>
    <w:p w14:paraId="D4190000">
      <w:pPr>
        <w:pStyle w:val="Style_12"/>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ИКТ также могут (и должны) широко применять</w:t>
      </w:r>
      <w:r>
        <w:rPr>
          <w:rFonts w:ascii="Times New Roman" w:hAnsi="Times New Roman"/>
          <w:color w:val="000000"/>
          <w:spacing w:val="2"/>
          <w:sz w:val="24"/>
        </w:rPr>
        <w:t xml:space="preserve">ся при оценке сформированности универсальных учебных </w:t>
      </w:r>
      <w:r>
        <w:rPr>
          <w:rFonts w:ascii="Times New Roman" w:hAnsi="Times New Roman"/>
          <w:color w:val="000000"/>
          <w:sz w:val="24"/>
        </w:rPr>
        <w:t xml:space="preserve">действий. Для их формирования исключительную важность </w:t>
      </w:r>
      <w:r>
        <w:rPr>
          <w:rFonts w:ascii="Times New Roman" w:hAnsi="Times New Roman"/>
          <w:color w:val="000000"/>
          <w:spacing w:val="2"/>
          <w:sz w:val="24"/>
        </w:rPr>
        <w:t>имеет использование информационно­образовательной сре</w:t>
      </w:r>
      <w:r>
        <w:rPr>
          <w:rFonts w:ascii="Times New Roman" w:hAnsi="Times New Roman"/>
          <w:color w:val="000000"/>
          <w:sz w:val="24"/>
        </w:rPr>
        <w:t>ды, в которой планируют и фиксируют свою деятельность, её результаты учителя и обучающиеся.</w:t>
      </w:r>
    </w:p>
    <w:p w14:paraId="D5190000">
      <w:pPr>
        <w:pStyle w:val="Style_12"/>
        <w:tabs>
          <w:tab w:leader="none" w:pos="709" w:val="left"/>
        </w:tabs>
        <w:spacing w:line="240" w:lineRule="auto"/>
        <w:ind w:firstLine="284"/>
        <w:rPr>
          <w:rFonts w:ascii="Times New Roman" w:hAnsi="Times New Roman"/>
          <w:color w:val="000000"/>
          <w:sz w:val="24"/>
        </w:rPr>
      </w:pPr>
      <w:r>
        <w:rPr>
          <w:rFonts w:ascii="Times New Roman" w:hAnsi="Times New Roman"/>
          <w:color w:val="000000"/>
          <w:spacing w:val="2"/>
          <w:sz w:val="24"/>
        </w:rPr>
        <w:t>В рамках ИКТ­компетентности выделяется учебная ИКТ­компе</w:t>
      </w:r>
      <w:r>
        <w:rPr>
          <w:rFonts w:ascii="Times New Roman" w:hAnsi="Times New Roman"/>
          <w:color w:val="000000"/>
          <w:sz w:val="24"/>
        </w:rPr>
        <w:t>тентность - способность решать учебные задачи с исполь</w:t>
      </w:r>
      <w:r>
        <w:rPr>
          <w:rFonts w:ascii="Times New Roman" w:hAnsi="Times New Roman"/>
          <w:color w:val="000000"/>
          <w:spacing w:val="2"/>
          <w:sz w:val="24"/>
        </w:rPr>
        <w:t xml:space="preserve">зованием общедоступных в начальной школе инструментов </w:t>
      </w:r>
      <w:r>
        <w:rPr>
          <w:rFonts w:ascii="Times New Roman" w:hAnsi="Times New Roman"/>
          <w:color w:val="000000"/>
          <w:sz w:val="24"/>
        </w:rPr>
        <w:t>ИКТ и источников информации в соответствии с возрастны</w:t>
      </w:r>
      <w:r>
        <w:rPr>
          <w:rFonts w:ascii="Times New Roman" w:hAnsi="Times New Roman"/>
          <w:color w:val="000000"/>
          <w:spacing w:val="2"/>
          <w:sz w:val="24"/>
        </w:rPr>
        <w:t xml:space="preserve">ми потребностями и возможностями младшего школьника. </w:t>
      </w:r>
      <w:r>
        <w:rPr>
          <w:rFonts w:ascii="Times New Roman" w:hAnsi="Times New Roman"/>
          <w:color w:val="000000"/>
          <w:sz w:val="24"/>
        </w:rPr>
        <w:t xml:space="preserve">Решение задачи формирования ИКТ­компетентности должно </w:t>
      </w:r>
      <w:r>
        <w:rPr>
          <w:rFonts w:ascii="Times New Roman" w:hAnsi="Times New Roman"/>
          <w:color w:val="000000"/>
          <w:spacing w:val="-2"/>
          <w:sz w:val="24"/>
        </w:rPr>
        <w:t>проходить не только на занятиях по отдельным учебным пред</w:t>
      </w:r>
      <w:r>
        <w:rPr>
          <w:rFonts w:ascii="Times New Roman" w:hAnsi="Times New Roman"/>
          <w:color w:val="000000"/>
          <w:spacing w:val="2"/>
          <w:sz w:val="24"/>
        </w:rPr>
        <w:t xml:space="preserve">метам (где формируется предметная ИКТ­компетентность), </w:t>
      </w:r>
      <w:r>
        <w:rPr>
          <w:rFonts w:ascii="Times New Roman" w:hAnsi="Times New Roman"/>
          <w:color w:val="000000"/>
          <w:sz w:val="24"/>
        </w:rPr>
        <w:t>но и в рамках метапредметной программы формирования универсальных учебных действий.</w:t>
      </w:r>
    </w:p>
    <w:p w14:paraId="D6190000">
      <w:pPr>
        <w:pStyle w:val="Style_12"/>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При освоении личностных действий на основе указанной программы у обучающихся формируются:</w:t>
      </w:r>
    </w:p>
    <w:p w14:paraId="D7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pacing w:val="-2"/>
          <w:sz w:val="24"/>
        </w:rPr>
        <w:t xml:space="preserve">- критическое отношение к информации и избирательность </w:t>
      </w:r>
      <w:r>
        <w:rPr>
          <w:rFonts w:ascii="Times New Roman" w:hAnsi="Times New Roman"/>
          <w:color w:val="000000"/>
          <w:sz w:val="24"/>
        </w:rPr>
        <w:t>её восприятия;</w:t>
      </w:r>
    </w:p>
    <w:p w14:paraId="D8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уважение к информации о частной жизни и информационным результатам деятельности других людей;</w:t>
      </w:r>
    </w:p>
    <w:p w14:paraId="D9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основы правовой культуры в области использования информации.</w:t>
      </w:r>
    </w:p>
    <w:p w14:paraId="DA190000">
      <w:pPr>
        <w:pStyle w:val="Style_12"/>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При освоении регулятивных универсальных учебных действий обеспечиваются:</w:t>
      </w:r>
    </w:p>
    <w:p w14:paraId="DB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оценка условий, алгоритмов и результатов действий, выполняемых в информационной среде;</w:t>
      </w:r>
    </w:p>
    <w:p w14:paraId="DC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использование результатов действия, размещённых в информационной среде, для оценки и коррекции выполненного действия;</w:t>
      </w:r>
    </w:p>
    <w:p w14:paraId="DD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создание цифрового портфолио учебных достижений обучающегося.</w:t>
      </w:r>
    </w:p>
    <w:p w14:paraId="DE190000">
      <w:pPr>
        <w:pStyle w:val="Style_12"/>
        <w:tabs>
          <w:tab w:leader="none" w:pos="709" w:val="left"/>
        </w:tabs>
        <w:spacing w:line="240" w:lineRule="auto"/>
        <w:ind w:firstLine="284"/>
        <w:rPr>
          <w:rFonts w:ascii="Times New Roman" w:hAnsi="Times New Roman"/>
          <w:color w:val="000000"/>
          <w:sz w:val="24"/>
        </w:rPr>
      </w:pPr>
      <w:r>
        <w:rPr>
          <w:rFonts w:ascii="Times New Roman" w:hAnsi="Times New Roman"/>
          <w:color w:val="000000"/>
          <w:spacing w:val="2"/>
          <w:sz w:val="24"/>
        </w:rPr>
        <w:t xml:space="preserve">При освоении познавательных универсальных учебных </w:t>
      </w:r>
      <w:r>
        <w:rPr>
          <w:rFonts w:ascii="Times New Roman" w:hAnsi="Times New Roman"/>
          <w:color w:val="000000"/>
          <w:sz w:val="24"/>
        </w:rPr>
        <w:t>действий ИКТ играют ключевую роль в следующих универсальных учебных действиях:</w:t>
      </w:r>
    </w:p>
    <w:p w14:paraId="DF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поиск информации;</w:t>
      </w:r>
    </w:p>
    <w:p w14:paraId="E0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pacing w:val="2"/>
          <w:sz w:val="24"/>
        </w:rPr>
        <w:t xml:space="preserve">- фиксация (запись) информации с помощью различных </w:t>
      </w:r>
      <w:r>
        <w:rPr>
          <w:rFonts w:ascii="Times New Roman" w:hAnsi="Times New Roman"/>
          <w:color w:val="000000"/>
          <w:sz w:val="24"/>
        </w:rPr>
        <w:t>технических средств;</w:t>
      </w:r>
    </w:p>
    <w:p w14:paraId="E1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структурирование информации, её организация и представление в виде диаграмм, картосхем, линий времени и</w:t>
      </w:r>
      <w:r>
        <w:rPr>
          <w:rFonts w:ascii="Times New Roman" w:hAnsi="Times New Roman"/>
          <w:color w:val="000000"/>
          <w:sz w:val="24"/>
        </w:rPr>
        <w:t> </w:t>
      </w:r>
      <w:r>
        <w:rPr>
          <w:rFonts w:ascii="Times New Roman" w:hAnsi="Times New Roman"/>
          <w:color w:val="000000"/>
          <w:sz w:val="24"/>
        </w:rPr>
        <w:t>пр.;</w:t>
      </w:r>
    </w:p>
    <w:p w14:paraId="E2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создание простых гипермедиасообщений;</w:t>
      </w:r>
    </w:p>
    <w:p w14:paraId="E3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построение простейших моделей объектов и процессов.</w:t>
      </w:r>
    </w:p>
    <w:p w14:paraId="E4190000">
      <w:pPr>
        <w:pStyle w:val="Style_12"/>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xml:space="preserve">ИКТ является важным инструментом для формирования </w:t>
      </w:r>
      <w:r>
        <w:rPr>
          <w:rFonts w:ascii="Times New Roman" w:hAnsi="Times New Roman"/>
          <w:color w:val="000000"/>
          <w:spacing w:val="-2"/>
          <w:sz w:val="24"/>
        </w:rPr>
        <w:t>коммуникативных универсальных учебных действий. Для это</w:t>
      </w:r>
      <w:r>
        <w:rPr>
          <w:rFonts w:ascii="Times New Roman" w:hAnsi="Times New Roman"/>
          <w:color w:val="000000"/>
          <w:sz w:val="24"/>
        </w:rPr>
        <w:t>го используются:</w:t>
      </w:r>
    </w:p>
    <w:p w14:paraId="E5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обмен гипермедиасообщениями;</w:t>
      </w:r>
    </w:p>
    <w:p w14:paraId="E6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выступление с аудиовизуальной поддержкой;</w:t>
      </w:r>
    </w:p>
    <w:p w14:paraId="E7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фиксация хода коллективной/личной коммуникации;</w:t>
      </w:r>
    </w:p>
    <w:p w14:paraId="E8190000">
      <w:pPr>
        <w:pStyle w:val="Style_15"/>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общение в цифровой среде (электронная почта, чат, видеоконференция, форум, блог).</w:t>
      </w:r>
    </w:p>
    <w:p w14:paraId="E9190000">
      <w:pPr>
        <w:pStyle w:val="Style_12"/>
        <w:tabs>
          <w:tab w:leader="none" w:pos="709" w:val="left"/>
        </w:tabs>
        <w:spacing w:line="240" w:lineRule="auto"/>
        <w:ind w:firstLine="284"/>
        <w:rPr>
          <w:rFonts w:ascii="Times New Roman" w:hAnsi="Times New Roman"/>
          <w:color w:val="000000"/>
          <w:sz w:val="24"/>
        </w:rPr>
      </w:pPr>
      <w:r>
        <w:rPr>
          <w:rFonts w:ascii="Times New Roman" w:hAnsi="Times New Roman"/>
          <w:color w:val="000000"/>
          <w:sz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Pr>
          <w:rFonts w:ascii="Times New Roman" w:hAnsi="Times New Roman"/>
          <w:color w:val="000000"/>
          <w:spacing w:val="2"/>
          <w:sz w:val="24"/>
        </w:rPr>
        <w:t xml:space="preserve">формирования универсальных учебных действий позволяет </w:t>
      </w:r>
      <w:r>
        <w:rPr>
          <w:rFonts w:ascii="Times New Roman" w:hAnsi="Times New Roman"/>
          <w:color w:val="000000"/>
          <w:sz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14:paraId="EA190000">
      <w:pPr>
        <w:pStyle w:val="Style_11"/>
        <w:ind w:firstLine="0" w:left="0"/>
        <w:rPr>
          <w:sz w:val="24"/>
        </w:rPr>
      </w:pPr>
    </w:p>
    <w:p w14:paraId="EB190000">
      <w:pPr>
        <w:spacing w:after="0" w:line="240" w:lineRule="auto"/>
        <w:ind/>
        <w:jc w:val="center"/>
        <w:rPr>
          <w:rFonts w:ascii="Times New Roman" w:hAnsi="Times New Roman"/>
          <w:b w:val="1"/>
          <w:sz w:val="24"/>
        </w:rPr>
      </w:pPr>
    </w:p>
    <w:p w14:paraId="EC190000">
      <w:pPr>
        <w:spacing w:after="0" w:line="240" w:lineRule="auto"/>
        <w:ind/>
        <w:jc w:val="center"/>
        <w:rPr>
          <w:rFonts w:ascii="Times New Roman" w:hAnsi="Times New Roman"/>
          <w:b w:val="1"/>
          <w:sz w:val="24"/>
        </w:rPr>
      </w:pPr>
    </w:p>
    <w:p w14:paraId="ED190000">
      <w:pPr>
        <w:spacing w:after="0" w:line="240" w:lineRule="auto"/>
        <w:ind/>
        <w:jc w:val="center"/>
        <w:rPr>
          <w:rFonts w:ascii="Times New Roman" w:hAnsi="Times New Roman"/>
          <w:b w:val="1"/>
          <w:sz w:val="24"/>
        </w:rPr>
      </w:pPr>
    </w:p>
    <w:p w14:paraId="EE190000">
      <w:pPr>
        <w:spacing w:after="0" w:line="240" w:lineRule="auto"/>
        <w:ind/>
        <w:jc w:val="center"/>
        <w:rPr>
          <w:rFonts w:ascii="Times New Roman" w:hAnsi="Times New Roman"/>
          <w:b w:val="1"/>
          <w:sz w:val="24"/>
        </w:rPr>
      </w:pPr>
    </w:p>
    <w:p w14:paraId="EF190000">
      <w:pPr>
        <w:spacing w:after="0" w:line="240" w:lineRule="auto"/>
        <w:ind/>
        <w:jc w:val="center"/>
        <w:rPr>
          <w:rFonts w:ascii="Times New Roman" w:hAnsi="Times New Roman"/>
          <w:b w:val="1"/>
          <w:sz w:val="28"/>
        </w:rPr>
      </w:pPr>
    </w:p>
    <w:p w14:paraId="F0190000">
      <w:pPr>
        <w:spacing w:after="0" w:line="240" w:lineRule="auto"/>
        <w:ind/>
        <w:jc w:val="center"/>
        <w:rPr>
          <w:rFonts w:ascii="Times New Roman" w:hAnsi="Times New Roman"/>
          <w:b w:val="1"/>
          <w:sz w:val="28"/>
        </w:rPr>
      </w:pPr>
    </w:p>
    <w:p w14:paraId="F1190000">
      <w:pPr>
        <w:spacing w:after="0" w:line="240" w:lineRule="auto"/>
        <w:ind/>
        <w:jc w:val="center"/>
        <w:rPr>
          <w:rFonts w:ascii="Times New Roman" w:hAnsi="Times New Roman"/>
          <w:b w:val="1"/>
          <w:sz w:val="28"/>
        </w:rPr>
      </w:pPr>
    </w:p>
    <w:p w14:paraId="F2190000">
      <w:pPr>
        <w:sectPr>
          <w:footerReference r:id="rId2" w:type="default"/>
          <w:pgSz w:h="16838" w:w="11906"/>
          <w:pgMar w:bottom="1134" w:footer="130" w:gutter="0" w:header="130" w:left="1134" w:right="1134" w:top="1134"/>
        </w:sectPr>
      </w:pPr>
    </w:p>
    <w:p w14:paraId="F3190000">
      <w:pPr>
        <w:spacing w:after="0" w:line="240" w:lineRule="auto"/>
        <w:ind/>
        <w:jc w:val="center"/>
        <w:rPr>
          <w:rFonts w:ascii="Times New Roman" w:hAnsi="Times New Roman"/>
          <w:b w:val="1"/>
          <w:sz w:val="28"/>
        </w:rPr>
      </w:pPr>
      <w:r>
        <w:rPr>
          <w:rFonts w:ascii="Times New Roman" w:hAnsi="Times New Roman"/>
          <w:b w:val="1"/>
          <w:sz w:val="24"/>
        </w:rPr>
        <w:drawing>
          <wp:anchor allowOverlap="true" behindDoc="false" distL="114300" distR="114300" layoutInCell="true" locked="false" relativeHeight="251658240" simplePos="false">
            <wp:simplePos x="0" y="0"/>
            <wp:positionH relativeFrom="margin">
              <wp:posOffset>0</wp:posOffset>
            </wp:positionH>
            <wp:positionV relativeFrom="paragraph">
              <wp:posOffset>254634</wp:posOffset>
            </wp:positionV>
            <wp:extent cx="9582785" cy="5626735"/>
            <wp:wrapSquare distL="114300" distR="114300" wrapText="bothSides"/>
            <wp:docPr id="8" name="Picture 8"/>
            <a:graphic>
              <a:graphicData uri="http://schemas.openxmlformats.org/drawingml/2006/picture">
                <pic:pic>
                  <pic:nvPicPr>
                    <pic:cNvPr id="7" name="Picture 7"/>
                    <pic:cNvPicPr preferRelativeResize="true"/>
                  </pic:nvPicPr>
                  <pic:blipFill>
                    <a:blip r:embed="rId7"/>
                    <a:srcRect b="0" l="0" r="0" t="0"/>
                    <a:stretch/>
                  </pic:blipFill>
                  <pic:spPr>
                    <a:xfrm flipH="false" flipV="false" rot="0">
                      <a:ext cx="9582785" cy="5626735"/>
                    </a:xfrm>
                    <a:prstGeom prst="rect"/>
                  </pic:spPr>
                </pic:pic>
              </a:graphicData>
            </a:graphic>
          </wp:anchor>
        </w:drawing>
      </w:r>
      <w:r>
        <w:rPr>
          <w:rFonts w:ascii="Times New Roman" w:hAnsi="Times New Roman"/>
          <w:b w:val="1"/>
          <w:sz w:val="28"/>
        </w:rPr>
        <w:t>Система работы по формированию универсальных учебных действий</w:t>
      </w:r>
    </w:p>
    <w:p w14:paraId="F4190000">
      <w:pPr>
        <w:sectPr>
          <w:footerReference r:id="rId1" w:type="default"/>
          <w:pgSz w:h="11906" w:w="16838"/>
          <w:pgMar w:bottom="1134" w:footer="130" w:gutter="0" w:header="130" w:left="1134" w:right="1134" w:top="1134"/>
        </w:sectPr>
      </w:pPr>
    </w:p>
    <w:p w14:paraId="F5190000">
      <w:pPr>
        <w:pStyle w:val="Style_13"/>
        <w:ind/>
        <w:outlineLvl w:val="1"/>
        <w:rPr>
          <w:b w:val="1"/>
          <w:sz w:val="24"/>
        </w:rPr>
      </w:pPr>
      <w:r>
        <w:rPr>
          <w:spacing w:val="-4"/>
          <w:sz w:val="24"/>
        </w:rPr>
        <w:t xml:space="preserve"> </w:t>
      </w:r>
      <w:r>
        <w:rPr>
          <w:b w:val="1"/>
          <w:sz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14:paraId="F6190000">
      <w:pPr>
        <w:spacing w:after="0" w:line="240" w:lineRule="auto"/>
        <w:ind/>
        <w:jc w:val="center"/>
        <w:rPr>
          <w:rFonts w:ascii="Times New Roman" w:hAnsi="Times New Roman"/>
          <w:b w:val="1"/>
          <w:sz w:val="24"/>
        </w:rPr>
      </w:pPr>
      <w:r>
        <w:rPr>
          <w:rFonts w:ascii="Times New Roman" w:hAnsi="Times New Roman"/>
          <w:b w:val="1"/>
          <w:sz w:val="24"/>
        </w:rPr>
        <w:t xml:space="preserve">Преемственность формирования универсальных учебных действий </w:t>
      </w:r>
    </w:p>
    <w:p w14:paraId="F7190000">
      <w:pPr>
        <w:spacing w:after="0" w:line="240" w:lineRule="auto"/>
        <w:ind/>
        <w:jc w:val="center"/>
        <w:rPr>
          <w:rFonts w:ascii="Times New Roman" w:hAnsi="Times New Roman"/>
          <w:b w:val="1"/>
          <w:sz w:val="24"/>
        </w:rPr>
      </w:pPr>
      <w:r>
        <w:rPr>
          <w:rFonts w:ascii="Times New Roman" w:hAnsi="Times New Roman"/>
          <w:b w:val="1"/>
          <w:sz w:val="24"/>
        </w:rPr>
        <w:t xml:space="preserve">по </w:t>
      </w:r>
      <w:r>
        <w:rPr>
          <w:rFonts w:ascii="Times New Roman" w:hAnsi="Times New Roman"/>
          <w:b w:val="1"/>
          <w:sz w:val="24"/>
        </w:rPr>
        <w:t>уровням</w:t>
      </w:r>
      <w:r>
        <w:rPr>
          <w:rFonts w:ascii="Times New Roman" w:hAnsi="Times New Roman"/>
          <w:b w:val="1"/>
          <w:sz w:val="24"/>
        </w:rPr>
        <w:t xml:space="preserve"> общего образования.</w:t>
      </w:r>
    </w:p>
    <w:p w14:paraId="F8190000">
      <w:pPr>
        <w:pStyle w:val="Style_11"/>
        <w:ind w:firstLine="142" w:left="142"/>
        <w:rPr>
          <w:b w:val="1"/>
          <w:sz w:val="24"/>
        </w:rPr>
      </w:pPr>
      <w:r>
        <w:rPr>
          <w:sz w:val="24"/>
        </w:rPr>
        <w:t>Организация преемственности осуществляется при переходе от</w:t>
      </w:r>
      <w:r>
        <w:rPr>
          <w:sz w:val="24"/>
        </w:rPr>
        <w:t xml:space="preserve"> </w:t>
      </w:r>
      <w:r>
        <w:rPr>
          <w:sz w:val="24"/>
        </w:rPr>
        <w:t>предшкольного звена в</w:t>
      </w:r>
      <w:r>
        <w:rPr>
          <w:sz w:val="24"/>
        </w:rPr>
        <w:t xml:space="preserve"> школьное, </w:t>
      </w:r>
      <w:r>
        <w:rPr>
          <w:sz w:val="24"/>
        </w:rPr>
        <w:t xml:space="preserve">от </w:t>
      </w:r>
      <w:r>
        <w:rPr>
          <w:sz w:val="24"/>
        </w:rPr>
        <w:t xml:space="preserve"> начального обра</w:t>
      </w:r>
      <w:r>
        <w:rPr>
          <w:sz w:val="24"/>
        </w:rPr>
        <w:t>зования к основному образованию</w:t>
      </w:r>
      <w:r>
        <w:rPr>
          <w:sz w:val="24"/>
        </w:rPr>
        <w:t>. Несмотря  на огромные возрастно-психологические различия между обучающимися,  переживаемые ими трудности переходных периодов имеют много общего.</w:t>
      </w:r>
    </w:p>
    <w:p w14:paraId="F9190000">
      <w:pPr>
        <w:pStyle w:val="Style_11"/>
        <w:ind w:firstLine="142" w:left="142"/>
        <w:rPr>
          <w:b w:val="1"/>
          <w:sz w:val="24"/>
        </w:rPr>
      </w:pPr>
      <w:r>
        <w:rPr>
          <w:sz w:val="24"/>
        </w:rPr>
        <w:t>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14:paraId="FA190000">
      <w:pPr>
        <w:spacing w:after="0" w:line="240" w:lineRule="auto"/>
        <w:ind w:firstLine="142" w:left="142"/>
        <w:jc w:val="both"/>
        <w:rPr>
          <w:rFonts w:ascii="Times New Roman" w:hAnsi="Times New Roman"/>
          <w:sz w:val="24"/>
        </w:rPr>
      </w:pPr>
      <w:r>
        <w:rPr>
          <w:rFonts w:ascii="Times New Roman" w:hAnsi="Times New Roman"/>
          <w:sz w:val="24"/>
        </w:rPr>
        <w:t>Обращаясь к проблеме преемственности различных этапов образования в рамках</w:t>
      </w:r>
    </w:p>
    <w:p w14:paraId="FB190000">
      <w:pPr>
        <w:spacing w:after="0" w:line="240" w:lineRule="auto"/>
        <w:ind w:firstLine="142" w:left="142"/>
        <w:jc w:val="both"/>
        <w:rPr>
          <w:rFonts w:ascii="Times New Roman" w:hAnsi="Times New Roman"/>
          <w:sz w:val="24"/>
        </w:rPr>
      </w:pPr>
      <w:r>
        <w:rPr>
          <w:rFonts w:ascii="Times New Roman" w:hAnsi="Times New Roman"/>
          <w:sz w:val="24"/>
        </w:rPr>
        <w:t>начальной школы, следует заметить, что наиболее остро она стоит в двух ключевых точках – в момент поступления детей в школу (при переходе малышей из предшкольного звена в</w:t>
      </w:r>
      <w:r>
        <w:rPr>
          <w:rFonts w:ascii="Times New Roman" w:hAnsi="Times New Roman"/>
          <w:sz w:val="24"/>
        </w:rPr>
        <w:t xml:space="preserve"> </w:t>
      </w:r>
      <w:r>
        <w:rPr>
          <w:rFonts w:ascii="Times New Roman" w:hAnsi="Times New Roman"/>
          <w:sz w:val="24"/>
        </w:rPr>
        <w:t>школьное) и в период перехода учащихся из начальной школы в основную.</w:t>
      </w:r>
    </w:p>
    <w:p w14:paraId="FC190000">
      <w:pPr>
        <w:pStyle w:val="Style_11"/>
        <w:ind w:firstLine="142" w:left="142"/>
        <w:rPr>
          <w:b w:val="1"/>
          <w:sz w:val="24"/>
        </w:rPr>
      </w:pPr>
      <w:r>
        <w:rPr>
          <w:sz w:val="24"/>
        </w:rPr>
        <w:t>Исследования</w:t>
      </w:r>
      <w:r>
        <w:rPr>
          <w:rStyle w:val="Style_64_ch"/>
          <w:sz w:val="24"/>
        </w:rPr>
        <w:t xml:space="preserve"> готовности детей к обучению в школе </w:t>
      </w:r>
      <w:r>
        <w:rPr>
          <w:sz w:val="24"/>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14:paraId="FD190000">
      <w:pPr>
        <w:pStyle w:val="Style_11"/>
        <w:ind w:firstLine="142" w:left="142"/>
        <w:rPr>
          <w:b w:val="1"/>
          <w:sz w:val="24"/>
        </w:rPr>
      </w:pPr>
      <w:r>
        <w:rPr>
          <w:rStyle w:val="Style_65_ch"/>
          <w:sz w:val="24"/>
        </w:rPr>
        <w:t>Физическая готовность</w:t>
      </w:r>
      <w:r>
        <w:rPr>
          <w:sz w:val="24"/>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14:paraId="FE190000">
      <w:pPr>
        <w:pStyle w:val="Style_11"/>
        <w:ind w:firstLine="142" w:left="142"/>
        <w:rPr>
          <w:b w:val="1"/>
          <w:sz w:val="24"/>
        </w:rPr>
      </w:pPr>
      <w:r>
        <w:rPr>
          <w:rStyle w:val="Style_65_ch"/>
          <w:sz w:val="24"/>
        </w:rPr>
        <w:t>Психологическая готовность</w:t>
      </w:r>
      <w:r>
        <w:rPr>
          <w:sz w:val="24"/>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14:paraId="FF190000">
      <w:pPr>
        <w:pStyle w:val="Style_11"/>
        <w:ind w:firstLine="142" w:left="142"/>
        <w:rPr>
          <w:b w:val="1"/>
          <w:sz w:val="24"/>
        </w:rPr>
      </w:pPr>
      <w:r>
        <w:rPr>
          <w:sz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14:paraId="001A0000">
      <w:pPr>
        <w:pStyle w:val="Style_11"/>
        <w:ind w:firstLine="142" w:left="142"/>
        <w:rPr>
          <w:b w:val="1"/>
          <w:sz w:val="24"/>
        </w:rPr>
      </w:pPr>
      <w:r>
        <w:rPr>
          <w:sz w:val="24"/>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14:paraId="011A0000">
      <w:pPr>
        <w:pStyle w:val="Style_11"/>
        <w:ind w:firstLine="142" w:left="142"/>
        <w:rPr>
          <w:b w:val="1"/>
          <w:sz w:val="24"/>
        </w:rPr>
      </w:pPr>
      <w:r>
        <w:rPr>
          <w:sz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14:paraId="021A0000">
      <w:pPr>
        <w:pStyle w:val="Style_11"/>
        <w:ind w:firstLine="142" w:left="142"/>
        <w:rPr>
          <w:b w:val="1"/>
          <w:sz w:val="24"/>
        </w:rPr>
      </w:pPr>
      <w:r>
        <w:rPr>
          <w:sz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14:paraId="031A0000">
      <w:pPr>
        <w:pStyle w:val="Style_11"/>
        <w:ind w:firstLine="142" w:left="142"/>
        <w:rPr>
          <w:b w:val="1"/>
          <w:sz w:val="24"/>
        </w:rPr>
      </w:pPr>
      <w:r>
        <w:rPr>
          <w:sz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14:paraId="041A0000">
      <w:pPr>
        <w:spacing w:after="0" w:line="240" w:lineRule="auto"/>
        <w:ind w:firstLine="142" w:left="142"/>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Проблема имеет несколько различных аспектов и возникает по целому ряду причин</w:t>
      </w:r>
      <w:r>
        <w:rPr>
          <w:rFonts w:ascii="Times New Roman" w:hAnsi="Times New Roman"/>
          <w:sz w:val="24"/>
        </w:rPr>
        <w:t>:</w:t>
      </w:r>
    </w:p>
    <w:p w14:paraId="051A0000">
      <w:pPr>
        <w:spacing w:after="0" w:line="240" w:lineRule="auto"/>
        <w:ind w:firstLine="142" w:left="142"/>
        <w:jc w:val="both"/>
        <w:rPr>
          <w:rFonts w:ascii="Times New Roman" w:hAnsi="Times New Roman"/>
          <w:sz w:val="24"/>
        </w:rPr>
      </w:pPr>
      <w:r>
        <w:rPr>
          <w:rFonts w:ascii="Times New Roman" w:hAnsi="Times New Roman"/>
          <w:sz w:val="24"/>
        </w:rPr>
        <w:t>1. имеет место недостаточно плавное, даже «</w:t>
      </w:r>
      <w:r>
        <w:rPr>
          <w:rFonts w:ascii="Times New Roman" w:hAnsi="Times New Roman"/>
          <w:i w:val="1"/>
          <w:sz w:val="24"/>
        </w:rPr>
        <w:t>скачкообразное» изменение методов и содержания обучения</w:t>
      </w:r>
      <w:r>
        <w:rPr>
          <w:rFonts w:ascii="Times New Roman" w:hAnsi="Times New Roman"/>
          <w:sz w:val="24"/>
        </w:rPr>
        <w:t>, которое при переходе к новой ступени обучения приводит к падению успеваемости и росту психологических трудностей у учащихся;</w:t>
      </w:r>
    </w:p>
    <w:p w14:paraId="061A0000">
      <w:pPr>
        <w:spacing w:after="0" w:line="240" w:lineRule="auto"/>
        <w:ind w:firstLine="142" w:left="142"/>
        <w:rPr>
          <w:rFonts w:ascii="Times New Roman" w:hAnsi="Times New Roman"/>
          <w:sz w:val="24"/>
        </w:rPr>
      </w:pPr>
      <w:r>
        <w:rPr>
          <w:rFonts w:ascii="Times New Roman" w:hAnsi="Times New Roman"/>
          <w:sz w:val="24"/>
        </w:rPr>
        <w:t xml:space="preserve">2. обучение на предшествующей ступени </w:t>
      </w:r>
      <w:r>
        <w:rPr>
          <w:rFonts w:ascii="Times New Roman" w:hAnsi="Times New Roman"/>
          <w:i w:val="1"/>
          <w:sz w:val="24"/>
        </w:rPr>
        <w:t xml:space="preserve">часто не обеспечивает достаточной готовности </w:t>
      </w:r>
      <w:r>
        <w:rPr>
          <w:rFonts w:ascii="Times New Roman" w:hAnsi="Times New Roman"/>
          <w:sz w:val="24"/>
        </w:rPr>
        <w:t>учащихся к успешному включению в учебную деятельность нового, более сложного уровня.</w:t>
      </w:r>
    </w:p>
    <w:p w14:paraId="071A0000">
      <w:pPr>
        <w:spacing w:after="0" w:line="240" w:lineRule="auto"/>
        <w:ind w:firstLine="142" w:left="142"/>
        <w:jc w:val="both"/>
        <w:rPr>
          <w:rFonts w:ascii="Times New Roman" w:hAnsi="Times New Roman"/>
          <w:b w:val="1"/>
          <w:sz w:val="24"/>
        </w:rPr>
      </w:pPr>
      <w:r>
        <w:rPr>
          <w:rFonts w:ascii="Times New Roman" w:hAnsi="Times New Roman"/>
          <w:sz w:val="24"/>
        </w:rPr>
        <w:t xml:space="preserve">На решение проблем </w:t>
      </w:r>
      <w:r>
        <w:rPr>
          <w:rFonts w:ascii="Times New Roman" w:hAnsi="Times New Roman"/>
          <w:b w:val="1"/>
          <w:sz w:val="24"/>
        </w:rPr>
        <w:t>преемственности дошкольной и начальной школьной</w:t>
      </w:r>
    </w:p>
    <w:p w14:paraId="081A0000">
      <w:pPr>
        <w:spacing w:after="0" w:line="240" w:lineRule="auto"/>
        <w:ind w:firstLine="142" w:left="142"/>
        <w:jc w:val="both"/>
        <w:rPr>
          <w:rFonts w:ascii="Times New Roman" w:hAnsi="Times New Roman"/>
          <w:sz w:val="24"/>
        </w:rPr>
      </w:pPr>
      <w:r>
        <w:rPr>
          <w:rFonts w:ascii="Times New Roman" w:hAnsi="Times New Roman"/>
          <w:b w:val="1"/>
          <w:sz w:val="24"/>
        </w:rPr>
        <w:t xml:space="preserve">ступени </w:t>
      </w:r>
      <w:r>
        <w:rPr>
          <w:rFonts w:ascii="Times New Roman" w:hAnsi="Times New Roman"/>
          <w:sz w:val="24"/>
        </w:rPr>
        <w:t xml:space="preserve">в системе образования направлены следующие </w:t>
      </w:r>
      <w:r>
        <w:rPr>
          <w:rFonts w:ascii="Times New Roman" w:hAnsi="Times New Roman"/>
          <w:b w:val="1"/>
          <w:sz w:val="24"/>
        </w:rPr>
        <w:t>практические меры</w:t>
      </w:r>
      <w:r>
        <w:rPr>
          <w:rFonts w:ascii="Times New Roman" w:hAnsi="Times New Roman"/>
          <w:sz w:val="24"/>
        </w:rPr>
        <w:t>:</w:t>
      </w:r>
    </w:p>
    <w:p w14:paraId="091A0000">
      <w:pPr>
        <w:spacing w:after="0" w:line="240" w:lineRule="auto"/>
        <w:ind w:firstLine="142" w:left="142"/>
        <w:jc w:val="both"/>
        <w:rPr>
          <w:rFonts w:ascii="Times New Roman" w:hAnsi="Times New Roman"/>
          <w:sz w:val="24"/>
        </w:rPr>
      </w:pPr>
      <w:r>
        <w:rPr>
          <w:rFonts w:ascii="Times New Roman" w:hAnsi="Times New Roman"/>
          <w:sz w:val="24"/>
        </w:rPr>
        <w:t>1) определены разделы содержательного обучения дошкольников как подготовительная база начального обучения;</w:t>
      </w:r>
    </w:p>
    <w:p w14:paraId="0A1A0000">
      <w:pPr>
        <w:spacing w:after="0" w:line="240" w:lineRule="auto"/>
        <w:ind w:firstLine="142" w:left="142"/>
        <w:jc w:val="both"/>
        <w:rPr>
          <w:rFonts w:ascii="Times New Roman" w:hAnsi="Times New Roman"/>
          <w:sz w:val="24"/>
        </w:rPr>
      </w:pPr>
      <w:r>
        <w:rPr>
          <w:rFonts w:ascii="Times New Roman" w:hAnsi="Times New Roman"/>
          <w:sz w:val="24"/>
        </w:rPr>
        <w:t>2) выделены критерии психологической и других видов готовности ребенка к обучению в</w:t>
      </w:r>
    </w:p>
    <w:p w14:paraId="0B1A0000">
      <w:pPr>
        <w:spacing w:after="0" w:line="240" w:lineRule="auto"/>
        <w:ind w:firstLine="142" w:left="142"/>
        <w:jc w:val="both"/>
        <w:rPr>
          <w:rFonts w:ascii="Times New Roman" w:hAnsi="Times New Roman"/>
          <w:sz w:val="24"/>
        </w:rPr>
      </w:pPr>
      <w:r>
        <w:rPr>
          <w:rFonts w:ascii="Times New Roman" w:hAnsi="Times New Roman"/>
          <w:sz w:val="24"/>
        </w:rPr>
        <w:t>школе, и в соответствии с ними разрабатывается программа развивающих занятий;</w:t>
      </w:r>
    </w:p>
    <w:p w14:paraId="0C1A0000">
      <w:pPr>
        <w:spacing w:after="0" w:line="240" w:lineRule="auto"/>
        <w:ind w:firstLine="142" w:left="142"/>
        <w:jc w:val="both"/>
        <w:rPr>
          <w:rFonts w:ascii="Times New Roman" w:hAnsi="Times New Roman"/>
          <w:sz w:val="24"/>
        </w:rPr>
      </w:pPr>
      <w:r>
        <w:rPr>
          <w:rFonts w:ascii="Times New Roman" w:hAnsi="Times New Roman"/>
          <w:sz w:val="24"/>
        </w:rPr>
        <w:t>3) определена система диагностических методов, необходимых для обследования ребенка</w:t>
      </w:r>
    </w:p>
    <w:p w14:paraId="0D1A0000">
      <w:pPr>
        <w:spacing w:after="0" w:line="240" w:lineRule="auto"/>
        <w:ind w:firstLine="142" w:left="142"/>
        <w:jc w:val="both"/>
        <w:rPr>
          <w:rFonts w:ascii="Times New Roman" w:hAnsi="Times New Roman"/>
          <w:sz w:val="24"/>
        </w:rPr>
      </w:pPr>
      <w:r>
        <w:rPr>
          <w:rFonts w:ascii="Times New Roman" w:hAnsi="Times New Roman"/>
          <w:sz w:val="24"/>
        </w:rPr>
        <w:t>дошкольного возраста, поступающего в 1-й класс;</w:t>
      </w:r>
    </w:p>
    <w:p w14:paraId="0E1A0000">
      <w:pPr>
        <w:spacing w:after="0" w:line="240" w:lineRule="auto"/>
        <w:ind w:firstLine="142" w:left="142"/>
        <w:jc w:val="both"/>
        <w:rPr>
          <w:rFonts w:ascii="Times New Roman" w:hAnsi="Times New Roman"/>
          <w:sz w:val="24"/>
        </w:rPr>
      </w:pPr>
      <w:r>
        <w:rPr>
          <w:rFonts w:ascii="Times New Roman" w:hAnsi="Times New Roman"/>
          <w:sz w:val="24"/>
        </w:rPr>
        <w:t xml:space="preserve">4) организованы специальные </w:t>
      </w:r>
      <w:r>
        <w:rPr>
          <w:rFonts w:ascii="Times New Roman" w:hAnsi="Times New Roman"/>
          <w:sz w:val="24"/>
        </w:rPr>
        <w:t>занятия</w:t>
      </w:r>
      <w:r>
        <w:rPr>
          <w:rFonts w:ascii="Times New Roman" w:hAnsi="Times New Roman"/>
          <w:sz w:val="24"/>
        </w:rPr>
        <w:t xml:space="preserve"> в рамках </w:t>
      </w:r>
      <w:r>
        <w:rPr>
          <w:rFonts w:ascii="Times New Roman" w:hAnsi="Times New Roman"/>
          <w:sz w:val="24"/>
        </w:rPr>
        <w:t>подготовки</w:t>
      </w:r>
      <w:r>
        <w:rPr>
          <w:rFonts w:ascii="Times New Roman" w:hAnsi="Times New Roman"/>
          <w:sz w:val="24"/>
        </w:rPr>
        <w:t xml:space="preserve"> детей к начальному этапу школьного обучения;</w:t>
      </w:r>
    </w:p>
    <w:p w14:paraId="0F1A0000">
      <w:pPr>
        <w:spacing w:after="0" w:line="240" w:lineRule="auto"/>
        <w:ind w:firstLine="142" w:left="142"/>
        <w:jc w:val="both"/>
        <w:rPr>
          <w:rFonts w:ascii="Times New Roman" w:hAnsi="Times New Roman"/>
          <w:sz w:val="24"/>
        </w:rPr>
      </w:pPr>
      <w:r>
        <w:rPr>
          <w:rFonts w:ascii="Times New Roman" w:hAnsi="Times New Roman"/>
          <w:sz w:val="24"/>
        </w:rPr>
        <w:t>5) первый год начального обучения имеет статус адаптационного, и его организация</w:t>
      </w:r>
    </w:p>
    <w:p w14:paraId="101A0000">
      <w:pPr>
        <w:spacing w:after="0" w:line="240" w:lineRule="auto"/>
        <w:ind w:firstLine="142" w:left="142"/>
        <w:jc w:val="both"/>
        <w:rPr>
          <w:rFonts w:ascii="Times New Roman" w:hAnsi="Times New Roman"/>
          <w:sz w:val="24"/>
        </w:rPr>
      </w:pPr>
      <w:r>
        <w:rPr>
          <w:rFonts w:ascii="Times New Roman" w:hAnsi="Times New Roman"/>
          <w:sz w:val="24"/>
        </w:rPr>
        <w:t>опирается на основные элементы ведущей деятельности дошкольного возраста.</w:t>
      </w:r>
    </w:p>
    <w:p w14:paraId="111A0000">
      <w:pPr>
        <w:spacing w:after="0" w:line="240" w:lineRule="auto"/>
        <w:ind w:firstLine="142" w:left="142"/>
        <w:jc w:val="both"/>
        <w:rPr>
          <w:rFonts w:ascii="Times New Roman" w:hAnsi="Times New Roman"/>
          <w:sz w:val="24"/>
        </w:rPr>
      </w:pPr>
      <w:r>
        <w:rPr>
          <w:rFonts w:ascii="Times New Roman" w:hAnsi="Times New Roman"/>
          <w:sz w:val="24"/>
        </w:rPr>
        <w:t>Преемственность формирования универсальных учебных действий по ступеням общего образования обеспечивается за счет:</w:t>
      </w:r>
    </w:p>
    <w:p w14:paraId="121A0000">
      <w:pPr>
        <w:spacing w:after="0" w:line="240" w:lineRule="auto"/>
        <w:ind w:firstLine="142" w:left="142"/>
        <w:jc w:val="both"/>
        <w:rPr>
          <w:rFonts w:ascii="Times New Roman" w:hAnsi="Times New Roman"/>
          <w:sz w:val="24"/>
        </w:rPr>
      </w:pPr>
      <w:r>
        <w:rPr>
          <w:rFonts w:ascii="Times New Roman" w:hAnsi="Times New Roman"/>
          <w:sz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14:paraId="131A0000">
      <w:pPr>
        <w:spacing w:after="0" w:line="240" w:lineRule="auto"/>
        <w:ind w:firstLine="142" w:left="142"/>
        <w:jc w:val="both"/>
        <w:rPr>
          <w:rFonts w:ascii="Times New Roman" w:hAnsi="Times New Roman"/>
          <w:sz w:val="24"/>
        </w:rPr>
      </w:pPr>
      <w:r>
        <w:rPr>
          <w:rFonts w:ascii="Times New Roman" w:hAnsi="Times New Roman"/>
          <w:sz w:val="24"/>
        </w:rPr>
        <w:t>- четкого представления педагогов о планируемых результатах обучения на каждой ступени;</w:t>
      </w:r>
    </w:p>
    <w:p w14:paraId="141A0000">
      <w:pPr>
        <w:spacing w:after="0" w:line="240" w:lineRule="auto"/>
        <w:ind w:firstLine="142" w:left="142"/>
        <w:jc w:val="both"/>
        <w:rPr>
          <w:rFonts w:ascii="Times New Roman" w:hAnsi="Times New Roman"/>
          <w:sz w:val="24"/>
        </w:rPr>
      </w:pPr>
      <w:r>
        <w:rPr>
          <w:rFonts w:ascii="Times New Roman" w:hAnsi="Times New Roman"/>
          <w:sz w:val="24"/>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14:paraId="151A0000">
      <w:pPr>
        <w:spacing w:after="0" w:line="240" w:lineRule="auto"/>
        <w:ind w:firstLine="142" w:left="142"/>
        <w:rPr>
          <w:rFonts w:ascii="Times New Roman" w:hAnsi="Times New Roman"/>
          <w:sz w:val="24"/>
        </w:rPr>
      </w:pPr>
      <w:r>
        <w:rPr>
          <w:rFonts w:ascii="Times New Roman" w:hAnsi="Times New Roman"/>
          <w:sz w:val="24"/>
        </w:rPr>
        <w:t xml:space="preserve">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w:t>
      </w:r>
      <w:r>
        <w:rPr>
          <w:rFonts w:ascii="Times New Roman" w:hAnsi="Times New Roman"/>
          <w:b w:val="1"/>
          <w:i w:val="1"/>
          <w:sz w:val="24"/>
        </w:rPr>
        <w:t>умения учиться</w:t>
      </w:r>
      <w:r>
        <w:rPr>
          <w:rFonts w:ascii="Times New Roman" w:hAnsi="Times New Roman"/>
          <w:sz w:val="24"/>
        </w:rPr>
        <w:t>. Целесообразно поэтому оценивать готовность к обучению на новой ступени системы образования не только и не столько на основе знаний, умений, навыков, сколько на базе сформированности основных видов УУД.</w:t>
      </w:r>
    </w:p>
    <w:p w14:paraId="161A0000">
      <w:pPr>
        <w:pStyle w:val="Style_10"/>
        <w:spacing w:after="0"/>
        <w:ind w:firstLine="708" w:left="0"/>
        <w:jc w:val="both"/>
        <w:rPr>
          <w:rFonts w:ascii="Times New Roman" w:hAnsi="Times New Roman"/>
          <w:sz w:val="24"/>
        </w:rPr>
      </w:pPr>
      <w:r>
        <w:rPr>
          <w:rFonts w:ascii="Times New Roman" w:hAnsi="Times New Roman"/>
          <w:sz w:val="24"/>
        </w:rPr>
        <w:t>В  таблице «Значение универсальных учебных действий для успешности обучения в</w:t>
      </w:r>
    </w:p>
    <w:p w14:paraId="171A0000">
      <w:pPr>
        <w:pStyle w:val="Style_10"/>
        <w:spacing w:after="0"/>
        <w:ind w:firstLine="0" w:left="0"/>
        <w:jc w:val="both"/>
        <w:rPr>
          <w:rFonts w:ascii="Times New Roman" w:hAnsi="Times New Roman"/>
          <w:sz w:val="24"/>
        </w:rPr>
      </w:pPr>
      <w:r>
        <w:rPr>
          <w:rFonts w:ascii="Times New Roman" w:hAnsi="Times New Roman"/>
          <w:sz w:val="24"/>
        </w:rPr>
        <w:t>начальной школе основной школе» представлены    УУД,   результаты развития УУД, их значение для обучения.</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942"/>
        <w:gridCol w:w="3579"/>
        <w:gridCol w:w="3333"/>
      </w:tblGrid>
      <w:tr>
        <w:tc>
          <w:tcPr>
            <w:tcW w:type="dxa" w:w="2942"/>
            <w:tcBorders>
              <w:top w:color="000000" w:sz="4" w:val="single"/>
              <w:left w:color="000000" w:sz="4" w:val="single"/>
              <w:bottom w:color="000000" w:sz="4" w:val="single"/>
              <w:right w:color="000000" w:sz="4" w:val="single"/>
            </w:tcBorders>
          </w:tcPr>
          <w:p w14:paraId="181A0000">
            <w:pPr>
              <w:pStyle w:val="Style_10"/>
              <w:spacing w:after="0"/>
              <w:ind/>
              <w:jc w:val="both"/>
              <w:rPr>
                <w:rFonts w:ascii="Times New Roman" w:hAnsi="Times New Roman"/>
                <w:b w:val="1"/>
              </w:rPr>
            </w:pPr>
            <w:r>
              <w:rPr>
                <w:rFonts w:ascii="Times New Roman" w:hAnsi="Times New Roman"/>
                <w:b w:val="1"/>
              </w:rPr>
              <w:t>УУД</w:t>
            </w:r>
          </w:p>
        </w:tc>
        <w:tc>
          <w:tcPr>
            <w:tcW w:type="dxa" w:w="3579"/>
            <w:tcBorders>
              <w:top w:color="000000" w:sz="4" w:val="single"/>
              <w:left w:color="000000" w:sz="4" w:val="single"/>
              <w:bottom w:color="000000" w:sz="4" w:val="single"/>
              <w:right w:color="000000" w:sz="4" w:val="single"/>
            </w:tcBorders>
            <w:shd w:fill="E6EED5" w:val="clear"/>
          </w:tcPr>
          <w:p w14:paraId="191A0000">
            <w:pPr>
              <w:pStyle w:val="Style_10"/>
              <w:spacing w:after="0"/>
              <w:ind/>
              <w:jc w:val="both"/>
              <w:rPr>
                <w:rFonts w:ascii="Times New Roman" w:hAnsi="Times New Roman"/>
                <w:b w:val="1"/>
              </w:rPr>
            </w:pPr>
            <w:r>
              <w:rPr>
                <w:rFonts w:ascii="Times New Roman" w:hAnsi="Times New Roman"/>
                <w:b w:val="1"/>
              </w:rPr>
              <w:t>Результаты развития УУД</w:t>
            </w:r>
          </w:p>
        </w:tc>
        <w:tc>
          <w:tcPr>
            <w:tcW w:type="dxa" w:w="3333"/>
            <w:tcBorders>
              <w:top w:color="000000" w:sz="4" w:val="single"/>
              <w:left w:color="000000" w:sz="4" w:val="single"/>
              <w:bottom w:color="000000" w:sz="4" w:val="single"/>
              <w:right w:color="000000" w:sz="4" w:val="single"/>
            </w:tcBorders>
          </w:tcPr>
          <w:p w14:paraId="1A1A0000">
            <w:pPr>
              <w:pStyle w:val="Style_10"/>
              <w:spacing w:after="0"/>
              <w:ind/>
              <w:jc w:val="both"/>
              <w:rPr>
                <w:rFonts w:ascii="Times New Roman" w:hAnsi="Times New Roman"/>
                <w:b w:val="1"/>
              </w:rPr>
            </w:pPr>
            <w:r>
              <w:rPr>
                <w:rFonts w:ascii="Times New Roman" w:hAnsi="Times New Roman"/>
                <w:b w:val="1"/>
              </w:rPr>
              <w:t>Значение для обучения</w:t>
            </w:r>
          </w:p>
        </w:tc>
      </w:tr>
      <w:tr>
        <w:tc>
          <w:tcPr>
            <w:tcW w:type="dxa" w:w="2942"/>
            <w:tcBorders>
              <w:top w:color="000000" w:sz="4" w:val="single"/>
              <w:left w:color="000000" w:sz="4" w:val="single"/>
              <w:bottom w:color="000000" w:sz="4" w:val="single"/>
              <w:right w:color="000000" w:sz="4" w:val="single"/>
            </w:tcBorders>
            <w:shd w:fill="E6EED5" w:val="clear"/>
          </w:tcPr>
          <w:p w14:paraId="1B1A0000">
            <w:pPr>
              <w:pStyle w:val="Style_10"/>
              <w:spacing w:after="0" w:line="240" w:lineRule="auto"/>
              <w:ind w:firstLine="0" w:left="0"/>
              <w:jc w:val="both"/>
              <w:rPr>
                <w:rFonts w:ascii="Times New Roman" w:hAnsi="Times New Roman"/>
              </w:rPr>
            </w:pPr>
            <w:r>
              <w:rPr>
                <w:rFonts w:ascii="Times New Roman" w:hAnsi="Times New Roman"/>
              </w:rPr>
              <w:t>Личностные действия</w:t>
            </w:r>
          </w:p>
          <w:p w14:paraId="1C1A0000">
            <w:pPr>
              <w:pStyle w:val="Style_10"/>
              <w:spacing w:after="0" w:line="240" w:lineRule="auto"/>
              <w:ind w:firstLine="0" w:left="0"/>
              <w:jc w:val="both"/>
              <w:rPr>
                <w:rFonts w:ascii="Times New Roman" w:hAnsi="Times New Roman"/>
              </w:rPr>
            </w:pPr>
            <w:r>
              <w:rPr>
                <w:rFonts w:ascii="Times New Roman" w:hAnsi="Times New Roman"/>
              </w:rPr>
              <w:t>- смыслообразование</w:t>
            </w:r>
          </w:p>
          <w:p w14:paraId="1D1A0000">
            <w:pPr>
              <w:pStyle w:val="Style_10"/>
              <w:spacing w:after="0" w:line="240" w:lineRule="auto"/>
              <w:ind w:firstLine="0" w:left="0"/>
              <w:jc w:val="both"/>
              <w:rPr>
                <w:rFonts w:ascii="Times New Roman" w:hAnsi="Times New Roman"/>
              </w:rPr>
            </w:pPr>
            <w:r>
              <w:rPr>
                <w:rFonts w:ascii="Times New Roman" w:hAnsi="Times New Roman"/>
              </w:rPr>
              <w:t>- самоопределение</w:t>
            </w:r>
          </w:p>
          <w:p w14:paraId="1E1A0000">
            <w:pPr>
              <w:pStyle w:val="Style_10"/>
              <w:spacing w:after="0" w:line="240" w:lineRule="auto"/>
              <w:ind w:firstLine="0" w:left="0"/>
              <w:jc w:val="both"/>
              <w:rPr>
                <w:rFonts w:ascii="Times New Roman" w:hAnsi="Times New Roman"/>
              </w:rPr>
            </w:pPr>
            <w:r>
              <w:rPr>
                <w:rFonts w:ascii="Times New Roman" w:hAnsi="Times New Roman"/>
              </w:rPr>
              <w:t>Регулятивные действия</w:t>
            </w:r>
          </w:p>
        </w:tc>
        <w:tc>
          <w:tcPr>
            <w:tcW w:type="dxa" w:w="3579"/>
            <w:tcBorders>
              <w:top w:color="000000" w:sz="4" w:val="single"/>
              <w:left w:color="000000" w:sz="4" w:val="single"/>
              <w:bottom w:color="000000" w:sz="4" w:val="single"/>
              <w:right w:color="000000" w:sz="4" w:val="single"/>
            </w:tcBorders>
            <w:shd w:fill="E6EED5" w:val="clear"/>
          </w:tcPr>
          <w:p w14:paraId="1F1A0000">
            <w:pPr>
              <w:pStyle w:val="Style_10"/>
              <w:spacing w:after="0" w:line="240" w:lineRule="auto"/>
              <w:ind w:firstLine="0" w:left="0"/>
              <w:jc w:val="both"/>
              <w:rPr>
                <w:rFonts w:ascii="Times New Roman" w:hAnsi="Times New Roman"/>
              </w:rPr>
            </w:pPr>
            <w:r>
              <w:rPr>
                <w:rFonts w:ascii="Times New Roman" w:hAnsi="Times New Roman"/>
              </w:rPr>
              <w:t xml:space="preserve">Адекватная школьная мотивация. </w:t>
            </w:r>
          </w:p>
          <w:p w14:paraId="201A0000">
            <w:pPr>
              <w:pStyle w:val="Style_10"/>
              <w:spacing w:after="0" w:line="240" w:lineRule="auto"/>
              <w:ind w:firstLine="0" w:left="0"/>
              <w:jc w:val="both"/>
              <w:rPr>
                <w:rFonts w:ascii="Times New Roman" w:hAnsi="Times New Roman"/>
              </w:rPr>
            </w:pPr>
            <w:r>
              <w:rPr>
                <w:rFonts w:ascii="Times New Roman" w:hAnsi="Times New Roman"/>
              </w:rPr>
              <w:t>Мотивация достижения.</w:t>
            </w:r>
          </w:p>
          <w:p w14:paraId="211A0000">
            <w:pPr>
              <w:pStyle w:val="Style_10"/>
              <w:spacing w:after="0" w:line="240" w:lineRule="auto"/>
              <w:ind w:firstLine="0" w:left="0"/>
              <w:jc w:val="both"/>
              <w:rPr>
                <w:rFonts w:ascii="Times New Roman" w:hAnsi="Times New Roman"/>
              </w:rPr>
            </w:pPr>
            <w:r>
              <w:rPr>
                <w:rFonts w:ascii="Times New Roman" w:hAnsi="Times New Roman"/>
              </w:rPr>
              <w:t>Развитие основ гражданской идентичности.</w:t>
            </w:r>
          </w:p>
          <w:p w14:paraId="221A0000">
            <w:pPr>
              <w:pStyle w:val="Style_10"/>
              <w:spacing w:after="0" w:line="240" w:lineRule="auto"/>
              <w:ind w:firstLine="0" w:left="0"/>
              <w:jc w:val="both"/>
              <w:rPr>
                <w:rFonts w:ascii="Times New Roman" w:hAnsi="Times New Roman"/>
              </w:rPr>
            </w:pPr>
            <w:r>
              <w:rPr>
                <w:rFonts w:ascii="Times New Roman" w:hAnsi="Times New Roman"/>
              </w:rPr>
              <w:t>Рефлексивная адекватная самооценка</w:t>
            </w:r>
          </w:p>
        </w:tc>
        <w:tc>
          <w:tcPr>
            <w:tcW w:type="dxa" w:w="3333"/>
            <w:tcBorders>
              <w:top w:color="000000" w:sz="4" w:val="single"/>
              <w:left w:color="000000" w:sz="4" w:val="single"/>
              <w:bottom w:color="000000" w:sz="4" w:val="single"/>
              <w:right w:color="000000" w:sz="4" w:val="single"/>
            </w:tcBorders>
            <w:shd w:fill="E6EED5" w:val="clear"/>
          </w:tcPr>
          <w:p w14:paraId="231A0000">
            <w:pPr>
              <w:pStyle w:val="Style_10"/>
              <w:spacing w:after="0" w:line="240" w:lineRule="auto"/>
              <w:ind w:firstLine="0" w:left="0"/>
              <w:jc w:val="both"/>
              <w:rPr>
                <w:rFonts w:ascii="Times New Roman" w:hAnsi="Times New Roman"/>
              </w:rPr>
            </w:pPr>
            <w:r>
              <w:rPr>
                <w:rFonts w:ascii="Times New Roman" w:hAnsi="Times New Roman"/>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tc>
          <w:tcPr>
            <w:tcW w:type="dxa" w:w="2942"/>
            <w:tcBorders>
              <w:top w:color="000000" w:sz="4" w:val="single"/>
              <w:left w:color="000000" w:sz="4" w:val="single"/>
              <w:bottom w:color="000000" w:sz="4" w:val="single"/>
              <w:right w:color="000000" w:sz="4" w:val="single"/>
            </w:tcBorders>
          </w:tcPr>
          <w:p w14:paraId="241A0000">
            <w:pPr>
              <w:pStyle w:val="Style_10"/>
              <w:spacing w:after="0" w:line="240" w:lineRule="auto"/>
              <w:ind w:firstLine="0" w:left="0"/>
              <w:jc w:val="both"/>
              <w:rPr>
                <w:rFonts w:ascii="Times New Roman" w:hAnsi="Times New Roman"/>
              </w:rPr>
            </w:pPr>
            <w:r>
              <w:rPr>
                <w:rFonts w:ascii="Times New Roman" w:hAnsi="Times New Roman"/>
              </w:rPr>
              <w:t>Регулятивные, личностные, познавательные, коммуникативные действия</w:t>
            </w:r>
          </w:p>
        </w:tc>
        <w:tc>
          <w:tcPr>
            <w:tcW w:type="dxa" w:w="3579"/>
            <w:tcBorders>
              <w:top w:color="000000" w:sz="4" w:val="single"/>
              <w:left w:color="000000" w:sz="4" w:val="single"/>
              <w:bottom w:color="000000" w:sz="4" w:val="single"/>
              <w:right w:color="000000" w:sz="4" w:val="single"/>
            </w:tcBorders>
            <w:shd w:fill="E6EED5" w:val="clear"/>
          </w:tcPr>
          <w:p w14:paraId="251A0000">
            <w:pPr>
              <w:pStyle w:val="Style_10"/>
              <w:spacing w:after="0" w:line="240" w:lineRule="auto"/>
              <w:ind w:firstLine="0" w:left="0"/>
              <w:jc w:val="both"/>
              <w:rPr>
                <w:rFonts w:ascii="Times New Roman" w:hAnsi="Times New Roman"/>
              </w:rPr>
            </w:pPr>
            <w:r>
              <w:rPr>
                <w:rFonts w:ascii="Times New Roman" w:hAnsi="Times New Roman"/>
              </w:rPr>
              <w:t>Функционально-структурная сформированность учебной деятельности. Произвольность восприятия, внимания,  памяти, воображения.</w:t>
            </w:r>
          </w:p>
        </w:tc>
        <w:tc>
          <w:tcPr>
            <w:tcW w:type="dxa" w:w="3333"/>
            <w:tcBorders>
              <w:top w:color="000000" w:sz="4" w:val="single"/>
              <w:left w:color="000000" w:sz="4" w:val="single"/>
              <w:bottom w:color="000000" w:sz="4" w:val="single"/>
              <w:right w:color="000000" w:sz="4" w:val="single"/>
            </w:tcBorders>
          </w:tcPr>
          <w:p w14:paraId="261A0000">
            <w:pPr>
              <w:pStyle w:val="Style_10"/>
              <w:spacing w:after="0" w:line="240" w:lineRule="auto"/>
              <w:ind w:firstLine="0" w:left="0"/>
              <w:jc w:val="both"/>
              <w:rPr>
                <w:rFonts w:ascii="Times New Roman" w:hAnsi="Times New Roman"/>
              </w:rPr>
            </w:pPr>
            <w:r>
              <w:rPr>
                <w:rFonts w:ascii="Times New Roman" w:hAnsi="Times New Roman"/>
              </w:rPr>
              <w:t>Высокая успешность в усвоении учебного содержания. Создание предпосылок для дальнейшего перехода к самообразованию.</w:t>
            </w:r>
          </w:p>
        </w:tc>
      </w:tr>
      <w:tr>
        <w:tc>
          <w:tcPr>
            <w:tcW w:type="dxa" w:w="2942"/>
            <w:tcBorders>
              <w:top w:color="000000" w:sz="4" w:val="single"/>
              <w:left w:color="000000" w:sz="4" w:val="single"/>
              <w:bottom w:color="000000" w:sz="4" w:val="single"/>
              <w:right w:color="000000" w:sz="4" w:val="single"/>
            </w:tcBorders>
            <w:shd w:fill="E6EED5" w:val="clear"/>
          </w:tcPr>
          <w:p w14:paraId="271A0000">
            <w:pPr>
              <w:pStyle w:val="Style_10"/>
              <w:spacing w:after="0" w:line="240" w:lineRule="auto"/>
              <w:ind w:firstLine="0" w:left="0"/>
              <w:jc w:val="both"/>
              <w:rPr>
                <w:rFonts w:ascii="Times New Roman" w:hAnsi="Times New Roman"/>
              </w:rPr>
            </w:pPr>
            <w:r>
              <w:rPr>
                <w:rFonts w:ascii="Times New Roman" w:hAnsi="Times New Roman"/>
              </w:rPr>
              <w:t>Коммуникативные (речевые), регулятивные действия</w:t>
            </w:r>
          </w:p>
        </w:tc>
        <w:tc>
          <w:tcPr>
            <w:tcW w:type="dxa" w:w="3579"/>
            <w:tcBorders>
              <w:top w:color="000000" w:sz="4" w:val="single"/>
              <w:left w:color="000000" w:sz="4" w:val="single"/>
              <w:bottom w:color="000000" w:sz="4" w:val="single"/>
              <w:right w:color="000000" w:sz="4" w:val="single"/>
            </w:tcBorders>
            <w:shd w:fill="E6EED5" w:val="clear"/>
          </w:tcPr>
          <w:p w14:paraId="281A0000">
            <w:pPr>
              <w:pStyle w:val="Style_10"/>
              <w:spacing w:after="0" w:line="240" w:lineRule="auto"/>
              <w:ind w:firstLine="0" w:left="0"/>
              <w:jc w:val="both"/>
              <w:rPr>
                <w:rFonts w:ascii="Times New Roman" w:hAnsi="Times New Roman"/>
              </w:rPr>
            </w:pPr>
            <w:r>
              <w:rPr>
                <w:rFonts w:ascii="Times New Roman" w:hAnsi="Times New Roman"/>
              </w:rPr>
              <w:t>Внутренний план действия</w:t>
            </w:r>
          </w:p>
        </w:tc>
        <w:tc>
          <w:tcPr>
            <w:tcW w:type="dxa" w:w="3333"/>
            <w:tcBorders>
              <w:top w:color="000000" w:sz="4" w:val="single"/>
              <w:left w:color="000000" w:sz="4" w:val="single"/>
              <w:bottom w:color="000000" w:sz="4" w:val="single"/>
              <w:right w:color="000000" w:sz="4" w:val="single"/>
            </w:tcBorders>
            <w:shd w:fill="E6EED5" w:val="clear"/>
          </w:tcPr>
          <w:p w14:paraId="291A0000">
            <w:pPr>
              <w:pStyle w:val="Style_10"/>
              <w:spacing w:after="0" w:line="240" w:lineRule="auto"/>
              <w:ind w:firstLine="0" w:left="0"/>
              <w:jc w:val="both"/>
              <w:rPr>
                <w:rFonts w:ascii="Times New Roman" w:hAnsi="Times New Roman"/>
              </w:rPr>
            </w:pPr>
            <w:r>
              <w:rPr>
                <w:rFonts w:ascii="Times New Roman" w:hAnsi="Times New Roman"/>
              </w:rPr>
              <w:t>Способность действовать «в уме». Отрыв слова от предмета, достижение нового уровня обобщения.</w:t>
            </w:r>
          </w:p>
        </w:tc>
      </w:tr>
      <w:tr>
        <w:tc>
          <w:tcPr>
            <w:tcW w:type="dxa" w:w="2942"/>
            <w:tcBorders>
              <w:top w:color="000000" w:sz="4" w:val="single"/>
              <w:left w:color="000000" w:sz="4" w:val="single"/>
              <w:bottom w:color="000000" w:sz="4" w:val="single"/>
              <w:right w:color="000000" w:sz="4" w:val="single"/>
            </w:tcBorders>
          </w:tcPr>
          <w:p w14:paraId="2A1A0000">
            <w:pPr>
              <w:pStyle w:val="Style_10"/>
              <w:spacing w:after="0" w:line="240" w:lineRule="auto"/>
              <w:ind w:firstLine="0" w:left="0"/>
              <w:jc w:val="both"/>
              <w:rPr>
                <w:rFonts w:ascii="Times New Roman" w:hAnsi="Times New Roman"/>
              </w:rPr>
            </w:pPr>
            <w:r>
              <w:rPr>
                <w:rFonts w:ascii="Times New Roman" w:hAnsi="Times New Roman"/>
              </w:rPr>
              <w:t>Коммуникативные, регулятивные действия</w:t>
            </w:r>
          </w:p>
        </w:tc>
        <w:tc>
          <w:tcPr>
            <w:tcW w:type="dxa" w:w="3579"/>
            <w:tcBorders>
              <w:top w:color="000000" w:sz="4" w:val="single"/>
              <w:left w:color="000000" w:sz="4" w:val="single"/>
              <w:bottom w:color="000000" w:sz="4" w:val="single"/>
              <w:right w:color="000000" w:sz="4" w:val="single"/>
            </w:tcBorders>
            <w:shd w:fill="E6EED5" w:val="clear"/>
          </w:tcPr>
          <w:p w14:paraId="2B1A0000">
            <w:pPr>
              <w:pStyle w:val="Style_10"/>
              <w:spacing w:after="0" w:line="240" w:lineRule="auto"/>
              <w:ind w:firstLine="0" w:left="0"/>
              <w:jc w:val="both"/>
              <w:rPr>
                <w:rFonts w:ascii="Times New Roman" w:hAnsi="Times New Roman"/>
              </w:rPr>
            </w:pPr>
            <w:r>
              <w:rPr>
                <w:rFonts w:ascii="Times New Roman" w:hAnsi="Times New Roman"/>
              </w:rPr>
              <w:t>Рефлексия – осознание учащимся содержания, последовательности и оснований действий</w:t>
            </w:r>
          </w:p>
        </w:tc>
        <w:tc>
          <w:tcPr>
            <w:tcW w:type="dxa" w:w="3333"/>
            <w:tcBorders>
              <w:top w:color="000000" w:sz="4" w:val="single"/>
              <w:left w:color="000000" w:sz="4" w:val="single"/>
              <w:bottom w:color="000000" w:sz="4" w:val="single"/>
              <w:right w:color="000000" w:sz="4" w:val="single"/>
            </w:tcBorders>
          </w:tcPr>
          <w:p w14:paraId="2C1A0000">
            <w:pPr>
              <w:pStyle w:val="Style_10"/>
              <w:spacing w:after="0" w:line="240" w:lineRule="auto"/>
              <w:ind w:firstLine="0" w:left="0"/>
              <w:jc w:val="both"/>
              <w:rPr>
                <w:rFonts w:ascii="Times New Roman" w:hAnsi="Times New Roman"/>
              </w:rPr>
            </w:pPr>
            <w:r>
              <w:rPr>
                <w:rFonts w:ascii="Times New Roman" w:hAnsi="Times New Roman"/>
              </w:rPr>
              <w:t xml:space="preserve">Осознанность и критичность учебных действий. </w:t>
            </w:r>
          </w:p>
        </w:tc>
      </w:tr>
    </w:tbl>
    <w:p w14:paraId="2D1A0000">
      <w:pPr>
        <w:spacing w:after="0" w:line="240" w:lineRule="auto"/>
        <w:ind/>
        <w:jc w:val="center"/>
        <w:rPr>
          <w:rFonts w:ascii="Times New Roman" w:hAnsi="Times New Roman"/>
          <w:b w:val="1"/>
          <w:sz w:val="24"/>
        </w:rPr>
      </w:pPr>
      <w:r>
        <w:rPr>
          <w:rFonts w:ascii="Times New Roman" w:hAnsi="Times New Roman"/>
          <w:b w:val="1"/>
          <w:sz w:val="24"/>
        </w:rPr>
        <w:t>2.2</w:t>
      </w:r>
      <w:r>
        <w:rPr>
          <w:rFonts w:ascii="Times New Roman" w:hAnsi="Times New Roman"/>
          <w:b w:val="1"/>
          <w:sz w:val="24"/>
        </w:rPr>
        <w:t>.</w:t>
      </w:r>
      <w:r>
        <w:rPr>
          <w:rFonts w:ascii="Times New Roman" w:hAnsi="Times New Roman"/>
          <w:b w:val="1"/>
          <w:sz w:val="24"/>
        </w:rPr>
        <w:t>9.</w:t>
      </w:r>
      <w:r>
        <w:rPr>
          <w:rFonts w:ascii="Times New Roman" w:hAnsi="Times New Roman"/>
          <w:b w:val="1"/>
          <w:sz w:val="24"/>
        </w:rPr>
        <w:t xml:space="preserve"> Методика и инструментарий оценки успешности освоения и применения обучающимися универсальных учебных действий.</w:t>
      </w:r>
    </w:p>
    <w:p w14:paraId="2E1A0000">
      <w:pPr>
        <w:spacing w:after="0" w:line="240" w:lineRule="auto"/>
        <w:ind/>
        <w:jc w:val="center"/>
        <w:rPr>
          <w:rFonts w:ascii="Times New Roman" w:hAnsi="Times New Roman"/>
          <w:b w:val="1"/>
          <w:sz w:val="24"/>
        </w:rPr>
      </w:pPr>
      <w:r>
        <w:rPr>
          <w:rFonts w:ascii="Times New Roman" w:hAnsi="Times New Roman"/>
          <w:b w:val="1"/>
          <w:sz w:val="24"/>
        </w:rPr>
        <w:t xml:space="preserve">Планируемые результаты в освоении школьниками универсальных учебных действий </w:t>
      </w:r>
    </w:p>
    <w:p w14:paraId="2F1A0000">
      <w:pPr>
        <w:spacing w:after="0" w:line="240" w:lineRule="auto"/>
        <w:ind/>
        <w:jc w:val="center"/>
        <w:rPr>
          <w:rFonts w:ascii="Times New Roman" w:hAnsi="Times New Roman"/>
          <w:b w:val="1"/>
          <w:sz w:val="24"/>
        </w:rPr>
      </w:pPr>
      <w:r>
        <w:rPr>
          <w:rFonts w:ascii="Times New Roman" w:hAnsi="Times New Roman"/>
          <w:b w:val="1"/>
          <w:sz w:val="24"/>
        </w:rPr>
        <w:t>по завершении начального обучения.</w:t>
      </w:r>
    </w:p>
    <w:p w14:paraId="301A0000">
      <w:pPr>
        <w:pStyle w:val="Style_66"/>
        <w:widowControl w:val="0"/>
        <w:tabs>
          <w:tab w:leader="none" w:pos="567" w:val="left"/>
        </w:tabs>
        <w:spacing w:after="0" w:before="0"/>
        <w:ind w:firstLine="284"/>
        <w:jc w:val="both"/>
        <w:rPr>
          <w:color w:val="000000"/>
        </w:rPr>
      </w:pPr>
      <w:r>
        <w:rPr>
          <w:color w:val="000000"/>
        </w:rPr>
        <w:t>Система оценки в сфере УУД включает следующие принципы и характеристики:</w:t>
      </w:r>
    </w:p>
    <w:p w14:paraId="311A0000">
      <w:pPr>
        <w:pStyle w:val="Style_66"/>
        <w:widowControl w:val="0"/>
        <w:numPr>
          <w:ilvl w:val="0"/>
          <w:numId w:val="58"/>
        </w:numPr>
        <w:tabs>
          <w:tab w:leader="none" w:pos="567" w:val="left"/>
          <w:tab w:leader="none" w:pos="720" w:val="clear"/>
          <w:tab w:leader="none" w:pos="993" w:val="left"/>
        </w:tabs>
        <w:spacing w:after="0" w:before="0"/>
        <w:ind w:firstLine="284" w:left="0"/>
        <w:jc w:val="both"/>
        <w:rPr>
          <w:color w:val="000000"/>
        </w:rPr>
      </w:pPr>
      <w:r>
        <w:rPr>
          <w:color w:val="000000"/>
        </w:rPr>
        <w:t>систематичность сбора и анализа информации;</w:t>
      </w:r>
    </w:p>
    <w:p w14:paraId="321A0000">
      <w:pPr>
        <w:pStyle w:val="Style_66"/>
        <w:widowControl w:val="0"/>
        <w:numPr>
          <w:ilvl w:val="0"/>
          <w:numId w:val="58"/>
        </w:numPr>
        <w:tabs>
          <w:tab w:leader="none" w:pos="567" w:val="left"/>
          <w:tab w:leader="none" w:pos="720" w:val="clear"/>
          <w:tab w:leader="none" w:pos="993" w:val="left"/>
        </w:tabs>
        <w:spacing w:after="0" w:before="0"/>
        <w:ind w:firstLine="284" w:left="0"/>
        <w:jc w:val="both"/>
        <w:rPr>
          <w:color w:val="000000"/>
        </w:rPr>
      </w:pPr>
      <w:r>
        <w:rPr>
          <w:color w:val="000000"/>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14:paraId="331A0000">
      <w:pPr>
        <w:pStyle w:val="Style_66"/>
        <w:widowControl w:val="0"/>
        <w:numPr>
          <w:ilvl w:val="0"/>
          <w:numId w:val="58"/>
        </w:numPr>
        <w:tabs>
          <w:tab w:leader="none" w:pos="567" w:val="left"/>
          <w:tab w:leader="none" w:pos="720" w:val="clear"/>
          <w:tab w:leader="none" w:pos="993" w:val="left"/>
        </w:tabs>
        <w:spacing w:after="0" w:before="0"/>
        <w:ind w:firstLine="284" w:left="0"/>
        <w:jc w:val="both"/>
        <w:rPr>
          <w:color w:val="000000"/>
        </w:rPr>
      </w:pPr>
      <w:r>
        <w:rPr>
          <w:color w:val="000000"/>
        </w:rPr>
        <w:t xml:space="preserve">доступность и прозрачность данных о результатах оценивания для всех участников </w:t>
      </w:r>
      <w:r>
        <w:rPr>
          <w:color w:val="000000"/>
        </w:rPr>
        <w:t>образовательной деятельности.</w:t>
      </w:r>
    </w:p>
    <w:p w14:paraId="341A0000">
      <w:pPr>
        <w:pStyle w:val="Style_66"/>
        <w:widowControl w:val="0"/>
        <w:tabs>
          <w:tab w:leader="none" w:pos="360" w:val="left"/>
        </w:tabs>
        <w:spacing w:after="0" w:before="0"/>
        <w:ind/>
        <w:jc w:val="both"/>
        <w:rPr>
          <w:color w:val="000000"/>
        </w:rPr>
      </w:pPr>
      <w:r>
        <w:rPr>
          <w:color w:val="000000"/>
        </w:rPr>
        <w:tab/>
      </w:r>
      <w:r>
        <w:rPr>
          <w:color w:val="000000"/>
        </w:rPr>
        <w:t>Оценка деятельности по формированию и развитию УУД у учащихся  учитывает работу по обеспечению кадровых, методических, материально-технических условий.</w:t>
      </w:r>
    </w:p>
    <w:p w14:paraId="351A0000">
      <w:pPr>
        <w:pStyle w:val="Style_66"/>
        <w:widowControl w:val="0"/>
        <w:tabs>
          <w:tab w:leader="none" w:pos="567" w:val="left"/>
        </w:tabs>
        <w:spacing w:after="0" w:before="0"/>
        <w:ind w:firstLine="426"/>
        <w:jc w:val="both"/>
        <w:rPr>
          <w:color w:val="000000"/>
        </w:rPr>
      </w:pPr>
      <w:r>
        <w:rPr>
          <w:color w:val="000000"/>
        </w:rPr>
        <w:t>В процессе реализации мониторинга успешности освоения и применения УУД могут быть учтены следующие этапы освоения УУД:</w:t>
      </w:r>
    </w:p>
    <w:p w14:paraId="361A0000">
      <w:pPr>
        <w:pStyle w:val="Style_66"/>
        <w:widowControl w:val="0"/>
        <w:numPr>
          <w:ilvl w:val="0"/>
          <w:numId w:val="59"/>
        </w:numPr>
        <w:tabs>
          <w:tab w:leader="none" w:pos="567" w:val="left"/>
          <w:tab w:leader="none" w:pos="720" w:val="clear"/>
          <w:tab w:leader="none" w:pos="993" w:val="left"/>
        </w:tabs>
        <w:spacing w:after="0" w:before="0"/>
        <w:ind w:firstLine="426" w:left="0"/>
        <w:jc w:val="both"/>
        <w:rPr>
          <w:color w:val="000000"/>
        </w:rPr>
      </w:pPr>
      <w:r>
        <w:rPr>
          <w:color w:val="000000"/>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371A0000">
      <w:pPr>
        <w:pStyle w:val="Style_66"/>
        <w:widowControl w:val="0"/>
        <w:numPr>
          <w:ilvl w:val="0"/>
          <w:numId w:val="59"/>
        </w:numPr>
        <w:tabs>
          <w:tab w:leader="none" w:pos="567" w:val="left"/>
          <w:tab w:leader="none" w:pos="720" w:val="clear"/>
          <w:tab w:leader="none" w:pos="993" w:val="left"/>
        </w:tabs>
        <w:spacing w:after="0" w:before="0"/>
        <w:ind w:firstLine="426" w:left="0"/>
        <w:jc w:val="both"/>
        <w:rPr>
          <w:color w:val="000000"/>
        </w:rPr>
      </w:pPr>
      <w:r>
        <w:rPr>
          <w:color w:val="000000"/>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381A0000">
      <w:pPr>
        <w:pStyle w:val="Style_66"/>
        <w:widowControl w:val="0"/>
        <w:numPr>
          <w:ilvl w:val="0"/>
          <w:numId w:val="59"/>
        </w:numPr>
        <w:tabs>
          <w:tab w:leader="none" w:pos="567" w:val="left"/>
          <w:tab w:leader="none" w:pos="720" w:val="clear"/>
          <w:tab w:leader="none" w:pos="993" w:val="left"/>
        </w:tabs>
        <w:spacing w:after="0" w:before="0"/>
        <w:ind w:firstLine="426" w:left="0"/>
        <w:jc w:val="both"/>
        <w:rPr>
          <w:color w:val="000000"/>
        </w:rPr>
      </w:pPr>
      <w:r>
        <w:rPr>
          <w:color w:val="000000"/>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391A0000">
      <w:pPr>
        <w:pStyle w:val="Style_66"/>
        <w:widowControl w:val="0"/>
        <w:numPr>
          <w:ilvl w:val="0"/>
          <w:numId w:val="59"/>
        </w:numPr>
        <w:tabs>
          <w:tab w:leader="none" w:pos="567" w:val="left"/>
          <w:tab w:leader="none" w:pos="720" w:val="clear"/>
          <w:tab w:leader="none" w:pos="993" w:val="left"/>
        </w:tabs>
        <w:spacing w:after="0" w:before="0"/>
        <w:ind w:firstLine="426" w:left="0"/>
        <w:jc w:val="both"/>
        <w:rPr>
          <w:color w:val="000000"/>
        </w:rPr>
      </w:pPr>
      <w:r>
        <w:rPr>
          <w:color w:val="000000"/>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3A1A0000">
      <w:pPr>
        <w:pStyle w:val="Style_66"/>
        <w:widowControl w:val="0"/>
        <w:numPr>
          <w:ilvl w:val="0"/>
          <w:numId w:val="59"/>
        </w:numPr>
        <w:tabs>
          <w:tab w:leader="none" w:pos="567" w:val="left"/>
          <w:tab w:leader="none" w:pos="720" w:val="clear"/>
          <w:tab w:leader="none" w:pos="993" w:val="left"/>
        </w:tabs>
        <w:spacing w:after="0" w:before="0"/>
        <w:ind w:firstLine="426" w:left="0"/>
        <w:jc w:val="both"/>
        <w:rPr>
          <w:color w:val="000000"/>
        </w:rPr>
      </w:pPr>
      <w:r>
        <w:rPr>
          <w:color w:val="000000"/>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3B1A0000">
      <w:pPr>
        <w:pStyle w:val="Style_66"/>
        <w:widowControl w:val="0"/>
        <w:numPr>
          <w:ilvl w:val="0"/>
          <w:numId w:val="59"/>
        </w:numPr>
        <w:tabs>
          <w:tab w:leader="none" w:pos="567" w:val="left"/>
          <w:tab w:leader="none" w:pos="720" w:val="clear"/>
          <w:tab w:leader="none" w:pos="993" w:val="left"/>
        </w:tabs>
        <w:spacing w:after="0" w:before="0"/>
        <w:ind w:firstLine="426" w:left="0"/>
        <w:jc w:val="both"/>
        <w:rPr>
          <w:color w:val="000000"/>
        </w:rPr>
      </w:pPr>
      <w:r>
        <w:rPr>
          <w:color w:val="000000"/>
        </w:rPr>
        <w:t>обобщение учебных действий на основе выявления общих принципов.</w:t>
      </w:r>
    </w:p>
    <w:p w14:paraId="3C1A0000">
      <w:pPr>
        <w:spacing w:after="0" w:line="240" w:lineRule="auto"/>
        <w:ind/>
        <w:jc w:val="both"/>
        <w:rPr>
          <w:rFonts w:ascii="Times New Roman" w:hAnsi="Times New Roman"/>
          <w:b w:val="1"/>
          <w:sz w:val="24"/>
        </w:rPr>
      </w:pPr>
      <w:r>
        <w:rPr>
          <w:rFonts w:ascii="Times New Roman" w:hAnsi="Times New Roman"/>
          <w:b w:val="1"/>
          <w:sz w:val="24"/>
          <w:u w:val="single"/>
        </w:rPr>
        <w:t>Педагогические ориентиры: Развитие личности</w:t>
      </w:r>
      <w:r>
        <w:rPr>
          <w:rFonts w:ascii="Times New Roman" w:hAnsi="Times New Roman"/>
          <w:b w:val="1"/>
          <w:sz w:val="24"/>
        </w:rPr>
        <w:t xml:space="preserve">. </w:t>
      </w:r>
    </w:p>
    <w:p w14:paraId="3D1A0000">
      <w:pPr>
        <w:spacing w:after="0" w:line="240" w:lineRule="auto"/>
        <w:ind/>
        <w:jc w:val="both"/>
        <w:rPr>
          <w:rFonts w:ascii="Times New Roman" w:hAnsi="Times New Roman"/>
          <w:sz w:val="24"/>
        </w:rPr>
      </w:pPr>
      <w:r>
        <w:rPr>
          <w:rFonts w:ascii="Times New Roman" w:hAnsi="Times New Roman"/>
          <w:sz w:val="24"/>
        </w:rPr>
        <w:t xml:space="preserve">В </w:t>
      </w:r>
      <w:r>
        <w:rPr>
          <w:rFonts w:ascii="Times New Roman" w:hAnsi="Times New Roman"/>
          <w:sz w:val="24"/>
        </w:rPr>
        <w:t xml:space="preserve">сфере личностных универсальных учебных действий у выпускников </w:t>
      </w:r>
      <w:r>
        <w:rPr>
          <w:rFonts w:ascii="Times New Roman" w:hAnsi="Times New Roman"/>
          <w:sz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14:paraId="3E1A0000">
      <w:pPr>
        <w:spacing w:after="0" w:line="240" w:lineRule="auto"/>
        <w:ind/>
        <w:jc w:val="both"/>
        <w:rPr>
          <w:rFonts w:ascii="Times New Roman" w:hAnsi="Times New Roman"/>
          <w:b w:val="1"/>
          <w:sz w:val="24"/>
          <w:u w:val="single"/>
        </w:rPr>
      </w:pPr>
      <w:r>
        <w:rPr>
          <w:rFonts w:ascii="Times New Roman" w:hAnsi="Times New Roman"/>
          <w:b w:val="1"/>
          <w:sz w:val="24"/>
          <w:u w:val="single"/>
        </w:rPr>
        <w:t>Педагогические ориентиры: Самообразование и самоорганизация</w:t>
      </w:r>
    </w:p>
    <w:p w14:paraId="3F1A0000">
      <w:pPr>
        <w:spacing w:after="0" w:line="240" w:lineRule="auto"/>
        <w:ind/>
        <w:jc w:val="both"/>
        <w:rPr>
          <w:rFonts w:ascii="Times New Roman" w:hAnsi="Times New Roman"/>
          <w:sz w:val="24"/>
        </w:rPr>
      </w:pPr>
      <w:r>
        <w:rPr>
          <w:rFonts w:ascii="Times New Roman" w:hAnsi="Times New Roman"/>
          <w:sz w:val="24"/>
        </w:rPr>
        <w:t xml:space="preserve">В </w:t>
      </w:r>
      <w:r>
        <w:rPr>
          <w:rFonts w:ascii="Times New Roman" w:hAnsi="Times New Roman"/>
          <w:sz w:val="24"/>
        </w:rPr>
        <w:t xml:space="preserve">сфере регулятивных универсальных учебных действий </w:t>
      </w:r>
      <w:r>
        <w:rPr>
          <w:rFonts w:ascii="Times New Roman" w:hAnsi="Times New Roman"/>
          <w:sz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14:paraId="401A0000">
      <w:pPr>
        <w:spacing w:after="0" w:line="240" w:lineRule="auto"/>
        <w:ind/>
        <w:jc w:val="both"/>
        <w:rPr>
          <w:rFonts w:ascii="Times New Roman" w:hAnsi="Times New Roman"/>
          <w:sz w:val="24"/>
        </w:rPr>
      </w:pPr>
      <w:r>
        <w:rPr>
          <w:rFonts w:ascii="Times New Roman" w:hAnsi="Times New Roman"/>
          <w:sz w:val="24"/>
        </w:rPr>
        <w:t>оценивать свои действия, вносить соответствующие коррективы в их выполнение.</w:t>
      </w:r>
    </w:p>
    <w:p w14:paraId="411A0000">
      <w:pPr>
        <w:spacing w:after="0" w:line="240" w:lineRule="auto"/>
        <w:ind/>
        <w:jc w:val="both"/>
        <w:rPr>
          <w:rFonts w:ascii="Times New Roman" w:hAnsi="Times New Roman"/>
          <w:b w:val="1"/>
          <w:sz w:val="24"/>
          <w:u w:val="single"/>
        </w:rPr>
      </w:pPr>
      <w:r>
        <w:rPr>
          <w:rFonts w:ascii="Times New Roman" w:hAnsi="Times New Roman"/>
          <w:b w:val="1"/>
          <w:sz w:val="24"/>
          <w:u w:val="single"/>
        </w:rPr>
        <w:t>Педагогические ориентиры: Исследовательская культура</w:t>
      </w:r>
    </w:p>
    <w:p w14:paraId="421A0000">
      <w:pPr>
        <w:spacing w:after="0" w:line="240" w:lineRule="auto"/>
        <w:ind/>
        <w:jc w:val="both"/>
        <w:rPr>
          <w:rFonts w:ascii="Times New Roman" w:hAnsi="Times New Roman"/>
          <w:sz w:val="24"/>
        </w:rPr>
      </w:pPr>
      <w:r>
        <w:rPr>
          <w:rFonts w:ascii="Times New Roman" w:hAnsi="Times New Roman"/>
          <w:sz w:val="24"/>
        </w:rPr>
        <w:t xml:space="preserve">В </w:t>
      </w:r>
      <w:r>
        <w:rPr>
          <w:rFonts w:ascii="Times New Roman" w:hAnsi="Times New Roman"/>
          <w:sz w:val="24"/>
        </w:rPr>
        <w:t xml:space="preserve">сфере познавательных универсальных учебных действий </w:t>
      </w:r>
      <w:r>
        <w:rPr>
          <w:rFonts w:ascii="Times New Roman" w:hAnsi="Times New Roman"/>
          <w:sz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14:paraId="431A0000">
      <w:pPr>
        <w:spacing w:after="0" w:line="240" w:lineRule="auto"/>
        <w:ind/>
        <w:jc w:val="both"/>
        <w:rPr>
          <w:rFonts w:ascii="Times New Roman" w:hAnsi="Times New Roman"/>
          <w:b w:val="1"/>
          <w:sz w:val="24"/>
          <w:u w:val="single"/>
        </w:rPr>
      </w:pPr>
      <w:r>
        <w:rPr>
          <w:rFonts w:ascii="Times New Roman" w:hAnsi="Times New Roman"/>
          <w:b w:val="1"/>
          <w:sz w:val="24"/>
          <w:u w:val="single"/>
        </w:rPr>
        <w:t>Педагогические ориентиры: Культура общения</w:t>
      </w:r>
    </w:p>
    <w:p w14:paraId="441A0000">
      <w:pPr>
        <w:spacing w:after="0" w:line="240" w:lineRule="auto"/>
        <w:ind/>
        <w:jc w:val="both"/>
        <w:rPr>
          <w:rFonts w:ascii="Times New Roman" w:hAnsi="Times New Roman"/>
          <w:sz w:val="24"/>
        </w:rPr>
      </w:pPr>
      <w:r>
        <w:rPr>
          <w:rFonts w:ascii="Times New Roman" w:hAnsi="Times New Roman"/>
          <w:sz w:val="24"/>
        </w:rPr>
        <w:t xml:space="preserve">В </w:t>
      </w:r>
      <w:r>
        <w:rPr>
          <w:rFonts w:ascii="Times New Roman" w:hAnsi="Times New Roman"/>
          <w:sz w:val="24"/>
        </w:rPr>
        <w:t xml:space="preserve">сфере коммуникативных универсальных учебных действий </w:t>
      </w:r>
      <w:r>
        <w:rPr>
          <w:rFonts w:ascii="Times New Roman" w:hAnsi="Times New Roman"/>
          <w:sz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14:paraId="451A0000">
      <w:pPr>
        <w:spacing w:after="0" w:line="240" w:lineRule="auto"/>
        <w:ind/>
        <w:jc w:val="both"/>
        <w:rPr>
          <w:rFonts w:ascii="Times New Roman" w:hAnsi="Times New Roman"/>
          <w:b w:val="1"/>
          <w:sz w:val="24"/>
          <w:u w:val="single"/>
        </w:rPr>
      </w:pPr>
      <w:r>
        <w:rPr>
          <w:rFonts w:ascii="Times New Roman" w:hAnsi="Times New Roman"/>
          <w:b w:val="1"/>
          <w:sz w:val="24"/>
          <w:u w:val="single"/>
        </w:rPr>
        <w:t>«Условия , обеспечивающие развитие УУД в образовательном процессе.»</w:t>
      </w:r>
    </w:p>
    <w:p w14:paraId="461A0000">
      <w:pPr>
        <w:spacing w:after="0" w:line="240" w:lineRule="auto"/>
        <w:ind/>
        <w:jc w:val="both"/>
        <w:rPr>
          <w:rFonts w:ascii="Times New Roman" w:hAnsi="Times New Roman"/>
          <w:sz w:val="24"/>
        </w:rPr>
      </w:pPr>
      <w:r>
        <w:rPr>
          <w:rFonts w:ascii="Times New Roman" w:hAnsi="Times New Roman"/>
          <w:sz w:val="24"/>
        </w:rPr>
        <w:t xml:space="preserve">Учитель   </w:t>
      </w:r>
      <w:r>
        <w:rPr>
          <w:rFonts w:ascii="Times New Roman" w:hAnsi="Times New Roman"/>
          <w:sz w:val="24"/>
        </w:rPr>
        <w:t>знает:</w:t>
      </w:r>
    </w:p>
    <w:p w14:paraId="471A0000">
      <w:pPr>
        <w:spacing w:after="0" w:line="240" w:lineRule="auto"/>
        <w:ind/>
        <w:jc w:val="both"/>
        <w:rPr>
          <w:rFonts w:ascii="Times New Roman" w:hAnsi="Times New Roman"/>
          <w:sz w:val="24"/>
        </w:rPr>
      </w:pPr>
      <w:r>
        <w:rPr>
          <w:rFonts w:ascii="Times New Roman" w:hAnsi="Times New Roman"/>
          <w:sz w:val="24"/>
        </w:rPr>
        <w:t>− важность формирования универсальных учебных действий школьников;</w:t>
      </w:r>
    </w:p>
    <w:p w14:paraId="481A0000">
      <w:pPr>
        <w:spacing w:after="0" w:line="240" w:lineRule="auto"/>
        <w:ind/>
        <w:jc w:val="both"/>
        <w:rPr>
          <w:rFonts w:ascii="Times New Roman" w:hAnsi="Times New Roman"/>
          <w:sz w:val="24"/>
        </w:rPr>
      </w:pPr>
      <w:r>
        <w:rPr>
          <w:rFonts w:ascii="Times New Roman" w:hAnsi="Times New Roman"/>
          <w:sz w:val="24"/>
        </w:rPr>
        <w:t xml:space="preserve">−  сущность и виды универсальных умений, </w:t>
      </w:r>
    </w:p>
    <w:p w14:paraId="491A0000">
      <w:pPr>
        <w:spacing w:after="0" w:line="240" w:lineRule="auto"/>
        <w:ind/>
        <w:jc w:val="both"/>
        <w:rPr>
          <w:rFonts w:ascii="Times New Roman" w:hAnsi="Times New Roman"/>
          <w:sz w:val="24"/>
        </w:rPr>
      </w:pPr>
      <w:r>
        <w:rPr>
          <w:rFonts w:ascii="Times New Roman" w:hAnsi="Times New Roman"/>
          <w:sz w:val="24"/>
        </w:rPr>
        <w:t>-  педагогические приемы и способы их формирования .</w:t>
      </w:r>
    </w:p>
    <w:p w14:paraId="4A1A0000">
      <w:pPr>
        <w:spacing w:after="0" w:line="240" w:lineRule="auto"/>
        <w:ind/>
        <w:jc w:val="both"/>
        <w:rPr>
          <w:rFonts w:ascii="Times New Roman" w:hAnsi="Times New Roman"/>
          <w:sz w:val="24"/>
        </w:rPr>
      </w:pPr>
      <w:r>
        <w:rPr>
          <w:rFonts w:ascii="Times New Roman" w:hAnsi="Times New Roman"/>
          <w:sz w:val="24"/>
        </w:rPr>
        <w:t xml:space="preserve">Учитель   </w:t>
      </w:r>
      <w:r>
        <w:rPr>
          <w:rFonts w:ascii="Times New Roman" w:hAnsi="Times New Roman"/>
          <w:sz w:val="24"/>
        </w:rPr>
        <w:t>умеет:</w:t>
      </w:r>
    </w:p>
    <w:p w14:paraId="4B1A0000">
      <w:pPr>
        <w:spacing w:after="0" w:line="240" w:lineRule="auto"/>
        <w:ind/>
        <w:jc w:val="both"/>
        <w:rPr>
          <w:rFonts w:ascii="Times New Roman" w:hAnsi="Times New Roman"/>
          <w:sz w:val="24"/>
        </w:rPr>
      </w:pPr>
      <w:r>
        <w:rPr>
          <w:rFonts w:ascii="Times New Roman" w:hAnsi="Times New Roman"/>
          <w:sz w:val="24"/>
        </w:rPr>
        <w:t>-  отбирать содержание и конструировать учебный процесс с учетом формирования УДД</w:t>
      </w:r>
    </w:p>
    <w:p w14:paraId="4C1A0000">
      <w:pPr>
        <w:spacing w:after="0" w:line="240" w:lineRule="auto"/>
        <w:ind/>
        <w:jc w:val="both"/>
        <w:rPr>
          <w:rFonts w:ascii="Times New Roman" w:hAnsi="Times New Roman"/>
          <w:sz w:val="24"/>
        </w:rPr>
      </w:pPr>
      <w:r>
        <w:rPr>
          <w:rFonts w:ascii="Times New Roman" w:hAnsi="Times New Roman"/>
          <w:sz w:val="24"/>
        </w:rPr>
        <w:t xml:space="preserve">-  использовать диагностический инструментарий успешности формирования УДД </w:t>
      </w:r>
    </w:p>
    <w:p w14:paraId="4D1A0000">
      <w:pPr>
        <w:spacing w:after="0" w:line="240" w:lineRule="auto"/>
        <w:ind/>
        <w:jc w:val="both"/>
        <w:rPr>
          <w:rFonts w:ascii="Times New Roman" w:hAnsi="Times New Roman"/>
          <w:b w:val="1"/>
        </w:rPr>
      </w:pPr>
      <w:r>
        <w:rPr>
          <w:rFonts w:ascii="Times New Roman" w:hAnsi="Times New Roman"/>
          <w:sz w:val="24"/>
        </w:rPr>
        <w:t>-  привлекать родителей к совместному решению проблемы формирования УДД.</w:t>
      </w:r>
      <w:r>
        <w:rPr>
          <w:rFonts w:ascii="Times New Roman" w:hAnsi="Times New Roman"/>
          <w:b w:val="1"/>
        </w:rPr>
        <w:t xml:space="preserve"> </w:t>
      </w:r>
    </w:p>
    <w:p w14:paraId="4E1A0000">
      <w:pPr>
        <w:pStyle w:val="Style_67"/>
        <w:spacing w:line="240" w:lineRule="auto"/>
        <w:ind w:firstLine="0" w:left="360"/>
        <w:jc w:val="center"/>
        <w:rPr>
          <w:b w:val="1"/>
          <w:color w:val="000000"/>
          <w:sz w:val="24"/>
        </w:rPr>
      </w:pPr>
    </w:p>
    <w:p w14:paraId="4F1A0000">
      <w:pPr>
        <w:pStyle w:val="Style_67"/>
        <w:spacing w:line="240" w:lineRule="auto"/>
        <w:ind w:firstLine="0"/>
        <w:jc w:val="center"/>
        <w:rPr>
          <w:b w:val="1"/>
          <w:color w:val="000000"/>
        </w:rPr>
      </w:pPr>
      <w:bookmarkStart w:id="59" w:name="bookmark160"/>
    </w:p>
    <w:p w14:paraId="501A0000">
      <w:pPr>
        <w:pStyle w:val="Style_67"/>
        <w:spacing w:line="240" w:lineRule="auto"/>
        <w:ind w:firstLine="0"/>
        <w:jc w:val="center"/>
        <w:rPr>
          <w:b w:val="1"/>
          <w:color w:val="000000"/>
        </w:rPr>
      </w:pPr>
    </w:p>
    <w:p w14:paraId="511A0000">
      <w:pPr>
        <w:pStyle w:val="Style_67"/>
        <w:spacing w:line="240" w:lineRule="auto"/>
        <w:ind w:firstLine="0"/>
        <w:jc w:val="center"/>
        <w:rPr>
          <w:b w:val="1"/>
          <w:smallCaps w:val="1"/>
          <w:color w:val="000000"/>
          <w:sz w:val="20"/>
        </w:rPr>
      </w:pPr>
      <w:r>
        <w:rPr>
          <w:b w:val="1"/>
          <w:color w:val="000000"/>
        </w:rPr>
        <w:t xml:space="preserve">2.3. </w:t>
      </w:r>
      <w:r>
        <w:rPr>
          <w:b w:val="1"/>
          <w:color w:val="000000"/>
        </w:rPr>
        <w:t>Рабочая п</w:t>
      </w:r>
      <w:r>
        <w:rPr>
          <w:b w:val="1"/>
          <w:color w:val="000000"/>
        </w:rPr>
        <w:t xml:space="preserve">рограмма воспитания </w:t>
      </w:r>
      <w:bookmarkEnd w:id="59"/>
    </w:p>
    <w:p w14:paraId="521A0000">
      <w:pPr>
        <w:spacing w:after="0" w:line="240" w:lineRule="auto"/>
        <w:ind/>
        <w:jc w:val="center"/>
        <w:rPr>
          <w:rFonts w:ascii="Times New Roman" w:hAnsi="Times New Roman"/>
          <w:b w:val="1"/>
          <w:smallCaps w:val="1"/>
          <w:sz w:val="24"/>
        </w:rPr>
      </w:pPr>
      <w:r>
        <w:rPr>
          <w:rFonts w:ascii="Times New Roman" w:hAnsi="Times New Roman"/>
          <w:b w:val="1"/>
          <w:smallCaps w:val="1"/>
          <w:sz w:val="24"/>
        </w:rPr>
        <w:t>2.3.1.</w:t>
      </w:r>
      <w:r>
        <w:rPr>
          <w:rFonts w:ascii="Times New Roman" w:hAnsi="Times New Roman"/>
          <w:b w:val="1"/>
          <w:smallCaps w:val="1"/>
          <w:sz w:val="24"/>
        </w:rPr>
        <w:t>ПОЯСНИТЕЛЬНАЯ ЗАПИСКА</w:t>
      </w:r>
    </w:p>
    <w:p w14:paraId="531A0000">
      <w:pPr>
        <w:spacing w:after="0" w:line="240" w:lineRule="auto"/>
        <w:ind/>
        <w:jc w:val="center"/>
        <w:rPr>
          <w:rFonts w:ascii="Times New Roman" w:hAnsi="Times New Roman"/>
          <w:b w:val="1"/>
          <w:smallCaps w:val="1"/>
          <w:sz w:val="24"/>
        </w:rPr>
      </w:pPr>
    </w:p>
    <w:p w14:paraId="541A0000">
      <w:pPr>
        <w:spacing w:after="0" w:line="240" w:lineRule="auto"/>
        <w:ind/>
        <w:jc w:val="center"/>
        <w:rPr>
          <w:rFonts w:ascii="Times New Roman" w:hAnsi="Times New Roman"/>
          <w:b w:val="1"/>
          <w:smallCaps w:val="1"/>
          <w:sz w:val="24"/>
        </w:rPr>
      </w:pPr>
    </w:p>
    <w:p w14:paraId="551A0000">
      <w:pPr>
        <w:pStyle w:val="Style_11"/>
        <w:spacing w:before="36"/>
        <w:ind w:firstLine="708" w:left="0" w:right="116"/>
        <w:rPr>
          <w:sz w:val="24"/>
        </w:rPr>
      </w:pPr>
      <w:r>
        <w:rPr>
          <w:sz w:val="24"/>
        </w:rPr>
        <w:t>Программа воспитания МКОУ «Тигинская ООШ» (далее - Программа) разработана</w:t>
      </w:r>
      <w:r>
        <w:rPr>
          <w:spacing w:val="55"/>
          <w:sz w:val="24"/>
        </w:rPr>
        <w:t xml:space="preserve"> </w:t>
      </w:r>
      <w:r>
        <w:rPr>
          <w:sz w:val="24"/>
        </w:rPr>
        <w:t>в</w:t>
      </w:r>
      <w:r>
        <w:rPr>
          <w:sz w:val="24"/>
        </w:rPr>
        <w:t xml:space="preserve"> </w:t>
      </w:r>
      <w:r>
        <w:rPr>
          <w:sz w:val="24"/>
        </w:rPr>
        <w:t>соответствии с приказом Министерства просвещения Российской  Федерации</w:t>
      </w:r>
      <w:r>
        <w:rPr>
          <w:spacing w:val="24"/>
          <w:sz w:val="24"/>
        </w:rPr>
        <w:t xml:space="preserve"> </w:t>
      </w:r>
      <w:r>
        <w:rPr>
          <w:sz w:val="24"/>
        </w:rPr>
        <w:t xml:space="preserve">от 11.12.2020 № 712 </w:t>
      </w:r>
      <w:r>
        <w:rPr>
          <w:spacing w:val="-4"/>
          <w:sz w:val="24"/>
        </w:rPr>
        <w:t xml:space="preserve">«О </w:t>
      </w:r>
      <w:r>
        <w:rPr>
          <w:sz w:val="24"/>
        </w:rPr>
        <w:t>внесении изменений в некоторые федеральные</w:t>
      </w:r>
      <w:r>
        <w:rPr>
          <w:spacing w:val="26"/>
          <w:sz w:val="24"/>
        </w:rPr>
        <w:t xml:space="preserve"> </w:t>
      </w:r>
      <w:r>
        <w:rPr>
          <w:sz w:val="24"/>
        </w:rPr>
        <w:t>государственные образовательные стандарты общего образования по вопросам воспитания</w:t>
      </w:r>
      <w:r>
        <w:rPr>
          <w:spacing w:val="39"/>
          <w:sz w:val="24"/>
        </w:rPr>
        <w:t xml:space="preserve"> </w:t>
      </w:r>
      <w:r>
        <w:rPr>
          <w:sz w:val="24"/>
        </w:rPr>
        <w:t>обучающихся», методическими рекомендациями «Примерная программа воспитания»,</w:t>
      </w:r>
      <w:r>
        <w:rPr>
          <w:spacing w:val="39"/>
          <w:sz w:val="24"/>
        </w:rPr>
        <w:t xml:space="preserve"> </w:t>
      </w:r>
      <w:r>
        <w:rPr>
          <w:sz w:val="24"/>
        </w:rPr>
        <w:t>утверждённой</w:t>
      </w:r>
      <w:r>
        <w:rPr>
          <w:sz w:val="24"/>
        </w:rPr>
        <w:t xml:space="preserve"> </w:t>
      </w:r>
      <w:r>
        <w:rPr>
          <w:sz w:val="24"/>
        </w:rPr>
        <w:t>02.06.2020 года на заседании Федерального учебно-методического объединения</w:t>
      </w:r>
      <w:r>
        <w:rPr>
          <w:spacing w:val="6"/>
          <w:sz w:val="24"/>
        </w:rPr>
        <w:t xml:space="preserve"> </w:t>
      </w:r>
      <w:r>
        <w:rPr>
          <w:sz w:val="24"/>
        </w:rPr>
        <w:t>по общему образованию, обновлёнными Федеральными государственными образовательными</w:t>
      </w:r>
      <w:r>
        <w:rPr>
          <w:spacing w:val="-28"/>
          <w:sz w:val="24"/>
        </w:rPr>
        <w:t xml:space="preserve"> </w:t>
      </w:r>
      <w:r>
        <w:rPr>
          <w:sz w:val="24"/>
        </w:rPr>
        <w:t>стандартами</w:t>
      </w:r>
      <w:r>
        <w:rPr>
          <w:sz w:val="24"/>
        </w:rPr>
        <w:t xml:space="preserve"> </w:t>
      </w:r>
      <w:r>
        <w:rPr>
          <w:sz w:val="24"/>
        </w:rPr>
        <w:t>(далее - ФГОС) общего</w:t>
      </w:r>
      <w:r>
        <w:rPr>
          <w:spacing w:val="-5"/>
          <w:sz w:val="24"/>
        </w:rPr>
        <w:t xml:space="preserve"> </w:t>
      </w:r>
      <w:r>
        <w:rPr>
          <w:sz w:val="24"/>
        </w:rPr>
        <w:t>образования.</w:t>
      </w:r>
    </w:p>
    <w:p w14:paraId="561A0000">
      <w:pPr>
        <w:pStyle w:val="Style_11"/>
        <w:ind w:firstLine="0" w:left="0" w:right="114"/>
        <w:rPr>
          <w:sz w:val="24"/>
        </w:rPr>
      </w:pPr>
      <w:r>
        <w:rPr>
          <w:sz w:val="24"/>
        </w:rPr>
        <w:t>Данная программа направлена на приобщение обучающихся к</w:t>
      </w:r>
      <w:r>
        <w:rPr>
          <w:spacing w:val="37"/>
          <w:sz w:val="24"/>
        </w:rPr>
        <w:t xml:space="preserve"> </w:t>
      </w:r>
      <w:r>
        <w:rPr>
          <w:sz w:val="24"/>
        </w:rPr>
        <w:t>российским традиционным духовным ценностям, правилам и нормам поведения в российском</w:t>
      </w:r>
      <w:r>
        <w:rPr>
          <w:spacing w:val="9"/>
          <w:sz w:val="24"/>
        </w:rPr>
        <w:t xml:space="preserve"> </w:t>
      </w:r>
      <w:r>
        <w:rPr>
          <w:spacing w:val="3"/>
          <w:sz w:val="24"/>
        </w:rPr>
        <w:t>об</w:t>
      </w:r>
      <w:r>
        <w:rPr>
          <w:sz w:val="24"/>
        </w:rPr>
        <w:t>ществе,</w:t>
      </w:r>
      <w:r>
        <w:rPr>
          <w:spacing w:val="32"/>
          <w:sz w:val="24"/>
        </w:rPr>
        <w:t xml:space="preserve"> </w:t>
      </w:r>
      <w:r>
        <w:rPr>
          <w:sz w:val="24"/>
        </w:rPr>
        <w:t>а</w:t>
      </w:r>
      <w:r>
        <w:rPr>
          <w:spacing w:val="31"/>
          <w:sz w:val="24"/>
        </w:rPr>
        <w:t xml:space="preserve"> </w:t>
      </w:r>
      <w:r>
        <w:rPr>
          <w:sz w:val="24"/>
        </w:rPr>
        <w:t>так</w:t>
      </w:r>
      <w:r>
        <w:rPr>
          <w:spacing w:val="33"/>
          <w:sz w:val="24"/>
        </w:rPr>
        <w:t xml:space="preserve"> </w:t>
      </w:r>
      <w:r>
        <w:rPr>
          <w:sz w:val="24"/>
        </w:rPr>
        <w:t>же</w:t>
      </w:r>
      <w:r>
        <w:rPr>
          <w:spacing w:val="31"/>
          <w:sz w:val="24"/>
        </w:rPr>
        <w:t xml:space="preserve"> </w:t>
      </w:r>
      <w:r>
        <w:rPr>
          <w:sz w:val="24"/>
        </w:rPr>
        <w:t>решение</w:t>
      </w:r>
      <w:r>
        <w:rPr>
          <w:spacing w:val="34"/>
          <w:sz w:val="24"/>
        </w:rPr>
        <w:t xml:space="preserve"> </w:t>
      </w:r>
      <w:r>
        <w:rPr>
          <w:sz w:val="24"/>
        </w:rPr>
        <w:t>проблем</w:t>
      </w:r>
      <w:r>
        <w:rPr>
          <w:spacing w:val="32"/>
          <w:sz w:val="24"/>
        </w:rPr>
        <w:t xml:space="preserve"> </w:t>
      </w:r>
      <w:r>
        <w:rPr>
          <w:sz w:val="24"/>
        </w:rPr>
        <w:t>гармоничного</w:t>
      </w:r>
      <w:r>
        <w:rPr>
          <w:spacing w:val="32"/>
          <w:sz w:val="24"/>
        </w:rPr>
        <w:t xml:space="preserve"> </w:t>
      </w:r>
      <w:r>
        <w:rPr>
          <w:sz w:val="24"/>
        </w:rPr>
        <w:t>вхождения</w:t>
      </w:r>
      <w:r>
        <w:rPr>
          <w:spacing w:val="32"/>
          <w:sz w:val="24"/>
        </w:rPr>
        <w:t xml:space="preserve"> </w:t>
      </w:r>
      <w:r>
        <w:rPr>
          <w:sz w:val="24"/>
        </w:rPr>
        <w:t>школьников</w:t>
      </w:r>
      <w:r>
        <w:rPr>
          <w:spacing w:val="32"/>
          <w:sz w:val="24"/>
        </w:rPr>
        <w:t xml:space="preserve"> </w:t>
      </w:r>
      <w:r>
        <w:rPr>
          <w:sz w:val="24"/>
        </w:rPr>
        <w:t>в</w:t>
      </w:r>
      <w:r>
        <w:rPr>
          <w:spacing w:val="29"/>
          <w:sz w:val="24"/>
        </w:rPr>
        <w:t xml:space="preserve"> </w:t>
      </w:r>
      <w:r>
        <w:rPr>
          <w:sz w:val="24"/>
        </w:rPr>
        <w:t>социальный</w:t>
      </w:r>
      <w:r>
        <w:rPr>
          <w:sz w:val="24"/>
        </w:rPr>
        <w:t xml:space="preserve"> </w:t>
      </w:r>
      <w:r>
        <w:rPr>
          <w:sz w:val="24"/>
        </w:rPr>
        <w:t>мир и налаживания ответственных взаимоотношений с окружающими их</w:t>
      </w:r>
      <w:r>
        <w:rPr>
          <w:spacing w:val="-33"/>
          <w:sz w:val="24"/>
        </w:rPr>
        <w:t xml:space="preserve"> </w:t>
      </w:r>
      <w:r>
        <w:rPr>
          <w:sz w:val="24"/>
        </w:rPr>
        <w:t>людьми.</w:t>
      </w:r>
    </w:p>
    <w:p w14:paraId="571A0000">
      <w:pPr>
        <w:pStyle w:val="Style_11"/>
        <w:ind w:firstLine="0" w:left="0" w:right="117"/>
        <w:rPr>
          <w:sz w:val="24"/>
        </w:rPr>
      </w:pPr>
      <w:r>
        <w:rPr>
          <w:sz w:val="24"/>
        </w:rPr>
        <w:t>Программа является обязательной частью основных</w:t>
      </w:r>
      <w:r>
        <w:rPr>
          <w:spacing w:val="54"/>
          <w:sz w:val="24"/>
        </w:rPr>
        <w:t xml:space="preserve"> </w:t>
      </w:r>
      <w:r>
        <w:rPr>
          <w:sz w:val="24"/>
        </w:rPr>
        <w:t>образовательных программ школы и призвана помочь всем</w:t>
      </w:r>
      <w:r>
        <w:rPr>
          <w:spacing w:val="35"/>
          <w:sz w:val="24"/>
        </w:rPr>
        <w:t xml:space="preserve"> </w:t>
      </w:r>
      <w:r>
        <w:rPr>
          <w:sz w:val="24"/>
        </w:rPr>
        <w:t>участникам образовательного процесса реализовать воспитательный потенциал</w:t>
      </w:r>
      <w:r>
        <w:rPr>
          <w:spacing w:val="9"/>
          <w:sz w:val="24"/>
        </w:rPr>
        <w:t xml:space="preserve"> </w:t>
      </w:r>
      <w:r>
        <w:rPr>
          <w:sz w:val="24"/>
        </w:rPr>
        <w:t>совместной</w:t>
      </w:r>
      <w:r>
        <w:rPr>
          <w:sz w:val="24"/>
        </w:rPr>
        <w:t xml:space="preserve"> </w:t>
      </w:r>
      <w:r>
        <w:rPr>
          <w:sz w:val="24"/>
        </w:rPr>
        <w:t>деятельности и тем самым сделать школу воспитывающей</w:t>
      </w:r>
      <w:r>
        <w:rPr>
          <w:spacing w:val="-18"/>
          <w:sz w:val="24"/>
        </w:rPr>
        <w:t xml:space="preserve"> </w:t>
      </w:r>
      <w:r>
        <w:rPr>
          <w:sz w:val="24"/>
        </w:rPr>
        <w:t>организацией.</w:t>
      </w:r>
    </w:p>
    <w:p w14:paraId="581A0000">
      <w:pPr>
        <w:pStyle w:val="Style_11"/>
        <w:ind w:firstLine="0" w:left="0" w:right="117"/>
        <w:rPr>
          <w:sz w:val="24"/>
        </w:rPr>
      </w:pPr>
      <w:r>
        <w:rPr>
          <w:sz w:val="24"/>
        </w:rPr>
        <w:t>Программа воспитания призвана обеспечить достижение обучающимся</w:t>
      </w:r>
      <w:r>
        <w:rPr>
          <w:spacing w:val="54"/>
          <w:sz w:val="24"/>
        </w:rPr>
        <w:t xml:space="preserve"> </w:t>
      </w:r>
      <w:r>
        <w:rPr>
          <w:sz w:val="24"/>
        </w:rPr>
        <w:t>личностных результатов, определенные ФГОС: формировать у обучающихся</w:t>
      </w:r>
      <w:r>
        <w:rPr>
          <w:spacing w:val="51"/>
          <w:sz w:val="24"/>
        </w:rPr>
        <w:t xml:space="preserve"> </w:t>
      </w:r>
      <w:r>
        <w:rPr>
          <w:sz w:val="24"/>
        </w:rPr>
        <w:t>основы</w:t>
      </w:r>
      <w:r>
        <w:rPr>
          <w:sz w:val="24"/>
        </w:rPr>
        <w:t xml:space="preserve"> </w:t>
      </w:r>
      <w:r>
        <w:rPr>
          <w:sz w:val="24"/>
        </w:rPr>
        <w:t>российской идентичности; готовность к саморазвитию; мотивацию к познанию</w:t>
      </w:r>
      <w:r>
        <w:rPr>
          <w:spacing w:val="16"/>
          <w:sz w:val="24"/>
        </w:rPr>
        <w:t xml:space="preserve"> </w:t>
      </w:r>
      <w:r>
        <w:rPr>
          <w:sz w:val="24"/>
        </w:rPr>
        <w:t>и</w:t>
      </w:r>
      <w:r>
        <w:rPr>
          <w:sz w:val="24"/>
        </w:rPr>
        <w:t xml:space="preserve"> </w:t>
      </w:r>
      <w:r>
        <w:rPr>
          <w:sz w:val="24"/>
        </w:rPr>
        <w:t>обучению; ценностные установки и социально-значимые качества личности;</w:t>
      </w:r>
      <w:r>
        <w:rPr>
          <w:spacing w:val="27"/>
          <w:sz w:val="24"/>
        </w:rPr>
        <w:t xml:space="preserve"> </w:t>
      </w:r>
      <w:r>
        <w:rPr>
          <w:sz w:val="24"/>
        </w:rPr>
        <w:t>активное участие в социально-значимой деятельности</w:t>
      </w:r>
      <w:r>
        <w:rPr>
          <w:spacing w:val="-15"/>
          <w:sz w:val="24"/>
        </w:rPr>
        <w:t xml:space="preserve"> </w:t>
      </w:r>
      <w:r>
        <w:rPr>
          <w:sz w:val="24"/>
        </w:rPr>
        <w:t>школы.</w:t>
      </w:r>
    </w:p>
    <w:p w14:paraId="591A0000">
      <w:pPr>
        <w:pStyle w:val="Style_11"/>
        <w:ind w:firstLine="0" w:left="0"/>
        <w:rPr>
          <w:sz w:val="24"/>
        </w:rPr>
      </w:pPr>
      <w:r>
        <w:rPr>
          <w:sz w:val="24"/>
        </w:rPr>
        <w:t xml:space="preserve">Данная  программа  воспитания  показывает  систему  работы  с  обучающимися  </w:t>
      </w:r>
      <w:r>
        <w:rPr>
          <w:spacing w:val="29"/>
          <w:sz w:val="24"/>
        </w:rPr>
        <w:t xml:space="preserve"> </w:t>
      </w:r>
      <w:r>
        <w:rPr>
          <w:sz w:val="24"/>
        </w:rPr>
        <w:t>в школе.</w:t>
      </w:r>
    </w:p>
    <w:p w14:paraId="5A1A0000">
      <w:pPr>
        <w:spacing w:line="240" w:lineRule="auto"/>
        <w:ind/>
        <w:rPr>
          <w:rFonts w:ascii="Times New Roman" w:hAnsi="Times New Roman"/>
          <w:sz w:val="24"/>
        </w:rPr>
      </w:pPr>
      <w:r>
        <w:rPr>
          <w:rFonts w:ascii="Times New Roman" w:hAnsi="Times New Roman"/>
          <w:sz w:val="24"/>
        </w:rPr>
        <w:t xml:space="preserve">Муниципальное казенное общеобразовательное учреждение «Тигинская  основная  общеобразовательная школа» </w:t>
      </w:r>
      <w:r>
        <w:rPr>
          <w:rFonts w:ascii="Times New Roman" w:hAnsi="Times New Roman"/>
          <w:sz w:val="24"/>
        </w:rPr>
        <w:t xml:space="preserve"> расположено в центре д. Тигино, в 88 км   от г. Красноярск и 12 км от районного центра, пгт. Б-Мурта.</w:t>
      </w:r>
      <w:r>
        <w:rPr>
          <w:rFonts w:ascii="Times New Roman" w:hAnsi="Times New Roman"/>
          <w:sz w:val="24"/>
        </w:rPr>
        <w:t xml:space="preserve"> </w:t>
      </w:r>
    </w:p>
    <w:p w14:paraId="5B1A0000">
      <w:pPr>
        <w:spacing w:line="240" w:lineRule="auto"/>
        <w:ind/>
        <w:rPr>
          <w:rFonts w:ascii="Times New Roman" w:hAnsi="Times New Roman"/>
          <w:sz w:val="24"/>
        </w:rPr>
      </w:pPr>
      <w:r>
        <w:rPr>
          <w:rFonts w:ascii="Times New Roman" w:hAnsi="Times New Roman"/>
          <w:sz w:val="24"/>
        </w:rPr>
        <w:t xml:space="preserve"> На территории села имеется Тигинский  сельский Дом Культуры (МБУК Бартатская Клубная Система») и сельская библиотека, с которыми школа активно сотрудничает.  </w:t>
      </w:r>
    </w:p>
    <w:p w14:paraId="5C1A0000">
      <w:pPr>
        <w:tabs>
          <w:tab w:leader="none" w:pos="360" w:val="left"/>
          <w:tab w:leader="none" w:pos="1260" w:val="left"/>
        </w:tabs>
        <w:spacing w:line="240" w:lineRule="auto"/>
        <w:ind/>
        <w:rPr>
          <w:rFonts w:ascii="Times New Roman" w:hAnsi="Times New Roman"/>
          <w:sz w:val="24"/>
        </w:rPr>
      </w:pPr>
      <w:r>
        <w:rPr>
          <w:rFonts w:ascii="Times New Roman" w:hAnsi="Times New Roman"/>
          <w:sz w:val="24"/>
        </w:rPr>
        <w:t xml:space="preserve">Классы комплектуются из числа детей школьного возраста, проживающих на территории Бартатской сельской администрации д. Тигино. </w:t>
      </w:r>
    </w:p>
    <w:p w14:paraId="5D1A0000">
      <w:pPr>
        <w:tabs>
          <w:tab w:leader="none" w:pos="720" w:val="left"/>
        </w:tabs>
        <w:spacing w:line="240" w:lineRule="auto"/>
        <w:ind/>
        <w:rPr>
          <w:rFonts w:ascii="Times New Roman" w:hAnsi="Times New Roman"/>
          <w:sz w:val="24"/>
        </w:rPr>
      </w:pPr>
      <w:r>
        <w:rPr>
          <w:rStyle w:val="Style_68_ch"/>
          <w:sz w:val="24"/>
        </w:rPr>
        <w:t xml:space="preserve">В школе имеется 9 учебных кабинетов, библиотека и  спортивный зал, школьный музей. </w:t>
      </w:r>
      <w:r>
        <w:rPr>
          <w:rFonts w:ascii="Times New Roman" w:hAnsi="Times New Roman"/>
          <w:sz w:val="24"/>
        </w:rPr>
        <w:t xml:space="preserve">На территории школы  имеется  приусадебный участок. </w:t>
      </w:r>
    </w:p>
    <w:p w14:paraId="5E1A0000">
      <w:pPr>
        <w:tabs>
          <w:tab w:leader="none" w:pos="720" w:val="left"/>
        </w:tabs>
        <w:spacing w:line="240" w:lineRule="auto"/>
        <w:ind/>
        <w:rPr>
          <w:rFonts w:ascii="Times New Roman" w:hAnsi="Times New Roman"/>
          <w:sz w:val="24"/>
        </w:rPr>
      </w:pPr>
    </w:p>
    <w:p w14:paraId="5F1A0000">
      <w:pPr>
        <w:pStyle w:val="Style_69"/>
        <w:tabs>
          <w:tab w:leader="none" w:pos="1383" w:val="left"/>
        </w:tabs>
        <w:spacing w:before="87"/>
        <w:ind w:firstLine="0" w:left="0" w:right="-1"/>
        <w:jc w:val="center"/>
        <w:rPr>
          <w:b w:val="0"/>
        </w:rPr>
      </w:pPr>
      <w:r>
        <w:t>2.3.2.</w:t>
      </w:r>
      <w:r>
        <w:t>ОСОБЕННОСТИ ОРГАНИЗУЕМОГО В</w:t>
      </w:r>
      <w:r>
        <w:rPr>
          <w:spacing w:val="-5"/>
        </w:rPr>
        <w:t xml:space="preserve"> </w:t>
      </w:r>
      <w:r>
        <w:t>ШКОЛЕ ВОСПИТАТЕЛЬНОГО</w:t>
      </w:r>
      <w:r>
        <w:rPr>
          <w:spacing w:val="-11"/>
        </w:rPr>
        <w:t xml:space="preserve"> </w:t>
      </w:r>
      <w:r>
        <w:t>ПРОЦЕССА</w:t>
      </w:r>
    </w:p>
    <w:p w14:paraId="601A0000">
      <w:pPr>
        <w:spacing w:line="240" w:lineRule="auto"/>
        <w:ind/>
        <w:rPr>
          <w:rFonts w:ascii="Times New Roman" w:hAnsi="Times New Roman"/>
          <w:sz w:val="24"/>
        </w:rPr>
      </w:pPr>
      <w:r>
        <w:rPr>
          <w:rFonts w:ascii="Times New Roman" w:hAnsi="Times New Roman"/>
          <w:sz w:val="24"/>
        </w:rPr>
        <w:t>Воспитательный процесс объединяет всё школьное сообщество учащихся, родителей, педагогов.</w:t>
      </w:r>
    </w:p>
    <w:p w14:paraId="611A0000">
      <w:pPr>
        <w:spacing w:line="240" w:lineRule="auto"/>
        <w:ind/>
        <w:rPr>
          <w:rStyle w:val="Style_68_ch"/>
          <w:sz w:val="24"/>
        </w:rPr>
      </w:pPr>
      <w:r>
        <w:rPr>
          <w:rStyle w:val="Style_68_ch"/>
          <w:sz w:val="24"/>
        </w:rPr>
        <w:t>В школе обучаются дети  из  семей  с разными социальными статусами:</w:t>
      </w:r>
      <w:r>
        <w:rPr>
          <w:rFonts w:ascii="Times New Roman" w:hAnsi="Times New Roman"/>
          <w:sz w:val="24"/>
        </w:rPr>
        <w:t xml:space="preserve"> </w:t>
      </w:r>
      <w:r>
        <w:rPr>
          <w:rStyle w:val="Style_68_ch"/>
          <w:sz w:val="24"/>
        </w:rPr>
        <w:t>многодетные семьи, полные и неполные, благополучные и неблагополучные.</w:t>
      </w:r>
    </w:p>
    <w:p w14:paraId="621A0000">
      <w:pPr>
        <w:tabs>
          <w:tab w:leader="none" w:pos="720" w:val="left"/>
        </w:tabs>
        <w:spacing w:line="240" w:lineRule="auto"/>
        <w:ind/>
        <w:rPr>
          <w:rFonts w:ascii="Times New Roman" w:hAnsi="Times New Roman"/>
          <w:sz w:val="24"/>
        </w:rPr>
      </w:pPr>
      <w:r>
        <w:rPr>
          <w:rStyle w:val="Style_68_ch"/>
          <w:sz w:val="24"/>
        </w:rPr>
        <w:tab/>
      </w:r>
      <w:r>
        <w:rPr>
          <w:rStyle w:val="Style_68_ch"/>
          <w:sz w:val="24"/>
        </w:rPr>
        <w:t>На территории д. Тигино имеется крестьянско-фермерское хозяйство, где  родители могут трудоустроиться на постоянной и временной основе в течение года.</w:t>
      </w:r>
    </w:p>
    <w:p w14:paraId="631A0000">
      <w:pPr>
        <w:tabs>
          <w:tab w:leader="none" w:pos="720" w:val="left"/>
        </w:tabs>
        <w:spacing w:line="240" w:lineRule="auto"/>
        <w:ind/>
        <w:rPr>
          <w:rStyle w:val="Style_68_ch"/>
          <w:sz w:val="24"/>
        </w:rPr>
      </w:pPr>
      <w:r>
        <w:rPr>
          <w:rStyle w:val="Style_68_ch"/>
          <w:sz w:val="24"/>
        </w:rPr>
        <w:tab/>
      </w:r>
      <w:r>
        <w:rPr>
          <w:rStyle w:val="Style_68_ch"/>
          <w:sz w:val="24"/>
        </w:rPr>
        <w:t xml:space="preserve">Воспитательная система сельской малочисленной школы несет в себе  некоторые </w:t>
      </w:r>
      <w:r>
        <w:rPr>
          <w:rStyle w:val="Style_68_ch"/>
          <w:sz w:val="24"/>
          <w:u w:val="single"/>
        </w:rPr>
        <w:t>особенности</w:t>
      </w:r>
      <w:r>
        <w:rPr>
          <w:rStyle w:val="Style_68_ch"/>
          <w:sz w:val="24"/>
        </w:rPr>
        <w:t xml:space="preserve"> организации педагогического процесса, которые оказывают непосредственное влияние на ее создание и развитие:   малочисленность школьного коллектива – 33 учащихся (в том числе - детей-сирот – 4,  детей с ОВЗ-1); особый стиль взаимоотношений между участниками образовательного процесса («семейственность»); большую, по сравнению с городской школой, возможность сплочения коллектива (объединяет учителей, родителей и учащихся);  удаленность школы от культурных центров; недостаточный уровень развития материально-технической базы и учебно-методического комплекса.</w:t>
      </w:r>
    </w:p>
    <w:p w14:paraId="641A0000">
      <w:pPr>
        <w:tabs>
          <w:tab w:leader="none" w:pos="720" w:val="left"/>
        </w:tabs>
        <w:spacing w:line="240" w:lineRule="auto"/>
        <w:ind/>
        <w:rPr>
          <w:rStyle w:val="Style_68_ch"/>
          <w:b w:val="1"/>
          <w:sz w:val="24"/>
        </w:rPr>
      </w:pPr>
      <w:r>
        <w:rPr>
          <w:rStyle w:val="Style_68_ch"/>
          <w:sz w:val="24"/>
        </w:rPr>
        <w:tab/>
      </w:r>
      <w:r>
        <w:rPr>
          <w:rStyle w:val="Style_68_ch"/>
          <w:sz w:val="24"/>
        </w:rPr>
        <w:t xml:space="preserve">Процесс воспитания в образовательной организации основывается </w:t>
      </w:r>
    </w:p>
    <w:p w14:paraId="651A0000">
      <w:pPr>
        <w:tabs>
          <w:tab w:leader="none" w:pos="720" w:val="left"/>
        </w:tabs>
        <w:spacing w:line="240" w:lineRule="auto"/>
        <w:ind/>
        <w:rPr>
          <w:rFonts w:ascii="Times New Roman" w:hAnsi="Times New Roman"/>
          <w:i w:val="1"/>
          <w:sz w:val="24"/>
        </w:rPr>
      </w:pPr>
      <w:r>
        <w:rPr>
          <w:rStyle w:val="Style_68_ch"/>
          <w:b w:val="1"/>
          <w:i w:val="1"/>
          <w:sz w:val="24"/>
        </w:rPr>
        <w:t xml:space="preserve">на следующих принципах: </w:t>
      </w:r>
    </w:p>
    <w:p w14:paraId="661A0000">
      <w:pPr>
        <w:pStyle w:val="Style_4"/>
        <w:widowControl w:val="1"/>
        <w:numPr>
          <w:ilvl w:val="0"/>
          <w:numId w:val="60"/>
        </w:numPr>
        <w:tabs>
          <w:tab w:leader="none" w:pos="720" w:val="left"/>
        </w:tabs>
        <w:spacing w:after="200"/>
        <w:ind w:firstLine="0" w:left="0"/>
        <w:contextualSpacing w:val="1"/>
        <w:jc w:val="left"/>
        <w:rPr>
          <w:rStyle w:val="Style_68_ch"/>
          <w:sz w:val="24"/>
        </w:rPr>
      </w:pPr>
      <w:r>
        <w:rPr>
          <w:rStyle w:val="Style_68_ch"/>
          <w:sz w:val="24"/>
        </w:rPr>
        <w:t>ориентир на создание в образовательной организации психологически комфортной среды для каждого обучающегося;</w:t>
      </w:r>
    </w:p>
    <w:p w14:paraId="671A0000">
      <w:pPr>
        <w:pStyle w:val="Style_4"/>
        <w:widowControl w:val="1"/>
        <w:numPr>
          <w:ilvl w:val="0"/>
          <w:numId w:val="60"/>
        </w:numPr>
        <w:tabs>
          <w:tab w:leader="none" w:pos="720" w:val="left"/>
        </w:tabs>
        <w:spacing w:after="200"/>
        <w:ind w:firstLine="0" w:left="0"/>
        <w:contextualSpacing w:val="1"/>
        <w:jc w:val="left"/>
        <w:rPr>
          <w:rStyle w:val="Style_68_ch"/>
          <w:sz w:val="24"/>
        </w:rPr>
      </w:pPr>
      <w:r>
        <w:rPr>
          <w:rStyle w:val="Style_68_ch"/>
          <w:sz w:val="24"/>
        </w:rPr>
        <w:t>организация основных совместных дел обучающихся и педагогических работников как предмета совместной заботы и взрослых, и обучающихся;</w:t>
      </w:r>
    </w:p>
    <w:p w14:paraId="681A0000">
      <w:pPr>
        <w:pStyle w:val="Style_4"/>
        <w:widowControl w:val="1"/>
        <w:numPr>
          <w:ilvl w:val="0"/>
          <w:numId w:val="60"/>
        </w:numPr>
        <w:tabs>
          <w:tab w:leader="none" w:pos="720" w:val="left"/>
        </w:tabs>
        <w:spacing w:after="200"/>
        <w:ind w:firstLine="0" w:left="0"/>
        <w:contextualSpacing w:val="1"/>
        <w:jc w:val="left"/>
        <w:rPr>
          <w:rStyle w:val="Style_68_ch"/>
          <w:sz w:val="24"/>
        </w:rPr>
      </w:pPr>
      <w:r>
        <w:rPr>
          <w:rStyle w:val="Style_68_ch"/>
          <w:sz w:val="24"/>
        </w:rPr>
        <w:t>системность, целесообразность и нешаблонность воспитания как условия его эффективности.</w:t>
      </w:r>
    </w:p>
    <w:p w14:paraId="691A0000">
      <w:pPr>
        <w:tabs>
          <w:tab w:leader="none" w:pos="720" w:val="left"/>
        </w:tabs>
        <w:spacing w:line="240" w:lineRule="auto"/>
        <w:ind/>
        <w:rPr>
          <w:rStyle w:val="Style_68_ch"/>
          <w:sz w:val="24"/>
        </w:rPr>
      </w:pPr>
      <w:r>
        <w:rPr>
          <w:rStyle w:val="Style_68_ch"/>
          <w:i w:val="1"/>
          <w:sz w:val="24"/>
        </w:rPr>
        <w:tab/>
      </w:r>
      <w:r>
        <w:rPr>
          <w:rStyle w:val="Style_68_ch"/>
          <w:b w:val="1"/>
          <w:i w:val="1"/>
          <w:sz w:val="24"/>
        </w:rPr>
        <w:t>Основными традициями воспитания</w:t>
      </w:r>
      <w:r>
        <w:rPr>
          <w:rStyle w:val="Style_68_ch"/>
          <w:sz w:val="24"/>
        </w:rPr>
        <w:t xml:space="preserve"> в образовательной организации являются следующие:</w:t>
      </w:r>
    </w:p>
    <w:p w14:paraId="6A1A0000">
      <w:pPr>
        <w:pStyle w:val="Style_4"/>
        <w:widowControl w:val="1"/>
        <w:numPr>
          <w:ilvl w:val="0"/>
          <w:numId w:val="61"/>
        </w:numPr>
        <w:tabs>
          <w:tab w:leader="none" w:pos="720" w:val="left"/>
        </w:tabs>
        <w:spacing w:after="200"/>
        <w:ind w:firstLine="0" w:left="0"/>
        <w:contextualSpacing w:val="1"/>
        <w:jc w:val="left"/>
        <w:rPr>
          <w:rStyle w:val="Style_68_ch"/>
          <w:sz w:val="24"/>
        </w:rPr>
      </w:pPr>
      <w:r>
        <w:rPr>
          <w:rStyle w:val="Style_68_ch"/>
          <w:sz w:val="24"/>
        </w:rPr>
        <w:t>основой годового плана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14:paraId="6B1A0000">
      <w:pPr>
        <w:pStyle w:val="Style_4"/>
        <w:widowControl w:val="1"/>
        <w:numPr>
          <w:ilvl w:val="0"/>
          <w:numId w:val="61"/>
        </w:numPr>
        <w:tabs>
          <w:tab w:leader="none" w:pos="720" w:val="left"/>
        </w:tabs>
        <w:spacing w:after="200"/>
        <w:ind w:firstLine="0" w:left="0"/>
        <w:contextualSpacing w:val="1"/>
        <w:jc w:val="left"/>
        <w:rPr>
          <w:rStyle w:val="Style_24_ch"/>
          <w:b w:val="0"/>
          <w:sz w:val="24"/>
        </w:rPr>
      </w:pPr>
      <w:r>
        <w:rPr>
          <w:rStyle w:val="Style_68_ch"/>
          <w:sz w:val="24"/>
        </w:rPr>
        <w:t>в проведении общешкольных дел  поощряется конструктивное взаимодействие  всех обучающихся, а также их социальная активность.</w:t>
      </w:r>
    </w:p>
    <w:p w14:paraId="6C1A0000">
      <w:pPr>
        <w:pStyle w:val="Style_4"/>
        <w:ind w:firstLine="0" w:left="0"/>
        <w:rPr>
          <w:sz w:val="24"/>
        </w:rPr>
      </w:pPr>
      <w:r>
        <w:rPr>
          <w:sz w:val="24"/>
        </w:rPr>
        <w:t xml:space="preserve">    </w:t>
      </w:r>
      <w:r>
        <w:rPr>
          <w:b w:val="1"/>
          <w:i w:val="1"/>
          <w:sz w:val="24"/>
        </w:rPr>
        <w:t>Введение новых норм</w:t>
      </w:r>
      <w:r>
        <w:rPr>
          <w:sz w:val="24"/>
        </w:rPr>
        <w:t>: единая система  планирования, единая система ведения документации, система мониторинга, организационная культура проведения мероприятий, самоуправление, Портфолио учащегося и педагога, рейтинговая оценка деятельности, создание определенных условий для самореализации  учащихся,   формирование культурно-воспитательной среды на селе, кооперация с институтами села.</w:t>
      </w:r>
      <w:r>
        <w:rPr>
          <w:sz w:val="24"/>
        </w:rPr>
        <w:t xml:space="preserve">      </w:t>
      </w:r>
    </w:p>
    <w:p w14:paraId="6D1A0000">
      <w:pPr>
        <w:tabs>
          <w:tab w:leader="none" w:pos="7860" w:val="left"/>
        </w:tabs>
        <w:spacing w:line="240" w:lineRule="auto"/>
        <w:ind/>
        <w:rPr>
          <w:rFonts w:ascii="Times New Roman" w:hAnsi="Times New Roman"/>
          <w:sz w:val="24"/>
        </w:rPr>
      </w:pPr>
      <w:r>
        <w:rPr>
          <w:rFonts w:ascii="Times New Roman" w:hAnsi="Times New Roman"/>
          <w:b w:val="1"/>
          <w:i w:val="1"/>
          <w:sz w:val="24"/>
        </w:rPr>
        <w:t xml:space="preserve">      Приоритетные направления  в   работе  с детьми</w:t>
      </w:r>
      <w:r>
        <w:rPr>
          <w:rFonts w:ascii="Times New Roman" w:hAnsi="Times New Roman"/>
          <w:sz w:val="24"/>
        </w:rPr>
        <w:t>:</w:t>
      </w:r>
      <w:r>
        <w:rPr>
          <w:rFonts w:ascii="Times New Roman" w:hAnsi="Times New Roman"/>
          <w:sz w:val="24"/>
        </w:rPr>
        <w:tab/>
      </w:r>
    </w:p>
    <w:p w14:paraId="6E1A0000">
      <w:pPr>
        <w:pStyle w:val="Style_4"/>
        <w:widowControl w:val="1"/>
        <w:numPr>
          <w:ilvl w:val="0"/>
          <w:numId w:val="62"/>
        </w:numPr>
        <w:ind w:firstLine="0" w:left="0"/>
        <w:contextualSpacing w:val="1"/>
        <w:jc w:val="left"/>
        <w:rPr>
          <w:sz w:val="24"/>
        </w:rPr>
      </w:pPr>
      <w:r>
        <w:rPr>
          <w:sz w:val="24"/>
        </w:rPr>
        <w:t>Физическое развитие и культура здоровья;</w:t>
      </w:r>
    </w:p>
    <w:p w14:paraId="6F1A0000">
      <w:pPr>
        <w:pStyle w:val="Style_4"/>
        <w:widowControl w:val="1"/>
        <w:numPr>
          <w:ilvl w:val="0"/>
          <w:numId w:val="62"/>
        </w:numPr>
        <w:ind w:firstLine="0" w:left="0"/>
        <w:contextualSpacing w:val="1"/>
        <w:jc w:val="left"/>
        <w:rPr>
          <w:sz w:val="24"/>
        </w:rPr>
      </w:pPr>
      <w:r>
        <w:rPr>
          <w:sz w:val="24"/>
        </w:rPr>
        <w:t>Гражданско – патриотическое воспитание;</w:t>
      </w:r>
    </w:p>
    <w:p w14:paraId="701A0000">
      <w:pPr>
        <w:pStyle w:val="Style_4"/>
        <w:widowControl w:val="1"/>
        <w:numPr>
          <w:ilvl w:val="0"/>
          <w:numId w:val="62"/>
        </w:numPr>
        <w:ind w:firstLine="0" w:left="0"/>
        <w:contextualSpacing w:val="1"/>
        <w:jc w:val="left"/>
        <w:rPr>
          <w:sz w:val="24"/>
        </w:rPr>
      </w:pPr>
      <w:r>
        <w:rPr>
          <w:sz w:val="24"/>
        </w:rPr>
        <w:t>Естественнонаучное развитие;</w:t>
      </w:r>
    </w:p>
    <w:p w14:paraId="711A0000">
      <w:pPr>
        <w:pStyle w:val="Style_4"/>
        <w:widowControl w:val="1"/>
        <w:numPr>
          <w:ilvl w:val="0"/>
          <w:numId w:val="62"/>
        </w:numPr>
        <w:ind w:firstLine="0" w:left="0"/>
        <w:contextualSpacing w:val="1"/>
        <w:jc w:val="left"/>
        <w:rPr>
          <w:sz w:val="24"/>
        </w:rPr>
      </w:pPr>
      <w:r>
        <w:rPr>
          <w:sz w:val="24"/>
        </w:rPr>
        <w:t>Художественно-эстетическое развитие;</w:t>
      </w:r>
    </w:p>
    <w:p w14:paraId="721A0000">
      <w:pPr>
        <w:pStyle w:val="Style_4"/>
        <w:widowControl w:val="1"/>
        <w:numPr>
          <w:ilvl w:val="0"/>
          <w:numId w:val="62"/>
        </w:numPr>
        <w:ind w:firstLine="0" w:left="0"/>
        <w:contextualSpacing w:val="1"/>
        <w:jc w:val="left"/>
        <w:rPr>
          <w:sz w:val="24"/>
        </w:rPr>
      </w:pPr>
      <w:r>
        <w:rPr>
          <w:sz w:val="24"/>
        </w:rPr>
        <w:t>Трудовое воспитание и профессиональное самоопределение;</w:t>
      </w:r>
    </w:p>
    <w:p w14:paraId="731A0000">
      <w:pPr>
        <w:pStyle w:val="Style_4"/>
        <w:widowControl w:val="1"/>
        <w:numPr>
          <w:ilvl w:val="0"/>
          <w:numId w:val="62"/>
        </w:numPr>
        <w:ind w:firstLine="0" w:left="0"/>
        <w:contextualSpacing w:val="1"/>
        <w:jc w:val="left"/>
        <w:rPr>
          <w:sz w:val="24"/>
        </w:rPr>
      </w:pPr>
      <w:r>
        <w:rPr>
          <w:sz w:val="24"/>
        </w:rPr>
        <w:t>Экологическое воспитание;</w:t>
      </w:r>
    </w:p>
    <w:p w14:paraId="741A0000">
      <w:pPr>
        <w:spacing w:line="240" w:lineRule="auto"/>
        <w:ind/>
        <w:rPr>
          <w:rFonts w:ascii="Times New Roman" w:hAnsi="Times New Roman"/>
          <w:sz w:val="24"/>
        </w:rPr>
      </w:pPr>
    </w:p>
    <w:p w14:paraId="751A0000">
      <w:pPr>
        <w:spacing w:line="240" w:lineRule="auto"/>
        <w:ind/>
        <w:rPr>
          <w:rFonts w:ascii="Times New Roman" w:hAnsi="Times New Roman"/>
          <w:b w:val="1"/>
          <w:sz w:val="24"/>
        </w:rPr>
      </w:pPr>
      <w:r>
        <w:rPr>
          <w:rFonts w:ascii="Times New Roman" w:hAnsi="Times New Roman"/>
          <w:b w:val="1"/>
          <w:sz w:val="24"/>
        </w:rPr>
        <w:t xml:space="preserve">    </w:t>
      </w:r>
      <w:r>
        <w:rPr>
          <w:rFonts w:ascii="Times New Roman" w:hAnsi="Times New Roman"/>
          <w:b w:val="1"/>
          <w:i w:val="1"/>
          <w:sz w:val="24"/>
        </w:rPr>
        <w:t xml:space="preserve">Механизм функционирования </w:t>
      </w:r>
      <w:r>
        <w:rPr>
          <w:rFonts w:ascii="Times New Roman" w:hAnsi="Times New Roman"/>
          <w:b w:val="1"/>
          <w:i w:val="1"/>
          <w:sz w:val="24"/>
        </w:rPr>
        <w:t>воспитательной системы</w:t>
      </w:r>
      <w:r>
        <w:rPr>
          <w:rFonts w:ascii="Times New Roman" w:hAnsi="Times New Roman"/>
          <w:b w:val="1"/>
          <w:sz w:val="24"/>
        </w:rPr>
        <w:t xml:space="preserve">, </w:t>
      </w:r>
      <w:r>
        <w:rPr>
          <w:rFonts w:ascii="Times New Roman" w:hAnsi="Times New Roman"/>
          <w:sz w:val="24"/>
        </w:rPr>
        <w:t>есть</w:t>
      </w:r>
      <w:r>
        <w:rPr>
          <w:rFonts w:ascii="Times New Roman" w:hAnsi="Times New Roman"/>
          <w:i w:val="1"/>
          <w:sz w:val="24"/>
        </w:rPr>
        <w:t xml:space="preserve"> </w:t>
      </w:r>
      <w:r>
        <w:rPr>
          <w:rFonts w:ascii="Times New Roman" w:hAnsi="Times New Roman"/>
          <w:sz w:val="24"/>
        </w:rPr>
        <w:t>механизм  совместной  деятельности всех субъектов образовательного процесса, направленный на реализацию воспитательных целей и задач средствами воспитания.</w:t>
      </w:r>
      <w:r>
        <w:rPr>
          <w:rFonts w:ascii="Times New Roman" w:hAnsi="Times New Roman"/>
          <w:b w:val="1"/>
          <w:sz w:val="24"/>
        </w:rPr>
        <w:t xml:space="preserve"> </w:t>
      </w:r>
    </w:p>
    <w:p w14:paraId="761A0000">
      <w:pPr>
        <w:spacing w:line="240" w:lineRule="auto"/>
        <w:ind/>
        <w:rPr>
          <w:rFonts w:ascii="Times New Roman" w:hAnsi="Times New Roman"/>
          <w:b w:val="1"/>
          <w:sz w:val="24"/>
        </w:rPr>
      </w:pPr>
      <w:r>
        <w:rPr>
          <w:rFonts w:ascii="Times New Roman" w:hAnsi="Times New Roman"/>
          <w:b w:val="1"/>
          <w:i w:val="1"/>
          <w:sz w:val="24"/>
        </w:rPr>
        <w:t xml:space="preserve">   Средства реализации воспитательного процесса</w:t>
      </w:r>
      <w:r>
        <w:rPr>
          <w:rFonts w:ascii="Times New Roman" w:hAnsi="Times New Roman"/>
          <w:b w:val="1"/>
          <w:sz w:val="24"/>
        </w:rPr>
        <w:t>:</w:t>
      </w:r>
    </w:p>
    <w:p w14:paraId="771A0000">
      <w:pPr>
        <w:numPr>
          <w:ilvl w:val="0"/>
          <w:numId w:val="63"/>
        </w:numPr>
        <w:spacing w:after="0" w:line="240" w:lineRule="auto"/>
        <w:ind w:firstLine="0" w:left="0"/>
        <w:jc w:val="both"/>
        <w:rPr>
          <w:rFonts w:ascii="Times New Roman" w:hAnsi="Times New Roman"/>
          <w:sz w:val="24"/>
        </w:rPr>
      </w:pPr>
      <w:r>
        <w:rPr>
          <w:rFonts w:ascii="Times New Roman" w:hAnsi="Times New Roman"/>
          <w:sz w:val="24"/>
        </w:rPr>
        <w:t>Воспитательные программы и проекты;</w:t>
      </w:r>
    </w:p>
    <w:p w14:paraId="781A0000">
      <w:pPr>
        <w:numPr>
          <w:ilvl w:val="0"/>
          <w:numId w:val="63"/>
        </w:numPr>
        <w:spacing w:after="0" w:line="240" w:lineRule="auto"/>
        <w:ind w:firstLine="0" w:left="0"/>
        <w:jc w:val="both"/>
        <w:rPr>
          <w:rFonts w:ascii="Times New Roman" w:hAnsi="Times New Roman"/>
          <w:sz w:val="24"/>
        </w:rPr>
      </w:pPr>
      <w:r>
        <w:rPr>
          <w:rFonts w:ascii="Times New Roman" w:hAnsi="Times New Roman"/>
          <w:sz w:val="24"/>
        </w:rPr>
        <w:t>Воспитательные технологии;</w:t>
      </w:r>
    </w:p>
    <w:p w14:paraId="791A0000">
      <w:pPr>
        <w:numPr>
          <w:ilvl w:val="0"/>
          <w:numId w:val="63"/>
        </w:numPr>
        <w:spacing w:after="0" w:line="240" w:lineRule="auto"/>
        <w:ind w:firstLine="0" w:left="0"/>
        <w:jc w:val="both"/>
        <w:rPr>
          <w:rFonts w:ascii="Times New Roman" w:hAnsi="Times New Roman"/>
          <w:sz w:val="24"/>
        </w:rPr>
      </w:pPr>
      <w:r>
        <w:rPr>
          <w:rFonts w:ascii="Times New Roman" w:hAnsi="Times New Roman"/>
          <w:sz w:val="24"/>
        </w:rPr>
        <w:t>Традиционные КТД, СОбытия и мероприятия;</w:t>
      </w:r>
    </w:p>
    <w:p w14:paraId="7A1A0000">
      <w:pPr>
        <w:numPr>
          <w:ilvl w:val="0"/>
          <w:numId w:val="63"/>
        </w:numPr>
        <w:spacing w:after="0" w:line="240" w:lineRule="auto"/>
        <w:ind w:firstLine="0" w:left="0"/>
        <w:jc w:val="both"/>
        <w:rPr>
          <w:rFonts w:ascii="Times New Roman" w:hAnsi="Times New Roman"/>
          <w:sz w:val="24"/>
        </w:rPr>
      </w:pPr>
      <w:r>
        <w:rPr>
          <w:rFonts w:ascii="Times New Roman" w:hAnsi="Times New Roman"/>
          <w:sz w:val="24"/>
        </w:rPr>
        <w:t>Культурно-образовательная среда взаимодействия;</w:t>
      </w:r>
    </w:p>
    <w:p w14:paraId="7B1A0000">
      <w:pPr>
        <w:numPr>
          <w:ilvl w:val="0"/>
          <w:numId w:val="63"/>
        </w:numPr>
        <w:spacing w:after="0" w:line="240" w:lineRule="auto"/>
        <w:ind w:firstLine="0" w:left="0"/>
        <w:jc w:val="both"/>
        <w:rPr>
          <w:rFonts w:ascii="Times New Roman" w:hAnsi="Times New Roman"/>
          <w:sz w:val="24"/>
        </w:rPr>
      </w:pPr>
      <w:r>
        <w:rPr>
          <w:rFonts w:ascii="Times New Roman" w:hAnsi="Times New Roman"/>
          <w:sz w:val="24"/>
        </w:rPr>
        <w:t>Конкурсы, проекты</w:t>
      </w:r>
    </w:p>
    <w:p w14:paraId="7C1A0000">
      <w:pPr>
        <w:spacing w:line="240" w:lineRule="auto"/>
        <w:ind/>
        <w:rPr>
          <w:rFonts w:ascii="Times New Roman" w:hAnsi="Times New Roman"/>
          <w:i w:val="1"/>
          <w:sz w:val="24"/>
        </w:rPr>
      </w:pPr>
      <w:r>
        <w:rPr>
          <w:rFonts w:ascii="Times New Roman" w:hAnsi="Times New Roman"/>
          <w:b w:val="1"/>
          <w:sz w:val="24"/>
        </w:rPr>
        <w:t xml:space="preserve">   </w:t>
      </w:r>
      <w:r>
        <w:rPr>
          <w:rFonts w:ascii="Times New Roman" w:hAnsi="Times New Roman"/>
          <w:b w:val="1"/>
          <w:i w:val="1"/>
          <w:sz w:val="24"/>
        </w:rPr>
        <w:t>Воспитательные технологии</w:t>
      </w:r>
      <w:r>
        <w:rPr>
          <w:rFonts w:ascii="Times New Roman" w:hAnsi="Times New Roman"/>
          <w:i w:val="1"/>
          <w:sz w:val="24"/>
        </w:rPr>
        <w:t xml:space="preserve">: </w:t>
      </w:r>
    </w:p>
    <w:p w14:paraId="7D1A0000">
      <w:pPr>
        <w:pStyle w:val="Style_4"/>
        <w:widowControl w:val="1"/>
        <w:numPr>
          <w:ilvl w:val="0"/>
          <w:numId w:val="64"/>
        </w:numPr>
        <w:ind w:firstLine="0" w:left="0"/>
        <w:contextualSpacing w:val="1"/>
        <w:rPr>
          <w:i w:val="1"/>
          <w:sz w:val="24"/>
        </w:rPr>
      </w:pPr>
      <w:r>
        <w:rPr>
          <w:sz w:val="24"/>
        </w:rPr>
        <w:t>Технология воспитания общественного творчества в условиях КТД;</w:t>
      </w:r>
    </w:p>
    <w:p w14:paraId="7E1A0000">
      <w:pPr>
        <w:pStyle w:val="Style_4"/>
        <w:widowControl w:val="1"/>
        <w:numPr>
          <w:ilvl w:val="0"/>
          <w:numId w:val="64"/>
        </w:numPr>
        <w:ind w:firstLine="0" w:left="0"/>
        <w:contextualSpacing w:val="1"/>
        <w:rPr>
          <w:i w:val="1"/>
          <w:sz w:val="24"/>
        </w:rPr>
      </w:pPr>
      <w:r>
        <w:rPr>
          <w:sz w:val="24"/>
        </w:rPr>
        <w:t>Групповые технологии;</w:t>
      </w:r>
    </w:p>
    <w:p w14:paraId="7F1A0000">
      <w:pPr>
        <w:pStyle w:val="Style_4"/>
        <w:widowControl w:val="1"/>
        <w:numPr>
          <w:ilvl w:val="0"/>
          <w:numId w:val="64"/>
        </w:numPr>
        <w:ind w:firstLine="0" w:left="0"/>
        <w:contextualSpacing w:val="1"/>
        <w:rPr>
          <w:i w:val="1"/>
          <w:sz w:val="24"/>
        </w:rPr>
      </w:pPr>
      <w:r>
        <w:rPr>
          <w:sz w:val="24"/>
        </w:rPr>
        <w:t>Шоу-технологии;</w:t>
      </w:r>
    </w:p>
    <w:p w14:paraId="801A0000">
      <w:pPr>
        <w:pStyle w:val="Style_4"/>
        <w:widowControl w:val="1"/>
        <w:numPr>
          <w:ilvl w:val="0"/>
          <w:numId w:val="64"/>
        </w:numPr>
        <w:ind w:firstLine="0" w:left="0"/>
        <w:contextualSpacing w:val="1"/>
        <w:rPr>
          <w:i w:val="1"/>
          <w:sz w:val="24"/>
        </w:rPr>
      </w:pPr>
      <w:r>
        <w:rPr>
          <w:sz w:val="24"/>
        </w:rPr>
        <w:t>Портфолио;</w:t>
      </w:r>
    </w:p>
    <w:p w14:paraId="811A0000">
      <w:pPr>
        <w:pStyle w:val="Style_4"/>
        <w:widowControl w:val="1"/>
        <w:numPr>
          <w:ilvl w:val="0"/>
          <w:numId w:val="64"/>
        </w:numPr>
        <w:ind w:firstLine="0" w:left="0"/>
        <w:contextualSpacing w:val="1"/>
        <w:rPr>
          <w:i w:val="1"/>
          <w:sz w:val="24"/>
        </w:rPr>
      </w:pPr>
      <w:r>
        <w:rPr>
          <w:sz w:val="24"/>
        </w:rPr>
        <w:t>Технология социального проектирования;</w:t>
      </w:r>
    </w:p>
    <w:p w14:paraId="821A0000">
      <w:pPr>
        <w:pStyle w:val="Style_4"/>
        <w:widowControl w:val="1"/>
        <w:numPr>
          <w:ilvl w:val="0"/>
          <w:numId w:val="64"/>
        </w:numPr>
        <w:ind w:firstLine="0" w:left="0"/>
        <w:contextualSpacing w:val="1"/>
        <w:rPr>
          <w:i w:val="1"/>
          <w:sz w:val="24"/>
        </w:rPr>
      </w:pPr>
      <w:r>
        <w:rPr>
          <w:sz w:val="24"/>
        </w:rPr>
        <w:t>Интерактивные технологии.</w:t>
      </w:r>
    </w:p>
    <w:p w14:paraId="831A0000">
      <w:pPr>
        <w:spacing w:line="240" w:lineRule="auto"/>
        <w:ind/>
        <w:rPr>
          <w:rFonts w:ascii="Times New Roman" w:hAnsi="Times New Roman"/>
          <w:sz w:val="24"/>
        </w:rPr>
      </w:pPr>
      <w:r>
        <w:rPr>
          <w:rFonts w:ascii="Times New Roman" w:hAnsi="Times New Roman"/>
          <w:sz w:val="24"/>
        </w:rPr>
        <w:t xml:space="preserve">    Разработанное программное обеспечение воспитательного процесса,  представлено пакетом воспитательных программ по направлениям деятельности.</w:t>
      </w:r>
    </w:p>
    <w:p w14:paraId="841A0000">
      <w:pPr>
        <w:pStyle w:val="Style_10"/>
        <w:spacing w:after="0" w:line="240" w:lineRule="auto"/>
        <w:ind w:firstLine="0" w:left="0"/>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ab/>
      </w:r>
      <w:r>
        <w:rPr>
          <w:rFonts w:ascii="Times New Roman" w:hAnsi="Times New Roman"/>
          <w:sz w:val="24"/>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14:paraId="851A0000">
      <w:pPr>
        <w:spacing w:line="240" w:lineRule="auto"/>
        <w:ind/>
        <w:rPr>
          <w:rFonts w:ascii="Times New Roman" w:hAnsi="Times New Roman"/>
          <w:b w:val="1"/>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Управление  воспитательной системой  предусматривает: управление эффективностью воспитательного процесса, контроль эффективности и качества воспитания.</w:t>
      </w:r>
    </w:p>
    <w:p w14:paraId="861A0000">
      <w:pPr>
        <w:spacing w:line="240" w:lineRule="auto"/>
        <w:ind/>
        <w:jc w:val="center"/>
        <w:rPr>
          <w:rFonts w:ascii="Times New Roman" w:hAnsi="Times New Roman"/>
          <w:b w:val="1"/>
          <w:sz w:val="24"/>
        </w:rPr>
      </w:pPr>
      <w:r>
        <w:rPr>
          <w:rStyle w:val="Style_24_ch"/>
          <w:sz w:val="24"/>
        </w:rPr>
        <w:br/>
      </w:r>
      <w:r>
        <w:rPr>
          <w:rFonts w:ascii="Times New Roman" w:hAnsi="Times New Roman"/>
          <w:b w:val="1"/>
          <w:sz w:val="24"/>
        </w:rPr>
        <w:t>2.3.3.</w:t>
      </w:r>
      <w:r>
        <w:rPr>
          <w:rFonts w:ascii="Times New Roman" w:hAnsi="Times New Roman"/>
          <w:b w:val="1"/>
          <w:sz w:val="24"/>
        </w:rPr>
        <w:t>ЦЕЛЬ И ЗАДАЧИ</w:t>
      </w:r>
      <w:r>
        <w:rPr>
          <w:rFonts w:ascii="Times New Roman" w:hAnsi="Times New Roman"/>
          <w:b w:val="1"/>
          <w:spacing w:val="-5"/>
          <w:sz w:val="24"/>
        </w:rPr>
        <w:t xml:space="preserve"> </w:t>
      </w:r>
      <w:r>
        <w:rPr>
          <w:rFonts w:ascii="Times New Roman" w:hAnsi="Times New Roman"/>
          <w:b w:val="1"/>
          <w:sz w:val="24"/>
        </w:rPr>
        <w:t>ВОСПИТАНИЯ</w:t>
      </w:r>
    </w:p>
    <w:p w14:paraId="871A0000">
      <w:pPr>
        <w:pStyle w:val="Style_16"/>
        <w:rPr>
          <w:rFonts w:ascii="Times New Roman" w:hAnsi="Times New Roman"/>
          <w:spacing w:val="29"/>
          <w:sz w:val="24"/>
        </w:rPr>
      </w:pPr>
      <w:r>
        <w:rPr>
          <w:rFonts w:ascii="Times New Roman" w:hAnsi="Times New Roman"/>
          <w:sz w:val="24"/>
        </w:rPr>
        <w:t xml:space="preserve">          В процессе  взаимодействия всех участников образовательной деятельности формируются цели и задачи воспитательной  системы, определяются пути их реализации, организуется взаимодействие.</w:t>
      </w:r>
    </w:p>
    <w:p w14:paraId="881A0000">
      <w:pPr>
        <w:pStyle w:val="Style_11"/>
        <w:spacing w:before="4"/>
        <w:ind w:firstLine="0" w:left="0" w:right="117"/>
        <w:rPr>
          <w:sz w:val="24"/>
        </w:rPr>
      </w:pPr>
      <w:r>
        <w:rPr>
          <w:sz w:val="24"/>
        </w:rPr>
        <w:t>Современный национальный воспитательный идеал личности, воспитанной</w:t>
      </w:r>
      <w:r>
        <w:rPr>
          <w:spacing w:val="59"/>
          <w:sz w:val="24"/>
        </w:rPr>
        <w:t xml:space="preserve"> </w:t>
      </w:r>
      <w:r>
        <w:rPr>
          <w:sz w:val="24"/>
        </w:rPr>
        <w:t>в</w:t>
      </w:r>
      <w:r>
        <w:rPr>
          <w:sz w:val="24"/>
        </w:rPr>
        <w:t xml:space="preserve"> </w:t>
      </w:r>
      <w:r>
        <w:rPr>
          <w:sz w:val="24"/>
        </w:rPr>
        <w:t>новой российской общеобразовательной школе - это высоконравственный,</w:t>
      </w:r>
      <w:r>
        <w:rPr>
          <w:spacing w:val="-16"/>
          <w:sz w:val="24"/>
        </w:rPr>
        <w:t xml:space="preserve"> </w:t>
      </w:r>
      <w:r>
        <w:rPr>
          <w:sz w:val="24"/>
        </w:rPr>
        <w:t>творческий, компетентный гражданин России, принимающий судьбу Отечества как свою</w:t>
      </w:r>
      <w:r>
        <w:rPr>
          <w:spacing w:val="16"/>
          <w:sz w:val="24"/>
        </w:rPr>
        <w:t xml:space="preserve"> </w:t>
      </w:r>
      <w:r>
        <w:rPr>
          <w:sz w:val="24"/>
        </w:rPr>
        <w:t>личную, осознающей ответственность за настоящее и будущее своей страны, укоренённый</w:t>
      </w:r>
      <w:r>
        <w:rPr>
          <w:spacing w:val="56"/>
          <w:sz w:val="24"/>
        </w:rPr>
        <w:t xml:space="preserve"> </w:t>
      </w:r>
      <w:r>
        <w:rPr>
          <w:sz w:val="24"/>
        </w:rPr>
        <w:t>в</w:t>
      </w:r>
      <w:r>
        <w:rPr>
          <w:sz w:val="24"/>
        </w:rPr>
        <w:t xml:space="preserve"> </w:t>
      </w:r>
      <w:r>
        <w:rPr>
          <w:sz w:val="24"/>
        </w:rPr>
        <w:t>духовных и культурных традициях многонационального народа Российской</w:t>
      </w:r>
      <w:r>
        <w:rPr>
          <w:spacing w:val="-27"/>
          <w:sz w:val="24"/>
        </w:rPr>
        <w:t xml:space="preserve"> </w:t>
      </w:r>
      <w:r>
        <w:rPr>
          <w:sz w:val="24"/>
        </w:rPr>
        <w:t>Федерации.</w:t>
      </w:r>
      <w:r>
        <w:rPr>
          <w:b w:val="1"/>
          <w:sz w:val="24"/>
        </w:rPr>
        <w:t xml:space="preserve"> </w:t>
      </w:r>
      <w:r>
        <w:rPr>
          <w:sz w:val="24"/>
        </w:rPr>
        <w:t xml:space="preserve">Исходя из этого, стратегической  целью воспитания МКОУ «Тигинская ООШ»  на 2022-2025 годы является   </w:t>
      </w:r>
      <w:r>
        <w:rPr>
          <w:b w:val="1"/>
          <w:sz w:val="24"/>
        </w:rPr>
        <w:t>«</w:t>
      </w:r>
      <w:r>
        <w:rPr>
          <w:b w:val="1"/>
          <w:sz w:val="24"/>
        </w:rPr>
        <w:t>Формирование и развитие личности обучающегося  в соответствии с семейными и общественными духовно – нравственными и социокультурными</w:t>
      </w:r>
      <w:r>
        <w:rPr>
          <w:sz w:val="24"/>
        </w:rPr>
        <w:t xml:space="preserve">  </w:t>
      </w:r>
      <w:r>
        <w:rPr>
          <w:b w:val="1"/>
          <w:sz w:val="24"/>
        </w:rPr>
        <w:t>ценностями».</w:t>
      </w:r>
    </w:p>
    <w:p w14:paraId="891A0000">
      <w:pPr>
        <w:pStyle w:val="Style_11"/>
        <w:spacing w:before="3"/>
        <w:ind w:firstLine="0" w:left="0" w:right="117"/>
        <w:rPr>
          <w:sz w:val="24"/>
        </w:rPr>
      </w:pPr>
      <w:r>
        <w:rPr>
          <w:sz w:val="24"/>
        </w:rPr>
        <w:t>Данная цель ориентирует педагогов, в первую очередь, на обеспечение</w:t>
      </w:r>
      <w:r>
        <w:rPr>
          <w:spacing w:val="7"/>
          <w:sz w:val="24"/>
        </w:rPr>
        <w:t xml:space="preserve"> </w:t>
      </w:r>
      <w:r>
        <w:rPr>
          <w:sz w:val="24"/>
        </w:rPr>
        <w:t>позитивной</w:t>
      </w:r>
      <w:r>
        <w:rPr>
          <w:sz w:val="24"/>
        </w:rPr>
        <w:t xml:space="preserve"> </w:t>
      </w:r>
      <w:r>
        <w:rPr>
          <w:sz w:val="24"/>
        </w:rPr>
        <w:t>динамики развития личности ребенка, а не только на обеспечение соответствия</w:t>
      </w:r>
      <w:r>
        <w:rPr>
          <w:spacing w:val="51"/>
          <w:sz w:val="24"/>
        </w:rPr>
        <w:t xml:space="preserve"> </w:t>
      </w:r>
      <w:r>
        <w:rPr>
          <w:sz w:val="24"/>
        </w:rPr>
        <w:t>его</w:t>
      </w:r>
      <w:r>
        <w:rPr>
          <w:sz w:val="24"/>
        </w:rPr>
        <w:t xml:space="preserve"> </w:t>
      </w:r>
      <w:r>
        <w:rPr>
          <w:sz w:val="24"/>
        </w:rPr>
        <w:t>личности единому стандарту. Сотрудничество, партнерские отношения педагога и</w:t>
      </w:r>
      <w:r>
        <w:rPr>
          <w:sz w:val="24"/>
        </w:rPr>
        <w:t xml:space="preserve"> </w:t>
      </w:r>
      <w:r>
        <w:rPr>
          <w:sz w:val="24"/>
        </w:rPr>
        <w:t>обучающегося, сочетание усилий педагога по развитию личности ребенка и усилий</w:t>
      </w:r>
      <w:r>
        <w:rPr>
          <w:spacing w:val="-17"/>
          <w:sz w:val="24"/>
        </w:rPr>
        <w:t xml:space="preserve"> </w:t>
      </w:r>
      <w:r>
        <w:rPr>
          <w:sz w:val="24"/>
        </w:rPr>
        <w:t>самого</w:t>
      </w:r>
      <w:r>
        <w:rPr>
          <w:sz w:val="24"/>
        </w:rPr>
        <w:t xml:space="preserve"> </w:t>
      </w:r>
      <w:r>
        <w:rPr>
          <w:sz w:val="24"/>
        </w:rPr>
        <w:t>ребенка по своему саморазвитию - являются важным фактором успеха в</w:t>
      </w:r>
      <w:r>
        <w:rPr>
          <w:spacing w:val="3"/>
          <w:sz w:val="24"/>
        </w:rPr>
        <w:t xml:space="preserve"> </w:t>
      </w:r>
      <w:r>
        <w:rPr>
          <w:sz w:val="24"/>
        </w:rPr>
        <w:t>достижении</w:t>
      </w:r>
      <w:r>
        <w:rPr>
          <w:sz w:val="24"/>
        </w:rPr>
        <w:t xml:space="preserve"> </w:t>
      </w:r>
      <w:r>
        <w:rPr>
          <w:sz w:val="24"/>
        </w:rPr>
        <w:t>поставленной цели.</w:t>
      </w:r>
    </w:p>
    <w:p w14:paraId="8A1A0000">
      <w:pPr>
        <w:pStyle w:val="Style_11"/>
        <w:ind w:firstLine="0" w:left="0"/>
        <w:rPr>
          <w:i w:val="1"/>
          <w:sz w:val="24"/>
        </w:rPr>
      </w:pPr>
      <w:r>
        <w:rPr>
          <w:sz w:val="24"/>
        </w:rPr>
        <w:t xml:space="preserve">Достижению поставленной цели воспитания обучающихся будет   </w:t>
      </w:r>
      <w:r>
        <w:rPr>
          <w:spacing w:val="47"/>
          <w:sz w:val="24"/>
        </w:rPr>
        <w:t xml:space="preserve"> </w:t>
      </w:r>
      <w:r>
        <w:rPr>
          <w:sz w:val="24"/>
        </w:rPr>
        <w:t>способствовать решение  следующих основных</w:t>
      </w:r>
      <w:r>
        <w:rPr>
          <w:spacing w:val="-8"/>
          <w:sz w:val="24"/>
        </w:rPr>
        <w:t xml:space="preserve"> </w:t>
      </w:r>
      <w:r>
        <w:rPr>
          <w:b w:val="1"/>
          <w:i w:val="1"/>
          <w:sz w:val="24"/>
        </w:rPr>
        <w:t>задач</w:t>
      </w:r>
      <w:r>
        <w:rPr>
          <w:i w:val="1"/>
          <w:sz w:val="24"/>
        </w:rPr>
        <w:t>:</w:t>
      </w:r>
    </w:p>
    <w:tbl>
      <w:tblPr>
        <w:tblStyle w:val="Style_2"/>
        <w:tblInd w:type="dxa" w:w="-6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43"/>
        <w:gridCol w:w="4536"/>
        <w:gridCol w:w="4253"/>
      </w:tblGrid>
      <w:tr>
        <w:trPr>
          <w:trHeight w:hRule="atLeast" w:val="340"/>
        </w:trPr>
        <w:tc>
          <w:tcPr>
            <w:tcW w:type="dxa" w:w="1843"/>
            <w:vMerge w:val="restart"/>
            <w:tcBorders>
              <w:top w:color="000000" w:sz="4" w:val="single"/>
              <w:left w:color="000000" w:sz="4" w:val="single"/>
              <w:bottom w:color="000000" w:sz="4" w:val="single"/>
              <w:right w:color="000000" w:sz="4" w:val="single"/>
            </w:tcBorders>
          </w:tcPr>
          <w:p w14:paraId="8B1A0000">
            <w:pPr>
              <w:spacing w:line="240" w:lineRule="auto"/>
              <w:ind/>
              <w:outlineLvl w:val="7"/>
              <w:rPr>
                <w:rFonts w:ascii="Times New Roman" w:hAnsi="Times New Roman"/>
                <w:b w:val="1"/>
                <w:sz w:val="24"/>
              </w:rPr>
            </w:pPr>
            <w:r>
              <w:rPr>
                <w:rFonts w:ascii="Times New Roman" w:hAnsi="Times New Roman"/>
                <w:b w:val="1"/>
                <w:sz w:val="24"/>
              </w:rPr>
              <w:t xml:space="preserve">Целевые  приоритеты </w:t>
            </w:r>
          </w:p>
        </w:tc>
        <w:tc>
          <w:tcPr>
            <w:tcW w:type="dxa" w:w="4536"/>
            <w:tcBorders>
              <w:top w:color="000000" w:sz="4" w:val="single"/>
              <w:left w:color="000000" w:sz="4" w:val="single"/>
              <w:bottom w:color="000000" w:sz="4" w:val="single"/>
              <w:right w:color="000000" w:sz="4" w:val="single"/>
            </w:tcBorders>
          </w:tcPr>
          <w:p w14:paraId="8C1A0000">
            <w:pPr>
              <w:tabs>
                <w:tab w:leader="none" w:pos="175" w:val="left"/>
              </w:tabs>
              <w:spacing w:line="240" w:lineRule="auto"/>
              <w:ind/>
              <w:rPr>
                <w:rFonts w:ascii="Times New Roman" w:hAnsi="Times New Roman"/>
                <w:b w:val="1"/>
                <w:sz w:val="24"/>
              </w:rPr>
            </w:pPr>
            <w:r>
              <w:rPr>
                <w:rFonts w:ascii="Times New Roman" w:hAnsi="Times New Roman"/>
                <w:b w:val="1"/>
                <w:sz w:val="24"/>
              </w:rPr>
              <w:t>Уровень  начального</w:t>
            </w:r>
            <w:r>
              <w:rPr>
                <w:rFonts w:ascii="Times New Roman" w:hAnsi="Times New Roman"/>
                <w:b w:val="1"/>
                <w:spacing w:val="32"/>
                <w:sz w:val="24"/>
              </w:rPr>
              <w:t xml:space="preserve"> </w:t>
            </w:r>
            <w:r>
              <w:rPr>
                <w:rFonts w:ascii="Times New Roman" w:hAnsi="Times New Roman"/>
                <w:b w:val="1"/>
                <w:sz w:val="24"/>
              </w:rPr>
              <w:t>общего</w:t>
            </w:r>
            <w:r>
              <w:rPr>
                <w:rFonts w:ascii="Times New Roman" w:hAnsi="Times New Roman"/>
                <w:b w:val="1"/>
                <w:sz w:val="24"/>
              </w:rPr>
              <w:t xml:space="preserve"> </w:t>
            </w:r>
            <w:r>
              <w:rPr>
                <w:rFonts w:ascii="Times New Roman" w:hAnsi="Times New Roman"/>
                <w:b w:val="1"/>
                <w:sz w:val="24"/>
              </w:rPr>
              <w:t xml:space="preserve">образования </w:t>
            </w:r>
          </w:p>
        </w:tc>
        <w:tc>
          <w:tcPr>
            <w:tcW w:type="dxa" w:w="4253"/>
            <w:tcBorders>
              <w:top w:color="000000" w:sz="4" w:val="single"/>
              <w:left w:color="000000" w:sz="4" w:val="single"/>
              <w:bottom w:color="000000" w:sz="4" w:val="single"/>
              <w:right w:color="000000" w:sz="4" w:val="single"/>
            </w:tcBorders>
          </w:tcPr>
          <w:p w14:paraId="8D1A0000">
            <w:pPr>
              <w:tabs>
                <w:tab w:leader="none" w:pos="175" w:val="left"/>
              </w:tabs>
              <w:spacing w:line="240" w:lineRule="auto"/>
              <w:ind/>
              <w:rPr>
                <w:rFonts w:ascii="Times New Roman" w:hAnsi="Times New Roman"/>
                <w:b w:val="1"/>
                <w:sz w:val="24"/>
              </w:rPr>
            </w:pPr>
            <w:r>
              <w:rPr>
                <w:rFonts w:ascii="Times New Roman" w:hAnsi="Times New Roman"/>
                <w:b w:val="1"/>
                <w:sz w:val="24"/>
              </w:rPr>
              <w:t>Уровень  основного общего</w:t>
            </w:r>
            <w:r>
              <w:rPr>
                <w:rFonts w:ascii="Times New Roman" w:hAnsi="Times New Roman"/>
                <w:b w:val="1"/>
                <w:spacing w:val="54"/>
                <w:sz w:val="24"/>
              </w:rPr>
              <w:t xml:space="preserve"> </w:t>
            </w:r>
            <w:r>
              <w:rPr>
                <w:rFonts w:ascii="Times New Roman" w:hAnsi="Times New Roman"/>
                <w:b w:val="1"/>
                <w:sz w:val="24"/>
              </w:rPr>
              <w:t>образования</w:t>
            </w:r>
          </w:p>
        </w:tc>
      </w:tr>
      <w:tr>
        <w:trPr>
          <w:trHeight w:hRule="atLeast" w:val="2258"/>
        </w:trPr>
        <w:tc>
          <w:tcPr>
            <w:tcW w:type="dxa" w:w="1843"/>
            <w:gridSpan w:val="1"/>
            <w:vMerge w:val="continue"/>
            <w:tcBorders>
              <w:top w:color="000000" w:sz="4" w:val="single"/>
              <w:left w:color="000000" w:sz="4" w:val="single"/>
              <w:bottom w:color="000000" w:sz="4" w:val="single"/>
              <w:right w:color="000000" w:sz="4" w:val="single"/>
            </w:tcBorders>
          </w:tcPr>
          <w:p/>
        </w:tc>
        <w:tc>
          <w:tcPr>
            <w:tcW w:type="dxa" w:w="4536"/>
            <w:tcBorders>
              <w:top w:color="000000" w:sz="4" w:val="single"/>
              <w:left w:color="000000" w:sz="4" w:val="single"/>
              <w:bottom w:color="000000" w:sz="4" w:val="single"/>
              <w:right w:color="000000" w:sz="4" w:val="single"/>
            </w:tcBorders>
          </w:tcPr>
          <w:p w14:paraId="8E1A0000">
            <w:pPr>
              <w:pStyle w:val="Style_11"/>
              <w:ind w:firstLine="0" w:left="0" w:right="-107"/>
              <w:rPr>
                <w:sz w:val="24"/>
              </w:rPr>
            </w:pPr>
            <w:r>
              <w:rPr>
                <w:sz w:val="24"/>
              </w:rPr>
              <w:t>Создание  благоприятных условий</w:t>
            </w:r>
            <w:r>
              <w:rPr>
                <w:spacing w:val="-21"/>
                <w:sz w:val="24"/>
              </w:rPr>
              <w:t xml:space="preserve"> </w:t>
            </w:r>
            <w:r>
              <w:rPr>
                <w:sz w:val="24"/>
              </w:rPr>
              <w:t>для:</w:t>
            </w:r>
          </w:p>
          <w:p w14:paraId="8F1A0000">
            <w:pPr>
              <w:pStyle w:val="Style_11"/>
              <w:numPr>
                <w:ilvl w:val="0"/>
                <w:numId w:val="65"/>
              </w:numPr>
              <w:ind w:firstLine="0" w:left="0" w:right="-107"/>
              <w:jc w:val="left"/>
              <w:rPr>
                <w:sz w:val="24"/>
              </w:rPr>
            </w:pPr>
            <w:r>
              <w:rPr>
                <w:sz w:val="24"/>
              </w:rPr>
              <w:t>усвоения младшими школьниками социально значимых знаний - знаний</w:t>
            </w:r>
            <w:r>
              <w:rPr>
                <w:spacing w:val="49"/>
                <w:sz w:val="24"/>
              </w:rPr>
              <w:t xml:space="preserve"> </w:t>
            </w:r>
            <w:r>
              <w:rPr>
                <w:sz w:val="24"/>
              </w:rPr>
              <w:t>основных норм и традиций того общества, в котором они</w:t>
            </w:r>
            <w:r>
              <w:rPr>
                <w:spacing w:val="-11"/>
                <w:sz w:val="24"/>
              </w:rPr>
              <w:t xml:space="preserve"> </w:t>
            </w:r>
            <w:r>
              <w:rPr>
                <w:sz w:val="24"/>
              </w:rPr>
              <w:t>живут;</w:t>
            </w:r>
          </w:p>
          <w:p w14:paraId="901A0000">
            <w:pPr>
              <w:pStyle w:val="Style_4"/>
              <w:numPr>
                <w:ilvl w:val="0"/>
                <w:numId w:val="65"/>
              </w:numPr>
              <w:tabs>
                <w:tab w:leader="none" w:pos="455" w:val="left"/>
              </w:tabs>
              <w:ind w:firstLine="0" w:left="0" w:right="-107"/>
              <w:contextualSpacing w:val="1"/>
              <w:jc w:val="left"/>
              <w:rPr>
                <w:sz w:val="24"/>
              </w:rPr>
            </w:pPr>
            <w:r>
              <w:rPr>
                <w:sz w:val="24"/>
              </w:rPr>
              <w:t>самоутверждения</w:t>
            </w:r>
            <w:r>
              <w:rPr>
                <w:spacing w:val="24"/>
                <w:sz w:val="24"/>
              </w:rPr>
              <w:t xml:space="preserve"> </w:t>
            </w:r>
            <w:r>
              <w:rPr>
                <w:sz w:val="24"/>
              </w:rPr>
              <w:t>их</w:t>
            </w:r>
            <w:r>
              <w:rPr>
                <w:spacing w:val="26"/>
                <w:sz w:val="24"/>
              </w:rPr>
              <w:t xml:space="preserve"> </w:t>
            </w:r>
            <w:r>
              <w:rPr>
                <w:sz w:val="24"/>
              </w:rPr>
              <w:t>в</w:t>
            </w:r>
            <w:r>
              <w:rPr>
                <w:spacing w:val="21"/>
                <w:sz w:val="24"/>
              </w:rPr>
              <w:t xml:space="preserve"> </w:t>
            </w:r>
            <w:r>
              <w:rPr>
                <w:sz w:val="24"/>
              </w:rPr>
              <w:t>своем</w:t>
            </w:r>
            <w:r>
              <w:rPr>
                <w:spacing w:val="23"/>
                <w:sz w:val="24"/>
              </w:rPr>
              <w:t xml:space="preserve"> </w:t>
            </w:r>
            <w:r>
              <w:rPr>
                <w:sz w:val="24"/>
              </w:rPr>
              <w:t>новом</w:t>
            </w:r>
            <w:r>
              <w:rPr>
                <w:spacing w:val="22"/>
                <w:sz w:val="24"/>
              </w:rPr>
              <w:t xml:space="preserve"> </w:t>
            </w:r>
            <w:r>
              <w:rPr>
                <w:sz w:val="24"/>
              </w:rPr>
              <w:t>социальном</w:t>
            </w:r>
            <w:r>
              <w:rPr>
                <w:spacing w:val="23"/>
                <w:sz w:val="24"/>
              </w:rPr>
              <w:t xml:space="preserve"> </w:t>
            </w:r>
            <w:r>
              <w:rPr>
                <w:sz w:val="24"/>
              </w:rPr>
              <w:t>статусе</w:t>
            </w:r>
            <w:r>
              <w:rPr>
                <w:spacing w:val="28"/>
                <w:sz w:val="24"/>
              </w:rPr>
              <w:t xml:space="preserve"> </w:t>
            </w:r>
            <w:r>
              <w:rPr>
                <w:sz w:val="24"/>
              </w:rPr>
              <w:t>-</w:t>
            </w:r>
            <w:r>
              <w:rPr>
                <w:spacing w:val="23"/>
                <w:sz w:val="24"/>
              </w:rPr>
              <w:t xml:space="preserve"> </w:t>
            </w:r>
            <w:r>
              <w:rPr>
                <w:sz w:val="24"/>
              </w:rPr>
              <w:t>статусе</w:t>
            </w:r>
            <w:r>
              <w:rPr>
                <w:spacing w:val="23"/>
                <w:sz w:val="24"/>
              </w:rPr>
              <w:t xml:space="preserve"> </w:t>
            </w:r>
            <w:r>
              <w:rPr>
                <w:sz w:val="24"/>
              </w:rPr>
              <w:t>школьника,</w:t>
            </w:r>
            <w:r>
              <w:rPr>
                <w:spacing w:val="24"/>
                <w:sz w:val="24"/>
              </w:rPr>
              <w:t xml:space="preserve"> </w:t>
            </w:r>
            <w:r>
              <w:rPr>
                <w:sz w:val="24"/>
              </w:rPr>
              <w:t>то</w:t>
            </w:r>
            <w:r>
              <w:rPr>
                <w:spacing w:val="22"/>
                <w:sz w:val="24"/>
              </w:rPr>
              <w:t xml:space="preserve"> </w:t>
            </w:r>
            <w:r>
              <w:rPr>
                <w:sz w:val="24"/>
              </w:rPr>
              <w:t>есть</w:t>
            </w:r>
            <w:r>
              <w:rPr>
                <w:sz w:val="24"/>
              </w:rPr>
              <w:t xml:space="preserve"> </w:t>
            </w:r>
            <w:r>
              <w:rPr>
                <w:sz w:val="24"/>
              </w:rPr>
              <w:t>научиться соответствовать предъявляемым к носителям данного статуса нормам</w:t>
            </w:r>
            <w:r>
              <w:rPr>
                <w:spacing w:val="39"/>
                <w:sz w:val="24"/>
              </w:rPr>
              <w:t xml:space="preserve"> </w:t>
            </w:r>
            <w:r>
              <w:rPr>
                <w:sz w:val="24"/>
              </w:rPr>
              <w:t>и</w:t>
            </w:r>
            <w:r>
              <w:rPr>
                <w:sz w:val="24"/>
              </w:rPr>
              <w:t xml:space="preserve"> </w:t>
            </w:r>
            <w:r>
              <w:rPr>
                <w:sz w:val="24"/>
              </w:rPr>
              <w:t>принятым традициям поведения</w:t>
            </w:r>
            <w:r>
              <w:rPr>
                <w:spacing w:val="-12"/>
                <w:sz w:val="24"/>
              </w:rPr>
              <w:t xml:space="preserve"> </w:t>
            </w:r>
            <w:r>
              <w:rPr>
                <w:sz w:val="24"/>
              </w:rPr>
              <w:t>школьника;</w:t>
            </w:r>
          </w:p>
          <w:p w14:paraId="911A0000">
            <w:pPr>
              <w:pStyle w:val="Style_4"/>
              <w:numPr>
                <w:ilvl w:val="0"/>
                <w:numId w:val="65"/>
              </w:numPr>
              <w:tabs>
                <w:tab w:leader="none" w:pos="455" w:val="left"/>
              </w:tabs>
              <w:ind w:firstLine="0" w:left="0" w:right="-107"/>
              <w:contextualSpacing w:val="1"/>
              <w:jc w:val="left"/>
              <w:rPr>
                <w:sz w:val="24"/>
              </w:rPr>
            </w:pPr>
            <w:r>
              <w:rPr>
                <w:sz w:val="24"/>
              </w:rPr>
              <w:t>развития умений и навыков социально значимых отношений школьников</w:t>
            </w:r>
            <w:r>
              <w:rPr>
                <w:spacing w:val="-11"/>
                <w:sz w:val="24"/>
              </w:rPr>
              <w:t xml:space="preserve"> </w:t>
            </w:r>
            <w:r>
              <w:rPr>
                <w:sz w:val="24"/>
              </w:rPr>
              <w:t>младших классов и накопления ими опыта осуществления социально значимых дел в</w:t>
            </w:r>
            <w:r>
              <w:rPr>
                <w:spacing w:val="17"/>
                <w:sz w:val="24"/>
              </w:rPr>
              <w:t xml:space="preserve"> </w:t>
            </w:r>
            <w:r>
              <w:rPr>
                <w:sz w:val="24"/>
              </w:rPr>
              <w:t>дальнейшем.</w:t>
            </w:r>
          </w:p>
        </w:tc>
        <w:tc>
          <w:tcPr>
            <w:tcW w:type="dxa" w:w="4253"/>
            <w:tcBorders>
              <w:top w:color="000000" w:sz="4" w:val="single"/>
              <w:left w:color="000000" w:sz="4" w:val="single"/>
              <w:bottom w:color="000000" w:sz="4" w:val="single"/>
              <w:right w:color="000000" w:sz="4" w:val="single"/>
            </w:tcBorders>
          </w:tcPr>
          <w:p w14:paraId="921A0000">
            <w:pPr>
              <w:pStyle w:val="Style_4"/>
              <w:tabs>
                <w:tab w:leader="none" w:pos="1120" w:val="left"/>
              </w:tabs>
              <w:spacing w:before="6"/>
              <w:ind w:firstLine="0" w:left="0" w:right="-70"/>
              <w:rPr>
                <w:sz w:val="24"/>
              </w:rPr>
            </w:pPr>
            <w:r>
              <w:rPr>
                <w:sz w:val="24"/>
              </w:rPr>
              <w:t>Создание  благоприятных условий</w:t>
            </w:r>
            <w:r>
              <w:rPr>
                <w:spacing w:val="-16"/>
                <w:sz w:val="24"/>
              </w:rPr>
              <w:t xml:space="preserve"> </w:t>
            </w:r>
            <w:r>
              <w:rPr>
                <w:sz w:val="24"/>
              </w:rPr>
              <w:t>для:</w:t>
            </w:r>
          </w:p>
          <w:p w14:paraId="931A0000">
            <w:pPr>
              <w:pStyle w:val="Style_4"/>
              <w:numPr>
                <w:ilvl w:val="0"/>
                <w:numId w:val="65"/>
              </w:numPr>
              <w:tabs>
                <w:tab w:leader="none" w:pos="458" w:val="left"/>
              </w:tabs>
              <w:ind w:firstLine="0" w:left="0" w:right="118"/>
              <w:contextualSpacing w:val="1"/>
              <w:jc w:val="left"/>
              <w:rPr>
                <w:sz w:val="24"/>
              </w:rPr>
            </w:pPr>
            <w:r>
              <w:rPr>
                <w:sz w:val="24"/>
              </w:rPr>
              <w:t>становления собственной жизненной позиции подростка, его собственных</w:t>
            </w:r>
            <w:r>
              <w:rPr>
                <w:spacing w:val="29"/>
                <w:sz w:val="24"/>
              </w:rPr>
              <w:t xml:space="preserve"> </w:t>
            </w:r>
            <w:r>
              <w:rPr>
                <w:sz w:val="24"/>
              </w:rPr>
              <w:t>ценностных ориентаций;</w:t>
            </w:r>
          </w:p>
          <w:p w14:paraId="941A0000">
            <w:pPr>
              <w:pStyle w:val="Style_4"/>
              <w:numPr>
                <w:ilvl w:val="0"/>
                <w:numId w:val="65"/>
              </w:numPr>
              <w:tabs>
                <w:tab w:leader="none" w:pos="458" w:val="left"/>
              </w:tabs>
              <w:spacing w:before="10"/>
              <w:ind w:firstLine="0" w:left="0"/>
              <w:contextualSpacing w:val="1"/>
              <w:jc w:val="left"/>
              <w:rPr>
                <w:sz w:val="24"/>
              </w:rPr>
            </w:pPr>
            <w:r>
              <w:rPr>
                <w:sz w:val="24"/>
              </w:rPr>
              <w:t>утверждения себя как личность в системе отношений, свойственных взрослому</w:t>
            </w:r>
            <w:r>
              <w:rPr>
                <w:spacing w:val="-18"/>
                <w:sz w:val="24"/>
              </w:rPr>
              <w:t xml:space="preserve"> </w:t>
            </w:r>
            <w:r>
              <w:rPr>
                <w:sz w:val="24"/>
              </w:rPr>
              <w:t>миру;</w:t>
            </w:r>
          </w:p>
          <w:p w14:paraId="951A0000">
            <w:pPr>
              <w:pStyle w:val="Style_4"/>
              <w:numPr>
                <w:ilvl w:val="0"/>
                <w:numId w:val="65"/>
              </w:numPr>
              <w:tabs>
                <w:tab w:leader="none" w:pos="458" w:val="left"/>
              </w:tabs>
              <w:spacing w:before="33"/>
              <w:ind w:firstLine="0" w:left="0" w:right="118"/>
              <w:contextualSpacing w:val="1"/>
              <w:jc w:val="left"/>
              <w:rPr>
                <w:sz w:val="24"/>
              </w:rPr>
            </w:pPr>
            <w:r>
              <w:rPr>
                <w:sz w:val="24"/>
              </w:rPr>
              <w:t>развития</w:t>
            </w:r>
            <w:r>
              <w:rPr>
                <w:spacing w:val="32"/>
                <w:sz w:val="24"/>
              </w:rPr>
              <w:t xml:space="preserve"> </w:t>
            </w:r>
            <w:r>
              <w:rPr>
                <w:sz w:val="24"/>
              </w:rPr>
              <w:t>социально</w:t>
            </w:r>
            <w:r>
              <w:rPr>
                <w:spacing w:val="32"/>
                <w:sz w:val="24"/>
              </w:rPr>
              <w:t xml:space="preserve"> </w:t>
            </w:r>
            <w:r>
              <w:rPr>
                <w:sz w:val="24"/>
              </w:rPr>
              <w:t>значимых</w:t>
            </w:r>
            <w:r>
              <w:rPr>
                <w:spacing w:val="34"/>
                <w:sz w:val="24"/>
              </w:rPr>
              <w:t xml:space="preserve"> </w:t>
            </w:r>
            <w:r>
              <w:rPr>
                <w:sz w:val="24"/>
              </w:rPr>
              <w:t>отношений</w:t>
            </w:r>
            <w:r>
              <w:rPr>
                <w:spacing w:val="33"/>
                <w:sz w:val="24"/>
              </w:rPr>
              <w:t xml:space="preserve"> </w:t>
            </w:r>
            <w:r>
              <w:rPr>
                <w:sz w:val="24"/>
              </w:rPr>
              <w:t>школьников,</w:t>
            </w:r>
            <w:r>
              <w:rPr>
                <w:spacing w:val="32"/>
                <w:sz w:val="24"/>
              </w:rPr>
              <w:t xml:space="preserve"> </w:t>
            </w:r>
            <w:r>
              <w:rPr>
                <w:sz w:val="24"/>
              </w:rPr>
              <w:t>и,</w:t>
            </w:r>
            <w:r>
              <w:rPr>
                <w:spacing w:val="32"/>
                <w:sz w:val="24"/>
              </w:rPr>
              <w:t xml:space="preserve"> </w:t>
            </w:r>
            <w:r>
              <w:rPr>
                <w:sz w:val="24"/>
              </w:rPr>
              <w:t>прежде</w:t>
            </w:r>
            <w:r>
              <w:rPr>
                <w:spacing w:val="31"/>
                <w:sz w:val="24"/>
              </w:rPr>
              <w:t xml:space="preserve"> </w:t>
            </w:r>
            <w:r>
              <w:rPr>
                <w:sz w:val="24"/>
              </w:rPr>
              <w:t>всего,</w:t>
            </w:r>
            <w:r>
              <w:rPr>
                <w:spacing w:val="32"/>
                <w:sz w:val="24"/>
              </w:rPr>
              <w:t xml:space="preserve"> </w:t>
            </w:r>
            <w:r>
              <w:rPr>
                <w:sz w:val="24"/>
              </w:rPr>
              <w:t>ценностных отношений:</w:t>
            </w:r>
          </w:p>
          <w:p w14:paraId="961A0000">
            <w:pPr>
              <w:pStyle w:val="Style_4"/>
              <w:tabs>
                <w:tab w:leader="none" w:pos="669" w:val="left"/>
              </w:tabs>
              <w:spacing w:before="39"/>
              <w:ind w:firstLine="0" w:left="0" w:right="117"/>
              <w:rPr>
                <w:sz w:val="24"/>
              </w:rPr>
            </w:pPr>
          </w:p>
        </w:tc>
      </w:tr>
      <w:tr>
        <w:trPr>
          <w:trHeight w:hRule="atLeast" w:val="3103"/>
        </w:trPr>
        <w:tc>
          <w:tcPr>
            <w:tcW w:type="dxa" w:w="1843"/>
            <w:tcBorders>
              <w:top w:color="000000" w:sz="4" w:val="single"/>
              <w:left w:color="000000" w:sz="4" w:val="single"/>
              <w:bottom w:color="000000" w:sz="4" w:val="single"/>
              <w:right w:color="000000" w:sz="4" w:val="single"/>
            </w:tcBorders>
          </w:tcPr>
          <w:p w14:paraId="971A0000">
            <w:pPr>
              <w:spacing w:line="240" w:lineRule="auto"/>
              <w:ind/>
              <w:outlineLvl w:val="7"/>
              <w:rPr>
                <w:rFonts w:ascii="Times New Roman" w:hAnsi="Times New Roman"/>
                <w:b w:val="1"/>
                <w:sz w:val="24"/>
              </w:rPr>
            </w:pPr>
            <w:r>
              <w:rPr>
                <w:rFonts w:ascii="Times New Roman" w:hAnsi="Times New Roman"/>
                <w:b w:val="1"/>
                <w:sz w:val="24"/>
              </w:rPr>
              <w:t>Планируемые результаты воспитания</w:t>
            </w:r>
          </w:p>
        </w:tc>
        <w:tc>
          <w:tcPr>
            <w:tcW w:type="dxa" w:w="4536"/>
            <w:tcBorders>
              <w:top w:color="000000" w:sz="4" w:val="single"/>
              <w:left w:color="000000" w:sz="4" w:val="single"/>
              <w:bottom w:color="000000" w:sz="4" w:val="single"/>
              <w:right w:color="000000" w:sz="4" w:val="single"/>
            </w:tcBorders>
          </w:tcPr>
          <w:p w14:paraId="981A0000">
            <w:pPr>
              <w:pStyle w:val="Style_11"/>
              <w:ind w:firstLine="0" w:left="0" w:right="-107"/>
              <w:rPr>
                <w:sz w:val="24"/>
              </w:rPr>
            </w:pPr>
            <w:r>
              <w:rPr>
                <w:sz w:val="24"/>
              </w:rPr>
              <w:t>К наиболее важным знаниям, умениям и навыкам,</w:t>
            </w:r>
            <w:r>
              <w:rPr>
                <w:spacing w:val="5"/>
                <w:sz w:val="24"/>
              </w:rPr>
              <w:t xml:space="preserve"> </w:t>
            </w:r>
            <w:r>
              <w:rPr>
                <w:sz w:val="24"/>
              </w:rPr>
              <w:t>относятся следующие:</w:t>
            </w:r>
          </w:p>
          <w:p w14:paraId="991A0000">
            <w:pPr>
              <w:pStyle w:val="Style_4"/>
              <w:numPr>
                <w:ilvl w:val="0"/>
                <w:numId w:val="66"/>
              </w:numPr>
              <w:tabs>
                <w:tab w:leader="none" w:pos="142" w:val="left"/>
              </w:tabs>
              <w:ind w:firstLine="0" w:left="0" w:right="-107"/>
              <w:contextualSpacing w:val="1"/>
              <w:jc w:val="left"/>
              <w:rPr>
                <w:sz w:val="24"/>
              </w:rPr>
            </w:pPr>
            <w:r>
              <w:rPr>
                <w:sz w:val="24"/>
              </w:rPr>
              <w:t>быть любящим, послушным и отзывчивым сыном (дочерью), братом (сестрой),</w:t>
            </w:r>
            <w:r>
              <w:rPr>
                <w:spacing w:val="16"/>
                <w:sz w:val="24"/>
              </w:rPr>
              <w:t xml:space="preserve"> </w:t>
            </w:r>
            <w:r>
              <w:rPr>
                <w:sz w:val="24"/>
              </w:rPr>
              <w:t>внуком (внучкой); уважать старших и заботиться о младших членах семьи;</w:t>
            </w:r>
            <w:r>
              <w:rPr>
                <w:spacing w:val="42"/>
                <w:sz w:val="24"/>
              </w:rPr>
              <w:t xml:space="preserve"> </w:t>
            </w:r>
            <w:r>
              <w:rPr>
                <w:sz w:val="24"/>
              </w:rPr>
              <w:t>выполнять</w:t>
            </w:r>
            <w:r>
              <w:rPr>
                <w:sz w:val="24"/>
              </w:rPr>
              <w:t xml:space="preserve"> </w:t>
            </w:r>
            <w:r>
              <w:rPr>
                <w:sz w:val="24"/>
              </w:rPr>
              <w:t>посильную для ребёнка домашнюю работу, помогать</w:t>
            </w:r>
            <w:r>
              <w:rPr>
                <w:spacing w:val="-17"/>
                <w:sz w:val="24"/>
              </w:rPr>
              <w:t xml:space="preserve"> </w:t>
            </w:r>
            <w:r>
              <w:rPr>
                <w:sz w:val="24"/>
              </w:rPr>
              <w:t>старшим;</w:t>
            </w:r>
          </w:p>
          <w:p w14:paraId="9A1A0000">
            <w:pPr>
              <w:pStyle w:val="Style_4"/>
              <w:numPr>
                <w:ilvl w:val="0"/>
                <w:numId w:val="66"/>
              </w:numPr>
              <w:tabs>
                <w:tab w:leader="none" w:pos="0" w:val="left"/>
                <w:tab w:leader="none" w:pos="142" w:val="left"/>
              </w:tabs>
              <w:ind w:firstLine="0" w:left="0" w:right="-107"/>
              <w:contextualSpacing w:val="1"/>
              <w:jc w:val="left"/>
              <w:rPr>
                <w:sz w:val="24"/>
              </w:rPr>
            </w:pPr>
            <w:r>
              <w:rPr>
                <w:sz w:val="24"/>
              </w:rPr>
              <w:t>быть</w:t>
            </w:r>
            <w:r>
              <w:rPr>
                <w:spacing w:val="21"/>
                <w:sz w:val="24"/>
              </w:rPr>
              <w:t xml:space="preserve"> </w:t>
            </w:r>
            <w:r>
              <w:rPr>
                <w:sz w:val="24"/>
              </w:rPr>
              <w:t>трудолюбивым,</w:t>
            </w:r>
            <w:r>
              <w:rPr>
                <w:spacing w:val="20"/>
                <w:sz w:val="24"/>
              </w:rPr>
              <w:t xml:space="preserve"> </w:t>
            </w:r>
            <w:r>
              <w:rPr>
                <w:sz w:val="24"/>
              </w:rPr>
              <w:t>следуя</w:t>
            </w:r>
            <w:r>
              <w:rPr>
                <w:spacing w:val="20"/>
                <w:sz w:val="24"/>
              </w:rPr>
              <w:t xml:space="preserve"> </w:t>
            </w:r>
            <w:r>
              <w:rPr>
                <w:sz w:val="24"/>
              </w:rPr>
              <w:t>принципу</w:t>
            </w:r>
            <w:r>
              <w:rPr>
                <w:spacing w:val="17"/>
                <w:sz w:val="24"/>
              </w:rPr>
              <w:t xml:space="preserve"> </w:t>
            </w:r>
            <w:r>
              <w:rPr>
                <w:sz w:val="24"/>
              </w:rPr>
              <w:t>«делу</w:t>
            </w:r>
            <w:r>
              <w:rPr>
                <w:spacing w:val="21"/>
                <w:sz w:val="24"/>
              </w:rPr>
              <w:t xml:space="preserve"> </w:t>
            </w:r>
            <w:r>
              <w:rPr>
                <w:sz w:val="24"/>
              </w:rPr>
              <w:t>—</w:t>
            </w:r>
            <w:r>
              <w:rPr>
                <w:spacing w:val="20"/>
                <w:sz w:val="24"/>
              </w:rPr>
              <w:t xml:space="preserve"> </w:t>
            </w:r>
            <w:r>
              <w:rPr>
                <w:sz w:val="24"/>
              </w:rPr>
              <w:t>время,</w:t>
            </w:r>
            <w:r>
              <w:rPr>
                <w:spacing w:val="20"/>
                <w:sz w:val="24"/>
              </w:rPr>
              <w:t xml:space="preserve"> </w:t>
            </w:r>
            <w:r>
              <w:rPr>
                <w:sz w:val="24"/>
              </w:rPr>
              <w:t>потехе</w:t>
            </w:r>
            <w:r>
              <w:rPr>
                <w:spacing w:val="20"/>
                <w:sz w:val="24"/>
              </w:rPr>
              <w:t xml:space="preserve"> </w:t>
            </w:r>
            <w:r>
              <w:rPr>
                <w:sz w:val="24"/>
              </w:rPr>
              <w:t>—</w:t>
            </w:r>
            <w:r>
              <w:rPr>
                <w:spacing w:val="20"/>
                <w:sz w:val="24"/>
              </w:rPr>
              <w:t xml:space="preserve"> </w:t>
            </w:r>
            <w:r>
              <w:rPr>
                <w:sz w:val="24"/>
              </w:rPr>
              <w:t>час»</w:t>
            </w:r>
            <w:r>
              <w:rPr>
                <w:spacing w:val="13"/>
                <w:sz w:val="24"/>
              </w:rPr>
              <w:t xml:space="preserve"> </w:t>
            </w:r>
            <w:r>
              <w:rPr>
                <w:sz w:val="24"/>
              </w:rPr>
              <w:t>как</w:t>
            </w:r>
            <w:r>
              <w:rPr>
                <w:spacing w:val="21"/>
                <w:sz w:val="24"/>
              </w:rPr>
              <w:t xml:space="preserve"> </w:t>
            </w:r>
            <w:r>
              <w:rPr>
                <w:sz w:val="24"/>
              </w:rPr>
              <w:t>в</w:t>
            </w:r>
            <w:r>
              <w:rPr>
                <w:spacing w:val="23"/>
                <w:sz w:val="24"/>
              </w:rPr>
              <w:t xml:space="preserve"> </w:t>
            </w:r>
            <w:r>
              <w:rPr>
                <w:sz w:val="24"/>
              </w:rPr>
              <w:t>учебных занятиях, так и в домашних делах, доводить начатое дело до</w:t>
            </w:r>
            <w:r>
              <w:rPr>
                <w:spacing w:val="-16"/>
                <w:sz w:val="24"/>
              </w:rPr>
              <w:t xml:space="preserve"> </w:t>
            </w:r>
            <w:r>
              <w:rPr>
                <w:sz w:val="24"/>
              </w:rPr>
              <w:t>конца;</w:t>
            </w:r>
          </w:p>
          <w:p w14:paraId="9B1A0000">
            <w:pPr>
              <w:pStyle w:val="Style_4"/>
              <w:numPr>
                <w:ilvl w:val="0"/>
                <w:numId w:val="66"/>
              </w:numPr>
              <w:tabs>
                <w:tab w:leader="none" w:pos="142" w:val="left"/>
              </w:tabs>
              <w:ind w:firstLine="0" w:left="0" w:right="-107"/>
              <w:contextualSpacing w:val="1"/>
              <w:jc w:val="left"/>
              <w:rPr>
                <w:sz w:val="24"/>
              </w:rPr>
            </w:pPr>
            <w:r>
              <w:rPr>
                <w:sz w:val="24"/>
              </w:rPr>
              <w:t>знать и любить свою Родину - свой родной дом, двор, улицу, город, свою</w:t>
            </w:r>
            <w:r>
              <w:rPr>
                <w:spacing w:val="-18"/>
                <w:sz w:val="24"/>
              </w:rPr>
              <w:t xml:space="preserve"> </w:t>
            </w:r>
            <w:r>
              <w:rPr>
                <w:sz w:val="24"/>
              </w:rPr>
              <w:t>страну;</w:t>
            </w:r>
          </w:p>
          <w:p w14:paraId="9C1A0000">
            <w:pPr>
              <w:pStyle w:val="Style_4"/>
              <w:numPr>
                <w:ilvl w:val="0"/>
                <w:numId w:val="66"/>
              </w:numPr>
              <w:tabs>
                <w:tab w:leader="none" w:pos="142" w:val="left"/>
              </w:tabs>
              <w:ind w:firstLine="0" w:left="0" w:right="-107"/>
              <w:contextualSpacing w:val="1"/>
              <w:jc w:val="left"/>
              <w:rPr>
                <w:sz w:val="24"/>
              </w:rPr>
            </w:pPr>
            <w:r>
              <w:rPr>
                <w:sz w:val="24"/>
              </w:rPr>
              <w:t>беречь и охранять природу (ухаживать за комнатными растениями в классе или</w:t>
            </w:r>
            <w:r>
              <w:rPr>
                <w:spacing w:val="45"/>
                <w:sz w:val="24"/>
              </w:rPr>
              <w:t xml:space="preserve"> </w:t>
            </w:r>
            <w:r>
              <w:rPr>
                <w:sz w:val="24"/>
              </w:rPr>
              <w:t>дома, заботиться о своих домашних питомцах и, по возможности, о бездомных животных</w:t>
            </w:r>
            <w:r>
              <w:rPr>
                <w:spacing w:val="54"/>
                <w:sz w:val="24"/>
              </w:rPr>
              <w:t xml:space="preserve"> </w:t>
            </w:r>
            <w:r>
              <w:rPr>
                <w:sz w:val="24"/>
              </w:rPr>
              <w:t>в</w:t>
            </w:r>
            <w:r>
              <w:rPr>
                <w:sz w:val="24"/>
              </w:rPr>
              <w:t xml:space="preserve"> </w:t>
            </w:r>
            <w:r>
              <w:rPr>
                <w:sz w:val="24"/>
              </w:rPr>
              <w:t>своем дворе; подкармливать птиц в морозные зимы; не засорять бытовым</w:t>
            </w:r>
            <w:r>
              <w:rPr>
                <w:spacing w:val="51"/>
                <w:sz w:val="24"/>
              </w:rPr>
              <w:t xml:space="preserve"> </w:t>
            </w:r>
            <w:r>
              <w:rPr>
                <w:sz w:val="24"/>
              </w:rPr>
              <w:t>мусором улицы, леса,</w:t>
            </w:r>
            <w:r>
              <w:rPr>
                <w:spacing w:val="-6"/>
                <w:sz w:val="24"/>
              </w:rPr>
              <w:t xml:space="preserve"> </w:t>
            </w:r>
            <w:r>
              <w:rPr>
                <w:sz w:val="24"/>
              </w:rPr>
              <w:t>водоёмы);</w:t>
            </w:r>
          </w:p>
          <w:p w14:paraId="9D1A0000">
            <w:pPr>
              <w:pStyle w:val="Style_4"/>
              <w:numPr>
                <w:ilvl w:val="0"/>
                <w:numId w:val="66"/>
              </w:numPr>
              <w:tabs>
                <w:tab w:leader="none" w:pos="142" w:val="left"/>
              </w:tabs>
              <w:ind w:firstLine="0" w:left="0" w:right="-107"/>
              <w:contextualSpacing w:val="1"/>
              <w:jc w:val="left"/>
              <w:rPr>
                <w:sz w:val="24"/>
              </w:rPr>
            </w:pPr>
            <w:r>
              <w:rPr>
                <w:sz w:val="24"/>
              </w:rPr>
              <w:t>проявлять</w:t>
            </w:r>
            <w:r>
              <w:rPr>
                <w:spacing w:val="44"/>
                <w:sz w:val="24"/>
              </w:rPr>
              <w:t xml:space="preserve"> </w:t>
            </w:r>
            <w:r>
              <w:rPr>
                <w:sz w:val="24"/>
              </w:rPr>
              <w:t>миролюбие</w:t>
            </w:r>
            <w:r>
              <w:rPr>
                <w:spacing w:val="42"/>
                <w:sz w:val="24"/>
              </w:rPr>
              <w:t xml:space="preserve"> </w:t>
            </w:r>
            <w:r>
              <w:rPr>
                <w:sz w:val="24"/>
              </w:rPr>
              <w:t>—</w:t>
            </w:r>
            <w:r>
              <w:rPr>
                <w:spacing w:val="43"/>
                <w:sz w:val="24"/>
              </w:rPr>
              <w:t xml:space="preserve"> </w:t>
            </w:r>
            <w:r>
              <w:rPr>
                <w:sz w:val="24"/>
              </w:rPr>
              <w:t>не</w:t>
            </w:r>
            <w:r>
              <w:rPr>
                <w:spacing w:val="42"/>
                <w:sz w:val="24"/>
              </w:rPr>
              <w:t xml:space="preserve"> </w:t>
            </w:r>
            <w:r>
              <w:rPr>
                <w:sz w:val="24"/>
              </w:rPr>
              <w:t>затевать</w:t>
            </w:r>
            <w:r>
              <w:rPr>
                <w:spacing w:val="42"/>
                <w:sz w:val="24"/>
              </w:rPr>
              <w:t xml:space="preserve"> </w:t>
            </w:r>
            <w:r>
              <w:rPr>
                <w:sz w:val="24"/>
              </w:rPr>
              <w:t>конфликтов</w:t>
            </w:r>
            <w:r>
              <w:rPr>
                <w:spacing w:val="43"/>
                <w:sz w:val="24"/>
              </w:rPr>
              <w:t xml:space="preserve"> </w:t>
            </w:r>
            <w:r>
              <w:rPr>
                <w:sz w:val="24"/>
              </w:rPr>
              <w:t>и</w:t>
            </w:r>
            <w:r>
              <w:rPr>
                <w:spacing w:val="42"/>
                <w:sz w:val="24"/>
              </w:rPr>
              <w:t xml:space="preserve"> </w:t>
            </w:r>
            <w:r>
              <w:rPr>
                <w:sz w:val="24"/>
              </w:rPr>
              <w:t>стремиться</w:t>
            </w:r>
            <w:r>
              <w:rPr>
                <w:spacing w:val="43"/>
                <w:sz w:val="24"/>
              </w:rPr>
              <w:t xml:space="preserve"> </w:t>
            </w:r>
            <w:r>
              <w:rPr>
                <w:sz w:val="24"/>
              </w:rPr>
              <w:t>решать</w:t>
            </w:r>
            <w:r>
              <w:rPr>
                <w:spacing w:val="44"/>
                <w:sz w:val="24"/>
              </w:rPr>
              <w:t xml:space="preserve"> </w:t>
            </w:r>
            <w:r>
              <w:rPr>
                <w:sz w:val="24"/>
              </w:rPr>
              <w:t>спорные</w:t>
            </w:r>
            <w:r>
              <w:rPr>
                <w:spacing w:val="41"/>
                <w:sz w:val="24"/>
              </w:rPr>
              <w:t xml:space="preserve"> </w:t>
            </w:r>
            <w:r>
              <w:rPr>
                <w:sz w:val="24"/>
              </w:rPr>
              <w:t>вопросы, не прибегая к</w:t>
            </w:r>
            <w:r>
              <w:rPr>
                <w:spacing w:val="-8"/>
                <w:sz w:val="24"/>
              </w:rPr>
              <w:t xml:space="preserve"> </w:t>
            </w:r>
            <w:r>
              <w:rPr>
                <w:sz w:val="24"/>
              </w:rPr>
              <w:t>силе;</w:t>
            </w:r>
          </w:p>
          <w:p w14:paraId="9E1A0000">
            <w:pPr>
              <w:pStyle w:val="Style_4"/>
              <w:numPr>
                <w:ilvl w:val="0"/>
                <w:numId w:val="66"/>
              </w:numPr>
              <w:tabs>
                <w:tab w:leader="none" w:pos="142" w:val="left"/>
              </w:tabs>
              <w:ind w:firstLine="0" w:left="0" w:right="-107"/>
              <w:contextualSpacing w:val="1"/>
              <w:jc w:val="left"/>
              <w:rPr>
                <w:sz w:val="24"/>
              </w:rPr>
            </w:pPr>
            <w:r>
              <w:rPr>
                <w:sz w:val="24"/>
              </w:rPr>
              <w:t>стремиться узнавать что-то новое, проявлять любознательность, ценить</w:t>
            </w:r>
            <w:r>
              <w:rPr>
                <w:spacing w:val="-21"/>
                <w:sz w:val="24"/>
              </w:rPr>
              <w:t xml:space="preserve"> </w:t>
            </w:r>
            <w:r>
              <w:rPr>
                <w:sz w:val="24"/>
              </w:rPr>
              <w:t>знания;</w:t>
            </w:r>
          </w:p>
          <w:p w14:paraId="9F1A0000">
            <w:pPr>
              <w:pStyle w:val="Style_4"/>
              <w:numPr>
                <w:ilvl w:val="0"/>
                <w:numId w:val="66"/>
              </w:numPr>
              <w:tabs>
                <w:tab w:leader="none" w:pos="142" w:val="left"/>
              </w:tabs>
              <w:ind w:firstLine="0" w:left="0" w:right="-107"/>
              <w:contextualSpacing w:val="1"/>
              <w:jc w:val="left"/>
              <w:rPr>
                <w:sz w:val="24"/>
              </w:rPr>
            </w:pPr>
            <w:r>
              <w:rPr>
                <w:sz w:val="24"/>
              </w:rPr>
              <w:t>быть вежливым и опрятным, скромным и</w:t>
            </w:r>
            <w:r>
              <w:rPr>
                <w:spacing w:val="-17"/>
                <w:sz w:val="24"/>
              </w:rPr>
              <w:t xml:space="preserve"> </w:t>
            </w:r>
            <w:r>
              <w:rPr>
                <w:sz w:val="24"/>
              </w:rPr>
              <w:t>приветливым;</w:t>
            </w:r>
          </w:p>
          <w:p w14:paraId="A01A0000">
            <w:pPr>
              <w:pStyle w:val="Style_4"/>
              <w:numPr>
                <w:ilvl w:val="0"/>
                <w:numId w:val="66"/>
              </w:numPr>
              <w:tabs>
                <w:tab w:leader="none" w:pos="458" w:val="left"/>
              </w:tabs>
              <w:ind w:firstLine="0" w:left="0" w:right="-107"/>
              <w:contextualSpacing w:val="1"/>
              <w:jc w:val="left"/>
              <w:rPr>
                <w:sz w:val="24"/>
              </w:rPr>
            </w:pPr>
            <w:r>
              <w:rPr>
                <w:sz w:val="24"/>
              </w:rPr>
              <w:t>соблюдать правила личной гигиены, режим дня, вести здоровый образ</w:t>
            </w:r>
            <w:r>
              <w:rPr>
                <w:spacing w:val="-16"/>
                <w:sz w:val="24"/>
              </w:rPr>
              <w:t xml:space="preserve"> </w:t>
            </w:r>
            <w:r>
              <w:rPr>
                <w:sz w:val="24"/>
              </w:rPr>
              <w:t>жизни;</w:t>
            </w:r>
          </w:p>
          <w:p w14:paraId="A11A0000">
            <w:pPr>
              <w:pStyle w:val="Style_4"/>
              <w:numPr>
                <w:ilvl w:val="0"/>
                <w:numId w:val="66"/>
              </w:numPr>
              <w:tabs>
                <w:tab w:leader="none" w:pos="458" w:val="left"/>
              </w:tabs>
              <w:ind w:firstLine="0" w:left="0" w:right="-107"/>
              <w:contextualSpacing w:val="1"/>
              <w:jc w:val="left"/>
              <w:rPr>
                <w:sz w:val="24"/>
              </w:rPr>
            </w:pPr>
            <w:r>
              <w:rPr>
                <w:sz w:val="24"/>
              </w:rPr>
              <w:t>уметь сопереживать, проявлять сострадание к попавшим в беду; стремиться</w:t>
            </w:r>
            <w:r>
              <w:rPr>
                <w:spacing w:val="45"/>
                <w:sz w:val="24"/>
              </w:rPr>
              <w:t xml:space="preserve"> </w:t>
            </w:r>
            <w:r>
              <w:rPr>
                <w:sz w:val="24"/>
              </w:rPr>
              <w:t>устанавливать</w:t>
            </w:r>
            <w:r>
              <w:rPr>
                <w:spacing w:val="30"/>
                <w:sz w:val="24"/>
              </w:rPr>
              <w:t xml:space="preserve"> </w:t>
            </w:r>
            <w:r>
              <w:rPr>
                <w:sz w:val="24"/>
              </w:rPr>
              <w:t>хорошие</w:t>
            </w:r>
            <w:r>
              <w:rPr>
                <w:spacing w:val="30"/>
                <w:sz w:val="24"/>
              </w:rPr>
              <w:t xml:space="preserve"> </w:t>
            </w:r>
            <w:r>
              <w:rPr>
                <w:sz w:val="24"/>
              </w:rPr>
              <w:t>отношения</w:t>
            </w:r>
            <w:r>
              <w:rPr>
                <w:spacing w:val="31"/>
                <w:sz w:val="24"/>
              </w:rPr>
              <w:t xml:space="preserve"> </w:t>
            </w:r>
            <w:r>
              <w:rPr>
                <w:sz w:val="24"/>
              </w:rPr>
              <w:t>с</w:t>
            </w:r>
            <w:r>
              <w:rPr>
                <w:spacing w:val="30"/>
                <w:sz w:val="24"/>
              </w:rPr>
              <w:t xml:space="preserve"> </w:t>
            </w:r>
            <w:r>
              <w:rPr>
                <w:sz w:val="24"/>
              </w:rPr>
              <w:t>другими</w:t>
            </w:r>
            <w:r>
              <w:rPr>
                <w:spacing w:val="32"/>
                <w:sz w:val="24"/>
              </w:rPr>
              <w:t xml:space="preserve"> </w:t>
            </w:r>
            <w:r>
              <w:rPr>
                <w:sz w:val="24"/>
              </w:rPr>
              <w:t>людьми;</w:t>
            </w:r>
            <w:r>
              <w:rPr>
                <w:spacing w:val="34"/>
                <w:sz w:val="24"/>
              </w:rPr>
              <w:t xml:space="preserve"> </w:t>
            </w:r>
            <w:r>
              <w:rPr>
                <w:sz w:val="24"/>
              </w:rPr>
              <w:t>уметь</w:t>
            </w:r>
            <w:r>
              <w:rPr>
                <w:spacing w:val="33"/>
                <w:sz w:val="24"/>
              </w:rPr>
              <w:t xml:space="preserve"> </w:t>
            </w:r>
            <w:r>
              <w:rPr>
                <w:sz w:val="24"/>
              </w:rPr>
              <w:t>прощать</w:t>
            </w:r>
            <w:r>
              <w:rPr>
                <w:spacing w:val="33"/>
                <w:sz w:val="24"/>
              </w:rPr>
              <w:t xml:space="preserve"> </w:t>
            </w:r>
            <w:r>
              <w:rPr>
                <w:sz w:val="24"/>
              </w:rPr>
              <w:t>обиды,</w:t>
            </w:r>
            <w:r>
              <w:rPr>
                <w:spacing w:val="31"/>
                <w:sz w:val="24"/>
              </w:rPr>
              <w:t xml:space="preserve"> </w:t>
            </w:r>
            <w:r>
              <w:rPr>
                <w:sz w:val="24"/>
              </w:rPr>
              <w:t>защищать</w:t>
            </w:r>
            <w:r>
              <w:rPr>
                <w:sz w:val="24"/>
              </w:rPr>
              <w:t xml:space="preserve"> </w:t>
            </w:r>
            <w:r>
              <w:rPr>
                <w:sz w:val="24"/>
              </w:rPr>
              <w:t>слабых,</w:t>
            </w:r>
            <w:r>
              <w:rPr>
                <w:spacing w:val="45"/>
                <w:sz w:val="24"/>
              </w:rPr>
              <w:t xml:space="preserve"> </w:t>
            </w:r>
            <w:r>
              <w:rPr>
                <w:sz w:val="24"/>
              </w:rPr>
              <w:t>по</w:t>
            </w:r>
            <w:r>
              <w:rPr>
                <w:spacing w:val="45"/>
                <w:sz w:val="24"/>
              </w:rPr>
              <w:t xml:space="preserve"> </w:t>
            </w:r>
            <w:r>
              <w:rPr>
                <w:sz w:val="24"/>
              </w:rPr>
              <w:t>мере</w:t>
            </w:r>
            <w:r>
              <w:rPr>
                <w:spacing w:val="46"/>
                <w:sz w:val="24"/>
              </w:rPr>
              <w:t xml:space="preserve"> </w:t>
            </w:r>
            <w:r>
              <w:rPr>
                <w:sz w:val="24"/>
              </w:rPr>
              <w:t>возможности</w:t>
            </w:r>
            <w:r>
              <w:rPr>
                <w:spacing w:val="47"/>
                <w:sz w:val="24"/>
              </w:rPr>
              <w:t xml:space="preserve"> </w:t>
            </w:r>
            <w:r>
              <w:rPr>
                <w:sz w:val="24"/>
              </w:rPr>
              <w:t>помогать</w:t>
            </w:r>
            <w:r>
              <w:rPr>
                <w:spacing w:val="47"/>
                <w:sz w:val="24"/>
              </w:rPr>
              <w:t xml:space="preserve"> </w:t>
            </w:r>
            <w:r>
              <w:rPr>
                <w:sz w:val="24"/>
              </w:rPr>
              <w:t>нуждающимся</w:t>
            </w:r>
            <w:r>
              <w:rPr>
                <w:spacing w:val="45"/>
                <w:sz w:val="24"/>
              </w:rPr>
              <w:t xml:space="preserve"> </w:t>
            </w:r>
            <w:r>
              <w:rPr>
                <w:sz w:val="24"/>
              </w:rPr>
              <w:t>в</w:t>
            </w:r>
            <w:r>
              <w:rPr>
                <w:spacing w:val="45"/>
                <w:sz w:val="24"/>
              </w:rPr>
              <w:t xml:space="preserve"> </w:t>
            </w:r>
            <w:r>
              <w:rPr>
                <w:sz w:val="24"/>
              </w:rPr>
              <w:t>этом</w:t>
            </w:r>
            <w:r>
              <w:rPr>
                <w:spacing w:val="47"/>
                <w:sz w:val="24"/>
              </w:rPr>
              <w:t xml:space="preserve"> </w:t>
            </w:r>
            <w:r>
              <w:rPr>
                <w:sz w:val="24"/>
              </w:rPr>
              <w:t>людям;</w:t>
            </w:r>
            <w:r>
              <w:rPr>
                <w:spacing w:val="49"/>
                <w:sz w:val="24"/>
              </w:rPr>
              <w:t xml:space="preserve"> </w:t>
            </w:r>
            <w:r>
              <w:rPr>
                <w:sz w:val="24"/>
              </w:rPr>
              <w:t>уважительно относиться к людям иной национальной или религиозной принадлежности,</w:t>
            </w:r>
            <w:r>
              <w:rPr>
                <w:spacing w:val="47"/>
                <w:sz w:val="24"/>
              </w:rPr>
              <w:t xml:space="preserve"> </w:t>
            </w:r>
            <w:r>
              <w:rPr>
                <w:sz w:val="24"/>
              </w:rPr>
              <w:t>иного имущественного положения, людям с ограниченными возможностями</w:t>
            </w:r>
            <w:r>
              <w:rPr>
                <w:spacing w:val="-17"/>
                <w:sz w:val="24"/>
              </w:rPr>
              <w:t xml:space="preserve"> </w:t>
            </w:r>
            <w:r>
              <w:rPr>
                <w:sz w:val="24"/>
              </w:rPr>
              <w:t>здоровья;</w:t>
            </w:r>
          </w:p>
          <w:p w14:paraId="A21A0000">
            <w:pPr>
              <w:pStyle w:val="Style_4"/>
              <w:numPr>
                <w:ilvl w:val="0"/>
                <w:numId w:val="66"/>
              </w:numPr>
              <w:tabs>
                <w:tab w:leader="none" w:pos="458" w:val="left"/>
              </w:tabs>
              <w:ind w:firstLine="0" w:left="0" w:right="-107"/>
              <w:contextualSpacing w:val="1"/>
              <w:jc w:val="left"/>
              <w:rPr>
                <w:sz w:val="24"/>
              </w:rPr>
            </w:pPr>
            <w:r>
              <w:rPr>
                <w:sz w:val="24"/>
              </w:rPr>
              <w:t>быть</w:t>
            </w:r>
            <w:r>
              <w:rPr>
                <w:spacing w:val="37"/>
                <w:sz w:val="24"/>
              </w:rPr>
              <w:t xml:space="preserve"> </w:t>
            </w:r>
            <w:r>
              <w:rPr>
                <w:sz w:val="24"/>
              </w:rPr>
              <w:t>уверенным</w:t>
            </w:r>
            <w:r>
              <w:rPr>
                <w:spacing w:val="32"/>
                <w:sz w:val="24"/>
              </w:rPr>
              <w:t xml:space="preserve"> </w:t>
            </w:r>
            <w:r>
              <w:rPr>
                <w:sz w:val="24"/>
              </w:rPr>
              <w:t>в</w:t>
            </w:r>
            <w:r>
              <w:rPr>
                <w:spacing w:val="33"/>
                <w:sz w:val="24"/>
              </w:rPr>
              <w:t xml:space="preserve"> </w:t>
            </w:r>
            <w:r>
              <w:rPr>
                <w:sz w:val="24"/>
              </w:rPr>
              <w:t>себе,</w:t>
            </w:r>
            <w:r>
              <w:rPr>
                <w:spacing w:val="33"/>
                <w:sz w:val="24"/>
              </w:rPr>
              <w:t xml:space="preserve"> </w:t>
            </w:r>
            <w:r>
              <w:rPr>
                <w:sz w:val="24"/>
              </w:rPr>
              <w:t>открытым</w:t>
            </w:r>
            <w:r>
              <w:rPr>
                <w:spacing w:val="32"/>
                <w:sz w:val="24"/>
              </w:rPr>
              <w:t xml:space="preserve"> </w:t>
            </w:r>
            <w:r>
              <w:rPr>
                <w:sz w:val="24"/>
              </w:rPr>
              <w:t>и</w:t>
            </w:r>
            <w:r>
              <w:rPr>
                <w:spacing w:val="34"/>
                <w:sz w:val="24"/>
              </w:rPr>
              <w:t xml:space="preserve"> </w:t>
            </w:r>
            <w:r>
              <w:rPr>
                <w:sz w:val="24"/>
              </w:rPr>
              <w:t>общительным,</w:t>
            </w:r>
            <w:r>
              <w:rPr>
                <w:spacing w:val="33"/>
                <w:sz w:val="24"/>
              </w:rPr>
              <w:t xml:space="preserve"> </w:t>
            </w:r>
            <w:r>
              <w:rPr>
                <w:sz w:val="24"/>
              </w:rPr>
              <w:t>не</w:t>
            </w:r>
            <w:r>
              <w:rPr>
                <w:spacing w:val="32"/>
                <w:sz w:val="24"/>
              </w:rPr>
              <w:t xml:space="preserve"> </w:t>
            </w:r>
            <w:r>
              <w:rPr>
                <w:sz w:val="24"/>
              </w:rPr>
              <w:t>стесняться</w:t>
            </w:r>
            <w:r>
              <w:rPr>
                <w:spacing w:val="31"/>
                <w:sz w:val="24"/>
              </w:rPr>
              <w:t xml:space="preserve"> </w:t>
            </w:r>
            <w:r>
              <w:rPr>
                <w:sz w:val="24"/>
              </w:rPr>
              <w:t>быть</w:t>
            </w:r>
            <w:r>
              <w:rPr>
                <w:spacing w:val="34"/>
                <w:sz w:val="24"/>
              </w:rPr>
              <w:t xml:space="preserve"> </w:t>
            </w:r>
            <w:r>
              <w:rPr>
                <w:sz w:val="24"/>
              </w:rPr>
              <w:t>в</w:t>
            </w:r>
            <w:r>
              <w:rPr>
                <w:spacing w:val="33"/>
                <w:sz w:val="24"/>
              </w:rPr>
              <w:t xml:space="preserve"> </w:t>
            </w:r>
            <w:r>
              <w:rPr>
                <w:sz w:val="24"/>
              </w:rPr>
              <w:t>чём-то</w:t>
            </w:r>
            <w:r>
              <w:rPr>
                <w:spacing w:val="34"/>
                <w:sz w:val="24"/>
              </w:rPr>
              <w:t xml:space="preserve"> </w:t>
            </w:r>
            <w:r>
              <w:rPr>
                <w:sz w:val="24"/>
              </w:rPr>
              <w:t>не-</w:t>
            </w:r>
            <w:r>
              <w:rPr>
                <w:sz w:val="24"/>
              </w:rPr>
              <w:t xml:space="preserve"> </w:t>
            </w:r>
            <w:r>
              <w:rPr>
                <w:sz w:val="24"/>
              </w:rPr>
              <w:t>похожим на других ребят; уметь ставить перед собой цели и проявлять</w:t>
            </w:r>
            <w:r>
              <w:rPr>
                <w:spacing w:val="8"/>
                <w:sz w:val="24"/>
              </w:rPr>
              <w:t xml:space="preserve"> </w:t>
            </w:r>
            <w:r>
              <w:rPr>
                <w:sz w:val="24"/>
              </w:rPr>
              <w:t>инициативу, отстаивать своё мнение и действовать самостоятельно, без помощи</w:t>
            </w:r>
            <w:r>
              <w:rPr>
                <w:spacing w:val="-17"/>
                <w:sz w:val="24"/>
              </w:rPr>
              <w:t xml:space="preserve"> </w:t>
            </w:r>
            <w:r>
              <w:rPr>
                <w:sz w:val="24"/>
              </w:rPr>
              <w:t>старших.</w:t>
            </w:r>
          </w:p>
        </w:tc>
        <w:tc>
          <w:tcPr>
            <w:tcW w:type="dxa" w:w="4253"/>
            <w:tcBorders>
              <w:top w:color="000000" w:sz="4" w:val="single"/>
              <w:left w:color="000000" w:sz="4" w:val="single"/>
              <w:bottom w:color="000000" w:sz="4" w:val="single"/>
              <w:right w:color="000000" w:sz="4" w:val="single"/>
            </w:tcBorders>
          </w:tcPr>
          <w:p w14:paraId="A31A0000">
            <w:pPr>
              <w:widowControl w:val="0"/>
              <w:tabs>
                <w:tab w:leader="none" w:pos="458" w:val="left"/>
              </w:tabs>
              <w:spacing w:before="33" w:line="240" w:lineRule="auto"/>
              <w:ind w:right="118"/>
              <w:rPr>
                <w:rFonts w:ascii="Times New Roman" w:hAnsi="Times New Roman"/>
                <w:sz w:val="24"/>
              </w:rPr>
            </w:pPr>
            <w:r>
              <w:rPr>
                <w:rFonts w:ascii="Times New Roman" w:hAnsi="Times New Roman"/>
                <w:sz w:val="24"/>
              </w:rPr>
              <w:t>Ценностные  отношения:</w:t>
            </w:r>
          </w:p>
          <w:p w14:paraId="A41A0000">
            <w:pPr>
              <w:pStyle w:val="Style_4"/>
              <w:numPr>
                <w:ilvl w:val="0"/>
                <w:numId w:val="67"/>
              </w:numPr>
              <w:tabs>
                <w:tab w:leader="none" w:pos="954" w:val="left"/>
              </w:tabs>
              <w:spacing w:before="11"/>
              <w:ind w:firstLine="0" w:left="0"/>
              <w:contextualSpacing w:val="1"/>
              <w:jc w:val="left"/>
              <w:rPr>
                <w:sz w:val="24"/>
              </w:rPr>
            </w:pPr>
            <w:r>
              <w:rPr>
                <w:sz w:val="24"/>
              </w:rPr>
              <w:t>к семье как главной опоре в жизни человека и источнику его</w:t>
            </w:r>
            <w:r>
              <w:rPr>
                <w:spacing w:val="-23"/>
                <w:sz w:val="24"/>
              </w:rPr>
              <w:t xml:space="preserve"> </w:t>
            </w:r>
            <w:r>
              <w:rPr>
                <w:sz w:val="24"/>
              </w:rPr>
              <w:t>счастья;</w:t>
            </w:r>
          </w:p>
          <w:p w14:paraId="A51A0000">
            <w:pPr>
              <w:pStyle w:val="Style_4"/>
              <w:numPr>
                <w:ilvl w:val="0"/>
                <w:numId w:val="67"/>
              </w:numPr>
              <w:tabs>
                <w:tab w:leader="none" w:pos="954" w:val="left"/>
              </w:tabs>
              <w:spacing w:before="41"/>
              <w:ind w:firstLine="0" w:left="0" w:right="116"/>
              <w:contextualSpacing w:val="1"/>
              <w:jc w:val="left"/>
              <w:rPr>
                <w:sz w:val="24"/>
              </w:rPr>
            </w:pPr>
            <w:r>
              <w:rPr>
                <w:sz w:val="24"/>
              </w:rPr>
              <w:t>к труду как основному способу достижения жизненного благополучия</w:t>
            </w:r>
            <w:r>
              <w:rPr>
                <w:spacing w:val="20"/>
                <w:sz w:val="24"/>
              </w:rPr>
              <w:t xml:space="preserve"> </w:t>
            </w:r>
            <w:r>
              <w:rPr>
                <w:sz w:val="24"/>
              </w:rPr>
              <w:t>человека, залогу его успешного профессионального самоопределения и ощущения уверенности</w:t>
            </w:r>
            <w:r>
              <w:rPr>
                <w:spacing w:val="-12"/>
                <w:sz w:val="24"/>
              </w:rPr>
              <w:t xml:space="preserve"> </w:t>
            </w:r>
            <w:r>
              <w:rPr>
                <w:sz w:val="24"/>
              </w:rPr>
              <w:t>в</w:t>
            </w:r>
            <w:r>
              <w:rPr>
                <w:sz w:val="24"/>
              </w:rPr>
              <w:t xml:space="preserve"> </w:t>
            </w:r>
            <w:r>
              <w:rPr>
                <w:sz w:val="24"/>
              </w:rPr>
              <w:t>завтрашнем</w:t>
            </w:r>
            <w:r>
              <w:rPr>
                <w:spacing w:val="-4"/>
                <w:sz w:val="24"/>
              </w:rPr>
              <w:t xml:space="preserve"> </w:t>
            </w:r>
            <w:r>
              <w:rPr>
                <w:sz w:val="24"/>
              </w:rPr>
              <w:t>дне;</w:t>
            </w:r>
          </w:p>
          <w:p w14:paraId="A61A0000">
            <w:pPr>
              <w:pStyle w:val="Style_4"/>
              <w:numPr>
                <w:ilvl w:val="0"/>
                <w:numId w:val="67"/>
              </w:numPr>
              <w:tabs>
                <w:tab w:leader="none" w:pos="954" w:val="left"/>
              </w:tabs>
              <w:spacing w:before="1"/>
              <w:ind w:firstLine="0" w:left="0" w:right="126"/>
              <w:contextualSpacing w:val="1"/>
              <w:jc w:val="left"/>
              <w:rPr>
                <w:sz w:val="24"/>
              </w:rPr>
            </w:pPr>
            <w:r>
              <w:rPr>
                <w:sz w:val="24"/>
              </w:rPr>
              <w:t>к своему отечеству, своей малой и большой Родине, как месту, в котором</w:t>
            </w:r>
            <w:r>
              <w:rPr>
                <w:spacing w:val="6"/>
                <w:sz w:val="24"/>
              </w:rPr>
              <w:t xml:space="preserve"> </w:t>
            </w:r>
            <w:r>
              <w:rPr>
                <w:sz w:val="24"/>
              </w:rPr>
              <w:t>человек вырос</w:t>
            </w:r>
            <w:r>
              <w:rPr>
                <w:spacing w:val="40"/>
                <w:sz w:val="24"/>
              </w:rPr>
              <w:t xml:space="preserve"> </w:t>
            </w:r>
            <w:r>
              <w:rPr>
                <w:sz w:val="24"/>
              </w:rPr>
              <w:t>и</w:t>
            </w:r>
            <w:r>
              <w:rPr>
                <w:spacing w:val="41"/>
                <w:sz w:val="24"/>
              </w:rPr>
              <w:t xml:space="preserve"> </w:t>
            </w:r>
            <w:r>
              <w:rPr>
                <w:sz w:val="24"/>
              </w:rPr>
              <w:t>познал</w:t>
            </w:r>
            <w:r>
              <w:rPr>
                <w:spacing w:val="40"/>
                <w:sz w:val="24"/>
              </w:rPr>
              <w:t xml:space="preserve"> </w:t>
            </w:r>
            <w:r>
              <w:rPr>
                <w:sz w:val="24"/>
              </w:rPr>
              <w:t>первые</w:t>
            </w:r>
            <w:r>
              <w:rPr>
                <w:spacing w:val="40"/>
                <w:sz w:val="24"/>
              </w:rPr>
              <w:t xml:space="preserve"> </w:t>
            </w:r>
            <w:r>
              <w:rPr>
                <w:sz w:val="24"/>
              </w:rPr>
              <w:t>радости</w:t>
            </w:r>
            <w:r>
              <w:rPr>
                <w:spacing w:val="41"/>
                <w:sz w:val="24"/>
              </w:rPr>
              <w:t xml:space="preserve"> </w:t>
            </w:r>
            <w:r>
              <w:rPr>
                <w:sz w:val="24"/>
              </w:rPr>
              <w:t>и</w:t>
            </w:r>
            <w:r>
              <w:rPr>
                <w:spacing w:val="39"/>
                <w:sz w:val="24"/>
              </w:rPr>
              <w:t xml:space="preserve"> </w:t>
            </w:r>
            <w:r>
              <w:rPr>
                <w:sz w:val="24"/>
              </w:rPr>
              <w:t>неудачи,</w:t>
            </w:r>
            <w:r>
              <w:rPr>
                <w:spacing w:val="40"/>
                <w:sz w:val="24"/>
              </w:rPr>
              <w:t xml:space="preserve"> </w:t>
            </w:r>
            <w:r>
              <w:rPr>
                <w:sz w:val="24"/>
              </w:rPr>
              <w:t>которая</w:t>
            </w:r>
            <w:r>
              <w:rPr>
                <w:spacing w:val="40"/>
                <w:sz w:val="24"/>
              </w:rPr>
              <w:t xml:space="preserve"> </w:t>
            </w:r>
            <w:r>
              <w:rPr>
                <w:sz w:val="24"/>
              </w:rPr>
              <w:t>завещана</w:t>
            </w:r>
            <w:r>
              <w:rPr>
                <w:spacing w:val="40"/>
                <w:sz w:val="24"/>
              </w:rPr>
              <w:t xml:space="preserve"> </w:t>
            </w:r>
            <w:r>
              <w:rPr>
                <w:sz w:val="24"/>
              </w:rPr>
              <w:t>ему</w:t>
            </w:r>
            <w:r>
              <w:rPr>
                <w:spacing w:val="36"/>
                <w:sz w:val="24"/>
              </w:rPr>
              <w:t xml:space="preserve"> </w:t>
            </w:r>
            <w:r>
              <w:rPr>
                <w:sz w:val="24"/>
              </w:rPr>
              <w:t>предками</w:t>
            </w:r>
            <w:r>
              <w:rPr>
                <w:spacing w:val="41"/>
                <w:sz w:val="24"/>
              </w:rPr>
              <w:t xml:space="preserve"> </w:t>
            </w:r>
            <w:r>
              <w:rPr>
                <w:sz w:val="24"/>
              </w:rPr>
              <w:t>и</w:t>
            </w:r>
            <w:r>
              <w:rPr>
                <w:spacing w:val="39"/>
                <w:sz w:val="24"/>
              </w:rPr>
              <w:t xml:space="preserve"> </w:t>
            </w:r>
            <w:r>
              <w:rPr>
                <w:sz w:val="24"/>
              </w:rPr>
              <w:t>которую</w:t>
            </w:r>
            <w:r>
              <w:rPr>
                <w:sz w:val="24"/>
              </w:rPr>
              <w:t xml:space="preserve"> </w:t>
            </w:r>
            <w:r>
              <w:rPr>
                <w:sz w:val="24"/>
              </w:rPr>
              <w:t>нужно</w:t>
            </w:r>
            <w:r>
              <w:rPr>
                <w:spacing w:val="-4"/>
                <w:sz w:val="24"/>
              </w:rPr>
              <w:t xml:space="preserve"> </w:t>
            </w:r>
            <w:r>
              <w:rPr>
                <w:sz w:val="24"/>
              </w:rPr>
              <w:t>оберегать;</w:t>
            </w:r>
          </w:p>
          <w:p w14:paraId="A71A0000">
            <w:pPr>
              <w:pStyle w:val="Style_4"/>
              <w:numPr>
                <w:ilvl w:val="0"/>
                <w:numId w:val="67"/>
              </w:numPr>
              <w:tabs>
                <w:tab w:leader="none" w:pos="954" w:val="left"/>
              </w:tabs>
              <w:spacing w:before="1"/>
              <w:ind w:firstLine="0" w:left="0" w:right="116"/>
              <w:contextualSpacing w:val="1"/>
              <w:jc w:val="left"/>
              <w:rPr>
                <w:sz w:val="24"/>
              </w:rPr>
            </w:pPr>
            <w:r>
              <w:rPr>
                <w:sz w:val="24"/>
              </w:rPr>
              <w:t>к природе как источнику жизни на Земле, основе самого ее</w:t>
            </w:r>
            <w:r>
              <w:rPr>
                <w:spacing w:val="23"/>
                <w:sz w:val="24"/>
              </w:rPr>
              <w:t xml:space="preserve"> </w:t>
            </w:r>
            <w:r>
              <w:rPr>
                <w:sz w:val="24"/>
              </w:rPr>
              <w:t>существования, нуждающейся в защите и постоянном внимании со стороны</w:t>
            </w:r>
            <w:r>
              <w:rPr>
                <w:spacing w:val="-16"/>
                <w:sz w:val="24"/>
              </w:rPr>
              <w:t xml:space="preserve"> </w:t>
            </w:r>
            <w:r>
              <w:rPr>
                <w:sz w:val="24"/>
              </w:rPr>
              <w:t>человека;</w:t>
            </w:r>
          </w:p>
          <w:p w14:paraId="A81A0000">
            <w:pPr>
              <w:pStyle w:val="Style_4"/>
              <w:numPr>
                <w:ilvl w:val="0"/>
                <w:numId w:val="67"/>
              </w:numPr>
              <w:tabs>
                <w:tab w:leader="none" w:pos="954" w:val="left"/>
              </w:tabs>
              <w:spacing w:before="1"/>
              <w:ind w:firstLine="0" w:left="0" w:right="116"/>
              <w:contextualSpacing w:val="1"/>
              <w:jc w:val="left"/>
              <w:rPr>
                <w:sz w:val="24"/>
              </w:rPr>
            </w:pPr>
            <w:r>
              <w:rPr>
                <w:sz w:val="24"/>
              </w:rPr>
              <w:t>к миру как главному принципу человеческого общежития, условию</w:t>
            </w:r>
            <w:r>
              <w:rPr>
                <w:spacing w:val="29"/>
                <w:sz w:val="24"/>
              </w:rPr>
              <w:t xml:space="preserve"> </w:t>
            </w:r>
            <w:r>
              <w:rPr>
                <w:sz w:val="24"/>
              </w:rPr>
              <w:t>крепкой</w:t>
            </w:r>
            <w:r>
              <w:rPr>
                <w:sz w:val="24"/>
              </w:rPr>
              <w:t xml:space="preserve"> </w:t>
            </w:r>
            <w:r>
              <w:rPr>
                <w:sz w:val="24"/>
              </w:rPr>
              <w:t>дружбы, налаживания отношений с коллегами по работе в будущем и</w:t>
            </w:r>
            <w:r>
              <w:rPr>
                <w:spacing w:val="35"/>
                <w:sz w:val="24"/>
              </w:rPr>
              <w:t xml:space="preserve"> </w:t>
            </w:r>
            <w:r>
              <w:rPr>
                <w:sz w:val="24"/>
              </w:rPr>
              <w:t>создания благоприятного микроклимата в своей собственной</w:t>
            </w:r>
            <w:r>
              <w:rPr>
                <w:spacing w:val="-15"/>
                <w:sz w:val="24"/>
              </w:rPr>
              <w:t xml:space="preserve"> </w:t>
            </w:r>
            <w:r>
              <w:rPr>
                <w:sz w:val="24"/>
              </w:rPr>
              <w:t>семье;</w:t>
            </w:r>
          </w:p>
          <w:p w14:paraId="A91A0000">
            <w:pPr>
              <w:pStyle w:val="Style_4"/>
              <w:numPr>
                <w:ilvl w:val="0"/>
                <w:numId w:val="67"/>
              </w:numPr>
              <w:tabs>
                <w:tab w:leader="none" w:pos="954" w:val="left"/>
              </w:tabs>
              <w:spacing w:before="1"/>
              <w:ind w:firstLine="0" w:left="0" w:right="124"/>
              <w:contextualSpacing w:val="1"/>
              <w:jc w:val="left"/>
              <w:rPr>
                <w:sz w:val="24"/>
              </w:rPr>
            </w:pPr>
            <w:r>
              <w:rPr>
                <w:sz w:val="24"/>
              </w:rPr>
              <w:t>к знаниям как интеллектуальному ресурсу, обеспечивающему будущее</w:t>
            </w:r>
            <w:r>
              <w:rPr>
                <w:spacing w:val="3"/>
                <w:sz w:val="24"/>
              </w:rPr>
              <w:t xml:space="preserve"> </w:t>
            </w:r>
            <w:r>
              <w:rPr>
                <w:sz w:val="24"/>
              </w:rPr>
              <w:t>человека, как результату кропотливого, но увлекательного учебного</w:t>
            </w:r>
            <w:r>
              <w:rPr>
                <w:spacing w:val="-19"/>
                <w:sz w:val="24"/>
              </w:rPr>
              <w:t xml:space="preserve"> </w:t>
            </w:r>
            <w:r>
              <w:rPr>
                <w:sz w:val="24"/>
              </w:rPr>
              <w:t>труда;</w:t>
            </w:r>
          </w:p>
          <w:p w14:paraId="AA1A0000">
            <w:pPr>
              <w:pStyle w:val="Style_4"/>
              <w:numPr>
                <w:ilvl w:val="0"/>
                <w:numId w:val="67"/>
              </w:numPr>
              <w:tabs>
                <w:tab w:leader="none" w:pos="954" w:val="left"/>
              </w:tabs>
              <w:spacing w:before="3"/>
              <w:ind w:firstLine="0" w:left="0" w:right="116"/>
              <w:contextualSpacing w:val="1"/>
              <w:jc w:val="left"/>
              <w:rPr>
                <w:sz w:val="24"/>
              </w:rPr>
            </w:pPr>
            <w:r>
              <w:rPr>
                <w:sz w:val="24"/>
              </w:rPr>
              <w:t>к культуре как духовному богатству общества и важному условию</w:t>
            </w:r>
            <w:r>
              <w:rPr>
                <w:spacing w:val="12"/>
                <w:sz w:val="24"/>
              </w:rPr>
              <w:t xml:space="preserve"> </w:t>
            </w:r>
            <w:r>
              <w:rPr>
                <w:sz w:val="24"/>
              </w:rPr>
              <w:t>ощущения человеком</w:t>
            </w:r>
            <w:r>
              <w:rPr>
                <w:spacing w:val="42"/>
                <w:sz w:val="24"/>
              </w:rPr>
              <w:t xml:space="preserve"> </w:t>
            </w:r>
            <w:r>
              <w:rPr>
                <w:sz w:val="24"/>
              </w:rPr>
              <w:t>полноты</w:t>
            </w:r>
            <w:r>
              <w:rPr>
                <w:spacing w:val="43"/>
                <w:sz w:val="24"/>
              </w:rPr>
              <w:t xml:space="preserve"> </w:t>
            </w:r>
            <w:r>
              <w:rPr>
                <w:sz w:val="24"/>
              </w:rPr>
              <w:t>проживаемой</w:t>
            </w:r>
            <w:r>
              <w:rPr>
                <w:spacing w:val="44"/>
                <w:sz w:val="24"/>
              </w:rPr>
              <w:t xml:space="preserve"> </w:t>
            </w:r>
            <w:r>
              <w:rPr>
                <w:sz w:val="24"/>
              </w:rPr>
              <w:t>жизни,</w:t>
            </w:r>
            <w:r>
              <w:rPr>
                <w:spacing w:val="43"/>
                <w:sz w:val="24"/>
              </w:rPr>
              <w:t xml:space="preserve"> </w:t>
            </w:r>
            <w:r>
              <w:rPr>
                <w:sz w:val="24"/>
              </w:rPr>
              <w:t>которое</w:t>
            </w:r>
            <w:r>
              <w:rPr>
                <w:spacing w:val="42"/>
                <w:sz w:val="24"/>
              </w:rPr>
              <w:t xml:space="preserve"> </w:t>
            </w:r>
            <w:r>
              <w:rPr>
                <w:sz w:val="24"/>
              </w:rPr>
              <w:t>дают</w:t>
            </w:r>
            <w:r>
              <w:rPr>
                <w:spacing w:val="44"/>
                <w:sz w:val="24"/>
              </w:rPr>
              <w:t xml:space="preserve"> </w:t>
            </w:r>
            <w:r>
              <w:rPr>
                <w:sz w:val="24"/>
              </w:rPr>
              <w:t>ему</w:t>
            </w:r>
            <w:r>
              <w:rPr>
                <w:spacing w:val="41"/>
                <w:sz w:val="24"/>
              </w:rPr>
              <w:t xml:space="preserve"> </w:t>
            </w:r>
            <w:r>
              <w:rPr>
                <w:sz w:val="24"/>
              </w:rPr>
              <w:t>чтение,</w:t>
            </w:r>
            <w:r>
              <w:rPr>
                <w:spacing w:val="43"/>
                <w:sz w:val="24"/>
              </w:rPr>
              <w:t xml:space="preserve"> </w:t>
            </w:r>
            <w:r>
              <w:rPr>
                <w:sz w:val="24"/>
              </w:rPr>
              <w:t>музыка,</w:t>
            </w:r>
            <w:r>
              <w:rPr>
                <w:spacing w:val="42"/>
                <w:sz w:val="24"/>
              </w:rPr>
              <w:t xml:space="preserve"> </w:t>
            </w:r>
            <w:r>
              <w:rPr>
                <w:sz w:val="24"/>
              </w:rPr>
              <w:t>искусство,</w:t>
            </w:r>
            <w:r>
              <w:rPr>
                <w:sz w:val="24"/>
              </w:rPr>
              <w:t xml:space="preserve"> </w:t>
            </w:r>
            <w:r>
              <w:rPr>
                <w:sz w:val="24"/>
              </w:rPr>
              <w:t>театр, творческое</w:t>
            </w:r>
            <w:r>
              <w:rPr>
                <w:spacing w:val="-11"/>
                <w:sz w:val="24"/>
              </w:rPr>
              <w:t xml:space="preserve"> </w:t>
            </w:r>
            <w:r>
              <w:rPr>
                <w:sz w:val="24"/>
              </w:rPr>
              <w:t>самовыражение;</w:t>
            </w:r>
          </w:p>
          <w:p w14:paraId="AB1A0000">
            <w:pPr>
              <w:pStyle w:val="Style_4"/>
              <w:numPr>
                <w:ilvl w:val="0"/>
                <w:numId w:val="67"/>
              </w:numPr>
              <w:tabs>
                <w:tab w:leader="none" w:pos="954" w:val="left"/>
              </w:tabs>
              <w:spacing w:before="1"/>
              <w:ind w:firstLine="0" w:left="0"/>
              <w:contextualSpacing w:val="1"/>
              <w:jc w:val="left"/>
              <w:rPr>
                <w:sz w:val="24"/>
              </w:rPr>
            </w:pPr>
            <w:r>
              <w:rPr>
                <w:sz w:val="24"/>
              </w:rPr>
              <w:t xml:space="preserve">к  здоровью  как  залогу  долгой   и   активной   жизни   человека,  его    </w:t>
            </w:r>
            <w:r>
              <w:rPr>
                <w:spacing w:val="53"/>
                <w:sz w:val="24"/>
              </w:rPr>
              <w:t xml:space="preserve"> </w:t>
            </w:r>
            <w:r>
              <w:rPr>
                <w:sz w:val="24"/>
              </w:rPr>
              <w:t>хорошего</w:t>
            </w:r>
          </w:p>
          <w:p w14:paraId="AC1A0000">
            <w:pPr>
              <w:pStyle w:val="Style_11"/>
              <w:numPr>
                <w:ilvl w:val="0"/>
                <w:numId w:val="67"/>
              </w:numPr>
              <w:spacing w:before="52"/>
              <w:ind w:firstLine="0" w:left="0"/>
              <w:jc w:val="left"/>
              <w:rPr>
                <w:sz w:val="24"/>
              </w:rPr>
            </w:pPr>
            <w:r>
              <w:rPr>
                <w:sz w:val="24"/>
              </w:rPr>
              <w:t>настроения и оптимистичного взгляда на</w:t>
            </w:r>
            <w:r>
              <w:rPr>
                <w:spacing w:val="-11"/>
                <w:sz w:val="24"/>
              </w:rPr>
              <w:t xml:space="preserve"> </w:t>
            </w:r>
            <w:r>
              <w:rPr>
                <w:sz w:val="24"/>
              </w:rPr>
              <w:t>мир;</w:t>
            </w:r>
          </w:p>
          <w:p w14:paraId="AD1A0000">
            <w:pPr>
              <w:pStyle w:val="Style_4"/>
              <w:numPr>
                <w:ilvl w:val="0"/>
                <w:numId w:val="67"/>
              </w:numPr>
              <w:tabs>
                <w:tab w:leader="none" w:pos="954" w:val="left"/>
              </w:tabs>
              <w:spacing w:before="41"/>
              <w:ind w:firstLine="0" w:left="0" w:right="114"/>
              <w:contextualSpacing w:val="1"/>
              <w:jc w:val="left"/>
              <w:rPr>
                <w:sz w:val="24"/>
              </w:rPr>
            </w:pPr>
            <w:r>
              <w:rPr>
                <w:sz w:val="24"/>
              </w:rPr>
              <w:t>к окружающим людям как безусловной и абсолютной ценности, как</w:t>
            </w:r>
            <w:r>
              <w:rPr>
                <w:spacing w:val="41"/>
                <w:sz w:val="24"/>
              </w:rPr>
              <w:t xml:space="preserve"> </w:t>
            </w:r>
            <w:r>
              <w:rPr>
                <w:sz w:val="24"/>
              </w:rPr>
              <w:t>равноправным социальным партнерам, с которыми необходимо выстраивать</w:t>
            </w:r>
            <w:r>
              <w:rPr>
                <w:spacing w:val="47"/>
                <w:sz w:val="24"/>
              </w:rPr>
              <w:t xml:space="preserve"> </w:t>
            </w:r>
            <w:r>
              <w:rPr>
                <w:sz w:val="24"/>
              </w:rPr>
              <w:t>доброжелательные и взаимно поддерживающие отношения, дающие человеку радость общения</w:t>
            </w:r>
            <w:r>
              <w:rPr>
                <w:spacing w:val="38"/>
                <w:sz w:val="24"/>
              </w:rPr>
              <w:t xml:space="preserve"> </w:t>
            </w:r>
            <w:r>
              <w:rPr>
                <w:sz w:val="24"/>
              </w:rPr>
              <w:t>и</w:t>
            </w:r>
            <w:r>
              <w:rPr>
                <w:sz w:val="24"/>
              </w:rPr>
              <w:t xml:space="preserve"> </w:t>
            </w:r>
            <w:r>
              <w:rPr>
                <w:sz w:val="24"/>
              </w:rPr>
              <w:t>позволяющие избегать чувства</w:t>
            </w:r>
            <w:r>
              <w:rPr>
                <w:spacing w:val="-12"/>
                <w:sz w:val="24"/>
              </w:rPr>
              <w:t xml:space="preserve"> </w:t>
            </w:r>
            <w:r>
              <w:rPr>
                <w:sz w:val="24"/>
              </w:rPr>
              <w:t>одиночества;</w:t>
            </w:r>
          </w:p>
          <w:p w14:paraId="AE1A0000">
            <w:pPr>
              <w:pStyle w:val="Style_4"/>
              <w:numPr>
                <w:ilvl w:val="0"/>
                <w:numId w:val="67"/>
              </w:numPr>
              <w:tabs>
                <w:tab w:leader="none" w:pos="954" w:val="left"/>
              </w:tabs>
              <w:spacing w:before="1"/>
              <w:ind w:firstLine="0" w:left="0" w:right="117"/>
              <w:contextualSpacing w:val="1"/>
              <w:jc w:val="left"/>
              <w:rPr>
                <w:sz w:val="24"/>
              </w:rPr>
            </w:pPr>
            <w:r>
              <w:rPr>
                <w:sz w:val="24"/>
              </w:rPr>
              <w:t>к самим себе как хозяевам своей судьбы, самоопределяющимся и</w:t>
            </w:r>
            <w:r>
              <w:rPr>
                <w:spacing w:val="7"/>
                <w:sz w:val="24"/>
              </w:rPr>
              <w:t xml:space="preserve"> </w:t>
            </w:r>
            <w:r>
              <w:rPr>
                <w:sz w:val="24"/>
              </w:rPr>
              <w:t>самореализующимся личностям, отвечающим за свое собственное</w:t>
            </w:r>
            <w:r>
              <w:rPr>
                <w:spacing w:val="-19"/>
                <w:sz w:val="24"/>
              </w:rPr>
              <w:t xml:space="preserve"> </w:t>
            </w:r>
            <w:r>
              <w:rPr>
                <w:sz w:val="24"/>
              </w:rPr>
              <w:t>будущее.</w:t>
            </w:r>
          </w:p>
        </w:tc>
      </w:tr>
      <w:tr>
        <w:trPr>
          <w:trHeight w:hRule="atLeast" w:val="340"/>
        </w:trPr>
        <w:tc>
          <w:tcPr>
            <w:tcW w:type="dxa" w:w="1843"/>
            <w:tcBorders>
              <w:top w:color="000000" w:sz="4" w:val="single"/>
              <w:left w:color="000000" w:sz="4" w:val="single"/>
              <w:bottom w:color="000000" w:sz="4" w:val="single"/>
              <w:right w:color="000000" w:sz="4" w:val="single"/>
            </w:tcBorders>
          </w:tcPr>
          <w:p w14:paraId="AF1A0000">
            <w:pPr>
              <w:spacing w:line="240" w:lineRule="auto"/>
              <w:ind/>
              <w:outlineLvl w:val="7"/>
              <w:rPr>
                <w:rFonts w:ascii="Times New Roman" w:hAnsi="Times New Roman"/>
                <w:b w:val="1"/>
                <w:i w:val="1"/>
                <w:sz w:val="24"/>
              </w:rPr>
            </w:pPr>
            <w:r>
              <w:rPr>
                <w:rFonts w:ascii="Times New Roman" w:hAnsi="Times New Roman"/>
                <w:b w:val="1"/>
                <w:i w:val="1"/>
                <w:sz w:val="24"/>
              </w:rPr>
              <w:t xml:space="preserve">Задачи классных руководителей, </w:t>
            </w:r>
            <w:r>
              <w:rPr>
                <w:rFonts w:ascii="Times New Roman" w:hAnsi="Times New Roman"/>
                <w:sz w:val="24"/>
              </w:rPr>
              <w:t xml:space="preserve"> соответствующие государственным приоритетам в области воспитания и социализации обучающихся</w:t>
            </w:r>
          </w:p>
        </w:tc>
        <w:tc>
          <w:tcPr>
            <w:tcW w:type="dxa" w:w="8789"/>
            <w:gridSpan w:val="2"/>
            <w:tcBorders>
              <w:top w:color="000000" w:sz="4" w:val="single"/>
              <w:left w:color="000000" w:sz="4" w:val="single"/>
              <w:bottom w:color="000000" w:sz="4" w:val="single"/>
              <w:right w:color="000000" w:sz="4" w:val="single"/>
            </w:tcBorders>
          </w:tcPr>
          <w:p w14:paraId="B01A0000">
            <w:pPr>
              <w:spacing w:line="240" w:lineRule="auto"/>
              <w:ind/>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Создать  благоприятные  психолого-педагогические  условия  в классе</w:t>
            </w:r>
            <w:r>
              <w:rPr>
                <w:rFonts w:ascii="Times New Roman" w:hAnsi="Times New Roman"/>
                <w:sz w:val="24"/>
              </w:rPr>
              <w:tab/>
            </w:r>
            <w:r>
              <w:rPr>
                <w:rFonts w:ascii="Times New Roman" w:hAnsi="Times New Roman"/>
                <w:sz w:val="24"/>
              </w:rPr>
              <w:t>путем</w:t>
            </w:r>
            <w:r>
              <w:rPr>
                <w:rFonts w:ascii="Times New Roman" w:hAnsi="Times New Roman"/>
                <w:sz w:val="24"/>
              </w:rPr>
              <w:tab/>
            </w:r>
            <w:r>
              <w:rPr>
                <w:rFonts w:ascii="Times New Roman" w:hAnsi="Times New Roman"/>
                <w:sz w:val="24"/>
              </w:rPr>
              <w:t xml:space="preserve"> гуманизации  </w:t>
            </w:r>
            <w:r>
              <w:rPr>
                <w:rFonts w:ascii="Times New Roman" w:hAnsi="Times New Roman"/>
                <w:sz w:val="24"/>
              </w:rPr>
              <w:tab/>
            </w:r>
            <w:r>
              <w:rPr>
                <w:rFonts w:ascii="Times New Roman" w:hAnsi="Times New Roman"/>
                <w:sz w:val="24"/>
              </w:rPr>
              <w:t>межличностных</w:t>
            </w:r>
            <w:r>
              <w:rPr>
                <w:rFonts w:ascii="Times New Roman" w:hAnsi="Times New Roman"/>
                <w:sz w:val="24"/>
              </w:rPr>
              <w:tab/>
            </w:r>
            <w:r>
              <w:rPr>
                <w:rFonts w:ascii="Times New Roman" w:hAnsi="Times New Roman"/>
                <w:sz w:val="24"/>
              </w:rPr>
              <w:t>отношений,</w:t>
            </w:r>
            <w:r>
              <w:rPr>
                <w:rFonts w:ascii="Times New Roman" w:hAnsi="Times New Roman"/>
                <w:sz w:val="24"/>
              </w:rPr>
              <w:tab/>
            </w:r>
            <w:r>
              <w:rPr>
                <w:rFonts w:ascii="Times New Roman" w:hAnsi="Times New Roman"/>
                <w:sz w:val="24"/>
              </w:rPr>
              <w:t>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14:paraId="B11A0000">
            <w:pPr>
              <w:spacing w:line="240" w:lineRule="auto"/>
              <w:ind/>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Формировать  у обучающихся высокий уровень духовно- нравственного развития, основанного на принятии общечеловеческих  и российских традиционных духовных ценностей и практическую готовность им следовать.</w:t>
            </w:r>
          </w:p>
          <w:p w14:paraId="B21A0000">
            <w:pPr>
              <w:spacing w:line="240" w:lineRule="auto"/>
              <w:ind/>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Формировать  внутреннюю  позицию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14:paraId="B31A0000">
            <w:pPr>
              <w:spacing w:line="240" w:lineRule="auto"/>
              <w:ind/>
              <w:rPr>
                <w:rFonts w:ascii="Times New Roman" w:hAnsi="Times New Roman"/>
                <w:sz w:val="24"/>
              </w:rPr>
            </w:pPr>
            <w:r>
              <w:rPr>
                <w:rFonts w:ascii="Times New Roman" w:hAnsi="Times New Roman"/>
                <w:sz w:val="24"/>
              </w:rPr>
              <w:t>4.</w:t>
            </w:r>
            <w:r>
              <w:rPr>
                <w:rFonts w:ascii="Times New Roman" w:hAnsi="Times New Roman"/>
                <w:sz w:val="24"/>
              </w:rPr>
              <w:tab/>
            </w:r>
            <w:r>
              <w:rPr>
                <w:rFonts w:ascii="Times New Roman" w:hAnsi="Times New Roman"/>
                <w:sz w:val="24"/>
              </w:rPr>
              <w:t xml:space="preserve">Формировать </w:t>
            </w:r>
            <w:r>
              <w:rPr>
                <w:rFonts w:ascii="Times New Roman" w:hAnsi="Times New Roman"/>
                <w:sz w:val="24"/>
              </w:rPr>
              <w:tab/>
            </w:r>
            <w:r>
              <w:rPr>
                <w:rFonts w:ascii="Times New Roman" w:hAnsi="Times New Roman"/>
                <w:sz w:val="24"/>
              </w:rPr>
              <w:t>у</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 xml:space="preserve">активную </w:t>
            </w:r>
            <w:r>
              <w:rPr>
                <w:rFonts w:ascii="Times New Roman" w:hAnsi="Times New Roman"/>
                <w:sz w:val="24"/>
              </w:rPr>
              <w:tab/>
            </w:r>
            <w:r>
              <w:rPr>
                <w:rFonts w:ascii="Times New Roman" w:hAnsi="Times New Roman"/>
                <w:sz w:val="24"/>
              </w:rPr>
              <w:t xml:space="preserve">гражданскую </w:t>
            </w:r>
            <w:r>
              <w:rPr>
                <w:rFonts w:ascii="Times New Roman" w:hAnsi="Times New Roman"/>
                <w:sz w:val="24"/>
              </w:rPr>
              <w:tab/>
            </w:r>
            <w:r>
              <w:rPr>
                <w:rFonts w:ascii="Times New Roman" w:hAnsi="Times New Roman"/>
                <w:sz w:val="24"/>
              </w:rPr>
              <w:t>позицию, чувства ответственности  за  свою страну, причастности к историко – культурной  общности российского народа и судьбе России,  включая неприятие попьггок  пересмотра исторических  фактов, в частности,  событий и итогов второй мировой войны.</w:t>
            </w:r>
          </w:p>
          <w:p w14:paraId="B41A0000">
            <w:pPr>
              <w:spacing w:line="240" w:lineRule="auto"/>
              <w:ind/>
              <w:rPr>
                <w:rFonts w:ascii="Times New Roman" w:hAnsi="Times New Roman"/>
                <w:sz w:val="24"/>
              </w:rPr>
            </w:pPr>
            <w:r>
              <w:rPr>
                <w:rFonts w:ascii="Times New Roman" w:hAnsi="Times New Roman"/>
                <w:sz w:val="24"/>
              </w:rPr>
              <w:t>5.</w:t>
            </w:r>
            <w:r>
              <w:rPr>
                <w:rFonts w:ascii="Times New Roman" w:hAnsi="Times New Roman"/>
                <w:sz w:val="24"/>
              </w:rPr>
              <w:tab/>
            </w:r>
            <w:r>
              <w:rPr>
                <w:rFonts w:ascii="Times New Roman" w:hAnsi="Times New Roman"/>
                <w:sz w:val="24"/>
              </w:rPr>
              <w:t>Формировать способность обучающихся реализовать свой потенциал в условиях современного общества за счёт активной жизненной и социальной позиции, использование возможностей волонтёрского движения, детских общественных движений, творческих  и научных   сообществ.</w:t>
            </w:r>
          </w:p>
        </w:tc>
      </w:tr>
      <w:tr>
        <w:trPr>
          <w:trHeight w:hRule="atLeast" w:val="340"/>
        </w:trPr>
        <w:tc>
          <w:tcPr>
            <w:tcW w:type="dxa" w:w="1843"/>
            <w:tcBorders>
              <w:top w:color="000000" w:sz="4" w:val="single"/>
              <w:left w:color="000000" w:sz="4" w:val="single"/>
              <w:bottom w:color="000000" w:sz="4" w:val="single"/>
              <w:right w:color="000000" w:sz="4" w:val="single"/>
            </w:tcBorders>
          </w:tcPr>
          <w:p w14:paraId="B51A0000">
            <w:pPr>
              <w:spacing w:line="240" w:lineRule="auto"/>
              <w:ind/>
              <w:rPr>
                <w:rFonts w:ascii="Times New Roman" w:hAnsi="Times New Roman"/>
                <w:b w:val="1"/>
                <w:sz w:val="24"/>
              </w:rPr>
            </w:pPr>
            <w:r>
              <w:rPr>
                <w:rFonts w:ascii="Times New Roman" w:hAnsi="Times New Roman"/>
                <w:b w:val="1"/>
                <w:sz w:val="24"/>
              </w:rPr>
              <w:t>Формы работы</w:t>
            </w:r>
          </w:p>
        </w:tc>
        <w:tc>
          <w:tcPr>
            <w:tcW w:type="dxa" w:w="8789"/>
            <w:gridSpan w:val="2"/>
            <w:tcBorders>
              <w:top w:color="000000" w:sz="4" w:val="single"/>
              <w:left w:color="000000" w:sz="4" w:val="single"/>
              <w:bottom w:color="000000" w:sz="4" w:val="single"/>
              <w:right w:color="000000" w:sz="4" w:val="single"/>
            </w:tcBorders>
          </w:tcPr>
          <w:p w14:paraId="B61A0000">
            <w:pPr>
              <w:spacing w:line="240" w:lineRule="auto"/>
              <w:ind/>
              <w:rPr>
                <w:rFonts w:ascii="Times New Roman" w:hAnsi="Times New Roman"/>
                <w:sz w:val="24"/>
              </w:rPr>
            </w:pPr>
            <w:r>
              <w:rPr>
                <w:rFonts w:ascii="Times New Roman" w:hAnsi="Times New Roman"/>
                <w:sz w:val="24"/>
              </w:rPr>
              <w:t>Классный руководитель  самостоятельно выбирает формы и технологии работы с обучающимися и родителями (законными представителями)  несовершеннолетних  обучающихся, в том числе:</w:t>
            </w:r>
          </w:p>
          <w:p w14:paraId="B71A0000">
            <w:pPr>
              <w:spacing w:line="240" w:lineRule="auto"/>
              <w:ind/>
              <w:rPr>
                <w:rFonts w:ascii="Times New Roman" w:hAnsi="Times New Roman"/>
                <w:sz w:val="24"/>
              </w:rPr>
            </w:pPr>
            <w:r>
              <w:rPr>
                <w:rFonts w:ascii="Times New Roman" w:hAnsi="Times New Roman"/>
                <w:sz w:val="24"/>
                <w:u w:val="single"/>
              </w:rPr>
              <w:t>индивидуальные</w:t>
            </w:r>
            <w:r>
              <w:rPr>
                <w:rFonts w:ascii="Times New Roman" w:hAnsi="Times New Roman"/>
                <w:sz w:val="24"/>
              </w:rPr>
              <w:t xml:space="preserve"> (беседа, консультация, обмен мнениями, оказание индивидуальной  помощи, совместный поиск решения  проблемы и др.); </w:t>
            </w:r>
            <w:r>
              <w:rPr>
                <w:rFonts w:ascii="Times New Roman" w:hAnsi="Times New Roman"/>
                <w:sz w:val="24"/>
                <w:u w:val="single"/>
              </w:rPr>
              <w:t xml:space="preserve">групповые </w:t>
            </w:r>
            <w:r>
              <w:rPr>
                <w:rFonts w:ascii="Times New Roman" w:hAnsi="Times New Roman"/>
                <w:sz w:val="24"/>
              </w:rPr>
              <w:t>(творческие группы, сетевые сообщества, органы самоуправления,  проекты, ролевые игры, дебаты  и др.;</w:t>
            </w:r>
          </w:p>
          <w:p w14:paraId="B81A0000">
            <w:pPr>
              <w:spacing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u w:val="single"/>
              </w:rPr>
              <w:t>коллективные</w:t>
            </w:r>
            <w:r>
              <w:rPr>
                <w:rFonts w:ascii="Times New Roman" w:hAnsi="Times New Roman"/>
                <w:sz w:val="24"/>
              </w:rPr>
              <w:t xml:space="preserve"> (классные часы, конкурсы, спектакли, концерты, походы, образовательный туризм, слёты, соревнования, квесты и игры, родительские  собрания и др.).</w:t>
            </w:r>
          </w:p>
        </w:tc>
      </w:tr>
    </w:tbl>
    <w:p w14:paraId="B91A0000">
      <w:pPr>
        <w:spacing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rPr>
        <w:tab/>
      </w:r>
    </w:p>
    <w:p w14:paraId="BA1A0000">
      <w:pPr>
        <w:pStyle w:val="Style_11"/>
        <w:ind w:firstLine="0" w:left="0" w:right="115"/>
        <w:rPr>
          <w:sz w:val="24"/>
        </w:rPr>
      </w:pPr>
      <w:r>
        <w:rPr>
          <w:sz w:val="24"/>
        </w:rPr>
        <w:t>Работа педагогов по реализации данной программы, направленная на</w:t>
      </w:r>
      <w:r>
        <w:rPr>
          <w:spacing w:val="4"/>
          <w:sz w:val="24"/>
        </w:rPr>
        <w:t xml:space="preserve"> </w:t>
      </w:r>
      <w:r>
        <w:rPr>
          <w:sz w:val="24"/>
        </w:rPr>
        <w:t>достижение поставленной цели, позволит обучающему получить необходимые социальные</w:t>
      </w:r>
      <w:r>
        <w:rPr>
          <w:spacing w:val="17"/>
          <w:sz w:val="24"/>
        </w:rPr>
        <w:t xml:space="preserve"> </w:t>
      </w:r>
      <w:r>
        <w:rPr>
          <w:sz w:val="24"/>
        </w:rPr>
        <w:t>навыки, которые помогут ему лучше ориентироваться в сложном мире</w:t>
      </w:r>
      <w:r>
        <w:rPr>
          <w:spacing w:val="42"/>
          <w:sz w:val="24"/>
        </w:rPr>
        <w:t xml:space="preserve"> </w:t>
      </w:r>
      <w:r>
        <w:rPr>
          <w:sz w:val="24"/>
        </w:rPr>
        <w:t>человеческих взаимоотношений, эффективнее налаживать коммуникацию с окружающими,</w:t>
      </w:r>
      <w:r>
        <w:rPr>
          <w:spacing w:val="51"/>
          <w:sz w:val="24"/>
        </w:rPr>
        <w:t xml:space="preserve"> </w:t>
      </w:r>
      <w:r>
        <w:rPr>
          <w:sz w:val="24"/>
        </w:rPr>
        <w:t>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w:t>
      </w:r>
      <w:r>
        <w:rPr>
          <w:spacing w:val="40"/>
          <w:sz w:val="24"/>
        </w:rPr>
        <w:t xml:space="preserve"> </w:t>
      </w:r>
      <w:r>
        <w:rPr>
          <w:sz w:val="24"/>
        </w:rPr>
        <w:t>из</w:t>
      </w:r>
      <w:r>
        <w:rPr>
          <w:sz w:val="24"/>
        </w:rPr>
        <w:t xml:space="preserve"> </w:t>
      </w:r>
      <w:r>
        <w:rPr>
          <w:sz w:val="24"/>
        </w:rPr>
        <w:t>трудных</w:t>
      </w:r>
      <w:r>
        <w:rPr>
          <w:spacing w:val="33"/>
          <w:sz w:val="24"/>
        </w:rPr>
        <w:t xml:space="preserve"> </w:t>
      </w:r>
      <w:r>
        <w:rPr>
          <w:sz w:val="24"/>
        </w:rPr>
        <w:t>жизненных</w:t>
      </w:r>
      <w:r>
        <w:rPr>
          <w:spacing w:val="33"/>
          <w:sz w:val="24"/>
        </w:rPr>
        <w:t xml:space="preserve"> </w:t>
      </w:r>
      <w:r>
        <w:rPr>
          <w:sz w:val="24"/>
        </w:rPr>
        <w:t>ситуаций,</w:t>
      </w:r>
      <w:r>
        <w:rPr>
          <w:spacing w:val="31"/>
          <w:sz w:val="24"/>
        </w:rPr>
        <w:t xml:space="preserve"> </w:t>
      </w:r>
      <w:r>
        <w:rPr>
          <w:sz w:val="24"/>
        </w:rPr>
        <w:t>осмысленнее</w:t>
      </w:r>
      <w:r>
        <w:rPr>
          <w:spacing w:val="30"/>
          <w:sz w:val="24"/>
        </w:rPr>
        <w:t xml:space="preserve"> </w:t>
      </w:r>
      <w:r>
        <w:rPr>
          <w:sz w:val="24"/>
        </w:rPr>
        <w:t>выбирать</w:t>
      </w:r>
      <w:r>
        <w:rPr>
          <w:spacing w:val="33"/>
          <w:sz w:val="24"/>
        </w:rPr>
        <w:t xml:space="preserve"> </w:t>
      </w:r>
      <w:r>
        <w:rPr>
          <w:sz w:val="24"/>
        </w:rPr>
        <w:t>свой</w:t>
      </w:r>
      <w:r>
        <w:rPr>
          <w:spacing w:val="32"/>
          <w:sz w:val="24"/>
        </w:rPr>
        <w:t xml:space="preserve"> </w:t>
      </w:r>
      <w:r>
        <w:rPr>
          <w:sz w:val="24"/>
        </w:rPr>
        <w:t>жизненный</w:t>
      </w:r>
      <w:r>
        <w:rPr>
          <w:spacing w:val="32"/>
          <w:sz w:val="24"/>
        </w:rPr>
        <w:t xml:space="preserve"> </w:t>
      </w:r>
      <w:r>
        <w:rPr>
          <w:sz w:val="24"/>
        </w:rPr>
        <w:t>путь</w:t>
      </w:r>
      <w:r>
        <w:rPr>
          <w:spacing w:val="33"/>
          <w:sz w:val="24"/>
        </w:rPr>
        <w:t xml:space="preserve"> </w:t>
      </w:r>
      <w:r>
        <w:rPr>
          <w:sz w:val="24"/>
        </w:rPr>
        <w:t>в</w:t>
      </w:r>
      <w:r>
        <w:rPr>
          <w:spacing w:val="31"/>
          <w:sz w:val="24"/>
        </w:rPr>
        <w:t xml:space="preserve"> </w:t>
      </w:r>
      <w:r>
        <w:rPr>
          <w:sz w:val="24"/>
        </w:rPr>
        <w:t>сложных поисках счастья для себя и окружающих его</w:t>
      </w:r>
      <w:r>
        <w:rPr>
          <w:spacing w:val="-13"/>
          <w:sz w:val="24"/>
        </w:rPr>
        <w:t xml:space="preserve"> </w:t>
      </w:r>
      <w:r>
        <w:rPr>
          <w:sz w:val="24"/>
        </w:rPr>
        <w:t>людей.</w:t>
      </w:r>
    </w:p>
    <w:p w14:paraId="BB1A0000">
      <w:pPr>
        <w:pStyle w:val="Style_11"/>
        <w:ind w:firstLine="0" w:left="0" w:right="124"/>
        <w:rPr>
          <w:sz w:val="24"/>
        </w:rPr>
      </w:pPr>
      <w:r>
        <w:rPr>
          <w:sz w:val="24"/>
        </w:rPr>
        <w:t>Планомерная реализация поставленных задач позволит организовать в</w:t>
      </w:r>
      <w:r>
        <w:rPr>
          <w:spacing w:val="11"/>
          <w:sz w:val="24"/>
        </w:rPr>
        <w:t xml:space="preserve"> </w:t>
      </w:r>
      <w:r>
        <w:rPr>
          <w:sz w:val="24"/>
        </w:rPr>
        <w:t>школе интересную и событийно насыщенную жизнь детей и педагогов, что станет</w:t>
      </w:r>
      <w:r>
        <w:rPr>
          <w:spacing w:val="14"/>
          <w:sz w:val="24"/>
        </w:rPr>
        <w:t xml:space="preserve"> </w:t>
      </w:r>
      <w:r>
        <w:rPr>
          <w:sz w:val="24"/>
        </w:rPr>
        <w:t>эффективным способом профилактики антисоциального поведения</w:t>
      </w:r>
      <w:r>
        <w:rPr>
          <w:spacing w:val="-21"/>
          <w:sz w:val="24"/>
        </w:rPr>
        <w:t xml:space="preserve"> </w:t>
      </w:r>
      <w:r>
        <w:rPr>
          <w:sz w:val="24"/>
        </w:rPr>
        <w:t>школьников.</w:t>
      </w:r>
    </w:p>
    <w:p w14:paraId="BC1A0000">
      <w:pPr>
        <w:spacing w:line="240" w:lineRule="auto"/>
        <w:ind/>
        <w:rPr>
          <w:rFonts w:ascii="Times New Roman" w:hAnsi="Times New Roman"/>
          <w:b w:val="1"/>
          <w:sz w:val="24"/>
        </w:rPr>
      </w:pPr>
      <w:r>
        <w:rPr>
          <w:rFonts w:ascii="Times New Roman" w:hAnsi="Times New Roman"/>
          <w:b w:val="1"/>
          <w:sz w:val="24"/>
        </w:rPr>
        <w:tab/>
      </w:r>
      <w:r>
        <w:rPr>
          <w:rFonts w:ascii="Times New Roman" w:hAnsi="Times New Roman"/>
          <w:b w:val="1"/>
          <w:sz w:val="24"/>
        </w:rPr>
        <w:t>Планирование воспитательной деятельно</w:t>
      </w:r>
      <w:r>
        <w:rPr>
          <w:rFonts w:ascii="Times New Roman" w:hAnsi="Times New Roman"/>
          <w:b w:val="1"/>
          <w:sz w:val="24"/>
        </w:rPr>
        <w:t>сти МКОУ «Тигинская ООШ» на 2023-2024</w:t>
      </w:r>
      <w:r>
        <w:rPr>
          <w:rFonts w:ascii="Times New Roman" w:hAnsi="Times New Roman"/>
          <w:b w:val="1"/>
          <w:sz w:val="24"/>
        </w:rPr>
        <w:t xml:space="preserve"> учебный год:</w:t>
      </w:r>
    </w:p>
    <w:tbl>
      <w:tblPr>
        <w:tblStyle w:val="Style_2"/>
        <w:tblInd w:type="dxa" w:w="-6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85"/>
        <w:gridCol w:w="3969"/>
        <w:gridCol w:w="4111"/>
      </w:tblGrid>
      <w:tr>
        <w:trPr>
          <w:trHeight w:hRule="atLeast" w:val="1408"/>
        </w:trPr>
        <w:tc>
          <w:tcPr>
            <w:tcW w:type="dxa" w:w="1985"/>
            <w:tcBorders>
              <w:top w:color="000000" w:sz="4" w:val="single"/>
              <w:left w:color="000000" w:sz="4" w:val="single"/>
              <w:bottom w:color="000000" w:sz="4" w:val="single"/>
              <w:right w:color="000000" w:sz="4" w:val="single"/>
            </w:tcBorders>
          </w:tcPr>
          <w:p w14:paraId="BD1A0000">
            <w:pPr>
              <w:spacing w:line="240" w:lineRule="auto"/>
              <w:ind/>
              <w:outlineLvl w:val="7"/>
              <w:rPr>
                <w:rFonts w:ascii="Times New Roman" w:hAnsi="Times New Roman"/>
                <w:b w:val="1"/>
                <w:sz w:val="24"/>
              </w:rPr>
            </w:pPr>
            <w:r>
              <w:rPr>
                <w:rFonts w:ascii="Times New Roman" w:hAnsi="Times New Roman"/>
                <w:b w:val="1"/>
                <w:sz w:val="24"/>
              </w:rPr>
              <w:t>Цели воспитания:</w:t>
            </w:r>
          </w:p>
        </w:tc>
        <w:tc>
          <w:tcPr>
            <w:tcW w:type="dxa" w:w="8080"/>
            <w:gridSpan w:val="2"/>
            <w:tcBorders>
              <w:top w:color="000000" w:sz="4" w:val="single"/>
              <w:left w:color="000000" w:sz="4" w:val="single"/>
              <w:bottom w:color="000000" w:sz="4" w:val="single"/>
              <w:right w:color="000000" w:sz="4" w:val="single"/>
            </w:tcBorders>
          </w:tcPr>
          <w:p w14:paraId="BE1A0000">
            <w:pPr>
              <w:widowControl w:val="0"/>
              <w:numPr>
                <w:ilvl w:val="0"/>
                <w:numId w:val="68"/>
              </w:numPr>
              <w:tabs>
                <w:tab w:leader="none" w:pos="459" w:val="left"/>
              </w:tabs>
              <w:spacing w:after="0" w:line="240" w:lineRule="auto"/>
              <w:ind w:firstLine="0" w:left="0" w:right="20"/>
              <w:contextualSpacing w:val="1"/>
              <w:rPr>
                <w:rFonts w:ascii="Times New Roman" w:hAnsi="Times New Roman"/>
                <w:spacing w:val="10"/>
                <w:sz w:val="24"/>
                <w:highlight w:val="white"/>
              </w:rPr>
            </w:pPr>
            <w:r>
              <w:rPr>
                <w:rFonts w:ascii="Times New Roman" w:hAnsi="Times New Roman"/>
                <w:spacing w:val="10"/>
                <w:sz w:val="24"/>
                <w:highlight w:val="white"/>
              </w:rPr>
              <w:t>Создание  благоприятных условий ф</w:t>
            </w:r>
            <w:r>
              <w:rPr>
                <w:rFonts w:ascii="Times New Roman" w:hAnsi="Times New Roman"/>
                <w:sz w:val="24"/>
              </w:rPr>
              <w:t>ормирования и развития  личности обучающегося в соответствии с семейными и общественными духовно – нравственными и социокультурными ценностями.</w:t>
            </w:r>
          </w:p>
          <w:p w14:paraId="BF1A0000">
            <w:pPr>
              <w:widowControl w:val="0"/>
              <w:tabs>
                <w:tab w:leader="none" w:pos="459" w:val="left"/>
              </w:tabs>
              <w:spacing w:line="240" w:lineRule="auto"/>
              <w:ind w:right="20"/>
              <w:contextualSpacing w:val="1"/>
              <w:rPr>
                <w:rFonts w:ascii="Times New Roman" w:hAnsi="Times New Roman"/>
                <w:b w:val="1"/>
                <w:spacing w:val="10"/>
                <w:sz w:val="24"/>
                <w:highlight w:val="white"/>
              </w:rPr>
            </w:pPr>
            <w:r>
              <w:rPr>
                <w:rFonts w:ascii="Times New Roman" w:hAnsi="Times New Roman"/>
                <w:sz w:val="24"/>
              </w:rPr>
              <w:t xml:space="preserve">2.Формирование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tc>
      </w:tr>
      <w:tr>
        <w:trPr>
          <w:trHeight w:hRule="atLeast" w:val="327"/>
        </w:trPr>
        <w:tc>
          <w:tcPr>
            <w:tcW w:type="dxa" w:w="1985"/>
            <w:vMerge w:val="restart"/>
            <w:tcBorders>
              <w:top w:color="000000" w:sz="4" w:val="single"/>
              <w:left w:color="000000" w:sz="4" w:val="single"/>
              <w:bottom w:color="000000" w:sz="4" w:val="single"/>
              <w:right w:color="000000" w:sz="4" w:val="single"/>
            </w:tcBorders>
          </w:tcPr>
          <w:p w14:paraId="C01A0000">
            <w:pPr>
              <w:spacing w:line="240" w:lineRule="auto"/>
              <w:ind/>
              <w:outlineLvl w:val="7"/>
              <w:rPr>
                <w:rFonts w:ascii="Times New Roman" w:hAnsi="Times New Roman"/>
                <w:b w:val="1"/>
                <w:sz w:val="24"/>
              </w:rPr>
            </w:pPr>
            <w:r>
              <w:rPr>
                <w:rFonts w:ascii="Times New Roman" w:hAnsi="Times New Roman"/>
                <w:b w:val="1"/>
                <w:sz w:val="24"/>
              </w:rPr>
              <w:t>Задачи воспитания:</w:t>
            </w:r>
          </w:p>
          <w:p w14:paraId="C11A0000">
            <w:pPr>
              <w:spacing w:line="240" w:lineRule="auto"/>
              <w:ind/>
              <w:outlineLvl w:val="7"/>
              <w:rPr>
                <w:rFonts w:ascii="Times New Roman" w:hAnsi="Times New Roman"/>
                <w:b w:val="1"/>
                <w:sz w:val="24"/>
              </w:rPr>
            </w:pPr>
          </w:p>
          <w:p w14:paraId="C21A0000">
            <w:pPr>
              <w:spacing w:line="240" w:lineRule="auto"/>
              <w:ind/>
              <w:outlineLvl w:val="7"/>
              <w:rPr>
                <w:rFonts w:ascii="Times New Roman" w:hAnsi="Times New Roman"/>
                <w:b w:val="1"/>
                <w:sz w:val="24"/>
              </w:rPr>
            </w:pPr>
          </w:p>
          <w:p w14:paraId="C31A0000">
            <w:pPr>
              <w:spacing w:line="240" w:lineRule="auto"/>
              <w:ind/>
              <w:outlineLvl w:val="7"/>
              <w:rPr>
                <w:rFonts w:ascii="Times New Roman" w:hAnsi="Times New Roman"/>
                <w:b w:val="1"/>
                <w:sz w:val="24"/>
              </w:rPr>
            </w:pPr>
            <w:r>
              <w:rPr>
                <w:rFonts w:ascii="Times New Roman" w:hAnsi="Times New Roman"/>
                <w:i w:val="1"/>
                <w:sz w:val="24"/>
              </w:rPr>
              <w:t>Задачи классных  руководителей, педагогов – предметников</w:t>
            </w:r>
          </w:p>
        </w:tc>
        <w:tc>
          <w:tcPr>
            <w:tcW w:type="dxa" w:w="3969"/>
            <w:tcBorders>
              <w:top w:color="000000" w:sz="4" w:val="single"/>
              <w:left w:color="000000" w:sz="4" w:val="single"/>
              <w:bottom w:color="000000" w:sz="4" w:val="single"/>
              <w:right w:color="000000" w:sz="4" w:val="single"/>
            </w:tcBorders>
          </w:tcPr>
          <w:p w14:paraId="C41A0000">
            <w:pPr>
              <w:spacing w:line="240" w:lineRule="auto"/>
              <w:ind w:right="283"/>
              <w:jc w:val="center"/>
              <w:rPr>
                <w:rFonts w:ascii="Times New Roman" w:hAnsi="Times New Roman"/>
                <w:b w:val="1"/>
                <w:sz w:val="24"/>
              </w:rPr>
            </w:pPr>
            <w:r>
              <w:rPr>
                <w:rFonts w:ascii="Times New Roman" w:hAnsi="Times New Roman"/>
                <w:b w:val="1"/>
                <w:sz w:val="24"/>
              </w:rPr>
              <w:t>ЗАДАЧИ   НА    2023-2024</w:t>
            </w:r>
            <w:r>
              <w:rPr>
                <w:rFonts w:ascii="Times New Roman" w:hAnsi="Times New Roman"/>
                <w:b w:val="1"/>
                <w:sz w:val="24"/>
              </w:rPr>
              <w:t xml:space="preserve">   учебный год</w:t>
            </w:r>
          </w:p>
        </w:tc>
        <w:tc>
          <w:tcPr>
            <w:tcW w:type="dxa" w:w="4111"/>
            <w:tcBorders>
              <w:top w:color="000000" w:sz="4" w:val="single"/>
              <w:left w:color="000000" w:sz="4" w:val="single"/>
              <w:bottom w:color="000000" w:sz="4" w:val="single"/>
              <w:right w:color="000000" w:sz="4" w:val="single"/>
            </w:tcBorders>
          </w:tcPr>
          <w:p w14:paraId="C51A0000">
            <w:pPr>
              <w:widowControl w:val="0"/>
              <w:spacing w:line="240" w:lineRule="auto"/>
              <w:ind/>
              <w:jc w:val="center"/>
              <w:rPr>
                <w:rFonts w:ascii="Times New Roman" w:hAnsi="Times New Roman"/>
                <w:b w:val="1"/>
                <w:sz w:val="24"/>
              </w:rPr>
            </w:pPr>
            <w:r>
              <w:rPr>
                <w:rFonts w:ascii="Times New Roman" w:hAnsi="Times New Roman"/>
                <w:b w:val="1"/>
                <w:sz w:val="24"/>
              </w:rPr>
              <w:t>Планируемые и ожидаемые результаты</w:t>
            </w:r>
          </w:p>
        </w:tc>
      </w:tr>
      <w:tr>
        <w:trPr>
          <w:trHeight w:hRule="atLeast" w:val="327"/>
        </w:trPr>
        <w:tc>
          <w:tcPr>
            <w:tcW w:type="dxa" w:w="1985"/>
            <w:gridSpan w:val="1"/>
            <w:vMerge w:val="continue"/>
            <w:tcBorders>
              <w:top w:color="000000" w:sz="4" w:val="single"/>
              <w:left w:color="000000" w:sz="4" w:val="single"/>
              <w:bottom w:color="000000" w:sz="4" w:val="single"/>
              <w:right w:color="000000" w:sz="4" w:val="single"/>
            </w:tcBorders>
          </w:tcPr>
          <w:p/>
        </w:tc>
        <w:tc>
          <w:tcPr>
            <w:tcW w:type="dxa" w:w="3969"/>
            <w:tcBorders>
              <w:top w:color="000000" w:sz="4" w:val="single"/>
              <w:left w:color="000000" w:sz="4" w:val="single"/>
              <w:bottom w:color="000000" w:sz="4" w:val="single"/>
              <w:right w:color="000000" w:sz="4" w:val="single"/>
            </w:tcBorders>
          </w:tcPr>
          <w:p w14:paraId="C61A0000">
            <w:pPr>
              <w:pStyle w:val="Style_4"/>
              <w:numPr>
                <w:ilvl w:val="0"/>
                <w:numId w:val="69"/>
              </w:numPr>
              <w:ind w:firstLine="0" w:left="0"/>
              <w:contextualSpacing w:val="1"/>
              <w:rPr>
                <w:sz w:val="24"/>
              </w:rPr>
            </w:pPr>
            <w:r>
              <w:rPr>
                <w:sz w:val="24"/>
              </w:rPr>
              <w:t xml:space="preserve">Администрации школы работать  над формированием  управленческой компетентности  и информационно-коммуникативной  культуры всех участников образовательных отношений. </w:t>
            </w:r>
          </w:p>
          <w:p w14:paraId="C71A0000">
            <w:pPr>
              <w:pStyle w:val="Style_4"/>
              <w:numPr>
                <w:ilvl w:val="0"/>
                <w:numId w:val="69"/>
              </w:numPr>
              <w:ind w:firstLine="0" w:left="0"/>
              <w:contextualSpacing w:val="1"/>
              <w:rPr>
                <w:sz w:val="24"/>
              </w:rPr>
            </w:pPr>
            <w:r>
              <w:rPr>
                <w:sz w:val="24"/>
              </w:rPr>
              <w:t>Обеспечить качественную  организацию образовательного процесса в связи  с  введением  ФГОС  третьего  поколения на уровне начального и  основного общего образования.</w:t>
            </w:r>
          </w:p>
          <w:p w14:paraId="C81A0000">
            <w:pPr>
              <w:pStyle w:val="Style_4"/>
              <w:numPr>
                <w:ilvl w:val="0"/>
                <w:numId w:val="69"/>
              </w:numPr>
              <w:ind w:firstLine="0" w:left="0"/>
              <w:contextualSpacing w:val="1"/>
              <w:rPr>
                <w:sz w:val="24"/>
              </w:rPr>
            </w:pPr>
            <w:r>
              <w:rPr>
                <w:sz w:val="24"/>
              </w:rPr>
              <w:t>Совершенствовать систему работы по формированию ценности здоровья, здорового образа жизни.</w:t>
            </w:r>
          </w:p>
          <w:p w14:paraId="C91A0000">
            <w:pPr>
              <w:pStyle w:val="Style_4"/>
              <w:numPr>
                <w:ilvl w:val="0"/>
                <w:numId w:val="69"/>
              </w:numPr>
              <w:ind w:firstLine="0" w:left="0"/>
              <w:contextualSpacing w:val="1"/>
              <w:rPr>
                <w:sz w:val="24"/>
              </w:rPr>
            </w:pPr>
            <w:r>
              <w:rPr>
                <w:sz w:val="24"/>
              </w:rPr>
              <w:t>Обеспечить эффективное функционирование поливариантных компонентов образовательной среды (базового, коррекционно-развивающего, предпрофильного и дополнительного образования)</w:t>
            </w:r>
          </w:p>
          <w:p w14:paraId="CA1A0000">
            <w:pPr>
              <w:pStyle w:val="Style_4"/>
              <w:numPr>
                <w:ilvl w:val="0"/>
                <w:numId w:val="69"/>
              </w:numPr>
              <w:ind w:firstLine="0" w:left="0"/>
              <w:contextualSpacing w:val="1"/>
              <w:rPr>
                <w:sz w:val="24"/>
              </w:rPr>
            </w:pPr>
            <w:r>
              <w:rPr>
                <w:sz w:val="24"/>
              </w:rPr>
              <w:t xml:space="preserve">Рационально организовать образовательный процесс на основе личностно-ориентированного, системно-деятельностного подходов,    использовать  современные образовательные  технологии (развивающее и проблемное обучение, ИКТ, программно-проектный  метод обучения и др.) </w:t>
            </w:r>
          </w:p>
          <w:p w14:paraId="CB1A0000">
            <w:pPr>
              <w:pStyle w:val="Style_4"/>
              <w:numPr>
                <w:ilvl w:val="0"/>
                <w:numId w:val="69"/>
              </w:numPr>
              <w:ind w:firstLine="0" w:left="0"/>
              <w:contextualSpacing w:val="1"/>
              <w:rPr>
                <w:sz w:val="24"/>
              </w:rPr>
            </w:pPr>
            <w:r>
              <w:rPr>
                <w:sz w:val="24"/>
              </w:rPr>
              <w:t xml:space="preserve">Продолжить работу по совершенствованию  системы мониторинго - диагностических  исследований качества образования в школе,  максимально обеспечивая их достоверность. </w:t>
            </w:r>
          </w:p>
          <w:p w14:paraId="CC1A0000">
            <w:pPr>
              <w:pStyle w:val="Style_4"/>
              <w:numPr>
                <w:ilvl w:val="0"/>
                <w:numId w:val="69"/>
              </w:numPr>
              <w:ind w:firstLine="0" w:left="0"/>
              <w:contextualSpacing w:val="1"/>
              <w:rPr>
                <w:sz w:val="24"/>
              </w:rPr>
            </w:pPr>
            <w:r>
              <w:rPr>
                <w:sz w:val="24"/>
              </w:rPr>
              <w:t>Продолжить работу по организации непрерывного повышения педагогического мастерства педагогов, развитию профессионализма на основе индивидуального подхода.</w:t>
            </w:r>
          </w:p>
        </w:tc>
        <w:tc>
          <w:tcPr>
            <w:tcW w:type="dxa" w:w="4111"/>
            <w:tcBorders>
              <w:top w:color="000000" w:sz="4" w:val="single"/>
              <w:left w:color="000000" w:sz="4" w:val="single"/>
              <w:bottom w:color="000000" w:sz="4" w:val="single"/>
              <w:right w:color="000000" w:sz="4" w:val="single"/>
            </w:tcBorders>
          </w:tcPr>
          <w:p w14:paraId="CD1A0000">
            <w:pPr>
              <w:widowControl w:val="0"/>
              <w:numPr>
                <w:ilvl w:val="0"/>
                <w:numId w:val="70"/>
              </w:numPr>
              <w:spacing w:after="0" w:line="240" w:lineRule="auto"/>
              <w:ind w:firstLine="0" w:left="0"/>
              <w:rPr>
                <w:rFonts w:ascii="Times New Roman" w:hAnsi="Times New Roman"/>
                <w:sz w:val="24"/>
              </w:rPr>
            </w:pPr>
            <w:r>
              <w:rPr>
                <w:rFonts w:ascii="Times New Roman" w:hAnsi="Times New Roman"/>
                <w:sz w:val="24"/>
              </w:rPr>
              <w:t xml:space="preserve">Безопасные, комфортные условия для организации </w:t>
            </w:r>
            <w:r>
              <w:rPr>
                <w:rFonts w:ascii="Times New Roman" w:hAnsi="Times New Roman"/>
                <w:sz w:val="24"/>
              </w:rPr>
              <w:t>образовательного процесса</w:t>
            </w:r>
            <w:r>
              <w:rPr>
                <w:rFonts w:ascii="Times New Roman" w:hAnsi="Times New Roman"/>
                <w:sz w:val="24"/>
              </w:rPr>
              <w:t xml:space="preserve">. </w:t>
            </w:r>
          </w:p>
          <w:p w14:paraId="CE1A0000">
            <w:pPr>
              <w:widowControl w:val="0"/>
              <w:numPr>
                <w:ilvl w:val="0"/>
                <w:numId w:val="70"/>
              </w:numPr>
              <w:spacing w:after="0" w:line="240" w:lineRule="auto"/>
              <w:ind w:firstLine="0" w:left="0"/>
              <w:rPr>
                <w:rFonts w:ascii="Times New Roman" w:hAnsi="Times New Roman"/>
                <w:sz w:val="24"/>
              </w:rPr>
            </w:pPr>
            <w:r>
              <w:rPr>
                <w:rFonts w:ascii="Times New Roman" w:hAnsi="Times New Roman"/>
                <w:sz w:val="24"/>
              </w:rPr>
              <w:t xml:space="preserve">Осознание персональной ответственности за результаты качества образования  всех участников </w:t>
            </w:r>
            <w:r>
              <w:rPr>
                <w:rFonts w:ascii="Times New Roman" w:hAnsi="Times New Roman"/>
                <w:sz w:val="24"/>
              </w:rPr>
              <w:t>образовательного процесса</w:t>
            </w:r>
            <w:r>
              <w:rPr>
                <w:rFonts w:ascii="Times New Roman" w:hAnsi="Times New Roman"/>
                <w:sz w:val="24"/>
              </w:rPr>
              <w:t>.</w:t>
            </w:r>
          </w:p>
          <w:p w14:paraId="CF1A0000">
            <w:pPr>
              <w:widowControl w:val="0"/>
              <w:numPr>
                <w:ilvl w:val="0"/>
                <w:numId w:val="70"/>
              </w:numPr>
              <w:spacing w:after="0" w:line="240" w:lineRule="auto"/>
              <w:ind w:firstLine="0" w:left="0"/>
              <w:rPr>
                <w:rFonts w:ascii="Times New Roman" w:hAnsi="Times New Roman"/>
                <w:sz w:val="24"/>
              </w:rPr>
            </w:pPr>
            <w:r>
              <w:rPr>
                <w:rFonts w:ascii="Times New Roman" w:hAnsi="Times New Roman"/>
                <w:sz w:val="24"/>
              </w:rPr>
              <w:t xml:space="preserve">Увеличение числа способных  и талантливых  учащихся, принимающих  результативное участие в олимпиадах, интеллектуальных конкурсах и соревнованиях различного уровня. Повышение статуса  успешного ученика. </w:t>
            </w:r>
          </w:p>
          <w:p w14:paraId="D01A0000">
            <w:pPr>
              <w:widowControl w:val="0"/>
              <w:numPr>
                <w:ilvl w:val="0"/>
                <w:numId w:val="70"/>
              </w:numPr>
              <w:spacing w:after="0" w:line="240" w:lineRule="auto"/>
              <w:ind w:firstLine="0" w:left="0"/>
              <w:rPr>
                <w:rFonts w:ascii="Times New Roman" w:hAnsi="Times New Roman"/>
                <w:sz w:val="24"/>
              </w:rPr>
            </w:pPr>
            <w:r>
              <w:rPr>
                <w:rFonts w:ascii="Times New Roman" w:hAnsi="Times New Roman"/>
                <w:sz w:val="24"/>
              </w:rPr>
              <w:t>Более высокий уровень  социальной  адаптации выпускников.</w:t>
            </w:r>
          </w:p>
          <w:p w14:paraId="D11A0000">
            <w:pPr>
              <w:widowControl w:val="0"/>
              <w:numPr>
                <w:ilvl w:val="0"/>
                <w:numId w:val="70"/>
              </w:numPr>
              <w:spacing w:after="0" w:line="240" w:lineRule="auto"/>
              <w:ind w:firstLine="0" w:left="0"/>
              <w:rPr>
                <w:rFonts w:ascii="Times New Roman" w:hAnsi="Times New Roman"/>
                <w:sz w:val="24"/>
              </w:rPr>
            </w:pPr>
            <w:r>
              <w:rPr>
                <w:rFonts w:ascii="Times New Roman" w:hAnsi="Times New Roman"/>
                <w:sz w:val="24"/>
              </w:rPr>
              <w:t>Современная  объективная система контроля и оценивания достижений.</w:t>
            </w:r>
          </w:p>
          <w:p w14:paraId="D21A0000">
            <w:pPr>
              <w:widowControl w:val="0"/>
              <w:numPr>
                <w:ilvl w:val="0"/>
                <w:numId w:val="70"/>
              </w:numPr>
              <w:spacing w:after="0" w:line="240" w:lineRule="auto"/>
              <w:ind w:firstLine="0" w:left="0"/>
              <w:rPr>
                <w:rFonts w:ascii="Times New Roman" w:hAnsi="Times New Roman"/>
                <w:sz w:val="24"/>
              </w:rPr>
            </w:pPr>
            <w:r>
              <w:rPr>
                <w:rFonts w:ascii="Times New Roman" w:hAnsi="Times New Roman"/>
                <w:sz w:val="24"/>
              </w:rPr>
              <w:t xml:space="preserve">Высокий уровень профессиональной компетенции педагога. </w:t>
            </w:r>
          </w:p>
          <w:p w14:paraId="D31A0000">
            <w:pPr>
              <w:widowControl w:val="0"/>
              <w:numPr>
                <w:ilvl w:val="0"/>
                <w:numId w:val="70"/>
              </w:numPr>
              <w:spacing w:after="0" w:line="240" w:lineRule="auto"/>
              <w:ind w:firstLine="0" w:left="0"/>
              <w:rPr>
                <w:rFonts w:ascii="Times New Roman" w:hAnsi="Times New Roman"/>
                <w:sz w:val="24"/>
              </w:rPr>
            </w:pPr>
            <w:r>
              <w:rPr>
                <w:rFonts w:ascii="Times New Roman" w:hAnsi="Times New Roman"/>
                <w:sz w:val="24"/>
              </w:rPr>
              <w:t xml:space="preserve">Становление учителя нового типа, основной функцией которого становится проектирование образовательной среды, обеспечивающей развитие ученика и сохранение его здоровья. </w:t>
            </w:r>
          </w:p>
          <w:p w14:paraId="D41A0000">
            <w:pPr>
              <w:widowControl w:val="0"/>
              <w:numPr>
                <w:ilvl w:val="0"/>
                <w:numId w:val="70"/>
              </w:numPr>
              <w:spacing w:after="0" w:line="240" w:lineRule="auto"/>
              <w:ind w:firstLine="0" w:left="0"/>
              <w:rPr>
                <w:rFonts w:ascii="Times New Roman" w:hAnsi="Times New Roman"/>
                <w:sz w:val="24"/>
              </w:rPr>
            </w:pPr>
            <w:r>
              <w:rPr>
                <w:rFonts w:ascii="Times New Roman" w:hAnsi="Times New Roman"/>
                <w:sz w:val="24"/>
              </w:rPr>
              <w:t xml:space="preserve"> Обновление кадрового состава за счет приема молодых специалистов.</w:t>
            </w:r>
          </w:p>
          <w:p w14:paraId="D51A0000">
            <w:pPr>
              <w:widowControl w:val="0"/>
              <w:numPr>
                <w:ilvl w:val="0"/>
                <w:numId w:val="70"/>
              </w:numPr>
              <w:spacing w:after="0" w:line="240" w:lineRule="auto"/>
              <w:ind w:firstLine="0" w:left="0"/>
              <w:rPr>
                <w:rFonts w:ascii="Times New Roman" w:hAnsi="Times New Roman"/>
                <w:sz w:val="24"/>
              </w:rPr>
            </w:pPr>
            <w:r>
              <w:rPr>
                <w:rFonts w:ascii="Times New Roman" w:hAnsi="Times New Roman"/>
                <w:sz w:val="24"/>
              </w:rPr>
              <w:t xml:space="preserve">Результативное  взаимодействие с родителями. </w:t>
            </w:r>
          </w:p>
          <w:p w14:paraId="D61A0000">
            <w:pPr>
              <w:pStyle w:val="Style_4"/>
              <w:numPr>
                <w:ilvl w:val="0"/>
                <w:numId w:val="70"/>
              </w:numPr>
              <w:ind w:firstLine="0" w:left="0"/>
              <w:contextualSpacing w:val="1"/>
              <w:jc w:val="left"/>
              <w:rPr>
                <w:sz w:val="24"/>
              </w:rPr>
            </w:pPr>
            <w:r>
              <w:rPr>
                <w:sz w:val="24"/>
              </w:rPr>
              <w:t xml:space="preserve">Партнерские отношения всех участников открытого образовательного пространства </w:t>
            </w:r>
          </w:p>
          <w:p w14:paraId="D71A0000">
            <w:pPr>
              <w:widowControl w:val="0"/>
              <w:numPr>
                <w:ilvl w:val="0"/>
                <w:numId w:val="70"/>
              </w:numPr>
              <w:spacing w:after="0" w:line="240" w:lineRule="auto"/>
              <w:ind w:firstLine="0" w:left="0"/>
              <w:rPr>
                <w:rFonts w:ascii="Times New Roman" w:hAnsi="Times New Roman"/>
                <w:sz w:val="24"/>
              </w:rPr>
            </w:pPr>
            <w:r>
              <w:rPr>
                <w:rFonts w:ascii="Times New Roman" w:hAnsi="Times New Roman"/>
                <w:sz w:val="24"/>
              </w:rPr>
              <w:t>Новый  уровень использования современных информационно-коммуникационных технологий во всех сферах жизнедеятельности школы.</w:t>
            </w:r>
          </w:p>
          <w:p w14:paraId="D81A0000">
            <w:pPr>
              <w:widowControl w:val="0"/>
              <w:numPr>
                <w:ilvl w:val="0"/>
                <w:numId w:val="70"/>
              </w:numPr>
              <w:spacing w:after="0" w:line="240" w:lineRule="auto"/>
              <w:ind w:firstLine="0" w:left="0"/>
              <w:rPr>
                <w:rFonts w:ascii="Times New Roman" w:hAnsi="Times New Roman"/>
                <w:sz w:val="24"/>
              </w:rPr>
            </w:pPr>
            <w:r>
              <w:rPr>
                <w:rFonts w:ascii="Times New Roman" w:hAnsi="Times New Roman"/>
                <w:sz w:val="24"/>
              </w:rPr>
              <w:t xml:space="preserve">Повышение имиджа школы. </w:t>
            </w:r>
          </w:p>
          <w:p w14:paraId="D91A0000">
            <w:pPr>
              <w:spacing w:line="240" w:lineRule="auto"/>
              <w:ind w:right="283"/>
              <w:rPr>
                <w:rFonts w:ascii="Times New Roman" w:hAnsi="Times New Roman"/>
                <w:b w:val="1"/>
                <w:sz w:val="24"/>
              </w:rPr>
            </w:pPr>
          </w:p>
        </w:tc>
      </w:tr>
      <w:tr>
        <w:trPr>
          <w:trHeight w:hRule="atLeast" w:val="552"/>
        </w:trPr>
        <w:tc>
          <w:tcPr>
            <w:tcW w:type="dxa" w:w="1985"/>
            <w:tcBorders>
              <w:top w:color="000000" w:sz="4" w:val="single"/>
              <w:left w:color="000000" w:sz="4" w:val="single"/>
              <w:bottom w:color="000000" w:sz="4" w:val="single"/>
              <w:right w:color="000000" w:sz="4" w:val="single"/>
            </w:tcBorders>
          </w:tcPr>
          <w:p w14:paraId="DA1A0000">
            <w:pPr>
              <w:spacing w:after="0" w:line="240" w:lineRule="auto"/>
              <w:ind/>
              <w:rPr>
                <w:rFonts w:ascii="Times New Roman" w:hAnsi="Times New Roman"/>
                <w:b w:val="1"/>
                <w:sz w:val="24"/>
              </w:rPr>
            </w:pPr>
            <w:r>
              <w:rPr>
                <w:rFonts w:ascii="Times New Roman" w:hAnsi="Times New Roman"/>
                <w:b w:val="1"/>
                <w:sz w:val="24"/>
              </w:rPr>
              <w:t>Средства</w:t>
            </w:r>
          </w:p>
          <w:p w14:paraId="DB1A0000">
            <w:pPr>
              <w:spacing w:after="0" w:line="240" w:lineRule="auto"/>
              <w:ind/>
              <w:rPr>
                <w:rFonts w:ascii="Times New Roman" w:hAnsi="Times New Roman"/>
                <w:sz w:val="24"/>
              </w:rPr>
            </w:pPr>
            <w:r>
              <w:rPr>
                <w:rFonts w:ascii="Times New Roman" w:hAnsi="Times New Roman"/>
                <w:b w:val="1"/>
                <w:sz w:val="24"/>
              </w:rPr>
              <w:t>воспитания</w:t>
            </w:r>
          </w:p>
        </w:tc>
        <w:tc>
          <w:tcPr>
            <w:tcW w:type="dxa" w:w="8080"/>
            <w:gridSpan w:val="2"/>
            <w:tcBorders>
              <w:top w:color="000000" w:sz="4" w:val="single"/>
              <w:left w:color="000000" w:sz="4" w:val="single"/>
              <w:bottom w:color="000000" w:sz="4" w:val="single"/>
              <w:right w:color="000000" w:sz="4" w:val="single"/>
            </w:tcBorders>
          </w:tcPr>
          <w:p w14:paraId="DC1A0000">
            <w:pPr>
              <w:spacing w:after="0" w:line="240" w:lineRule="auto"/>
              <w:ind/>
              <w:rPr>
                <w:rFonts w:ascii="Times New Roman" w:hAnsi="Times New Roman"/>
                <w:sz w:val="24"/>
              </w:rPr>
            </w:pPr>
            <w:r>
              <w:rPr>
                <w:rFonts w:ascii="Times New Roman" w:hAnsi="Times New Roman"/>
                <w:sz w:val="24"/>
              </w:rPr>
              <w:t>-Образовательная программа школы,  локальные акты школы;</w:t>
            </w:r>
          </w:p>
          <w:p w14:paraId="DD1A0000">
            <w:pPr>
              <w:spacing w:after="0" w:line="240" w:lineRule="auto"/>
              <w:ind/>
              <w:rPr>
                <w:rFonts w:ascii="Times New Roman" w:hAnsi="Times New Roman"/>
                <w:sz w:val="24"/>
              </w:rPr>
            </w:pPr>
            <w:r>
              <w:rPr>
                <w:rFonts w:ascii="Times New Roman" w:hAnsi="Times New Roman"/>
                <w:sz w:val="24"/>
              </w:rPr>
              <w:t>- Программа воспитания; пакет проектов и программ воспитательной деятельности;</w:t>
            </w:r>
          </w:p>
          <w:p w14:paraId="DE1A0000">
            <w:pPr>
              <w:spacing w:after="0" w:line="240" w:lineRule="auto"/>
              <w:ind/>
              <w:rPr>
                <w:rFonts w:ascii="Times New Roman" w:hAnsi="Times New Roman"/>
                <w:sz w:val="24"/>
              </w:rPr>
            </w:pPr>
            <w:r>
              <w:rPr>
                <w:rFonts w:ascii="Times New Roman" w:hAnsi="Times New Roman"/>
                <w:sz w:val="24"/>
              </w:rPr>
              <w:t>-  система медико-социо-психолого-педагогического сопровождения и  поддержки;</w:t>
            </w:r>
          </w:p>
          <w:p w14:paraId="DF1A0000">
            <w:pPr>
              <w:spacing w:after="0" w:line="240" w:lineRule="auto"/>
              <w:ind/>
              <w:rPr>
                <w:rFonts w:ascii="Times New Roman" w:hAnsi="Times New Roman"/>
                <w:sz w:val="24"/>
              </w:rPr>
            </w:pPr>
            <w:r>
              <w:rPr>
                <w:rFonts w:ascii="Times New Roman" w:hAnsi="Times New Roman"/>
                <w:sz w:val="24"/>
              </w:rPr>
              <w:t>- система диагностико - мониторинговых  исследований;</w:t>
            </w:r>
          </w:p>
          <w:p w14:paraId="E01A0000">
            <w:pPr>
              <w:spacing w:after="0" w:line="240" w:lineRule="auto"/>
              <w:ind/>
              <w:rPr>
                <w:rFonts w:ascii="Times New Roman" w:hAnsi="Times New Roman"/>
                <w:sz w:val="24"/>
              </w:rPr>
            </w:pPr>
            <w:r>
              <w:rPr>
                <w:rFonts w:ascii="Times New Roman" w:hAnsi="Times New Roman"/>
                <w:sz w:val="24"/>
              </w:rPr>
              <w:t>- ИОПы учащихся;</w:t>
            </w:r>
          </w:p>
          <w:p w14:paraId="E11A0000">
            <w:pPr>
              <w:spacing w:after="0" w:line="240" w:lineRule="auto"/>
              <w:ind/>
              <w:rPr>
                <w:rFonts w:ascii="Times New Roman" w:hAnsi="Times New Roman"/>
                <w:sz w:val="24"/>
              </w:rPr>
            </w:pPr>
            <w:r>
              <w:rPr>
                <w:rFonts w:ascii="Times New Roman" w:hAnsi="Times New Roman"/>
                <w:sz w:val="24"/>
              </w:rPr>
              <w:t>- система стимулирования;</w:t>
            </w:r>
          </w:p>
          <w:p w14:paraId="E21A0000">
            <w:pPr>
              <w:spacing w:after="0" w:line="240" w:lineRule="auto"/>
              <w:ind/>
              <w:rPr>
                <w:rFonts w:ascii="Times New Roman" w:hAnsi="Times New Roman"/>
                <w:sz w:val="24"/>
              </w:rPr>
            </w:pPr>
            <w:r>
              <w:rPr>
                <w:rFonts w:ascii="Times New Roman" w:hAnsi="Times New Roman"/>
                <w:sz w:val="24"/>
              </w:rPr>
              <w:t>- система рейтинговой оценки;</w:t>
            </w:r>
          </w:p>
          <w:p w14:paraId="E31A0000">
            <w:pPr>
              <w:spacing w:after="0" w:line="240" w:lineRule="auto"/>
              <w:ind/>
              <w:rPr>
                <w:rFonts w:ascii="Times New Roman" w:hAnsi="Times New Roman"/>
                <w:sz w:val="24"/>
              </w:rPr>
            </w:pPr>
            <w:r>
              <w:rPr>
                <w:rFonts w:ascii="Times New Roman" w:hAnsi="Times New Roman"/>
                <w:sz w:val="24"/>
              </w:rPr>
              <w:t>- портфолио;</w:t>
            </w:r>
          </w:p>
          <w:p w14:paraId="E41A0000">
            <w:pPr>
              <w:spacing w:after="0" w:line="240" w:lineRule="auto"/>
              <w:ind/>
              <w:rPr>
                <w:rFonts w:ascii="Times New Roman" w:hAnsi="Times New Roman"/>
                <w:sz w:val="24"/>
              </w:rPr>
            </w:pPr>
            <w:r>
              <w:rPr>
                <w:rFonts w:ascii="Times New Roman" w:hAnsi="Times New Roman"/>
                <w:sz w:val="24"/>
              </w:rPr>
              <w:t>- технологии воспитания;</w:t>
            </w:r>
          </w:p>
        </w:tc>
      </w:tr>
      <w:tr>
        <w:trPr>
          <w:trHeight w:hRule="atLeast" w:val="989"/>
        </w:trPr>
        <w:tc>
          <w:tcPr>
            <w:tcW w:type="dxa" w:w="1985"/>
            <w:tcBorders>
              <w:top w:color="000000" w:sz="4" w:val="single"/>
              <w:left w:color="000000" w:sz="4" w:val="single"/>
              <w:bottom w:color="000000" w:sz="4" w:val="single"/>
              <w:right w:color="000000" w:sz="4" w:val="single"/>
            </w:tcBorders>
          </w:tcPr>
          <w:p w14:paraId="E51A0000">
            <w:pPr>
              <w:spacing w:after="0" w:line="240" w:lineRule="auto"/>
              <w:ind/>
              <w:rPr>
                <w:rFonts w:ascii="Times New Roman" w:hAnsi="Times New Roman"/>
                <w:b w:val="1"/>
                <w:sz w:val="24"/>
              </w:rPr>
            </w:pPr>
            <w:r>
              <w:rPr>
                <w:rFonts w:ascii="Times New Roman" w:hAnsi="Times New Roman"/>
                <w:b w:val="1"/>
                <w:sz w:val="24"/>
              </w:rPr>
              <w:t>Условия</w:t>
            </w:r>
          </w:p>
          <w:p w14:paraId="E61A0000">
            <w:pPr>
              <w:spacing w:after="0" w:line="240" w:lineRule="auto"/>
              <w:ind/>
              <w:rPr>
                <w:rFonts w:ascii="Times New Roman" w:hAnsi="Times New Roman"/>
                <w:sz w:val="24"/>
              </w:rPr>
            </w:pPr>
          </w:p>
          <w:p w14:paraId="E71A0000">
            <w:pPr>
              <w:spacing w:after="0" w:line="240" w:lineRule="auto"/>
              <w:ind/>
              <w:rPr>
                <w:rFonts w:ascii="Times New Roman" w:hAnsi="Times New Roman"/>
                <w:sz w:val="24"/>
              </w:rPr>
            </w:pPr>
          </w:p>
        </w:tc>
        <w:tc>
          <w:tcPr>
            <w:tcW w:type="dxa" w:w="8080"/>
            <w:gridSpan w:val="2"/>
            <w:tcBorders>
              <w:top w:color="000000" w:sz="4" w:val="single"/>
              <w:left w:color="000000" w:sz="4" w:val="single"/>
              <w:bottom w:color="000000" w:sz="4" w:val="single"/>
              <w:right w:color="000000" w:sz="4" w:val="single"/>
            </w:tcBorders>
          </w:tcPr>
          <w:p w14:paraId="E81A0000">
            <w:pPr>
              <w:spacing w:after="0" w:line="240" w:lineRule="auto"/>
              <w:ind/>
              <w:rPr>
                <w:rFonts w:ascii="Times New Roman" w:hAnsi="Times New Roman"/>
                <w:sz w:val="24"/>
              </w:rPr>
            </w:pPr>
            <w:r>
              <w:rPr>
                <w:rFonts w:ascii="Times New Roman" w:hAnsi="Times New Roman"/>
                <w:sz w:val="24"/>
              </w:rPr>
              <w:t>- новые технологии;</w:t>
            </w:r>
          </w:p>
          <w:p w14:paraId="E91A0000">
            <w:pPr>
              <w:spacing w:after="0" w:line="240" w:lineRule="auto"/>
              <w:ind/>
              <w:rPr>
                <w:rFonts w:ascii="Times New Roman" w:hAnsi="Times New Roman"/>
                <w:sz w:val="24"/>
              </w:rPr>
            </w:pPr>
            <w:r>
              <w:rPr>
                <w:rFonts w:ascii="Times New Roman" w:hAnsi="Times New Roman"/>
                <w:sz w:val="24"/>
              </w:rPr>
              <w:t>- система работы с одаренными детьми;</w:t>
            </w:r>
          </w:p>
          <w:p w14:paraId="EA1A0000">
            <w:pPr>
              <w:spacing w:after="0" w:line="240" w:lineRule="auto"/>
              <w:ind/>
              <w:rPr>
                <w:rFonts w:ascii="Times New Roman" w:hAnsi="Times New Roman"/>
                <w:sz w:val="24"/>
              </w:rPr>
            </w:pPr>
            <w:r>
              <w:rPr>
                <w:rFonts w:ascii="Times New Roman" w:hAnsi="Times New Roman"/>
                <w:sz w:val="24"/>
              </w:rPr>
              <w:t>- САНПины;</w:t>
            </w:r>
          </w:p>
          <w:p w14:paraId="EB1A0000">
            <w:pPr>
              <w:spacing w:after="0" w:line="240" w:lineRule="auto"/>
              <w:ind/>
              <w:rPr>
                <w:rFonts w:ascii="Times New Roman" w:hAnsi="Times New Roman"/>
                <w:sz w:val="24"/>
              </w:rPr>
            </w:pPr>
            <w:r>
              <w:rPr>
                <w:rFonts w:ascii="Times New Roman" w:hAnsi="Times New Roman"/>
                <w:sz w:val="24"/>
              </w:rPr>
              <w:t>- Совет Профилактики (профилактическая комиссия);</w:t>
            </w:r>
          </w:p>
          <w:p w14:paraId="EC1A0000">
            <w:pPr>
              <w:spacing w:after="0" w:line="240" w:lineRule="auto"/>
              <w:ind/>
              <w:rPr>
                <w:rFonts w:ascii="Times New Roman" w:hAnsi="Times New Roman"/>
                <w:sz w:val="24"/>
              </w:rPr>
            </w:pPr>
            <w:r>
              <w:rPr>
                <w:rFonts w:ascii="Times New Roman" w:hAnsi="Times New Roman"/>
                <w:sz w:val="24"/>
              </w:rPr>
              <w:t>- наличие психолога;</w:t>
            </w:r>
          </w:p>
          <w:p w14:paraId="ED1A0000">
            <w:pPr>
              <w:spacing w:after="0" w:line="240" w:lineRule="auto"/>
              <w:ind/>
              <w:rPr>
                <w:rFonts w:ascii="Times New Roman" w:hAnsi="Times New Roman"/>
                <w:sz w:val="24"/>
              </w:rPr>
            </w:pPr>
            <w:r>
              <w:rPr>
                <w:rFonts w:ascii="Times New Roman" w:hAnsi="Times New Roman"/>
                <w:sz w:val="24"/>
              </w:rPr>
              <w:t>- система физкультурно - оздоровительных мероприятий;</w:t>
            </w:r>
          </w:p>
          <w:p w14:paraId="EE1A0000">
            <w:pPr>
              <w:spacing w:after="0" w:line="240" w:lineRule="auto"/>
              <w:ind/>
              <w:rPr>
                <w:rFonts w:ascii="Times New Roman" w:hAnsi="Times New Roman"/>
                <w:sz w:val="24"/>
              </w:rPr>
            </w:pPr>
            <w:r>
              <w:rPr>
                <w:rFonts w:ascii="Times New Roman" w:hAnsi="Times New Roman"/>
                <w:sz w:val="24"/>
              </w:rPr>
              <w:t>- система профилактических мероприятий;</w:t>
            </w:r>
          </w:p>
          <w:p w14:paraId="EF1A0000">
            <w:pPr>
              <w:spacing w:after="0" w:line="240" w:lineRule="auto"/>
              <w:ind/>
              <w:rPr>
                <w:rFonts w:ascii="Times New Roman" w:hAnsi="Times New Roman"/>
                <w:sz w:val="24"/>
              </w:rPr>
            </w:pPr>
            <w:r>
              <w:rPr>
                <w:rFonts w:ascii="Times New Roman" w:hAnsi="Times New Roman"/>
                <w:sz w:val="24"/>
              </w:rPr>
              <w:t>- работа с родителями;</w:t>
            </w:r>
          </w:p>
          <w:p w14:paraId="F01A0000">
            <w:pPr>
              <w:spacing w:after="0" w:line="240" w:lineRule="auto"/>
              <w:ind/>
              <w:rPr>
                <w:rFonts w:ascii="Times New Roman" w:hAnsi="Times New Roman"/>
                <w:sz w:val="24"/>
              </w:rPr>
            </w:pPr>
            <w:r>
              <w:rPr>
                <w:rFonts w:ascii="Times New Roman" w:hAnsi="Times New Roman"/>
                <w:sz w:val="24"/>
              </w:rPr>
              <w:t>- модель системы воспитательной деятельности;</w:t>
            </w:r>
          </w:p>
          <w:p w14:paraId="F11A0000">
            <w:pPr>
              <w:spacing w:after="0" w:line="240" w:lineRule="auto"/>
              <w:ind/>
              <w:rPr>
                <w:rFonts w:ascii="Times New Roman" w:hAnsi="Times New Roman"/>
                <w:sz w:val="24"/>
              </w:rPr>
            </w:pPr>
            <w:r>
              <w:rPr>
                <w:rFonts w:ascii="Times New Roman" w:hAnsi="Times New Roman"/>
                <w:sz w:val="24"/>
              </w:rPr>
              <w:t>- методическое объединение кл. руководителей;</w:t>
            </w:r>
          </w:p>
          <w:p w14:paraId="F21A0000">
            <w:pPr>
              <w:spacing w:after="0" w:line="240" w:lineRule="auto"/>
              <w:ind/>
              <w:rPr>
                <w:rFonts w:ascii="Times New Roman" w:hAnsi="Times New Roman"/>
                <w:sz w:val="24"/>
              </w:rPr>
            </w:pPr>
            <w:r>
              <w:rPr>
                <w:rFonts w:ascii="Times New Roman" w:hAnsi="Times New Roman"/>
                <w:sz w:val="24"/>
              </w:rPr>
              <w:t>-модель школьного самоуправления;</w:t>
            </w:r>
          </w:p>
          <w:p w14:paraId="F31A0000">
            <w:pPr>
              <w:spacing w:after="0" w:line="240" w:lineRule="auto"/>
              <w:ind/>
              <w:rPr>
                <w:rFonts w:ascii="Times New Roman" w:hAnsi="Times New Roman"/>
                <w:sz w:val="24"/>
              </w:rPr>
            </w:pPr>
            <w:r>
              <w:rPr>
                <w:rFonts w:ascii="Times New Roman" w:hAnsi="Times New Roman"/>
                <w:sz w:val="24"/>
              </w:rPr>
              <w:t xml:space="preserve"> - курсовая переподготовка;</w:t>
            </w:r>
          </w:p>
          <w:p w14:paraId="F41A0000">
            <w:pPr>
              <w:spacing w:after="0" w:line="240" w:lineRule="auto"/>
              <w:ind/>
              <w:rPr>
                <w:rFonts w:ascii="Times New Roman" w:hAnsi="Times New Roman"/>
                <w:sz w:val="24"/>
              </w:rPr>
            </w:pPr>
            <w:r>
              <w:rPr>
                <w:rFonts w:ascii="Times New Roman" w:hAnsi="Times New Roman"/>
                <w:sz w:val="24"/>
              </w:rPr>
              <w:t>- профессиональные конкурсы;</w:t>
            </w:r>
          </w:p>
          <w:p w14:paraId="F51A0000">
            <w:pPr>
              <w:spacing w:after="0" w:line="240" w:lineRule="auto"/>
              <w:ind/>
              <w:rPr>
                <w:rFonts w:ascii="Times New Roman" w:hAnsi="Times New Roman"/>
                <w:sz w:val="24"/>
              </w:rPr>
            </w:pPr>
            <w:r>
              <w:rPr>
                <w:rFonts w:ascii="Times New Roman" w:hAnsi="Times New Roman"/>
                <w:sz w:val="24"/>
              </w:rPr>
              <w:t>- профессионально-методическое сопровождение;</w:t>
            </w:r>
          </w:p>
        </w:tc>
      </w:tr>
      <w:tr>
        <w:trPr>
          <w:trHeight w:hRule="atLeast" w:val="618"/>
        </w:trPr>
        <w:tc>
          <w:tcPr>
            <w:tcW w:type="dxa" w:w="1985"/>
            <w:tcBorders>
              <w:top w:color="000000" w:sz="4" w:val="single"/>
              <w:left w:color="000000" w:sz="4" w:val="single"/>
              <w:bottom w:color="000000" w:sz="4" w:val="single"/>
              <w:right w:color="000000" w:sz="4" w:val="single"/>
            </w:tcBorders>
          </w:tcPr>
          <w:p w14:paraId="F61A0000">
            <w:pPr>
              <w:spacing w:after="0" w:line="240" w:lineRule="auto"/>
              <w:ind/>
              <w:rPr>
                <w:rFonts w:ascii="Times New Roman" w:hAnsi="Times New Roman"/>
                <w:b w:val="1"/>
                <w:sz w:val="24"/>
              </w:rPr>
            </w:pPr>
            <w:r>
              <w:rPr>
                <w:rFonts w:ascii="Times New Roman" w:hAnsi="Times New Roman"/>
                <w:b w:val="1"/>
                <w:sz w:val="24"/>
              </w:rPr>
              <w:t>Программы воспитания</w:t>
            </w:r>
          </w:p>
        </w:tc>
        <w:tc>
          <w:tcPr>
            <w:tcW w:type="dxa" w:w="8080"/>
            <w:gridSpan w:val="2"/>
            <w:tcBorders>
              <w:top w:color="000000" w:sz="4" w:val="single"/>
              <w:left w:color="000000" w:sz="4" w:val="single"/>
              <w:bottom w:color="000000" w:sz="4" w:val="single"/>
              <w:right w:color="000000" w:sz="4" w:val="single"/>
            </w:tcBorders>
          </w:tcPr>
          <w:p w14:paraId="F71A0000">
            <w:pPr>
              <w:spacing w:line="240" w:lineRule="auto"/>
              <w:ind/>
              <w:rPr>
                <w:rFonts w:ascii="Times New Roman" w:hAnsi="Times New Roman"/>
                <w:sz w:val="24"/>
              </w:rPr>
            </w:pPr>
            <w:r>
              <w:rPr>
                <w:rFonts w:ascii="Times New Roman" w:hAnsi="Times New Roman"/>
                <w:sz w:val="24"/>
              </w:rPr>
              <w:t>Рабочая программа воспитания</w:t>
            </w:r>
          </w:p>
          <w:p w14:paraId="F81A0000">
            <w:pPr>
              <w:spacing w:line="240" w:lineRule="auto"/>
              <w:ind/>
              <w:rPr>
                <w:rFonts w:ascii="Times New Roman" w:hAnsi="Times New Roman"/>
                <w:sz w:val="24"/>
              </w:rPr>
            </w:pPr>
            <w:r>
              <w:rPr>
                <w:rFonts w:ascii="Times New Roman" w:hAnsi="Times New Roman"/>
                <w:sz w:val="24"/>
              </w:rPr>
              <w:t xml:space="preserve"> Комплексная программа  «Школа  - территория здоровья» (1-9кл)</w:t>
            </w:r>
          </w:p>
          <w:p w14:paraId="F91A0000">
            <w:pPr>
              <w:spacing w:line="240" w:lineRule="auto"/>
              <w:ind/>
              <w:rPr>
                <w:rFonts w:ascii="Times New Roman" w:hAnsi="Times New Roman"/>
                <w:sz w:val="24"/>
              </w:rPr>
            </w:pPr>
            <w:r>
              <w:rPr>
                <w:rFonts w:ascii="Times New Roman" w:hAnsi="Times New Roman"/>
                <w:sz w:val="24"/>
              </w:rPr>
              <w:t>Программа г</w:t>
            </w:r>
            <w:r>
              <w:rPr>
                <w:rFonts w:ascii="Times New Roman" w:hAnsi="Times New Roman"/>
                <w:sz w:val="24"/>
              </w:rPr>
              <w:t>ражданско-патриотического воспитания «Разговор о важном» (1-9кл)</w:t>
            </w:r>
          </w:p>
        </w:tc>
      </w:tr>
      <w:tr>
        <w:trPr>
          <w:trHeight w:hRule="atLeast" w:val="268"/>
        </w:trPr>
        <w:tc>
          <w:tcPr>
            <w:tcW w:type="dxa" w:w="1985"/>
            <w:tcBorders>
              <w:top w:color="000000" w:sz="4" w:val="single"/>
              <w:left w:color="000000" w:sz="4" w:val="single"/>
              <w:bottom w:color="000000" w:sz="4" w:val="single"/>
              <w:right w:color="000000" w:sz="4" w:val="single"/>
            </w:tcBorders>
          </w:tcPr>
          <w:p w14:paraId="FA1A0000">
            <w:pPr>
              <w:spacing w:line="240" w:lineRule="auto"/>
              <w:ind/>
              <w:rPr>
                <w:rFonts w:ascii="Times New Roman" w:hAnsi="Times New Roman"/>
                <w:b w:val="1"/>
                <w:sz w:val="24"/>
              </w:rPr>
            </w:pPr>
            <w:r>
              <w:rPr>
                <w:rFonts w:ascii="Times New Roman" w:hAnsi="Times New Roman"/>
                <w:b w:val="1"/>
                <w:sz w:val="24"/>
              </w:rPr>
              <w:t>Программы педагогического сопровождения</w:t>
            </w:r>
          </w:p>
        </w:tc>
        <w:tc>
          <w:tcPr>
            <w:tcW w:type="dxa" w:w="8080"/>
            <w:gridSpan w:val="2"/>
            <w:tcBorders>
              <w:top w:color="000000" w:sz="4" w:val="single"/>
              <w:left w:color="000000" w:sz="4" w:val="single"/>
              <w:bottom w:color="000000" w:sz="4" w:val="single"/>
              <w:right w:color="000000" w:sz="4" w:val="single"/>
            </w:tcBorders>
          </w:tcPr>
          <w:p w14:paraId="FB1A0000">
            <w:pPr>
              <w:keepNext w:val="1"/>
              <w:spacing w:line="240" w:lineRule="auto"/>
              <w:ind/>
              <w:contextualSpacing w:val="1"/>
              <w:outlineLvl w:val="2"/>
              <w:rPr>
                <w:rFonts w:ascii="Times New Roman" w:hAnsi="Times New Roman"/>
                <w:sz w:val="24"/>
              </w:rPr>
            </w:pPr>
            <w:r>
              <w:rPr>
                <w:rFonts w:ascii="Times New Roman" w:hAnsi="Times New Roman"/>
                <w:sz w:val="24"/>
              </w:rPr>
              <w:t xml:space="preserve">Программа формирования личности младшего школьника через создание коллектива (1-4), </w:t>
            </w:r>
            <w:r>
              <w:rPr>
                <w:rFonts w:ascii="Times New Roman" w:hAnsi="Times New Roman"/>
                <w:sz w:val="24"/>
              </w:rPr>
              <w:t xml:space="preserve"> </w:t>
            </w:r>
          </w:p>
          <w:p w14:paraId="FC1A0000">
            <w:pPr>
              <w:keepNext w:val="1"/>
              <w:spacing w:line="240" w:lineRule="auto"/>
              <w:ind/>
              <w:contextualSpacing w:val="1"/>
              <w:outlineLvl w:val="2"/>
              <w:rPr>
                <w:rFonts w:ascii="Times New Roman" w:hAnsi="Times New Roman"/>
                <w:sz w:val="24"/>
              </w:rPr>
            </w:pPr>
            <w:r>
              <w:rPr>
                <w:rFonts w:ascii="Times New Roman" w:hAnsi="Times New Roman"/>
                <w:sz w:val="24"/>
              </w:rPr>
              <w:t xml:space="preserve">Программа социально-педагогического сопровождения и поддержки подростка(1-9),  </w:t>
            </w:r>
          </w:p>
          <w:p w14:paraId="FD1A0000">
            <w:pPr>
              <w:keepNext w:val="1"/>
              <w:spacing w:line="240" w:lineRule="auto"/>
              <w:ind/>
              <w:contextualSpacing w:val="1"/>
              <w:outlineLvl w:val="2"/>
              <w:rPr>
                <w:rFonts w:ascii="Times New Roman" w:hAnsi="Times New Roman"/>
                <w:sz w:val="24"/>
              </w:rPr>
            </w:pPr>
            <w:r>
              <w:rPr>
                <w:rFonts w:ascii="Times New Roman" w:hAnsi="Times New Roman"/>
                <w:sz w:val="24"/>
              </w:rPr>
              <w:t>Индивидуальные программы сопровождения учащихся разных категорий (одарённые дети, трудные, с низкой учебной  мотивацией, группы риска, ОВЗ )</w:t>
            </w:r>
          </w:p>
        </w:tc>
      </w:tr>
      <w:tr>
        <w:trPr>
          <w:trHeight w:hRule="atLeast" w:val="989"/>
        </w:trPr>
        <w:tc>
          <w:tcPr>
            <w:tcW w:type="dxa" w:w="1985"/>
            <w:tcBorders>
              <w:top w:color="000000" w:sz="4" w:val="single"/>
              <w:left w:color="000000" w:sz="4" w:val="single"/>
              <w:bottom w:color="000000" w:sz="4" w:val="single"/>
              <w:right w:color="000000" w:sz="4" w:val="single"/>
            </w:tcBorders>
          </w:tcPr>
          <w:p w14:paraId="FE1A0000">
            <w:pPr>
              <w:spacing w:line="240" w:lineRule="auto"/>
              <w:ind/>
              <w:rPr>
                <w:rFonts w:ascii="Times New Roman" w:hAnsi="Times New Roman"/>
                <w:b w:val="1"/>
                <w:sz w:val="24"/>
              </w:rPr>
            </w:pPr>
            <w:r>
              <w:rPr>
                <w:rFonts w:ascii="Times New Roman" w:hAnsi="Times New Roman"/>
                <w:b w:val="1"/>
                <w:sz w:val="24"/>
              </w:rPr>
              <w:t>Профилактические программы</w:t>
            </w:r>
          </w:p>
        </w:tc>
        <w:tc>
          <w:tcPr>
            <w:tcW w:type="dxa" w:w="8080"/>
            <w:gridSpan w:val="2"/>
            <w:tcBorders>
              <w:top w:color="000000" w:sz="4" w:val="single"/>
              <w:left w:color="000000" w:sz="4" w:val="single"/>
              <w:bottom w:color="000000" w:sz="4" w:val="single"/>
              <w:right w:color="000000" w:sz="4" w:val="single"/>
            </w:tcBorders>
          </w:tcPr>
          <w:p w14:paraId="FF1A0000">
            <w:pPr>
              <w:spacing w:line="240" w:lineRule="auto"/>
              <w:ind/>
              <w:rPr>
                <w:rFonts w:ascii="Times New Roman" w:hAnsi="Times New Roman"/>
                <w:sz w:val="24"/>
              </w:rPr>
            </w:pPr>
            <w:r>
              <w:rPr>
                <w:rFonts w:ascii="Times New Roman" w:hAnsi="Times New Roman"/>
                <w:sz w:val="24"/>
              </w:rPr>
              <w:t xml:space="preserve">«ПДД»(1-9), </w:t>
            </w:r>
            <w:r>
              <w:rPr>
                <w:rFonts w:ascii="Times New Roman" w:hAnsi="Times New Roman"/>
                <w:sz w:val="24"/>
              </w:rPr>
              <w:t xml:space="preserve">Программа </w:t>
            </w:r>
            <w:r>
              <w:rPr>
                <w:rFonts w:ascii="Times New Roman" w:hAnsi="Times New Roman"/>
                <w:sz w:val="24"/>
              </w:rPr>
              <w:t>п</w:t>
            </w:r>
            <w:r>
              <w:rPr>
                <w:rFonts w:ascii="Times New Roman" w:hAnsi="Times New Roman"/>
                <w:sz w:val="24"/>
              </w:rPr>
              <w:t xml:space="preserve">о </w:t>
            </w:r>
            <w:r>
              <w:rPr>
                <w:rFonts w:ascii="Times New Roman" w:hAnsi="Times New Roman"/>
                <w:sz w:val="24"/>
              </w:rPr>
              <w:t>п</w:t>
            </w:r>
            <w:r>
              <w:rPr>
                <w:rFonts w:ascii="Times New Roman" w:hAnsi="Times New Roman"/>
                <w:sz w:val="24"/>
              </w:rPr>
              <w:t xml:space="preserve">рофилактике </w:t>
            </w:r>
            <w:r>
              <w:rPr>
                <w:rFonts w:ascii="Times New Roman" w:hAnsi="Times New Roman"/>
                <w:sz w:val="24"/>
              </w:rPr>
              <w:t>н</w:t>
            </w:r>
            <w:r>
              <w:rPr>
                <w:rFonts w:ascii="Times New Roman" w:hAnsi="Times New Roman"/>
                <w:sz w:val="24"/>
              </w:rPr>
              <w:t xml:space="preserve">аркомании   </w:t>
            </w:r>
            <w:r>
              <w:rPr>
                <w:rFonts w:ascii="Times New Roman" w:hAnsi="Times New Roman"/>
                <w:sz w:val="24"/>
              </w:rPr>
              <w:t>«</w:t>
            </w:r>
            <w:r>
              <w:rPr>
                <w:rFonts w:ascii="Times New Roman" w:hAnsi="Times New Roman"/>
                <w:sz w:val="24"/>
              </w:rPr>
              <w:t xml:space="preserve">Я </w:t>
            </w:r>
            <w:r>
              <w:rPr>
                <w:rFonts w:ascii="Times New Roman" w:hAnsi="Times New Roman"/>
                <w:sz w:val="24"/>
              </w:rPr>
              <w:t>выбираю жизнь!» (8),</w:t>
            </w:r>
          </w:p>
          <w:p w14:paraId="001B0000">
            <w:pPr>
              <w:spacing w:line="240" w:lineRule="auto"/>
              <w:ind/>
              <w:rPr>
                <w:rFonts w:ascii="Times New Roman" w:hAnsi="Times New Roman"/>
                <w:sz w:val="24"/>
              </w:rPr>
            </w:pPr>
            <w:r>
              <w:rPr>
                <w:rFonts w:ascii="Times New Roman" w:hAnsi="Times New Roman"/>
                <w:sz w:val="24"/>
              </w:rPr>
              <w:t xml:space="preserve"> Программа по профилактике курения среди подростков(5-7)</w:t>
            </w:r>
          </w:p>
          <w:p w14:paraId="011B0000">
            <w:pPr>
              <w:spacing w:line="240" w:lineRule="auto"/>
              <w:ind/>
              <w:rPr>
                <w:rFonts w:ascii="Times New Roman" w:hAnsi="Times New Roman"/>
                <w:sz w:val="24"/>
              </w:rPr>
            </w:pPr>
            <w:r>
              <w:rPr>
                <w:rFonts w:ascii="Times New Roman" w:hAnsi="Times New Roman"/>
                <w:sz w:val="24"/>
              </w:rPr>
              <w:t xml:space="preserve"> Программа по нравственно-правовому воспитанию «МЫ»(9)</w:t>
            </w:r>
          </w:p>
        </w:tc>
      </w:tr>
      <w:tr>
        <w:trPr>
          <w:trHeight w:hRule="atLeast" w:val="172"/>
        </w:trPr>
        <w:tc>
          <w:tcPr>
            <w:tcW w:type="dxa" w:w="1985"/>
            <w:tcBorders>
              <w:top w:color="000000" w:sz="4" w:val="single"/>
              <w:left w:color="000000" w:sz="4" w:val="single"/>
              <w:bottom w:color="000000" w:sz="4" w:val="single"/>
              <w:right w:color="000000" w:sz="4" w:val="single"/>
            </w:tcBorders>
          </w:tcPr>
          <w:p w14:paraId="021B0000">
            <w:pPr>
              <w:spacing w:line="240" w:lineRule="auto"/>
              <w:ind/>
              <w:rPr>
                <w:rFonts w:ascii="Times New Roman" w:hAnsi="Times New Roman"/>
                <w:b w:val="1"/>
                <w:sz w:val="24"/>
              </w:rPr>
            </w:pPr>
            <w:r>
              <w:rPr>
                <w:rFonts w:ascii="Times New Roman" w:hAnsi="Times New Roman"/>
                <w:b w:val="1"/>
                <w:sz w:val="24"/>
              </w:rPr>
              <w:t xml:space="preserve">Реализуемые пилотные проекты  </w:t>
            </w:r>
          </w:p>
        </w:tc>
        <w:tc>
          <w:tcPr>
            <w:tcW w:type="dxa" w:w="8080"/>
            <w:gridSpan w:val="2"/>
            <w:tcBorders>
              <w:top w:color="000000" w:sz="4" w:val="single"/>
              <w:left w:color="000000" w:sz="4" w:val="single"/>
              <w:bottom w:color="000000" w:sz="4" w:val="single"/>
              <w:right w:color="000000" w:sz="4" w:val="single"/>
            </w:tcBorders>
          </w:tcPr>
          <w:p w14:paraId="031B0000">
            <w:pPr>
              <w:spacing w:line="240" w:lineRule="auto"/>
              <w:ind/>
              <w:rPr>
                <w:rFonts w:ascii="Times New Roman" w:hAnsi="Times New Roman"/>
                <w:sz w:val="24"/>
              </w:rPr>
            </w:pPr>
            <w:r>
              <w:rPr>
                <w:rFonts w:ascii="Times New Roman" w:hAnsi="Times New Roman"/>
                <w:sz w:val="24"/>
              </w:rPr>
              <w:t>РДШ («Школьное самоуправление»</w:t>
            </w:r>
            <w:r>
              <w:rPr>
                <w:rFonts w:ascii="Times New Roman" w:hAnsi="Times New Roman"/>
                <w:sz w:val="24"/>
              </w:rPr>
              <w:t>,</w:t>
            </w:r>
            <w:r>
              <w:rPr>
                <w:rFonts w:ascii="Times New Roman" w:hAnsi="Times New Roman"/>
                <w:spacing w:val="-1"/>
                <w:sz w:val="24"/>
              </w:rPr>
              <w:t xml:space="preserve"> «Школа лидера»,</w:t>
            </w:r>
            <w:r>
              <w:rPr>
                <w:rFonts w:ascii="Times New Roman" w:hAnsi="Times New Roman"/>
                <w:sz w:val="24"/>
              </w:rPr>
              <w:t xml:space="preserve"> «Моё Портфолио»,  «Общественное мнение») </w:t>
            </w:r>
          </w:p>
          <w:p w14:paraId="041B0000">
            <w:pPr>
              <w:spacing w:line="240" w:lineRule="auto"/>
              <w:ind/>
              <w:rPr>
                <w:rFonts w:ascii="Times New Roman" w:hAnsi="Times New Roman"/>
                <w:sz w:val="24"/>
              </w:rPr>
            </w:pPr>
            <w:r>
              <w:rPr>
                <w:rFonts w:ascii="Times New Roman" w:hAnsi="Times New Roman"/>
                <w:sz w:val="24"/>
              </w:rPr>
              <w:t xml:space="preserve"> Профориентационные проекты (Профилактория ) и др.</w:t>
            </w:r>
          </w:p>
        </w:tc>
      </w:tr>
      <w:tr>
        <w:trPr>
          <w:trHeight w:hRule="atLeast" w:val="172"/>
        </w:trPr>
        <w:tc>
          <w:tcPr>
            <w:tcW w:type="dxa" w:w="1985"/>
            <w:tcBorders>
              <w:top w:color="000000" w:sz="4" w:val="single"/>
              <w:left w:color="000000" w:sz="4" w:val="single"/>
              <w:bottom w:color="000000" w:sz="4" w:val="single"/>
              <w:right w:color="000000" w:sz="4" w:val="single"/>
            </w:tcBorders>
          </w:tcPr>
          <w:p w14:paraId="051B0000">
            <w:pPr>
              <w:spacing w:line="240" w:lineRule="auto"/>
              <w:ind/>
              <w:rPr>
                <w:rFonts w:ascii="Times New Roman" w:hAnsi="Times New Roman"/>
                <w:b w:val="1"/>
                <w:sz w:val="24"/>
              </w:rPr>
            </w:pPr>
            <w:r>
              <w:rPr>
                <w:rFonts w:ascii="Times New Roman" w:hAnsi="Times New Roman"/>
                <w:b w:val="1"/>
                <w:sz w:val="24"/>
              </w:rPr>
              <w:t>Социальное проектирование</w:t>
            </w:r>
          </w:p>
        </w:tc>
        <w:tc>
          <w:tcPr>
            <w:tcW w:type="dxa" w:w="8080"/>
            <w:gridSpan w:val="2"/>
            <w:tcBorders>
              <w:top w:color="000000" w:sz="4" w:val="single"/>
              <w:left w:color="000000" w:sz="4" w:val="single"/>
              <w:bottom w:color="000000" w:sz="4" w:val="single"/>
              <w:right w:color="000000" w:sz="4" w:val="single"/>
            </w:tcBorders>
          </w:tcPr>
          <w:p w14:paraId="061B0000">
            <w:pPr>
              <w:spacing w:line="240" w:lineRule="auto"/>
              <w:ind/>
              <w:rPr>
                <w:rFonts w:ascii="Times New Roman" w:hAnsi="Times New Roman"/>
                <w:sz w:val="24"/>
              </w:rPr>
            </w:pPr>
            <w:r>
              <w:rPr>
                <w:rFonts w:ascii="Times New Roman" w:hAnsi="Times New Roman"/>
                <w:sz w:val="24"/>
              </w:rPr>
              <w:t xml:space="preserve">Образовательный проект: «Страна чудес» («Энигма»,   «Школатавр», «Школьный театр»,  </w:t>
            </w:r>
            <w:r>
              <w:rPr>
                <w:rFonts w:ascii="Times New Roman" w:hAnsi="Times New Roman"/>
                <w:sz w:val="24"/>
              </w:rPr>
              <w:t xml:space="preserve"> </w:t>
            </w:r>
            <w:r>
              <w:rPr>
                <w:rFonts w:ascii="Times New Roman" w:hAnsi="Times New Roman"/>
                <w:spacing w:val="-1"/>
                <w:sz w:val="24"/>
              </w:rPr>
              <w:t>«Защитники природы»</w:t>
            </w:r>
            <w:r>
              <w:rPr>
                <w:rFonts w:ascii="Times New Roman" w:hAnsi="Times New Roman"/>
                <w:sz w:val="24"/>
              </w:rPr>
              <w:t xml:space="preserve"> ,</w:t>
            </w:r>
            <w:r>
              <w:rPr>
                <w:rFonts w:ascii="Times New Roman" w:hAnsi="Times New Roman"/>
                <w:sz w:val="24"/>
              </w:rPr>
              <w:t xml:space="preserve"> «Творческая мастерская», </w:t>
            </w:r>
            <w:r>
              <w:rPr>
                <w:rFonts w:ascii="Times New Roman" w:hAnsi="Times New Roman"/>
                <w:sz w:val="24"/>
              </w:rPr>
              <w:t xml:space="preserve"> «Точка зрения», «Дизайн образовательной среды»</w:t>
            </w:r>
            <w:r>
              <w:rPr>
                <w:rFonts w:ascii="Times New Roman" w:hAnsi="Times New Roman"/>
                <w:sz w:val="24"/>
              </w:rPr>
              <w:t xml:space="preserve">), </w:t>
            </w:r>
            <w:r>
              <w:rPr>
                <w:rFonts w:ascii="Times New Roman" w:hAnsi="Times New Roman"/>
                <w:sz w:val="24"/>
              </w:rPr>
              <w:t xml:space="preserve"> «Моя малая Родина»;</w:t>
            </w:r>
          </w:p>
        </w:tc>
      </w:tr>
      <w:tr>
        <w:trPr>
          <w:trHeight w:hRule="atLeast" w:val="172"/>
        </w:trPr>
        <w:tc>
          <w:tcPr>
            <w:tcW w:type="dxa" w:w="1985"/>
            <w:tcBorders>
              <w:top w:color="000000" w:sz="4" w:val="single"/>
              <w:left w:color="000000" w:sz="4" w:val="single"/>
              <w:bottom w:color="000000" w:sz="4" w:val="single"/>
              <w:right w:color="000000" w:sz="4" w:val="single"/>
            </w:tcBorders>
          </w:tcPr>
          <w:p w14:paraId="071B0000">
            <w:pPr>
              <w:spacing w:line="240" w:lineRule="auto"/>
              <w:ind/>
              <w:rPr>
                <w:rFonts w:ascii="Times New Roman" w:hAnsi="Times New Roman"/>
                <w:b w:val="1"/>
                <w:sz w:val="24"/>
              </w:rPr>
            </w:pPr>
            <w:r>
              <w:rPr>
                <w:rFonts w:ascii="Times New Roman" w:hAnsi="Times New Roman"/>
                <w:b w:val="1"/>
                <w:sz w:val="24"/>
              </w:rPr>
              <w:t xml:space="preserve">Акции </w:t>
            </w:r>
          </w:p>
        </w:tc>
        <w:tc>
          <w:tcPr>
            <w:tcW w:type="dxa" w:w="8080"/>
            <w:gridSpan w:val="2"/>
            <w:tcBorders>
              <w:top w:color="000000" w:sz="4" w:val="single"/>
              <w:left w:color="000000" w:sz="4" w:val="single"/>
              <w:bottom w:color="000000" w:sz="4" w:val="single"/>
              <w:right w:color="000000" w:sz="4" w:val="single"/>
            </w:tcBorders>
          </w:tcPr>
          <w:p w14:paraId="081B0000">
            <w:pPr>
              <w:spacing w:line="240" w:lineRule="auto"/>
              <w:ind/>
              <w:rPr>
                <w:rFonts w:ascii="Times New Roman" w:hAnsi="Times New Roman"/>
                <w:sz w:val="24"/>
              </w:rPr>
            </w:pPr>
            <w:r>
              <w:rPr>
                <w:rFonts w:ascii="Times New Roman" w:hAnsi="Times New Roman"/>
                <w:sz w:val="24"/>
              </w:rPr>
              <w:t>«Помоги зимующим птицам», «Выбери жизнь», «Пост №1», «Бессмертный полк», «Забота», «Зов Земли», и др.</w:t>
            </w:r>
          </w:p>
        </w:tc>
      </w:tr>
      <w:tr>
        <w:trPr>
          <w:trHeight w:hRule="atLeast" w:val="693"/>
        </w:trPr>
        <w:tc>
          <w:tcPr>
            <w:tcW w:type="dxa" w:w="1985"/>
            <w:tcBorders>
              <w:top w:color="000000" w:sz="4" w:val="single"/>
              <w:left w:color="000000" w:sz="4" w:val="single"/>
              <w:bottom w:color="000000" w:sz="4" w:val="single"/>
              <w:right w:color="000000" w:sz="4" w:val="single"/>
            </w:tcBorders>
          </w:tcPr>
          <w:p w14:paraId="091B0000">
            <w:pPr>
              <w:spacing w:line="240" w:lineRule="auto"/>
              <w:ind/>
              <w:rPr>
                <w:rFonts w:ascii="Times New Roman" w:hAnsi="Times New Roman"/>
                <w:b w:val="1"/>
                <w:sz w:val="24"/>
              </w:rPr>
            </w:pPr>
            <w:r>
              <w:rPr>
                <w:rFonts w:ascii="Times New Roman" w:hAnsi="Times New Roman"/>
                <w:b w:val="1"/>
                <w:sz w:val="24"/>
              </w:rPr>
              <w:t>Традиционные школьные мероприятия</w:t>
            </w:r>
          </w:p>
        </w:tc>
        <w:tc>
          <w:tcPr>
            <w:tcW w:type="dxa" w:w="8080"/>
            <w:gridSpan w:val="2"/>
            <w:tcBorders>
              <w:top w:color="000000" w:sz="4" w:val="single"/>
              <w:left w:color="000000" w:sz="4" w:val="single"/>
              <w:bottom w:color="000000" w:sz="4" w:val="single"/>
              <w:right w:color="000000" w:sz="4" w:val="single"/>
            </w:tcBorders>
          </w:tcPr>
          <w:p w14:paraId="0A1B0000">
            <w:pPr>
              <w:spacing w:line="240" w:lineRule="auto"/>
              <w:ind/>
              <w:rPr>
                <w:rFonts w:ascii="Times New Roman" w:hAnsi="Times New Roman"/>
                <w:b w:val="1"/>
                <w:sz w:val="24"/>
                <w:u w:val="single"/>
              </w:rPr>
            </w:pPr>
            <w:r>
              <w:rPr>
                <w:rFonts w:ascii="Times New Roman" w:hAnsi="Times New Roman"/>
                <w:b w:val="1"/>
                <w:sz w:val="24"/>
                <w:u w:val="single"/>
              </w:rPr>
              <w:t>КТД :</w:t>
            </w:r>
          </w:p>
          <w:p w14:paraId="0B1B0000">
            <w:pPr>
              <w:pStyle w:val="Style_4"/>
              <w:widowControl w:val="1"/>
              <w:numPr>
                <w:ilvl w:val="0"/>
                <w:numId w:val="71"/>
              </w:numPr>
              <w:ind w:firstLine="0" w:left="0"/>
              <w:contextualSpacing w:val="1"/>
              <w:jc w:val="left"/>
              <w:rPr>
                <w:sz w:val="24"/>
              </w:rPr>
            </w:pPr>
            <w:r>
              <w:rPr>
                <w:sz w:val="24"/>
              </w:rPr>
              <w:t xml:space="preserve">« Неделя здоровья» (День здоровья,  Туристический слёт,  Безопасное колесо, Конкурс знатоков ПДД, Олимпийские уроки, Первенство школы по  баскетболу,  волейболу, пионерболу, по шахматам,     по велокроссу,  спортивным играм,   «Президентские состязания»,  многоборье);  </w:t>
            </w:r>
          </w:p>
          <w:p w14:paraId="0C1B0000">
            <w:pPr>
              <w:pStyle w:val="Style_4"/>
              <w:widowControl w:val="1"/>
              <w:numPr>
                <w:ilvl w:val="0"/>
                <w:numId w:val="71"/>
              </w:numPr>
              <w:ind w:firstLine="0" w:left="0"/>
              <w:contextualSpacing w:val="1"/>
              <w:jc w:val="left"/>
              <w:rPr>
                <w:sz w:val="24"/>
              </w:rPr>
            </w:pPr>
            <w:r>
              <w:rPr>
                <w:sz w:val="24"/>
              </w:rPr>
              <w:t>« Праздник первого звонка»;</w:t>
            </w:r>
          </w:p>
          <w:p w14:paraId="0D1B0000">
            <w:pPr>
              <w:pStyle w:val="Style_4"/>
              <w:widowControl w:val="1"/>
              <w:numPr>
                <w:ilvl w:val="0"/>
                <w:numId w:val="71"/>
              </w:numPr>
              <w:ind w:firstLine="0" w:left="0"/>
              <w:contextualSpacing w:val="1"/>
              <w:jc w:val="left"/>
              <w:rPr>
                <w:sz w:val="24"/>
              </w:rPr>
            </w:pPr>
            <w:r>
              <w:rPr>
                <w:sz w:val="24"/>
              </w:rPr>
              <w:t xml:space="preserve">«Осенний бал»;  </w:t>
            </w:r>
          </w:p>
          <w:p w14:paraId="0E1B0000">
            <w:pPr>
              <w:pStyle w:val="Style_4"/>
              <w:widowControl w:val="1"/>
              <w:numPr>
                <w:ilvl w:val="0"/>
                <w:numId w:val="71"/>
              </w:numPr>
              <w:ind w:firstLine="0" w:left="0"/>
              <w:contextualSpacing w:val="1"/>
              <w:jc w:val="left"/>
              <w:rPr>
                <w:sz w:val="24"/>
              </w:rPr>
            </w:pPr>
            <w:r>
              <w:rPr>
                <w:sz w:val="24"/>
              </w:rPr>
              <w:t>« День учителя»;</w:t>
            </w:r>
          </w:p>
          <w:p w14:paraId="0F1B0000">
            <w:pPr>
              <w:pStyle w:val="Style_4"/>
              <w:widowControl w:val="1"/>
              <w:numPr>
                <w:ilvl w:val="0"/>
                <w:numId w:val="71"/>
              </w:numPr>
              <w:ind w:firstLine="0" w:left="0"/>
              <w:contextualSpacing w:val="1"/>
              <w:jc w:val="left"/>
              <w:rPr>
                <w:sz w:val="24"/>
              </w:rPr>
            </w:pPr>
            <w:r>
              <w:rPr>
                <w:sz w:val="24"/>
              </w:rPr>
              <w:t>«Новый год»;</w:t>
            </w:r>
          </w:p>
          <w:p w14:paraId="101B0000">
            <w:pPr>
              <w:pStyle w:val="Style_4"/>
              <w:widowControl w:val="1"/>
              <w:numPr>
                <w:ilvl w:val="0"/>
                <w:numId w:val="71"/>
              </w:numPr>
              <w:ind w:firstLine="0" w:left="0"/>
              <w:contextualSpacing w:val="1"/>
              <w:jc w:val="left"/>
              <w:rPr>
                <w:sz w:val="24"/>
              </w:rPr>
            </w:pPr>
            <w:r>
              <w:rPr>
                <w:sz w:val="24"/>
              </w:rPr>
              <w:t>«День защитника Отечества»;</w:t>
            </w:r>
          </w:p>
          <w:p w14:paraId="111B0000">
            <w:pPr>
              <w:pStyle w:val="Style_4"/>
              <w:widowControl w:val="1"/>
              <w:numPr>
                <w:ilvl w:val="0"/>
                <w:numId w:val="71"/>
              </w:numPr>
              <w:ind w:firstLine="0" w:left="0"/>
              <w:contextualSpacing w:val="1"/>
              <w:jc w:val="left"/>
              <w:rPr>
                <w:sz w:val="24"/>
              </w:rPr>
            </w:pPr>
            <w:r>
              <w:rPr>
                <w:sz w:val="24"/>
              </w:rPr>
              <w:t xml:space="preserve">«8 марта»; </w:t>
            </w:r>
          </w:p>
          <w:p w14:paraId="121B0000">
            <w:pPr>
              <w:pStyle w:val="Style_4"/>
              <w:widowControl w:val="1"/>
              <w:numPr>
                <w:ilvl w:val="0"/>
                <w:numId w:val="71"/>
              </w:numPr>
              <w:ind w:firstLine="0" w:left="0"/>
              <w:contextualSpacing w:val="1"/>
              <w:jc w:val="left"/>
              <w:rPr>
                <w:sz w:val="24"/>
              </w:rPr>
            </w:pPr>
            <w:r>
              <w:rPr>
                <w:sz w:val="24"/>
              </w:rPr>
              <w:t>«День Победы»;</w:t>
            </w:r>
          </w:p>
          <w:p w14:paraId="131B0000">
            <w:pPr>
              <w:pStyle w:val="Style_4"/>
              <w:widowControl w:val="1"/>
              <w:numPr>
                <w:ilvl w:val="0"/>
                <w:numId w:val="71"/>
              </w:numPr>
              <w:ind w:firstLine="0" w:left="0"/>
              <w:contextualSpacing w:val="1"/>
              <w:jc w:val="left"/>
              <w:rPr>
                <w:sz w:val="24"/>
              </w:rPr>
            </w:pPr>
            <w:r>
              <w:rPr>
                <w:sz w:val="24"/>
              </w:rPr>
              <w:t xml:space="preserve">«Последний звонок»; </w:t>
            </w:r>
          </w:p>
          <w:p w14:paraId="141B0000">
            <w:pPr>
              <w:pStyle w:val="Style_4"/>
              <w:widowControl w:val="1"/>
              <w:numPr>
                <w:ilvl w:val="0"/>
                <w:numId w:val="71"/>
              </w:numPr>
              <w:ind w:firstLine="0" w:left="0"/>
              <w:contextualSpacing w:val="1"/>
              <w:jc w:val="left"/>
              <w:rPr>
                <w:sz w:val="24"/>
              </w:rPr>
            </w:pPr>
            <w:r>
              <w:rPr>
                <w:sz w:val="24"/>
              </w:rPr>
              <w:t>«Итоговая церемония награждения»;</w:t>
            </w:r>
          </w:p>
          <w:p w14:paraId="151B0000">
            <w:pPr>
              <w:pStyle w:val="Style_4"/>
              <w:widowControl w:val="1"/>
              <w:numPr>
                <w:ilvl w:val="0"/>
                <w:numId w:val="71"/>
              </w:numPr>
              <w:ind w:firstLine="0" w:left="0"/>
              <w:contextualSpacing w:val="1"/>
              <w:jc w:val="left"/>
              <w:rPr>
                <w:sz w:val="24"/>
              </w:rPr>
            </w:pPr>
            <w:r>
              <w:rPr>
                <w:sz w:val="24"/>
              </w:rPr>
              <w:t>«День защиты детей»;</w:t>
            </w:r>
          </w:p>
          <w:p w14:paraId="161B0000">
            <w:pPr>
              <w:pStyle w:val="Style_4"/>
              <w:widowControl w:val="1"/>
              <w:numPr>
                <w:ilvl w:val="0"/>
                <w:numId w:val="71"/>
              </w:numPr>
              <w:ind w:firstLine="0" w:left="0"/>
              <w:contextualSpacing w:val="1"/>
              <w:jc w:val="left"/>
              <w:rPr>
                <w:sz w:val="24"/>
              </w:rPr>
            </w:pPr>
            <w:r>
              <w:rPr>
                <w:sz w:val="24"/>
              </w:rPr>
              <w:t>« Дни науки» (Фестиваль «Колесо истории», Компьютерный турнир,   Научно-практическая конференция, Малая академия наук, Интеллектуальные игры, Конкурсы: на лучшее оформление классного уголка, «Лучшие из лучших»,  Лучший читатель года, «Лучшее Портфолио»,  дистанционные конкурсы, ярмарки,  выставки ДПИ);</w:t>
            </w:r>
          </w:p>
          <w:p w14:paraId="171B0000">
            <w:pPr>
              <w:spacing w:line="240" w:lineRule="auto"/>
              <w:ind/>
              <w:rPr>
                <w:rFonts w:ascii="Times New Roman" w:hAnsi="Times New Roman"/>
                <w:b w:val="1"/>
                <w:sz w:val="24"/>
                <w:u w:val="single"/>
              </w:rPr>
            </w:pPr>
            <w:r>
              <w:rPr>
                <w:rFonts w:ascii="Times New Roman" w:hAnsi="Times New Roman"/>
                <w:b w:val="1"/>
                <w:sz w:val="24"/>
              </w:rPr>
              <w:t xml:space="preserve"> </w:t>
            </w:r>
            <w:r>
              <w:rPr>
                <w:rFonts w:ascii="Times New Roman" w:hAnsi="Times New Roman"/>
                <w:b w:val="1"/>
                <w:sz w:val="24"/>
                <w:u w:val="single"/>
              </w:rPr>
              <w:t>Единые уроки</w:t>
            </w:r>
            <w:r>
              <w:rPr>
                <w:rFonts w:ascii="Times New Roman" w:hAnsi="Times New Roman"/>
                <w:sz w:val="24"/>
              </w:rPr>
              <w:t xml:space="preserve">, посвящённые памятным датам России; </w:t>
            </w:r>
          </w:p>
        </w:tc>
      </w:tr>
      <w:tr>
        <w:trPr>
          <w:trHeight w:hRule="atLeast" w:val="1260"/>
        </w:trPr>
        <w:tc>
          <w:tcPr>
            <w:tcW w:type="dxa" w:w="1985"/>
            <w:tcBorders>
              <w:top w:color="000000" w:sz="4" w:val="single"/>
              <w:left w:color="000000" w:sz="4" w:val="single"/>
              <w:bottom w:color="000000" w:sz="4" w:val="single"/>
              <w:right w:color="000000" w:sz="4" w:val="single"/>
            </w:tcBorders>
          </w:tcPr>
          <w:p w14:paraId="181B0000">
            <w:pPr>
              <w:spacing w:line="240" w:lineRule="auto"/>
              <w:ind/>
              <w:rPr>
                <w:rFonts w:ascii="Times New Roman" w:hAnsi="Times New Roman"/>
                <w:b w:val="1"/>
                <w:sz w:val="24"/>
              </w:rPr>
            </w:pPr>
            <w:r>
              <w:rPr>
                <w:rFonts w:ascii="Times New Roman" w:hAnsi="Times New Roman"/>
                <w:b w:val="1"/>
                <w:sz w:val="24"/>
              </w:rPr>
              <w:t>Воспитательные мероприятия и другие средства воспитания</w:t>
            </w:r>
          </w:p>
        </w:tc>
        <w:tc>
          <w:tcPr>
            <w:tcW w:type="dxa" w:w="8080"/>
            <w:gridSpan w:val="2"/>
            <w:tcBorders>
              <w:top w:color="000000" w:sz="4" w:val="single"/>
              <w:left w:color="000000" w:sz="4" w:val="single"/>
              <w:bottom w:color="000000" w:sz="4" w:val="single"/>
              <w:right w:color="000000" w:sz="4" w:val="single"/>
            </w:tcBorders>
          </w:tcPr>
          <w:p w14:paraId="191B0000">
            <w:pPr>
              <w:spacing w:line="240" w:lineRule="auto"/>
              <w:ind/>
              <w:rPr>
                <w:rFonts w:ascii="Times New Roman" w:hAnsi="Times New Roman"/>
                <w:sz w:val="24"/>
              </w:rPr>
            </w:pPr>
            <w:r>
              <w:rPr>
                <w:rFonts w:ascii="Times New Roman" w:hAnsi="Times New Roman"/>
                <w:sz w:val="24"/>
              </w:rPr>
              <w:t>Воспитательные проекты, воспитательные планы классных руководителей,  ИОПы, библиотечные уроки, работа специалистов (ЗУВР, социальный педагог, педагог-психолог, педагог ОБЖ, медик), учреждения дополнительного образования (Большая Мурта), социокультурное взаимодействие (сельский клуб, сельская библиотека, сельская администрация), музеи</w:t>
            </w:r>
            <w:r>
              <w:rPr>
                <w:rFonts w:ascii="Times New Roman" w:hAnsi="Times New Roman"/>
                <w:b w:val="1"/>
                <w:sz w:val="24"/>
              </w:rPr>
              <w:t xml:space="preserve"> </w:t>
            </w:r>
          </w:p>
        </w:tc>
      </w:tr>
      <w:tr>
        <w:trPr>
          <w:trHeight w:hRule="atLeast" w:val="690"/>
        </w:trPr>
        <w:tc>
          <w:tcPr>
            <w:tcW w:type="dxa" w:w="1985"/>
            <w:tcBorders>
              <w:top w:color="000000" w:sz="4" w:val="single"/>
              <w:left w:color="000000" w:sz="4" w:val="single"/>
              <w:bottom w:color="000000" w:sz="4" w:val="single"/>
              <w:right w:color="000000" w:sz="4" w:val="single"/>
            </w:tcBorders>
          </w:tcPr>
          <w:p w14:paraId="1A1B0000">
            <w:pPr>
              <w:spacing w:line="240" w:lineRule="auto"/>
              <w:ind/>
              <w:rPr>
                <w:rFonts w:ascii="Times New Roman" w:hAnsi="Times New Roman"/>
                <w:b w:val="1"/>
                <w:sz w:val="24"/>
              </w:rPr>
            </w:pPr>
            <w:r>
              <w:rPr>
                <w:rFonts w:ascii="Times New Roman" w:hAnsi="Times New Roman"/>
                <w:b w:val="1"/>
                <w:sz w:val="24"/>
              </w:rPr>
              <w:t xml:space="preserve">Мероприятия других уровней </w:t>
            </w:r>
          </w:p>
        </w:tc>
        <w:tc>
          <w:tcPr>
            <w:tcW w:type="dxa" w:w="8080"/>
            <w:gridSpan w:val="2"/>
            <w:tcBorders>
              <w:top w:color="000000" w:sz="4" w:val="single"/>
              <w:left w:color="000000" w:sz="4" w:val="single"/>
              <w:bottom w:color="000000" w:sz="4" w:val="single"/>
              <w:right w:color="000000" w:sz="4" w:val="single"/>
            </w:tcBorders>
          </w:tcPr>
          <w:p w14:paraId="1B1B0000">
            <w:pPr>
              <w:tabs>
                <w:tab w:leader="none" w:pos="34" w:val="left"/>
              </w:tabs>
              <w:spacing w:line="240" w:lineRule="auto"/>
              <w:ind/>
              <w:contextualSpacing w:val="1"/>
              <w:rPr>
                <w:rFonts w:ascii="Times New Roman" w:hAnsi="Times New Roman"/>
                <w:sz w:val="24"/>
              </w:rPr>
            </w:pPr>
            <w:r>
              <w:rPr>
                <w:rFonts w:ascii="Times New Roman" w:hAnsi="Times New Roman"/>
                <w:sz w:val="24"/>
              </w:rPr>
              <w:t>Районный план спортивно-массовых мероприятий ,  краевой  гражданский календарь школьника, план УО, план профилактических мероприятий (район, край,…), план работы с одарёнными детьми УО.</w:t>
            </w:r>
          </w:p>
        </w:tc>
      </w:tr>
      <w:tr>
        <w:trPr>
          <w:trHeight w:hRule="atLeast" w:val="271"/>
        </w:trPr>
        <w:tc>
          <w:tcPr>
            <w:tcW w:type="dxa" w:w="1985"/>
            <w:tcBorders>
              <w:top w:color="000000" w:sz="4" w:val="single"/>
              <w:left w:color="000000" w:sz="4" w:val="single"/>
              <w:bottom w:color="000000" w:sz="4" w:val="single"/>
              <w:right w:color="000000" w:sz="4" w:val="single"/>
            </w:tcBorders>
          </w:tcPr>
          <w:p w14:paraId="1C1B0000">
            <w:pPr>
              <w:spacing w:line="240" w:lineRule="auto"/>
              <w:ind/>
              <w:rPr>
                <w:rFonts w:ascii="Times New Roman" w:hAnsi="Times New Roman"/>
                <w:b w:val="1"/>
                <w:sz w:val="24"/>
              </w:rPr>
            </w:pPr>
            <w:r>
              <w:rPr>
                <w:rFonts w:ascii="Times New Roman" w:hAnsi="Times New Roman"/>
                <w:b w:val="1"/>
                <w:sz w:val="24"/>
              </w:rPr>
              <w:t>Работа с родителями</w:t>
            </w:r>
          </w:p>
        </w:tc>
        <w:tc>
          <w:tcPr>
            <w:tcW w:type="dxa" w:w="8080"/>
            <w:gridSpan w:val="2"/>
            <w:tcBorders>
              <w:top w:color="000000" w:sz="4" w:val="single"/>
              <w:left w:color="000000" w:sz="4" w:val="single"/>
              <w:bottom w:color="000000" w:sz="4" w:val="single"/>
              <w:right w:color="000000" w:sz="4" w:val="single"/>
            </w:tcBorders>
          </w:tcPr>
          <w:p w14:paraId="1D1B0000">
            <w:pPr>
              <w:spacing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rPr>
              <w:t xml:space="preserve"> «Родительский Университет»</w:t>
            </w:r>
          </w:p>
        </w:tc>
      </w:tr>
      <w:tr>
        <w:trPr>
          <w:trHeight w:hRule="atLeast" w:val="2830"/>
        </w:trPr>
        <w:tc>
          <w:tcPr>
            <w:tcW w:type="dxa" w:w="1985"/>
            <w:tcBorders>
              <w:top w:color="000000" w:sz="4" w:val="single"/>
              <w:left w:color="000000" w:sz="4" w:val="single"/>
              <w:bottom w:color="000000" w:sz="4" w:val="single"/>
              <w:right w:color="000000" w:sz="4" w:val="single"/>
            </w:tcBorders>
          </w:tcPr>
          <w:p w14:paraId="1E1B0000">
            <w:pPr>
              <w:spacing w:line="240" w:lineRule="auto"/>
              <w:ind/>
              <w:rPr>
                <w:rFonts w:ascii="Times New Roman" w:hAnsi="Times New Roman"/>
                <w:b w:val="1"/>
                <w:sz w:val="24"/>
              </w:rPr>
            </w:pPr>
            <w:r>
              <w:rPr>
                <w:rFonts w:ascii="Times New Roman" w:hAnsi="Times New Roman"/>
                <w:b w:val="1"/>
                <w:sz w:val="24"/>
              </w:rPr>
              <w:t>Оценка качества воспитания</w:t>
            </w:r>
          </w:p>
        </w:tc>
        <w:tc>
          <w:tcPr>
            <w:tcW w:type="dxa" w:w="8080"/>
            <w:gridSpan w:val="2"/>
            <w:tcBorders>
              <w:top w:color="000000" w:sz="4" w:val="single"/>
              <w:left w:color="000000" w:sz="4" w:val="single"/>
              <w:bottom w:color="000000" w:sz="4" w:val="single"/>
              <w:right w:color="000000" w:sz="4" w:val="single"/>
            </w:tcBorders>
          </w:tcPr>
          <w:p w14:paraId="1F1B0000">
            <w:pPr>
              <w:widowControl w:val="0"/>
              <w:spacing w:line="240" w:lineRule="auto"/>
              <w:ind w:right="20"/>
              <w:rPr>
                <w:rFonts w:ascii="Times New Roman" w:hAnsi="Times New Roman"/>
                <w:b w:val="1"/>
                <w:sz w:val="24"/>
              </w:rPr>
            </w:pPr>
            <w:r>
              <w:rPr>
                <w:rFonts w:ascii="Times New Roman" w:hAnsi="Times New Roman"/>
                <w:b w:val="1"/>
                <w:sz w:val="24"/>
              </w:rPr>
              <w:t>Модель школьной системы оценки качества воспитания разработана в соответствии со Стандар</w:t>
            </w:r>
            <w:r>
              <w:rPr>
                <w:rFonts w:ascii="Times New Roman" w:hAnsi="Times New Roman"/>
                <w:b w:val="1"/>
                <w:sz w:val="24"/>
              </w:rPr>
              <w:t xml:space="preserve">том. </w:t>
            </w:r>
          </w:p>
          <w:p w14:paraId="201B0000">
            <w:pPr>
              <w:widowControl w:val="0"/>
              <w:spacing w:line="240" w:lineRule="auto"/>
              <w:ind w:right="20"/>
              <w:rPr>
                <w:rFonts w:ascii="Times New Roman" w:hAnsi="Times New Roman"/>
                <w:sz w:val="24"/>
              </w:rPr>
            </w:pPr>
            <w:r>
              <w:rPr>
                <w:rFonts w:ascii="Times New Roman" w:hAnsi="Times New Roman"/>
                <w:sz w:val="24"/>
              </w:rPr>
              <w:t>Качество воспитания мы понимаем как меру достижения це</w:t>
            </w:r>
            <w:r>
              <w:rPr>
                <w:rFonts w:ascii="Times New Roman" w:hAnsi="Times New Roman"/>
                <w:sz w:val="24"/>
              </w:rPr>
              <w:t>лей и решения задач воспитания, определённых в соответствии с потребностями и перспективами развития личности и обще</w:t>
            </w:r>
            <w:r>
              <w:rPr>
                <w:rFonts w:ascii="Times New Roman" w:hAnsi="Times New Roman"/>
                <w:sz w:val="24"/>
              </w:rPr>
              <w:t xml:space="preserve">ства. </w:t>
            </w:r>
          </w:p>
          <w:p w14:paraId="211B0000">
            <w:pPr>
              <w:widowControl w:val="0"/>
              <w:spacing w:line="240" w:lineRule="auto"/>
              <w:ind w:right="20"/>
              <w:rPr>
                <w:rFonts w:ascii="Times New Roman" w:hAnsi="Times New Roman"/>
                <w:sz w:val="24"/>
              </w:rPr>
            </w:pPr>
            <w:r>
              <w:rPr>
                <w:rFonts w:ascii="Times New Roman" w:hAnsi="Times New Roman"/>
                <w:b w:val="1"/>
                <w:sz w:val="24"/>
              </w:rPr>
              <w:t>Оценить качество воспитания в школе можно по трём ос</w:t>
            </w:r>
            <w:r>
              <w:rPr>
                <w:rFonts w:ascii="Times New Roman" w:hAnsi="Times New Roman"/>
                <w:b w:val="1"/>
                <w:sz w:val="24"/>
              </w:rPr>
              <w:t>новным направлениям</w:t>
            </w:r>
            <w:r>
              <w:rPr>
                <w:rFonts w:ascii="Times New Roman" w:hAnsi="Times New Roman"/>
                <w:sz w:val="24"/>
              </w:rPr>
              <w:t>:</w:t>
            </w:r>
          </w:p>
          <w:p w14:paraId="221B0000">
            <w:pPr>
              <w:widowControl w:val="0"/>
              <w:numPr>
                <w:ilvl w:val="0"/>
                <w:numId w:val="72"/>
              </w:numPr>
              <w:tabs>
                <w:tab w:leader="none" w:pos="595" w:val="left"/>
              </w:tabs>
              <w:spacing w:after="0" w:line="240" w:lineRule="auto"/>
              <w:ind w:right="20"/>
              <w:jc w:val="both"/>
              <w:rPr>
                <w:rFonts w:ascii="Times New Roman" w:hAnsi="Times New Roman"/>
                <w:sz w:val="24"/>
              </w:rPr>
            </w:pPr>
            <w:r>
              <w:rPr>
                <w:rFonts w:ascii="Times New Roman" w:hAnsi="Times New Roman"/>
                <w:sz w:val="24"/>
              </w:rPr>
              <w:t>качество результатов воспитания школьников (как школь</w:t>
            </w:r>
            <w:r>
              <w:rPr>
                <w:rFonts w:ascii="Times New Roman" w:hAnsi="Times New Roman"/>
                <w:sz w:val="24"/>
              </w:rPr>
              <w:t>ники воспитаны);</w:t>
            </w:r>
          </w:p>
          <w:p w14:paraId="231B0000">
            <w:pPr>
              <w:widowControl w:val="0"/>
              <w:numPr>
                <w:ilvl w:val="0"/>
                <w:numId w:val="72"/>
              </w:numPr>
              <w:tabs>
                <w:tab w:leader="none" w:pos="595" w:val="left"/>
              </w:tabs>
              <w:spacing w:after="0" w:line="240" w:lineRule="auto"/>
              <w:ind w:right="20"/>
              <w:jc w:val="both"/>
              <w:rPr>
                <w:rFonts w:ascii="Times New Roman" w:hAnsi="Times New Roman"/>
                <w:sz w:val="24"/>
              </w:rPr>
            </w:pPr>
            <w:r>
              <w:rPr>
                <w:rFonts w:ascii="Times New Roman" w:hAnsi="Times New Roman"/>
                <w:sz w:val="24"/>
              </w:rPr>
              <w:t>качество воспитательной деятельности педагогов (как пе</w:t>
            </w:r>
            <w:r>
              <w:rPr>
                <w:rFonts w:ascii="Times New Roman" w:hAnsi="Times New Roman"/>
                <w:sz w:val="24"/>
              </w:rPr>
              <w:t>дагоги воспитывают);</w:t>
            </w:r>
          </w:p>
          <w:p w14:paraId="241B0000">
            <w:pPr>
              <w:widowControl w:val="0"/>
              <w:spacing w:line="240" w:lineRule="auto"/>
              <w:ind w:right="20"/>
              <w:rPr>
                <w:rFonts w:ascii="Times New Roman" w:hAnsi="Times New Roman"/>
                <w:b w:val="1"/>
                <w:sz w:val="24"/>
              </w:rPr>
            </w:pPr>
            <w:r>
              <w:rPr>
                <w:rFonts w:ascii="Times New Roman" w:hAnsi="Times New Roman"/>
                <w:sz w:val="24"/>
              </w:rPr>
              <w:t>качество управления воспитательным процессом (как ад</w:t>
            </w:r>
            <w:r>
              <w:rPr>
                <w:rFonts w:ascii="Times New Roman" w:hAnsi="Times New Roman"/>
                <w:sz w:val="24"/>
              </w:rPr>
              <w:t xml:space="preserve">министрация общеобразовательной организации осуществляет управление в сфере воспитания).   </w:t>
            </w:r>
          </w:p>
        </w:tc>
      </w:tr>
    </w:tbl>
    <w:p w14:paraId="251B0000">
      <w:pPr>
        <w:spacing w:line="240" w:lineRule="auto"/>
        <w:ind/>
        <w:rPr>
          <w:rFonts w:ascii="Times New Roman" w:hAnsi="Times New Roman"/>
          <w:sz w:val="24"/>
        </w:rPr>
      </w:pPr>
    </w:p>
    <w:p w14:paraId="261B0000">
      <w:pPr>
        <w:pStyle w:val="Style_69"/>
        <w:spacing w:before="37"/>
        <w:ind w:firstLine="0" w:left="0"/>
        <w:jc w:val="center"/>
        <w:rPr>
          <w:b w:val="0"/>
        </w:rPr>
      </w:pPr>
      <w:r>
        <w:rPr>
          <w:rStyle w:val="Style_24_ch"/>
        </w:rPr>
        <w:t>2.3.4.</w:t>
      </w:r>
      <w:r>
        <w:t xml:space="preserve">  ВИДЫ, ФОРМЫ И СОДЕРЖАНИЕ</w:t>
      </w:r>
      <w:r>
        <w:rPr>
          <w:spacing w:val="7"/>
        </w:rPr>
        <w:t xml:space="preserve"> </w:t>
      </w:r>
      <w:r>
        <w:t>ДЕЯТЕЛЬНОСТИ</w:t>
      </w:r>
    </w:p>
    <w:p w14:paraId="271B0000">
      <w:pPr>
        <w:pStyle w:val="Style_11"/>
        <w:spacing w:before="32"/>
        <w:ind w:firstLine="708" w:left="0" w:right="118"/>
        <w:rPr>
          <w:sz w:val="24"/>
        </w:rPr>
      </w:pPr>
      <w:r>
        <w:rPr>
          <w:sz w:val="24"/>
        </w:rPr>
        <w:t>Реализация цели и задач данной программы воспитания осуществляется в</w:t>
      </w:r>
      <w:r>
        <w:rPr>
          <w:spacing w:val="27"/>
          <w:sz w:val="24"/>
        </w:rPr>
        <w:t xml:space="preserve"> </w:t>
      </w:r>
      <w:r>
        <w:rPr>
          <w:sz w:val="24"/>
        </w:rPr>
        <w:t>рамках следующих модулей:</w:t>
      </w:r>
    </w:p>
    <w:p w14:paraId="281B0000">
      <w:pPr>
        <w:pStyle w:val="Style_69"/>
        <w:tabs>
          <w:tab w:leader="none" w:pos="1355" w:val="left"/>
        </w:tabs>
        <w:spacing w:before="6"/>
        <w:ind w:firstLine="0" w:left="0"/>
        <w:rPr>
          <w:b w:val="0"/>
        </w:rPr>
      </w:pPr>
      <w:r>
        <w:t>1</w:t>
      </w:r>
      <w:r>
        <w:t>.Модуль «Ключевые общешкольные</w:t>
      </w:r>
      <w:r>
        <w:rPr>
          <w:spacing w:val="-13"/>
        </w:rPr>
        <w:t xml:space="preserve"> </w:t>
      </w:r>
      <w:r>
        <w:t>дела (КТД, СОбытия)»</w:t>
      </w:r>
    </w:p>
    <w:p w14:paraId="291B0000">
      <w:pPr>
        <w:pStyle w:val="Style_11"/>
        <w:spacing w:before="31"/>
        <w:ind w:firstLine="0" w:left="0" w:right="118"/>
        <w:rPr>
          <w:sz w:val="24"/>
        </w:rPr>
      </w:pPr>
      <w:r>
        <w:rPr>
          <w:sz w:val="24"/>
        </w:rPr>
        <w:t>КТД - это комплекс коллективных</w:t>
      </w:r>
      <w:r>
        <w:rPr>
          <w:spacing w:val="15"/>
          <w:sz w:val="24"/>
        </w:rPr>
        <w:t xml:space="preserve"> </w:t>
      </w:r>
      <w:r>
        <w:rPr>
          <w:sz w:val="24"/>
        </w:rPr>
        <w:t>творческих дел,</w:t>
      </w:r>
      <w:r>
        <w:rPr>
          <w:spacing w:val="33"/>
          <w:sz w:val="24"/>
        </w:rPr>
        <w:t xml:space="preserve"> </w:t>
      </w:r>
      <w:r>
        <w:rPr>
          <w:sz w:val="24"/>
        </w:rPr>
        <w:t>объединяющих</w:t>
      </w:r>
      <w:r>
        <w:rPr>
          <w:spacing w:val="37"/>
          <w:sz w:val="24"/>
        </w:rPr>
        <w:t xml:space="preserve"> </w:t>
      </w:r>
      <w:r>
        <w:rPr>
          <w:sz w:val="24"/>
        </w:rPr>
        <w:t>учеников</w:t>
      </w:r>
      <w:r>
        <w:rPr>
          <w:spacing w:val="32"/>
          <w:sz w:val="24"/>
        </w:rPr>
        <w:t xml:space="preserve"> </w:t>
      </w:r>
      <w:r>
        <w:rPr>
          <w:sz w:val="24"/>
        </w:rPr>
        <w:t>вместе</w:t>
      </w:r>
      <w:r>
        <w:rPr>
          <w:spacing w:val="32"/>
          <w:sz w:val="24"/>
        </w:rPr>
        <w:t xml:space="preserve"> </w:t>
      </w:r>
      <w:r>
        <w:rPr>
          <w:sz w:val="24"/>
        </w:rPr>
        <w:t>с</w:t>
      </w:r>
      <w:r>
        <w:rPr>
          <w:spacing w:val="31"/>
          <w:sz w:val="24"/>
        </w:rPr>
        <w:t xml:space="preserve"> </w:t>
      </w:r>
      <w:r>
        <w:rPr>
          <w:sz w:val="24"/>
        </w:rPr>
        <w:t>педагогами и родителями</w:t>
      </w:r>
      <w:r>
        <w:rPr>
          <w:spacing w:val="33"/>
          <w:sz w:val="24"/>
        </w:rPr>
        <w:t xml:space="preserve"> </w:t>
      </w:r>
      <w:r>
        <w:rPr>
          <w:sz w:val="24"/>
        </w:rPr>
        <w:t>в</w:t>
      </w:r>
      <w:r>
        <w:rPr>
          <w:spacing w:val="32"/>
          <w:sz w:val="24"/>
        </w:rPr>
        <w:t xml:space="preserve"> </w:t>
      </w:r>
      <w:r>
        <w:rPr>
          <w:sz w:val="24"/>
        </w:rPr>
        <w:t>единый</w:t>
      </w:r>
      <w:r>
        <w:rPr>
          <w:spacing w:val="31"/>
          <w:sz w:val="24"/>
        </w:rPr>
        <w:t xml:space="preserve"> </w:t>
      </w:r>
      <w:r>
        <w:rPr>
          <w:sz w:val="24"/>
        </w:rPr>
        <w:t>коллектив.</w:t>
      </w:r>
      <w:r>
        <w:rPr>
          <w:spacing w:val="32"/>
          <w:sz w:val="24"/>
        </w:rPr>
        <w:t xml:space="preserve"> </w:t>
      </w:r>
    </w:p>
    <w:p w14:paraId="2A1B0000">
      <w:pPr>
        <w:pStyle w:val="Style_11"/>
        <w:ind w:firstLine="0" w:left="0" w:right="117"/>
        <w:rPr>
          <w:sz w:val="24"/>
        </w:rPr>
      </w:pPr>
      <w:r>
        <w:rPr>
          <w:sz w:val="24"/>
        </w:rPr>
        <w:t>Коллективное творческое планирование, коллективные творческие дела – это</w:t>
      </w:r>
      <w:r>
        <w:rPr>
          <w:spacing w:val="50"/>
          <w:sz w:val="24"/>
        </w:rPr>
        <w:t xml:space="preserve"> </w:t>
      </w:r>
      <w:r>
        <w:rPr>
          <w:sz w:val="24"/>
        </w:rPr>
        <w:t>то,</w:t>
      </w:r>
      <w:r>
        <w:rPr>
          <w:spacing w:val="51"/>
          <w:sz w:val="24"/>
        </w:rPr>
        <w:t xml:space="preserve"> </w:t>
      </w:r>
      <w:r>
        <w:rPr>
          <w:sz w:val="24"/>
        </w:rPr>
        <w:t>что</w:t>
      </w:r>
      <w:r>
        <w:rPr>
          <w:spacing w:val="51"/>
          <w:sz w:val="24"/>
        </w:rPr>
        <w:t xml:space="preserve"> </w:t>
      </w:r>
      <w:r>
        <w:rPr>
          <w:sz w:val="24"/>
        </w:rPr>
        <w:t>делает</w:t>
      </w:r>
      <w:r>
        <w:rPr>
          <w:spacing w:val="51"/>
          <w:sz w:val="24"/>
        </w:rPr>
        <w:t xml:space="preserve"> </w:t>
      </w:r>
      <w:r>
        <w:rPr>
          <w:sz w:val="24"/>
        </w:rPr>
        <w:t>общую</w:t>
      </w:r>
      <w:r>
        <w:rPr>
          <w:spacing w:val="51"/>
          <w:sz w:val="24"/>
        </w:rPr>
        <w:t xml:space="preserve"> </w:t>
      </w:r>
      <w:r>
        <w:rPr>
          <w:sz w:val="24"/>
        </w:rPr>
        <w:t>жизнь</w:t>
      </w:r>
      <w:r>
        <w:rPr>
          <w:spacing w:val="51"/>
          <w:sz w:val="24"/>
        </w:rPr>
        <w:t xml:space="preserve"> </w:t>
      </w:r>
      <w:r>
        <w:rPr>
          <w:sz w:val="24"/>
        </w:rPr>
        <w:t>старших</w:t>
      </w:r>
      <w:r>
        <w:rPr>
          <w:spacing w:val="50"/>
          <w:sz w:val="24"/>
        </w:rPr>
        <w:t xml:space="preserve"> </w:t>
      </w:r>
      <w:r>
        <w:rPr>
          <w:sz w:val="24"/>
        </w:rPr>
        <w:t>и</w:t>
      </w:r>
      <w:r>
        <w:rPr>
          <w:sz w:val="24"/>
        </w:rPr>
        <w:t xml:space="preserve"> </w:t>
      </w:r>
      <w:r>
        <w:rPr>
          <w:sz w:val="24"/>
        </w:rPr>
        <w:t>младших школьников полнокровной. Здесь и забота о своем коллективе, и друг о друге,</w:t>
      </w:r>
      <w:r>
        <w:rPr>
          <w:spacing w:val="27"/>
          <w:sz w:val="24"/>
        </w:rPr>
        <w:t xml:space="preserve"> </w:t>
      </w:r>
      <w:r>
        <w:rPr>
          <w:sz w:val="24"/>
        </w:rPr>
        <w:t>и</w:t>
      </w:r>
      <w:r>
        <w:rPr>
          <w:sz w:val="24"/>
        </w:rPr>
        <w:t xml:space="preserve"> </w:t>
      </w:r>
      <w:r>
        <w:rPr>
          <w:sz w:val="24"/>
        </w:rPr>
        <w:t xml:space="preserve">об окружающих людях, и о далеких друзьях. Поэтому это </w:t>
      </w:r>
      <w:r>
        <w:rPr>
          <w:b w:val="1"/>
          <w:i w:val="1"/>
          <w:sz w:val="24"/>
        </w:rPr>
        <w:t>дело</w:t>
      </w:r>
      <w:r>
        <w:rPr>
          <w:sz w:val="24"/>
        </w:rPr>
        <w:t>, жизненно</w:t>
      </w:r>
      <w:r>
        <w:rPr>
          <w:spacing w:val="39"/>
          <w:sz w:val="24"/>
        </w:rPr>
        <w:t xml:space="preserve"> </w:t>
      </w:r>
      <w:r>
        <w:rPr>
          <w:sz w:val="24"/>
        </w:rPr>
        <w:t>важное, общественно необходимое</w:t>
      </w:r>
      <w:r>
        <w:rPr>
          <w:spacing w:val="-10"/>
          <w:sz w:val="24"/>
        </w:rPr>
        <w:t xml:space="preserve"> </w:t>
      </w:r>
      <w:r>
        <w:rPr>
          <w:sz w:val="24"/>
        </w:rPr>
        <w:t xml:space="preserve">дело. Оно – </w:t>
      </w:r>
      <w:r>
        <w:rPr>
          <w:b w:val="1"/>
          <w:i w:val="1"/>
          <w:sz w:val="24"/>
        </w:rPr>
        <w:t>коллективное</w:t>
      </w:r>
      <w:r>
        <w:rPr>
          <w:sz w:val="24"/>
        </w:rPr>
        <w:t>, потому что планируется, готовится, совершается и</w:t>
      </w:r>
      <w:r>
        <w:rPr>
          <w:spacing w:val="7"/>
          <w:sz w:val="24"/>
        </w:rPr>
        <w:t xml:space="preserve"> </w:t>
      </w:r>
      <w:r>
        <w:rPr>
          <w:sz w:val="24"/>
        </w:rPr>
        <w:t>обсуждается совместно школьниками,  педагогами, родителями.</w:t>
      </w:r>
    </w:p>
    <w:p w14:paraId="2B1B0000">
      <w:pPr>
        <w:pStyle w:val="Style_11"/>
        <w:ind w:firstLine="0" w:left="0" w:right="119"/>
        <w:rPr>
          <w:sz w:val="24"/>
        </w:rPr>
      </w:pPr>
      <w:r>
        <w:rPr>
          <w:sz w:val="24"/>
        </w:rPr>
        <w:t xml:space="preserve">Оно - </w:t>
      </w:r>
      <w:r>
        <w:rPr>
          <w:b w:val="1"/>
          <w:i w:val="1"/>
          <w:sz w:val="24"/>
        </w:rPr>
        <w:t>творческое</w:t>
      </w:r>
      <w:r>
        <w:rPr>
          <w:sz w:val="24"/>
        </w:rPr>
        <w:t xml:space="preserve">, потому что планируется, готовится, совершается и </w:t>
      </w:r>
      <w:r>
        <w:rPr>
          <w:spacing w:val="27"/>
          <w:sz w:val="24"/>
        </w:rPr>
        <w:t xml:space="preserve"> </w:t>
      </w:r>
      <w:r>
        <w:rPr>
          <w:sz w:val="24"/>
        </w:rPr>
        <w:t>обсуждается каждый раз в новом варианте, в результате поиска лучших способов, средств</w:t>
      </w:r>
      <w:r>
        <w:rPr>
          <w:spacing w:val="43"/>
          <w:sz w:val="24"/>
        </w:rPr>
        <w:t xml:space="preserve"> </w:t>
      </w:r>
      <w:r>
        <w:rPr>
          <w:sz w:val="24"/>
        </w:rPr>
        <w:t>решения определенных жизненно важных</w:t>
      </w:r>
      <w:r>
        <w:rPr>
          <w:spacing w:val="-14"/>
          <w:sz w:val="24"/>
        </w:rPr>
        <w:t xml:space="preserve"> </w:t>
      </w:r>
      <w:r>
        <w:rPr>
          <w:sz w:val="24"/>
        </w:rPr>
        <w:t>задач.</w:t>
      </w:r>
    </w:p>
    <w:p w14:paraId="2C1B0000">
      <w:pPr>
        <w:pStyle w:val="Style_11"/>
        <w:spacing w:before="41"/>
        <w:ind w:firstLine="0" w:left="0" w:right="124"/>
        <w:rPr>
          <w:sz w:val="24"/>
        </w:rPr>
      </w:pPr>
      <w:r>
        <w:rPr>
          <w:sz w:val="24"/>
        </w:rPr>
        <w:t>Через коллективную творческую деятельность происходит развитие</w:t>
      </w:r>
      <w:r>
        <w:rPr>
          <w:spacing w:val="33"/>
          <w:sz w:val="24"/>
        </w:rPr>
        <w:t xml:space="preserve"> </w:t>
      </w:r>
      <w:r>
        <w:rPr>
          <w:sz w:val="24"/>
        </w:rPr>
        <w:t>коллективистских основ жизни, самостоятельности, инициативы ребят, самоуправления,</w:t>
      </w:r>
      <w:r>
        <w:rPr>
          <w:spacing w:val="52"/>
          <w:sz w:val="24"/>
        </w:rPr>
        <w:t xml:space="preserve"> </w:t>
      </w:r>
      <w:r>
        <w:rPr>
          <w:sz w:val="24"/>
        </w:rPr>
        <w:t>активного гражданского отношения к другим людям,</w:t>
      </w:r>
      <w:r>
        <w:rPr>
          <w:spacing w:val="-18"/>
          <w:sz w:val="24"/>
        </w:rPr>
        <w:t xml:space="preserve"> </w:t>
      </w:r>
      <w:r>
        <w:rPr>
          <w:sz w:val="24"/>
        </w:rPr>
        <w:t>миру.</w:t>
      </w:r>
    </w:p>
    <w:p w14:paraId="2D1B0000">
      <w:pPr>
        <w:pStyle w:val="Style_11"/>
        <w:ind w:firstLine="0" w:left="0" w:right="117"/>
        <w:rPr>
          <w:sz w:val="24"/>
        </w:rPr>
      </w:pPr>
      <w:r>
        <w:rPr>
          <w:sz w:val="24"/>
        </w:rPr>
        <w:t>Каждое КТД – это Событие, способствующее интенсификации общения детей и взрослых,</w:t>
      </w:r>
      <w:r>
        <w:rPr>
          <w:spacing w:val="58"/>
          <w:sz w:val="24"/>
        </w:rPr>
        <w:t xml:space="preserve"> </w:t>
      </w:r>
      <w:r>
        <w:rPr>
          <w:sz w:val="24"/>
        </w:rPr>
        <w:t>ставят</w:t>
      </w:r>
      <w:r>
        <w:rPr>
          <w:sz w:val="24"/>
        </w:rPr>
        <w:t xml:space="preserve"> </w:t>
      </w:r>
      <w:r>
        <w:rPr>
          <w:sz w:val="24"/>
        </w:rPr>
        <w:t>их в ответственную позицию к происходящему в школе. В образовательной</w:t>
      </w:r>
      <w:r>
        <w:rPr>
          <w:spacing w:val="57"/>
          <w:sz w:val="24"/>
        </w:rPr>
        <w:t xml:space="preserve"> </w:t>
      </w:r>
      <w:r>
        <w:rPr>
          <w:sz w:val="24"/>
        </w:rPr>
        <w:t>организации</w:t>
      </w:r>
      <w:r>
        <w:rPr>
          <w:sz w:val="24"/>
        </w:rPr>
        <w:t xml:space="preserve"> </w:t>
      </w:r>
      <w:r>
        <w:rPr>
          <w:sz w:val="24"/>
        </w:rPr>
        <w:t>используются следующие формы</w:t>
      </w:r>
      <w:r>
        <w:rPr>
          <w:spacing w:val="-11"/>
          <w:sz w:val="24"/>
        </w:rPr>
        <w:t xml:space="preserve"> </w:t>
      </w:r>
      <w:r>
        <w:rPr>
          <w:sz w:val="24"/>
        </w:rPr>
        <w:t>работы.</w:t>
      </w:r>
    </w:p>
    <w:p w14:paraId="2E1B0000">
      <w:pPr>
        <w:pStyle w:val="Style_70"/>
        <w:spacing w:before="0"/>
        <w:ind w:firstLine="0" w:left="0"/>
        <w:jc w:val="both"/>
        <w:rPr>
          <w:b w:val="0"/>
          <w:i w:val="0"/>
        </w:rPr>
      </w:pPr>
      <w:r>
        <w:t>На внешкольном</w:t>
      </w:r>
      <w:r>
        <w:rPr>
          <w:spacing w:val="-10"/>
        </w:rPr>
        <w:t xml:space="preserve"> </w:t>
      </w:r>
      <w:r>
        <w:t>уровне:</w:t>
      </w:r>
    </w:p>
    <w:p w14:paraId="2F1B0000">
      <w:pPr>
        <w:pStyle w:val="Style_4"/>
        <w:numPr>
          <w:ilvl w:val="0"/>
          <w:numId w:val="73"/>
        </w:numPr>
        <w:tabs>
          <w:tab w:leader="none" w:pos="1235" w:val="left"/>
        </w:tabs>
        <w:ind w:firstLine="739" w:right="114"/>
        <w:rPr>
          <w:sz w:val="24"/>
        </w:rPr>
      </w:pPr>
      <w:r>
        <w:rPr>
          <w:sz w:val="24"/>
        </w:rPr>
        <w:t>социальные проекты - совместно разрабатываемые и реализуемые</w:t>
      </w:r>
      <w:r>
        <w:rPr>
          <w:spacing w:val="6"/>
          <w:sz w:val="24"/>
        </w:rPr>
        <w:t xml:space="preserve"> </w:t>
      </w:r>
      <w:r>
        <w:rPr>
          <w:sz w:val="24"/>
        </w:rPr>
        <w:t>школьным сообществом</w:t>
      </w:r>
      <w:r>
        <w:rPr>
          <w:spacing w:val="41"/>
          <w:sz w:val="24"/>
        </w:rPr>
        <w:t xml:space="preserve"> </w:t>
      </w:r>
      <w:r>
        <w:rPr>
          <w:sz w:val="24"/>
        </w:rPr>
        <w:t>комплексы</w:t>
      </w:r>
      <w:r>
        <w:rPr>
          <w:spacing w:val="40"/>
          <w:sz w:val="24"/>
        </w:rPr>
        <w:t xml:space="preserve"> </w:t>
      </w:r>
      <w:r>
        <w:rPr>
          <w:sz w:val="24"/>
        </w:rPr>
        <w:t>дел</w:t>
      </w:r>
      <w:r>
        <w:rPr>
          <w:spacing w:val="41"/>
          <w:sz w:val="24"/>
        </w:rPr>
        <w:t xml:space="preserve"> </w:t>
      </w:r>
      <w:r>
        <w:rPr>
          <w:sz w:val="24"/>
        </w:rPr>
        <w:t>разной</w:t>
      </w:r>
      <w:r>
        <w:rPr>
          <w:spacing w:val="39"/>
          <w:sz w:val="24"/>
        </w:rPr>
        <w:t xml:space="preserve"> </w:t>
      </w:r>
      <w:r>
        <w:rPr>
          <w:sz w:val="24"/>
        </w:rPr>
        <w:t>направленности,</w:t>
      </w:r>
      <w:r>
        <w:rPr>
          <w:spacing w:val="40"/>
          <w:sz w:val="24"/>
        </w:rPr>
        <w:t xml:space="preserve"> </w:t>
      </w:r>
      <w:r>
        <w:rPr>
          <w:sz w:val="24"/>
        </w:rPr>
        <w:t>ориентированные</w:t>
      </w:r>
      <w:r>
        <w:rPr>
          <w:spacing w:val="39"/>
          <w:sz w:val="24"/>
        </w:rPr>
        <w:t xml:space="preserve"> </w:t>
      </w:r>
      <w:r>
        <w:rPr>
          <w:sz w:val="24"/>
        </w:rPr>
        <w:t>на</w:t>
      </w:r>
      <w:r>
        <w:rPr>
          <w:spacing w:val="40"/>
          <w:sz w:val="24"/>
        </w:rPr>
        <w:t xml:space="preserve"> </w:t>
      </w:r>
      <w:r>
        <w:rPr>
          <w:sz w:val="24"/>
        </w:rPr>
        <w:t>пре-</w:t>
      </w:r>
      <w:r>
        <w:rPr>
          <w:sz w:val="24"/>
        </w:rPr>
        <w:t xml:space="preserve"> </w:t>
      </w:r>
      <w:r>
        <w:rPr>
          <w:sz w:val="24"/>
        </w:rPr>
        <w:t>образование окружающего</w:t>
      </w:r>
      <w:r>
        <w:rPr>
          <w:spacing w:val="-11"/>
          <w:sz w:val="24"/>
        </w:rPr>
        <w:t xml:space="preserve"> </w:t>
      </w:r>
      <w:r>
        <w:rPr>
          <w:sz w:val="24"/>
        </w:rPr>
        <w:t>социума;</w:t>
      </w:r>
    </w:p>
    <w:p w14:paraId="301B0000">
      <w:pPr>
        <w:pStyle w:val="Style_4"/>
        <w:numPr>
          <w:ilvl w:val="0"/>
          <w:numId w:val="73"/>
        </w:numPr>
        <w:tabs>
          <w:tab w:leader="none" w:pos="1235" w:val="left"/>
        </w:tabs>
        <w:ind w:firstLine="739" w:right="118"/>
        <w:rPr>
          <w:sz w:val="24"/>
        </w:rPr>
      </w:pPr>
      <w:r>
        <w:rPr>
          <w:sz w:val="24"/>
        </w:rPr>
        <w:t>дискуссионные</w:t>
      </w:r>
      <w:r>
        <w:rPr>
          <w:spacing w:val="47"/>
          <w:sz w:val="24"/>
        </w:rPr>
        <w:t xml:space="preserve"> </w:t>
      </w:r>
      <w:r>
        <w:rPr>
          <w:sz w:val="24"/>
        </w:rPr>
        <w:t>площадки</w:t>
      </w:r>
      <w:r>
        <w:rPr>
          <w:spacing w:val="47"/>
          <w:sz w:val="24"/>
        </w:rPr>
        <w:t xml:space="preserve"> </w:t>
      </w:r>
      <w:r>
        <w:rPr>
          <w:sz w:val="24"/>
        </w:rPr>
        <w:t>для</w:t>
      </w:r>
      <w:r>
        <w:rPr>
          <w:spacing w:val="47"/>
          <w:sz w:val="24"/>
        </w:rPr>
        <w:t xml:space="preserve"> </w:t>
      </w:r>
      <w:r>
        <w:rPr>
          <w:sz w:val="24"/>
        </w:rPr>
        <w:t>обучающихся,</w:t>
      </w:r>
      <w:r>
        <w:rPr>
          <w:spacing w:val="44"/>
          <w:sz w:val="24"/>
        </w:rPr>
        <w:t xml:space="preserve"> </w:t>
      </w:r>
      <w:r>
        <w:rPr>
          <w:sz w:val="24"/>
        </w:rPr>
        <w:t>педагогов,</w:t>
      </w:r>
      <w:r>
        <w:rPr>
          <w:spacing w:val="46"/>
          <w:sz w:val="24"/>
        </w:rPr>
        <w:t xml:space="preserve"> </w:t>
      </w:r>
      <w:r>
        <w:rPr>
          <w:sz w:val="24"/>
        </w:rPr>
        <w:t>родителей,</w:t>
      </w:r>
      <w:r>
        <w:rPr>
          <w:spacing w:val="46"/>
          <w:sz w:val="24"/>
        </w:rPr>
        <w:t xml:space="preserve"> </w:t>
      </w:r>
      <w:r>
        <w:rPr>
          <w:sz w:val="24"/>
        </w:rPr>
        <w:t>в</w:t>
      </w:r>
      <w:r>
        <w:rPr>
          <w:spacing w:val="46"/>
          <w:sz w:val="24"/>
        </w:rPr>
        <w:t xml:space="preserve"> </w:t>
      </w:r>
      <w:r>
        <w:rPr>
          <w:sz w:val="24"/>
        </w:rPr>
        <w:t>рамках которых обсуждаются поведенческие, нравственные, социальные, проблемы,</w:t>
      </w:r>
      <w:r>
        <w:rPr>
          <w:spacing w:val="14"/>
          <w:sz w:val="24"/>
        </w:rPr>
        <w:t xml:space="preserve"> </w:t>
      </w:r>
      <w:r>
        <w:rPr>
          <w:sz w:val="24"/>
        </w:rPr>
        <w:t>касающиеся жизни школы и</w:t>
      </w:r>
      <w:r>
        <w:rPr>
          <w:spacing w:val="-6"/>
          <w:sz w:val="24"/>
        </w:rPr>
        <w:t xml:space="preserve"> </w:t>
      </w:r>
      <w:r>
        <w:rPr>
          <w:sz w:val="24"/>
        </w:rPr>
        <w:t>села;</w:t>
      </w:r>
    </w:p>
    <w:p w14:paraId="311B0000">
      <w:pPr>
        <w:pStyle w:val="Style_4"/>
        <w:numPr>
          <w:ilvl w:val="0"/>
          <w:numId w:val="73"/>
        </w:numPr>
        <w:tabs>
          <w:tab w:leader="none" w:pos="1235" w:val="left"/>
        </w:tabs>
        <w:ind w:firstLine="0" w:right="114"/>
        <w:rPr>
          <w:sz w:val="24"/>
        </w:rPr>
      </w:pPr>
      <w:r>
        <w:rPr>
          <w:sz w:val="24"/>
        </w:rPr>
        <w:t>проводимые для жителей села и организуемые совместно с</w:t>
      </w:r>
      <w:r>
        <w:rPr>
          <w:spacing w:val="50"/>
          <w:sz w:val="24"/>
        </w:rPr>
        <w:t xml:space="preserve"> </w:t>
      </w:r>
      <w:r>
        <w:rPr>
          <w:sz w:val="24"/>
        </w:rPr>
        <w:t xml:space="preserve">родителями  учащихся  спортивные,  творческие  состязания,  праздники  и  др.,  которые    </w:t>
      </w:r>
      <w:r>
        <w:rPr>
          <w:spacing w:val="45"/>
          <w:sz w:val="24"/>
        </w:rPr>
        <w:t xml:space="preserve"> </w:t>
      </w:r>
      <w:r>
        <w:rPr>
          <w:sz w:val="24"/>
        </w:rPr>
        <w:t>открывают возможности для творческой самореализации школьников и включают их</w:t>
      </w:r>
      <w:r>
        <w:rPr>
          <w:spacing w:val="42"/>
          <w:sz w:val="24"/>
        </w:rPr>
        <w:t xml:space="preserve"> </w:t>
      </w:r>
      <w:r>
        <w:rPr>
          <w:sz w:val="24"/>
        </w:rPr>
        <w:t>в</w:t>
      </w:r>
      <w:r>
        <w:rPr>
          <w:sz w:val="24"/>
        </w:rPr>
        <w:t xml:space="preserve"> </w:t>
      </w:r>
      <w:r>
        <w:rPr>
          <w:sz w:val="24"/>
        </w:rPr>
        <w:t>деятельную заботу об</w:t>
      </w:r>
      <w:r>
        <w:rPr>
          <w:spacing w:val="-8"/>
          <w:sz w:val="24"/>
        </w:rPr>
        <w:t xml:space="preserve"> </w:t>
      </w:r>
      <w:r>
        <w:rPr>
          <w:sz w:val="24"/>
        </w:rPr>
        <w:t>окружающих.</w:t>
      </w:r>
    </w:p>
    <w:p w14:paraId="321B0000">
      <w:pPr>
        <w:pStyle w:val="Style_70"/>
        <w:spacing w:before="0"/>
        <w:ind/>
        <w:jc w:val="both"/>
        <w:rPr>
          <w:b w:val="0"/>
          <w:i w:val="0"/>
        </w:rPr>
      </w:pPr>
      <w:r>
        <w:t>На школьном</w:t>
      </w:r>
      <w:r>
        <w:rPr>
          <w:spacing w:val="-3"/>
        </w:rPr>
        <w:t xml:space="preserve"> </w:t>
      </w:r>
      <w:r>
        <w:t>уровне:</w:t>
      </w:r>
    </w:p>
    <w:p w14:paraId="331B0000">
      <w:pPr>
        <w:pStyle w:val="Style_4"/>
        <w:numPr>
          <w:ilvl w:val="0"/>
          <w:numId w:val="73"/>
        </w:numPr>
        <w:tabs>
          <w:tab w:leader="none" w:pos="1235" w:val="left"/>
        </w:tabs>
        <w:ind w:firstLine="739" w:right="112"/>
        <w:rPr>
          <w:sz w:val="24"/>
        </w:rPr>
      </w:pPr>
      <w:r>
        <w:rPr>
          <w:sz w:val="24"/>
        </w:rPr>
        <w:t>общешкольные праздники - ежегодно проводимые творческие дела и</w:t>
      </w:r>
      <w:r>
        <w:rPr>
          <w:spacing w:val="29"/>
          <w:sz w:val="24"/>
        </w:rPr>
        <w:t xml:space="preserve"> </w:t>
      </w:r>
      <w:r>
        <w:rPr>
          <w:sz w:val="24"/>
        </w:rPr>
        <w:t>ме-</w:t>
      </w:r>
      <w:r>
        <w:rPr>
          <w:sz w:val="24"/>
        </w:rPr>
        <w:t xml:space="preserve"> </w:t>
      </w:r>
      <w:r>
        <w:rPr>
          <w:sz w:val="24"/>
        </w:rPr>
        <w:t>роприятия (театрализованные, музыкальные, литературные и т.п.), связанные со</w:t>
      </w:r>
      <w:r>
        <w:rPr>
          <w:spacing w:val="6"/>
          <w:sz w:val="24"/>
        </w:rPr>
        <w:t xml:space="preserve"> </w:t>
      </w:r>
      <w:r>
        <w:rPr>
          <w:sz w:val="24"/>
        </w:rPr>
        <w:t>зна-</w:t>
      </w:r>
      <w:r>
        <w:rPr>
          <w:sz w:val="24"/>
        </w:rPr>
        <w:t xml:space="preserve"> </w:t>
      </w:r>
      <w:r>
        <w:rPr>
          <w:sz w:val="24"/>
        </w:rPr>
        <w:t>чимыми</w:t>
      </w:r>
      <w:r>
        <w:rPr>
          <w:spacing w:val="22"/>
          <w:sz w:val="24"/>
        </w:rPr>
        <w:t xml:space="preserve"> </w:t>
      </w:r>
      <w:r>
        <w:rPr>
          <w:sz w:val="24"/>
        </w:rPr>
        <w:t>знаменательными</w:t>
      </w:r>
      <w:r>
        <w:rPr>
          <w:spacing w:val="22"/>
          <w:sz w:val="24"/>
        </w:rPr>
        <w:t xml:space="preserve"> </w:t>
      </w:r>
      <w:r>
        <w:rPr>
          <w:sz w:val="24"/>
        </w:rPr>
        <w:t>датами;</w:t>
      </w:r>
    </w:p>
    <w:p w14:paraId="341B0000">
      <w:pPr>
        <w:pStyle w:val="Style_4"/>
        <w:numPr>
          <w:ilvl w:val="0"/>
          <w:numId w:val="73"/>
        </w:numPr>
        <w:tabs>
          <w:tab w:leader="none" w:pos="1235" w:val="left"/>
        </w:tabs>
        <w:ind w:firstLine="739" w:right="112"/>
        <w:rPr>
          <w:sz w:val="24"/>
        </w:rPr>
      </w:pPr>
      <w:r>
        <w:rPr>
          <w:sz w:val="24"/>
        </w:rPr>
        <w:t>торжественные ритуалы, связанные с окончанием и переходом учащихся н</w:t>
      </w:r>
      <w:r>
        <w:rPr>
          <w:spacing w:val="8"/>
          <w:sz w:val="24"/>
        </w:rPr>
        <w:t xml:space="preserve">а </w:t>
      </w:r>
      <w:r>
        <w:rPr>
          <w:sz w:val="24"/>
        </w:rPr>
        <w:t>следующи</w:t>
      </w:r>
      <w:r>
        <w:rPr>
          <w:spacing w:val="1"/>
          <w:sz w:val="24"/>
        </w:rPr>
        <w:t xml:space="preserve">й </w:t>
      </w:r>
      <w:r>
        <w:rPr>
          <w:sz w:val="24"/>
        </w:rPr>
        <w:t>уровень образования, символизирующие приобретение ими новых социальных статусо</w:t>
      </w:r>
      <w:r>
        <w:rPr>
          <w:spacing w:val="11"/>
          <w:sz w:val="24"/>
        </w:rPr>
        <w:t xml:space="preserve">в </w:t>
      </w:r>
      <w:r>
        <w:rPr>
          <w:sz w:val="24"/>
        </w:rPr>
        <w:t xml:space="preserve">в </w:t>
      </w:r>
      <w:r>
        <w:rPr>
          <w:sz w:val="24"/>
        </w:rPr>
        <w:t xml:space="preserve">школе и развивающие школьную идентичность детей, а так же связанные </w:t>
      </w:r>
      <w:r>
        <w:rPr>
          <w:spacing w:val="45"/>
          <w:sz w:val="24"/>
        </w:rPr>
        <w:t xml:space="preserve">с </w:t>
      </w:r>
      <w:r>
        <w:rPr>
          <w:sz w:val="24"/>
        </w:rPr>
        <w:t>героико - патриотически</w:t>
      </w:r>
      <w:r>
        <w:rPr>
          <w:spacing w:val="-13"/>
          <w:sz w:val="24"/>
        </w:rPr>
        <w:t xml:space="preserve">м </w:t>
      </w:r>
      <w:r>
        <w:rPr>
          <w:sz w:val="24"/>
        </w:rPr>
        <w:t>воспитанием;</w:t>
      </w:r>
    </w:p>
    <w:p w14:paraId="351B0000">
      <w:pPr>
        <w:pStyle w:val="Style_4"/>
        <w:numPr>
          <w:ilvl w:val="0"/>
          <w:numId w:val="73"/>
        </w:numPr>
        <w:tabs>
          <w:tab w:leader="none" w:pos="1235" w:val="left"/>
        </w:tabs>
        <w:ind w:firstLine="739" w:right="115"/>
        <w:rPr>
          <w:sz w:val="24"/>
        </w:rPr>
      </w:pPr>
      <w:r>
        <w:rPr>
          <w:sz w:val="24"/>
        </w:rPr>
        <w:t>церемонии награждения (по итогам года) школьников и педагогов за</w:t>
      </w:r>
      <w:r>
        <w:rPr>
          <w:spacing w:val="16"/>
          <w:sz w:val="24"/>
        </w:rPr>
        <w:t xml:space="preserve"> </w:t>
      </w:r>
      <w:r>
        <w:rPr>
          <w:sz w:val="24"/>
        </w:rPr>
        <w:t>активное участие</w:t>
      </w:r>
      <w:r>
        <w:rPr>
          <w:spacing w:val="30"/>
          <w:sz w:val="24"/>
        </w:rPr>
        <w:t xml:space="preserve"> </w:t>
      </w:r>
      <w:r>
        <w:rPr>
          <w:sz w:val="24"/>
        </w:rPr>
        <w:t>в</w:t>
      </w:r>
      <w:r>
        <w:rPr>
          <w:spacing w:val="30"/>
          <w:sz w:val="24"/>
        </w:rPr>
        <w:t xml:space="preserve"> </w:t>
      </w:r>
      <w:r>
        <w:rPr>
          <w:sz w:val="24"/>
        </w:rPr>
        <w:t>жизни</w:t>
      </w:r>
      <w:r>
        <w:rPr>
          <w:spacing w:val="30"/>
          <w:sz w:val="24"/>
        </w:rPr>
        <w:t xml:space="preserve"> </w:t>
      </w:r>
      <w:r>
        <w:rPr>
          <w:sz w:val="24"/>
        </w:rPr>
        <w:t>школы,</w:t>
      </w:r>
      <w:r>
        <w:rPr>
          <w:spacing w:val="30"/>
          <w:sz w:val="24"/>
        </w:rPr>
        <w:t xml:space="preserve"> </w:t>
      </w:r>
      <w:r>
        <w:rPr>
          <w:sz w:val="24"/>
        </w:rPr>
        <w:t>защиту</w:t>
      </w:r>
      <w:r>
        <w:rPr>
          <w:spacing w:val="24"/>
          <w:sz w:val="24"/>
        </w:rPr>
        <w:t xml:space="preserve"> </w:t>
      </w:r>
      <w:r>
        <w:rPr>
          <w:sz w:val="24"/>
        </w:rPr>
        <w:t>чести</w:t>
      </w:r>
      <w:r>
        <w:rPr>
          <w:spacing w:val="33"/>
          <w:sz w:val="24"/>
        </w:rPr>
        <w:t xml:space="preserve"> </w:t>
      </w:r>
      <w:r>
        <w:rPr>
          <w:sz w:val="24"/>
        </w:rPr>
        <w:t>школы</w:t>
      </w:r>
      <w:r>
        <w:rPr>
          <w:spacing w:val="30"/>
          <w:sz w:val="24"/>
        </w:rPr>
        <w:t xml:space="preserve"> </w:t>
      </w:r>
      <w:r>
        <w:rPr>
          <w:sz w:val="24"/>
        </w:rPr>
        <w:t>в</w:t>
      </w:r>
      <w:r>
        <w:rPr>
          <w:spacing w:val="30"/>
          <w:sz w:val="24"/>
        </w:rPr>
        <w:t xml:space="preserve"> </w:t>
      </w:r>
      <w:r>
        <w:rPr>
          <w:sz w:val="24"/>
        </w:rPr>
        <w:t>конкурсах,</w:t>
      </w:r>
      <w:r>
        <w:rPr>
          <w:spacing w:val="31"/>
          <w:sz w:val="24"/>
        </w:rPr>
        <w:t xml:space="preserve"> </w:t>
      </w:r>
      <w:r>
        <w:rPr>
          <w:sz w:val="24"/>
        </w:rPr>
        <w:t>соревнованиях,</w:t>
      </w:r>
      <w:r>
        <w:rPr>
          <w:spacing w:val="28"/>
          <w:sz w:val="24"/>
        </w:rPr>
        <w:t xml:space="preserve"> </w:t>
      </w:r>
      <w:r>
        <w:rPr>
          <w:sz w:val="24"/>
        </w:rPr>
        <w:t>олимпиадах, значительный вклад в развитие школы. Это способствует поощрению</w:t>
      </w:r>
      <w:r>
        <w:rPr>
          <w:spacing w:val="5"/>
          <w:sz w:val="24"/>
        </w:rPr>
        <w:t xml:space="preserve"> </w:t>
      </w:r>
      <w:r>
        <w:rPr>
          <w:sz w:val="24"/>
        </w:rPr>
        <w:t>социальной</w:t>
      </w:r>
      <w:r>
        <w:rPr>
          <w:sz w:val="24"/>
        </w:rPr>
        <w:t xml:space="preserve"> </w:t>
      </w:r>
      <w:r>
        <w:rPr>
          <w:sz w:val="24"/>
        </w:rPr>
        <w:t>активности детей, развитию позитивных межличностных отношений между педагогами</w:t>
      </w:r>
      <w:r>
        <w:rPr>
          <w:spacing w:val="30"/>
          <w:sz w:val="24"/>
        </w:rPr>
        <w:t xml:space="preserve"> </w:t>
      </w:r>
      <w:r>
        <w:rPr>
          <w:sz w:val="24"/>
        </w:rPr>
        <w:t>и</w:t>
      </w:r>
      <w:r>
        <w:rPr>
          <w:sz w:val="24"/>
        </w:rPr>
        <w:t xml:space="preserve"> </w:t>
      </w:r>
      <w:r>
        <w:rPr>
          <w:sz w:val="24"/>
        </w:rPr>
        <w:t>воспитанниками, формированию чувства доверия и уважения друг к</w:t>
      </w:r>
      <w:r>
        <w:rPr>
          <w:spacing w:val="-23"/>
          <w:sz w:val="24"/>
        </w:rPr>
        <w:t xml:space="preserve"> </w:t>
      </w:r>
      <w:r>
        <w:rPr>
          <w:sz w:val="24"/>
        </w:rPr>
        <w:t>другу.</w:t>
      </w:r>
    </w:p>
    <w:p w14:paraId="361B0000">
      <w:pPr>
        <w:pStyle w:val="Style_70"/>
        <w:spacing w:before="0"/>
        <w:ind/>
        <w:jc w:val="both"/>
        <w:rPr>
          <w:b w:val="0"/>
          <w:i w:val="0"/>
        </w:rPr>
      </w:pPr>
      <w:r>
        <w:t>На уровне</w:t>
      </w:r>
      <w:r>
        <w:rPr>
          <w:spacing w:val="-2"/>
        </w:rPr>
        <w:t xml:space="preserve"> </w:t>
      </w:r>
      <w:r>
        <w:t>классов:</w:t>
      </w:r>
    </w:p>
    <w:p w14:paraId="371B0000">
      <w:pPr>
        <w:pStyle w:val="Style_4"/>
        <w:numPr>
          <w:ilvl w:val="0"/>
          <w:numId w:val="73"/>
        </w:numPr>
        <w:tabs>
          <w:tab w:leader="none" w:pos="1235" w:val="left"/>
        </w:tabs>
        <w:ind w:firstLine="739" w:right="126"/>
        <w:rPr>
          <w:sz w:val="24"/>
        </w:rPr>
      </w:pPr>
      <w:r>
        <w:rPr>
          <w:sz w:val="24"/>
        </w:rPr>
        <w:t>выбор и делегирование представителей классов в общешкольные</w:t>
      </w:r>
      <w:r>
        <w:rPr>
          <w:spacing w:val="31"/>
          <w:sz w:val="24"/>
        </w:rPr>
        <w:t xml:space="preserve"> </w:t>
      </w:r>
      <w:r>
        <w:rPr>
          <w:sz w:val="24"/>
        </w:rPr>
        <w:t xml:space="preserve">органы самоуправления, в Малые группы по подготовке общешкольных </w:t>
      </w:r>
      <w:r>
        <w:rPr>
          <w:spacing w:val="-18"/>
          <w:sz w:val="24"/>
        </w:rPr>
        <w:t xml:space="preserve"> </w:t>
      </w:r>
      <w:r>
        <w:rPr>
          <w:sz w:val="24"/>
        </w:rPr>
        <w:t>дел;</w:t>
      </w:r>
    </w:p>
    <w:p w14:paraId="381B0000">
      <w:pPr>
        <w:pStyle w:val="Style_4"/>
        <w:numPr>
          <w:ilvl w:val="0"/>
          <w:numId w:val="73"/>
        </w:numPr>
        <w:tabs>
          <w:tab w:leader="none" w:pos="1235" w:val="left"/>
        </w:tabs>
        <w:ind w:hanging="393" w:left="1234"/>
        <w:rPr>
          <w:sz w:val="24"/>
        </w:rPr>
      </w:pPr>
      <w:r>
        <w:rPr>
          <w:sz w:val="24"/>
        </w:rPr>
        <w:t>участие школьных классов в реализации общешкольных дел;</w:t>
      </w:r>
    </w:p>
    <w:p w14:paraId="391B0000">
      <w:pPr>
        <w:pStyle w:val="Style_4"/>
        <w:numPr>
          <w:ilvl w:val="0"/>
          <w:numId w:val="73"/>
        </w:numPr>
        <w:tabs>
          <w:tab w:leader="none" w:pos="1235" w:val="left"/>
        </w:tabs>
        <w:ind w:firstLine="739" w:right="123"/>
        <w:rPr>
          <w:sz w:val="24"/>
        </w:rPr>
      </w:pPr>
      <w:r>
        <w:rPr>
          <w:sz w:val="24"/>
        </w:rPr>
        <w:t>проведение в рамках класса итогового анализа детьми</w:t>
      </w:r>
      <w:r>
        <w:rPr>
          <w:spacing w:val="10"/>
          <w:sz w:val="24"/>
        </w:rPr>
        <w:t xml:space="preserve"> </w:t>
      </w:r>
      <w:r>
        <w:rPr>
          <w:sz w:val="24"/>
        </w:rPr>
        <w:t>общешкольных дел, участие представителей классов в итоговом анализе проведенных дел</w:t>
      </w:r>
      <w:r>
        <w:rPr>
          <w:spacing w:val="1"/>
          <w:sz w:val="24"/>
        </w:rPr>
        <w:t xml:space="preserve"> </w:t>
      </w:r>
      <w:r>
        <w:rPr>
          <w:sz w:val="24"/>
        </w:rPr>
        <w:t>на уровне общешкольных советов</w:t>
      </w:r>
      <w:r>
        <w:rPr>
          <w:spacing w:val="-11"/>
          <w:sz w:val="24"/>
        </w:rPr>
        <w:t xml:space="preserve"> </w:t>
      </w:r>
      <w:r>
        <w:rPr>
          <w:sz w:val="24"/>
        </w:rPr>
        <w:t>дела;</w:t>
      </w:r>
    </w:p>
    <w:p w14:paraId="3A1B0000">
      <w:pPr>
        <w:pStyle w:val="Style_4"/>
        <w:numPr>
          <w:ilvl w:val="0"/>
          <w:numId w:val="73"/>
        </w:numPr>
        <w:tabs>
          <w:tab w:leader="none" w:pos="1235" w:val="left"/>
        </w:tabs>
        <w:ind w:firstLine="739" w:right="116"/>
        <w:rPr>
          <w:sz w:val="24"/>
        </w:rPr>
      </w:pPr>
      <w:r>
        <w:rPr>
          <w:sz w:val="24"/>
        </w:rPr>
        <w:t>участие в организации и проведении мероприятий и дел, направленных</w:t>
      </w:r>
      <w:r>
        <w:rPr>
          <w:spacing w:val="4"/>
          <w:sz w:val="24"/>
        </w:rPr>
        <w:t xml:space="preserve"> </w:t>
      </w:r>
      <w:r>
        <w:rPr>
          <w:sz w:val="24"/>
        </w:rPr>
        <w:t>на сплочение класса, на реализацию плана деятельности ученического</w:t>
      </w:r>
      <w:r>
        <w:rPr>
          <w:sz w:val="24"/>
        </w:rPr>
        <w:t xml:space="preserve"> </w:t>
      </w:r>
      <w:r>
        <w:rPr>
          <w:sz w:val="24"/>
        </w:rPr>
        <w:t>самоуправления</w:t>
      </w:r>
      <w:r>
        <w:rPr>
          <w:spacing w:val="-9"/>
          <w:sz w:val="24"/>
        </w:rPr>
        <w:t xml:space="preserve"> </w:t>
      </w:r>
      <w:r>
        <w:rPr>
          <w:sz w:val="24"/>
        </w:rPr>
        <w:t>класса.</w:t>
      </w:r>
    </w:p>
    <w:p w14:paraId="3B1B0000">
      <w:pPr>
        <w:pStyle w:val="Style_70"/>
        <w:spacing w:before="0"/>
        <w:ind/>
        <w:jc w:val="both"/>
        <w:rPr>
          <w:b w:val="0"/>
          <w:i w:val="0"/>
        </w:rPr>
      </w:pPr>
      <w:r>
        <w:t>На индивидуальном</w:t>
      </w:r>
      <w:r>
        <w:rPr>
          <w:spacing w:val="-11"/>
        </w:rPr>
        <w:t xml:space="preserve"> </w:t>
      </w:r>
      <w:r>
        <w:t>уровне:</w:t>
      </w:r>
    </w:p>
    <w:p w14:paraId="3C1B0000">
      <w:pPr>
        <w:pStyle w:val="Style_4"/>
        <w:numPr>
          <w:ilvl w:val="0"/>
          <w:numId w:val="73"/>
        </w:numPr>
        <w:tabs>
          <w:tab w:leader="none" w:pos="1235" w:val="left"/>
        </w:tabs>
        <w:ind w:firstLine="739" w:right="118"/>
        <w:rPr>
          <w:sz w:val="24"/>
        </w:rPr>
      </w:pPr>
      <w:r>
        <w:rPr>
          <w:sz w:val="24"/>
        </w:rPr>
        <w:t>вовлечение, по возможности, каждого ребенка в ключевые дела школы в</w:t>
      </w:r>
      <w:r>
        <w:rPr>
          <w:spacing w:val="36"/>
          <w:sz w:val="24"/>
        </w:rPr>
        <w:t xml:space="preserve"> </w:t>
      </w:r>
      <w:r>
        <w:rPr>
          <w:sz w:val="24"/>
        </w:rPr>
        <w:t>одной</w:t>
      </w:r>
      <w:r>
        <w:rPr>
          <w:sz w:val="24"/>
        </w:rPr>
        <w:t xml:space="preserve"> </w:t>
      </w:r>
      <w:r>
        <w:rPr>
          <w:sz w:val="24"/>
        </w:rPr>
        <w:t>из возможных для них ролей: активный участник, инициатор, организатор,</w:t>
      </w:r>
      <w:r>
        <w:rPr>
          <w:spacing w:val="-22"/>
          <w:sz w:val="24"/>
        </w:rPr>
        <w:t xml:space="preserve"> </w:t>
      </w:r>
      <w:r>
        <w:rPr>
          <w:sz w:val="24"/>
        </w:rPr>
        <w:t>лидер;</w:t>
      </w:r>
    </w:p>
    <w:p w14:paraId="3D1B0000">
      <w:pPr>
        <w:pStyle w:val="Style_4"/>
        <w:numPr>
          <w:ilvl w:val="0"/>
          <w:numId w:val="73"/>
        </w:numPr>
        <w:tabs>
          <w:tab w:leader="none" w:pos="1235" w:val="left"/>
        </w:tabs>
        <w:ind w:firstLine="739" w:right="115"/>
        <w:rPr>
          <w:sz w:val="24"/>
        </w:rPr>
      </w:pPr>
      <w:r>
        <w:rPr>
          <w:sz w:val="24"/>
        </w:rPr>
        <w:t>индивидуальная помощь ребенку (при необходимости) в освоении</w:t>
      </w:r>
      <w:r>
        <w:rPr>
          <w:spacing w:val="17"/>
          <w:sz w:val="24"/>
        </w:rPr>
        <w:t xml:space="preserve"> </w:t>
      </w:r>
      <w:r>
        <w:rPr>
          <w:sz w:val="24"/>
        </w:rPr>
        <w:t>навыков</w:t>
      </w:r>
      <w:r>
        <w:rPr>
          <w:sz w:val="24"/>
        </w:rPr>
        <w:t xml:space="preserve"> </w:t>
      </w:r>
      <w:r>
        <w:rPr>
          <w:sz w:val="24"/>
        </w:rPr>
        <w:t>организации, подготовки, проведения и анализа КТД;</w:t>
      </w:r>
    </w:p>
    <w:p w14:paraId="3E1B0000">
      <w:pPr>
        <w:pStyle w:val="Style_4"/>
        <w:numPr>
          <w:ilvl w:val="0"/>
          <w:numId w:val="73"/>
        </w:numPr>
        <w:tabs>
          <w:tab w:leader="none" w:pos="1235" w:val="left"/>
        </w:tabs>
        <w:ind w:firstLine="739" w:right="121"/>
        <w:rPr>
          <w:sz w:val="24"/>
        </w:rPr>
      </w:pPr>
      <w:r>
        <w:rPr>
          <w:sz w:val="24"/>
        </w:rPr>
        <w:t>наблюдение за поведением ребенка в ситуациях подготовки, проведения</w:t>
      </w:r>
      <w:r>
        <w:rPr>
          <w:spacing w:val="54"/>
          <w:sz w:val="24"/>
        </w:rPr>
        <w:t xml:space="preserve"> </w:t>
      </w:r>
      <w:r>
        <w:rPr>
          <w:sz w:val="24"/>
        </w:rPr>
        <w:t>и</w:t>
      </w:r>
      <w:r>
        <w:rPr>
          <w:sz w:val="24"/>
        </w:rPr>
        <w:t xml:space="preserve"> </w:t>
      </w:r>
      <w:r>
        <w:rPr>
          <w:sz w:val="24"/>
        </w:rPr>
        <w:t>анализа дел, за его отношениями со сверстниками, старшими и</w:t>
      </w:r>
      <w:r>
        <w:rPr>
          <w:spacing w:val="57"/>
          <w:sz w:val="24"/>
        </w:rPr>
        <w:t xml:space="preserve"> </w:t>
      </w:r>
      <w:r>
        <w:rPr>
          <w:sz w:val="24"/>
        </w:rPr>
        <w:t>младшими</w:t>
      </w:r>
      <w:r>
        <w:rPr>
          <w:sz w:val="24"/>
        </w:rPr>
        <w:t xml:space="preserve"> </w:t>
      </w:r>
      <w:r>
        <w:rPr>
          <w:sz w:val="24"/>
        </w:rPr>
        <w:t>школьниками, с педагогами и другими</w:t>
      </w:r>
      <w:r>
        <w:rPr>
          <w:spacing w:val="-15"/>
          <w:sz w:val="24"/>
        </w:rPr>
        <w:t xml:space="preserve"> </w:t>
      </w:r>
      <w:r>
        <w:rPr>
          <w:sz w:val="24"/>
        </w:rPr>
        <w:t>взрослыми;</w:t>
      </w:r>
    </w:p>
    <w:p w14:paraId="3F1B0000">
      <w:pPr>
        <w:pStyle w:val="Style_4"/>
        <w:numPr>
          <w:ilvl w:val="0"/>
          <w:numId w:val="73"/>
        </w:numPr>
        <w:tabs>
          <w:tab w:leader="none" w:pos="1235" w:val="left"/>
        </w:tabs>
        <w:ind w:firstLine="739" w:right="118"/>
        <w:rPr>
          <w:sz w:val="24"/>
        </w:rPr>
      </w:pPr>
      <w:r>
        <w:rPr>
          <w:sz w:val="24"/>
        </w:rPr>
        <w:t>при необходимости коррекция поведения ребенка через частные беседы с</w:t>
      </w:r>
      <w:r>
        <w:rPr>
          <w:spacing w:val="15"/>
          <w:sz w:val="24"/>
        </w:rPr>
        <w:t xml:space="preserve"> </w:t>
      </w:r>
      <w:r>
        <w:rPr>
          <w:sz w:val="24"/>
        </w:rPr>
        <w:t>ним, через</w:t>
      </w:r>
      <w:r>
        <w:rPr>
          <w:spacing w:val="45"/>
          <w:sz w:val="24"/>
        </w:rPr>
        <w:t xml:space="preserve"> </w:t>
      </w:r>
      <w:r>
        <w:rPr>
          <w:sz w:val="24"/>
        </w:rPr>
        <w:t>включение</w:t>
      </w:r>
      <w:r>
        <w:rPr>
          <w:spacing w:val="43"/>
          <w:sz w:val="24"/>
        </w:rPr>
        <w:t xml:space="preserve"> </w:t>
      </w:r>
      <w:r>
        <w:rPr>
          <w:sz w:val="24"/>
        </w:rPr>
        <w:t>его</w:t>
      </w:r>
      <w:r>
        <w:rPr>
          <w:spacing w:val="45"/>
          <w:sz w:val="24"/>
        </w:rPr>
        <w:t xml:space="preserve"> </w:t>
      </w:r>
      <w:r>
        <w:rPr>
          <w:sz w:val="24"/>
        </w:rPr>
        <w:t>в</w:t>
      </w:r>
      <w:r>
        <w:rPr>
          <w:spacing w:val="47"/>
          <w:sz w:val="24"/>
        </w:rPr>
        <w:t xml:space="preserve"> </w:t>
      </w:r>
      <w:r>
        <w:rPr>
          <w:sz w:val="24"/>
        </w:rPr>
        <w:t>совместную</w:t>
      </w:r>
      <w:r>
        <w:rPr>
          <w:spacing w:val="44"/>
          <w:sz w:val="24"/>
        </w:rPr>
        <w:t xml:space="preserve"> </w:t>
      </w:r>
      <w:r>
        <w:rPr>
          <w:sz w:val="24"/>
        </w:rPr>
        <w:t>работу</w:t>
      </w:r>
      <w:r>
        <w:rPr>
          <w:spacing w:val="41"/>
          <w:sz w:val="24"/>
        </w:rPr>
        <w:t xml:space="preserve"> </w:t>
      </w:r>
      <w:r>
        <w:rPr>
          <w:sz w:val="24"/>
        </w:rPr>
        <w:t>с</w:t>
      </w:r>
      <w:r>
        <w:rPr>
          <w:spacing w:val="45"/>
          <w:sz w:val="24"/>
        </w:rPr>
        <w:t xml:space="preserve"> </w:t>
      </w:r>
      <w:r>
        <w:rPr>
          <w:sz w:val="24"/>
        </w:rPr>
        <w:t>другими</w:t>
      </w:r>
      <w:r>
        <w:rPr>
          <w:spacing w:val="45"/>
          <w:sz w:val="24"/>
        </w:rPr>
        <w:t xml:space="preserve"> </w:t>
      </w:r>
      <w:r>
        <w:rPr>
          <w:sz w:val="24"/>
        </w:rPr>
        <w:t>детьми,</w:t>
      </w:r>
      <w:r>
        <w:rPr>
          <w:spacing w:val="44"/>
          <w:sz w:val="24"/>
        </w:rPr>
        <w:t xml:space="preserve"> </w:t>
      </w:r>
      <w:r>
        <w:rPr>
          <w:sz w:val="24"/>
        </w:rPr>
        <w:t>которые</w:t>
      </w:r>
      <w:r>
        <w:rPr>
          <w:spacing w:val="43"/>
          <w:sz w:val="24"/>
        </w:rPr>
        <w:t xml:space="preserve"> </w:t>
      </w:r>
      <w:r>
        <w:rPr>
          <w:sz w:val="24"/>
        </w:rPr>
        <w:t>могли</w:t>
      </w:r>
      <w:r>
        <w:rPr>
          <w:spacing w:val="45"/>
          <w:sz w:val="24"/>
        </w:rPr>
        <w:t xml:space="preserve"> </w:t>
      </w:r>
      <w:r>
        <w:rPr>
          <w:sz w:val="24"/>
        </w:rPr>
        <w:t>бы</w:t>
      </w:r>
      <w:r>
        <w:rPr>
          <w:spacing w:val="45"/>
          <w:sz w:val="24"/>
        </w:rPr>
        <w:t xml:space="preserve"> </w:t>
      </w:r>
      <w:r>
        <w:rPr>
          <w:sz w:val="24"/>
        </w:rPr>
        <w:t>стать хорошим примером для ребенка, через предложение взять в следующем ключевом деле</w:t>
      </w:r>
      <w:r>
        <w:rPr>
          <w:spacing w:val="21"/>
          <w:sz w:val="24"/>
        </w:rPr>
        <w:t xml:space="preserve"> </w:t>
      </w:r>
      <w:r>
        <w:rPr>
          <w:sz w:val="24"/>
        </w:rPr>
        <w:t>на себя роль ответственного за тот или иной фрагмент общей</w:t>
      </w:r>
      <w:r>
        <w:rPr>
          <w:spacing w:val="-15"/>
          <w:sz w:val="24"/>
        </w:rPr>
        <w:t xml:space="preserve"> </w:t>
      </w:r>
      <w:r>
        <w:rPr>
          <w:sz w:val="24"/>
        </w:rPr>
        <w:t>работы.</w:t>
      </w:r>
    </w:p>
    <w:p w14:paraId="401B0000">
      <w:pPr>
        <w:spacing w:line="240" w:lineRule="auto"/>
        <w:ind w:firstLine="0" w:left="102"/>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Культурно-досуговая деятельность</w:t>
      </w:r>
      <w:r>
        <w:rPr>
          <w:rFonts w:ascii="Times New Roman" w:hAnsi="Times New Roman"/>
          <w:sz w:val="24"/>
        </w:rPr>
        <w:t xml:space="preserve">  направлена на организацию досуга детей, формирование художественного вкуса, самостоятельности, коллективизма, активной гражданской позиции, информационной культуры,  умение осуществлять самоуправление познавательной деятельностью. </w:t>
      </w:r>
    </w:p>
    <w:p w14:paraId="411B0000">
      <w:pPr>
        <w:spacing w:line="240" w:lineRule="auto"/>
        <w:ind w:firstLine="0" w:left="102"/>
        <w:jc w:val="both"/>
        <w:rPr>
          <w:rFonts w:ascii="Times New Roman" w:hAnsi="Times New Roman"/>
          <w:b w:val="1"/>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Мероприятия проводятся с приглашением родителей и общественности села. Используются интерактивные формы проведения.</w:t>
      </w:r>
    </w:p>
    <w:p w14:paraId="421B0000">
      <w:pPr>
        <w:spacing w:line="240" w:lineRule="auto"/>
        <w:ind/>
        <w:jc w:val="both"/>
        <w:rPr>
          <w:rFonts w:ascii="Times New Roman" w:hAnsi="Times New Roman"/>
          <w:sz w:val="24"/>
        </w:rPr>
      </w:pPr>
    </w:p>
    <w:p w14:paraId="431B0000">
      <w:pPr>
        <w:pStyle w:val="Style_69"/>
        <w:tabs>
          <w:tab w:leader="none" w:pos="1449" w:val="left"/>
        </w:tabs>
        <w:ind w:firstLine="0" w:left="840"/>
        <w:jc w:val="both"/>
        <w:rPr>
          <w:b w:val="0"/>
        </w:rPr>
      </w:pPr>
      <w:r>
        <w:t>2.Модуль «Классное</w:t>
      </w:r>
      <w:r>
        <w:rPr>
          <w:spacing w:val="-5"/>
        </w:rPr>
        <w:t xml:space="preserve"> </w:t>
      </w:r>
      <w:r>
        <w:t>руководство»</w:t>
      </w:r>
    </w:p>
    <w:p w14:paraId="441B0000">
      <w:pPr>
        <w:pStyle w:val="Style_11"/>
        <w:rPr>
          <w:sz w:val="24"/>
        </w:rPr>
      </w:pPr>
      <w:r>
        <w:rPr>
          <w:sz w:val="24"/>
        </w:rPr>
        <w:t>Осуществляя работу с классом, педагог</w:t>
      </w:r>
      <w:r>
        <w:rPr>
          <w:spacing w:val="-11"/>
          <w:sz w:val="24"/>
        </w:rPr>
        <w:t xml:space="preserve"> </w:t>
      </w:r>
      <w:r>
        <w:rPr>
          <w:sz w:val="24"/>
        </w:rPr>
        <w:t>организует:</w:t>
      </w:r>
    </w:p>
    <w:p w14:paraId="451B0000">
      <w:pPr>
        <w:pStyle w:val="Style_4"/>
        <w:numPr>
          <w:ilvl w:val="2"/>
          <w:numId w:val="74"/>
        </w:numPr>
        <w:tabs>
          <w:tab w:leader="none" w:pos="0" w:val="left"/>
        </w:tabs>
        <w:ind w:firstLine="16" w:left="0"/>
        <w:rPr>
          <w:sz w:val="24"/>
        </w:rPr>
      </w:pPr>
      <w:r>
        <w:rPr>
          <w:sz w:val="24"/>
        </w:rPr>
        <w:t>работу с классным</w:t>
      </w:r>
      <w:r>
        <w:rPr>
          <w:spacing w:val="-9"/>
          <w:sz w:val="24"/>
        </w:rPr>
        <w:t xml:space="preserve"> </w:t>
      </w:r>
      <w:r>
        <w:rPr>
          <w:sz w:val="24"/>
        </w:rPr>
        <w:t>коллективом;</w:t>
      </w:r>
    </w:p>
    <w:p w14:paraId="461B0000">
      <w:pPr>
        <w:pStyle w:val="Style_4"/>
        <w:numPr>
          <w:ilvl w:val="2"/>
          <w:numId w:val="74"/>
        </w:numPr>
        <w:tabs>
          <w:tab w:leader="none" w:pos="0" w:val="left"/>
        </w:tabs>
        <w:ind w:firstLine="16" w:left="0"/>
        <w:rPr>
          <w:sz w:val="24"/>
        </w:rPr>
      </w:pPr>
      <w:r>
        <w:rPr>
          <w:sz w:val="24"/>
        </w:rPr>
        <w:t>индивидуальную работу с учащимися вверенного ему</w:t>
      </w:r>
      <w:r>
        <w:rPr>
          <w:spacing w:val="-24"/>
          <w:sz w:val="24"/>
        </w:rPr>
        <w:t xml:space="preserve"> </w:t>
      </w:r>
      <w:r>
        <w:rPr>
          <w:sz w:val="24"/>
        </w:rPr>
        <w:t>класса;</w:t>
      </w:r>
    </w:p>
    <w:p w14:paraId="471B0000">
      <w:pPr>
        <w:pStyle w:val="Style_4"/>
        <w:numPr>
          <w:ilvl w:val="2"/>
          <w:numId w:val="74"/>
        </w:numPr>
        <w:tabs>
          <w:tab w:leader="none" w:pos="0" w:val="left"/>
        </w:tabs>
        <w:ind w:firstLine="16" w:left="0"/>
        <w:rPr>
          <w:sz w:val="24"/>
        </w:rPr>
      </w:pPr>
      <w:r>
        <w:rPr>
          <w:sz w:val="24"/>
        </w:rPr>
        <w:t>работу с учителями, преподающими в данном</w:t>
      </w:r>
      <w:r>
        <w:rPr>
          <w:spacing w:val="-18"/>
          <w:sz w:val="24"/>
        </w:rPr>
        <w:t xml:space="preserve"> </w:t>
      </w:r>
      <w:r>
        <w:rPr>
          <w:sz w:val="24"/>
        </w:rPr>
        <w:t>классе;</w:t>
      </w:r>
    </w:p>
    <w:p w14:paraId="481B0000">
      <w:pPr>
        <w:pStyle w:val="Style_4"/>
        <w:numPr>
          <w:ilvl w:val="2"/>
          <w:numId w:val="74"/>
        </w:numPr>
        <w:tabs>
          <w:tab w:leader="none" w:pos="0" w:val="left"/>
        </w:tabs>
        <w:ind w:firstLine="16" w:left="0"/>
        <w:rPr>
          <w:sz w:val="24"/>
        </w:rPr>
      </w:pPr>
      <w:r>
        <w:rPr>
          <w:sz w:val="24"/>
        </w:rPr>
        <w:t>работу с родителями учащихся или их законными</w:t>
      </w:r>
      <w:r>
        <w:rPr>
          <w:spacing w:val="-18"/>
          <w:sz w:val="24"/>
        </w:rPr>
        <w:t xml:space="preserve"> </w:t>
      </w:r>
      <w:r>
        <w:rPr>
          <w:sz w:val="24"/>
        </w:rPr>
        <w:t>представителями</w:t>
      </w:r>
    </w:p>
    <w:p w14:paraId="491B0000">
      <w:pPr>
        <w:spacing w:line="240" w:lineRule="auto"/>
        <w:ind/>
        <w:jc w:val="both"/>
        <w:rPr>
          <w:rFonts w:ascii="Times New Roman" w:hAnsi="Times New Roman"/>
          <w:sz w:val="24"/>
        </w:rPr>
      </w:pPr>
      <w:r>
        <w:rPr>
          <w:rFonts w:ascii="Times New Roman" w:hAnsi="Times New Roman"/>
          <w:sz w:val="24"/>
        </w:rPr>
        <w:t>.</w:t>
      </w:r>
      <w:r>
        <w:rPr>
          <w:rFonts w:ascii="Times New Roman" w:hAnsi="Times New Roman"/>
          <w:spacing w:val="-60"/>
          <w:sz w:val="24"/>
          <w:u w:color="000000" w:val="single"/>
        </w:rPr>
        <w:t xml:space="preserve"> </w:t>
      </w:r>
      <w:r>
        <w:rPr>
          <w:rFonts w:ascii="Times New Roman" w:hAnsi="Times New Roman"/>
          <w:sz w:val="24"/>
          <w:u w:color="000000" w:val="single"/>
        </w:rPr>
        <w:t>Работа с классным</w:t>
      </w:r>
      <w:r>
        <w:rPr>
          <w:rFonts w:ascii="Times New Roman" w:hAnsi="Times New Roman"/>
          <w:spacing w:val="-9"/>
          <w:sz w:val="24"/>
          <w:u w:color="000000" w:val="single"/>
        </w:rPr>
        <w:t xml:space="preserve"> </w:t>
      </w:r>
      <w:r>
        <w:rPr>
          <w:rFonts w:ascii="Times New Roman" w:hAnsi="Times New Roman"/>
          <w:sz w:val="24"/>
          <w:u w:color="000000" w:val="single"/>
        </w:rPr>
        <w:t>коллективом:</w:t>
      </w:r>
    </w:p>
    <w:p w14:paraId="4A1B0000">
      <w:pPr>
        <w:pStyle w:val="Style_4"/>
        <w:numPr>
          <w:ilvl w:val="0"/>
          <w:numId w:val="73"/>
        </w:numPr>
        <w:tabs>
          <w:tab w:leader="none" w:pos="1235" w:val="left"/>
        </w:tabs>
        <w:ind w:firstLine="739" w:right="117"/>
        <w:rPr>
          <w:sz w:val="24"/>
        </w:rPr>
      </w:pPr>
      <w:r>
        <w:rPr>
          <w:sz w:val="24"/>
        </w:rPr>
        <w:t>инициирование, мотивация и поддержка участия класса в</w:t>
      </w:r>
      <w:r>
        <w:rPr>
          <w:spacing w:val="24"/>
          <w:sz w:val="24"/>
        </w:rPr>
        <w:t xml:space="preserve"> </w:t>
      </w:r>
      <w:r>
        <w:rPr>
          <w:sz w:val="24"/>
        </w:rPr>
        <w:t>общешкольных ключевых делах, осуществление педагогического сопровождения и оказание</w:t>
      </w:r>
      <w:r>
        <w:rPr>
          <w:spacing w:val="2"/>
          <w:sz w:val="24"/>
        </w:rPr>
        <w:t xml:space="preserve"> </w:t>
      </w:r>
      <w:r>
        <w:rPr>
          <w:sz w:val="24"/>
        </w:rPr>
        <w:t>необходимой</w:t>
      </w:r>
      <w:r>
        <w:rPr>
          <w:sz w:val="24"/>
        </w:rPr>
        <w:t xml:space="preserve"> </w:t>
      </w:r>
      <w:r>
        <w:rPr>
          <w:sz w:val="24"/>
        </w:rPr>
        <w:t>помощи детям в их подготовке, проведении и</w:t>
      </w:r>
      <w:r>
        <w:rPr>
          <w:spacing w:val="-15"/>
          <w:sz w:val="24"/>
        </w:rPr>
        <w:t xml:space="preserve"> </w:t>
      </w:r>
      <w:r>
        <w:rPr>
          <w:sz w:val="24"/>
        </w:rPr>
        <w:t>анализе;</w:t>
      </w:r>
    </w:p>
    <w:p w14:paraId="4B1B0000">
      <w:pPr>
        <w:pStyle w:val="Style_4"/>
        <w:numPr>
          <w:ilvl w:val="0"/>
          <w:numId w:val="73"/>
        </w:numPr>
        <w:tabs>
          <w:tab w:leader="none" w:pos="1235" w:val="left"/>
        </w:tabs>
        <w:ind w:firstLine="739" w:right="117"/>
        <w:rPr>
          <w:sz w:val="24"/>
        </w:rPr>
      </w:pPr>
      <w:r>
        <w:rPr>
          <w:sz w:val="24"/>
        </w:rPr>
        <w:t>педагогическое сопровождение ученического самоуправления класса,</w:t>
      </w:r>
      <w:r>
        <w:rPr>
          <w:spacing w:val="26"/>
          <w:sz w:val="24"/>
        </w:rPr>
        <w:t xml:space="preserve"> </w:t>
      </w:r>
      <w:r>
        <w:rPr>
          <w:sz w:val="24"/>
        </w:rPr>
        <w:t>детской</w:t>
      </w:r>
      <w:r>
        <w:rPr>
          <w:sz w:val="24"/>
        </w:rPr>
        <w:t xml:space="preserve"> </w:t>
      </w:r>
      <w:r>
        <w:rPr>
          <w:sz w:val="24"/>
        </w:rPr>
        <w:t>социальной активности, в том числе и</w:t>
      </w:r>
      <w:r>
        <w:rPr>
          <w:spacing w:val="-14"/>
          <w:sz w:val="24"/>
        </w:rPr>
        <w:t xml:space="preserve"> </w:t>
      </w:r>
      <w:r>
        <w:rPr>
          <w:sz w:val="24"/>
        </w:rPr>
        <w:t>РДШ;</w:t>
      </w:r>
    </w:p>
    <w:p w14:paraId="4C1B0000">
      <w:pPr>
        <w:pStyle w:val="Style_4"/>
        <w:numPr>
          <w:ilvl w:val="0"/>
          <w:numId w:val="73"/>
        </w:numPr>
        <w:tabs>
          <w:tab w:leader="none" w:pos="1235" w:val="left"/>
        </w:tabs>
        <w:ind w:hanging="393" w:left="1234"/>
        <w:rPr>
          <w:sz w:val="24"/>
        </w:rPr>
      </w:pPr>
      <w:r>
        <w:rPr>
          <w:sz w:val="24"/>
        </w:rPr>
        <w:t>поддержка детских инициатив и их педагогическое</w:t>
      </w:r>
      <w:r>
        <w:rPr>
          <w:spacing w:val="-22"/>
          <w:sz w:val="24"/>
        </w:rPr>
        <w:t xml:space="preserve"> </w:t>
      </w:r>
      <w:r>
        <w:rPr>
          <w:sz w:val="24"/>
        </w:rPr>
        <w:t>сопровождение;</w:t>
      </w:r>
    </w:p>
    <w:p w14:paraId="4D1B0000">
      <w:pPr>
        <w:pStyle w:val="Style_4"/>
        <w:numPr>
          <w:ilvl w:val="0"/>
          <w:numId w:val="73"/>
        </w:numPr>
        <w:tabs>
          <w:tab w:leader="none" w:pos="1235" w:val="left"/>
        </w:tabs>
        <w:ind w:firstLine="739" w:right="114"/>
        <w:rPr>
          <w:sz w:val="24"/>
        </w:rPr>
      </w:pPr>
      <w:r>
        <w:rPr>
          <w:sz w:val="24"/>
        </w:rPr>
        <w:t>организация и проведение совместных дел с учащимися вверенного ему</w:t>
      </w:r>
      <w:r>
        <w:rPr>
          <w:spacing w:val="-12"/>
          <w:sz w:val="24"/>
        </w:rPr>
        <w:t xml:space="preserve"> </w:t>
      </w:r>
      <w:r>
        <w:rPr>
          <w:sz w:val="24"/>
        </w:rPr>
        <w:t>класса, их родителей; интересных и полезных для личностного развития ребенка</w:t>
      </w:r>
      <w:r>
        <w:rPr>
          <w:spacing w:val="11"/>
          <w:sz w:val="24"/>
        </w:rPr>
        <w:t xml:space="preserve"> </w:t>
      </w:r>
      <w:r>
        <w:rPr>
          <w:sz w:val="24"/>
        </w:rPr>
        <w:t>(интеллектуально-познавательной, гражданско-патриотической,</w:t>
      </w:r>
      <w:r>
        <w:rPr>
          <w:spacing w:val="52"/>
          <w:sz w:val="24"/>
        </w:rPr>
        <w:t xml:space="preserve"> </w:t>
      </w:r>
      <w:r>
        <w:rPr>
          <w:sz w:val="24"/>
        </w:rPr>
        <w:t>героико-патриотической, трудовой, спортивно-оздоровительной, духовно-нравственной, творческой,</w:t>
      </w:r>
      <w:r>
        <w:rPr>
          <w:spacing w:val="14"/>
          <w:sz w:val="24"/>
        </w:rPr>
        <w:t xml:space="preserve"> </w:t>
      </w:r>
      <w:r>
        <w:rPr>
          <w:sz w:val="24"/>
        </w:rPr>
        <w:t>проф- ориентационной и др. направленности),</w:t>
      </w:r>
      <w:r>
        <w:rPr>
          <w:spacing w:val="-20"/>
          <w:sz w:val="24"/>
        </w:rPr>
        <w:t xml:space="preserve"> </w:t>
      </w:r>
      <w:r>
        <w:rPr>
          <w:sz w:val="24"/>
        </w:rPr>
        <w:t>позволяющие:</w:t>
      </w:r>
    </w:p>
    <w:p w14:paraId="4E1B0000">
      <w:pPr>
        <w:pStyle w:val="Style_4"/>
        <w:numPr>
          <w:ilvl w:val="1"/>
          <w:numId w:val="73"/>
        </w:numPr>
        <w:ind w:firstLine="284" w:left="0" w:right="125"/>
        <w:rPr>
          <w:sz w:val="24"/>
        </w:rPr>
      </w:pPr>
      <w:r>
        <w:rPr>
          <w:sz w:val="24"/>
        </w:rPr>
        <w:t>вовлечь</w:t>
      </w:r>
      <w:r>
        <w:rPr>
          <w:spacing w:val="25"/>
          <w:sz w:val="24"/>
        </w:rPr>
        <w:t xml:space="preserve"> </w:t>
      </w:r>
      <w:r>
        <w:rPr>
          <w:sz w:val="24"/>
        </w:rPr>
        <w:t>в</w:t>
      </w:r>
      <w:r>
        <w:rPr>
          <w:spacing w:val="26"/>
          <w:sz w:val="24"/>
        </w:rPr>
        <w:t xml:space="preserve"> </w:t>
      </w:r>
      <w:r>
        <w:rPr>
          <w:sz w:val="24"/>
        </w:rPr>
        <w:t>них</w:t>
      </w:r>
      <w:r>
        <w:rPr>
          <w:spacing w:val="27"/>
          <w:sz w:val="24"/>
        </w:rPr>
        <w:t xml:space="preserve"> </w:t>
      </w:r>
      <w:r>
        <w:rPr>
          <w:sz w:val="24"/>
        </w:rPr>
        <w:t>детей</w:t>
      </w:r>
      <w:r>
        <w:rPr>
          <w:spacing w:val="25"/>
          <w:sz w:val="24"/>
        </w:rPr>
        <w:t xml:space="preserve"> </w:t>
      </w:r>
      <w:r>
        <w:rPr>
          <w:sz w:val="24"/>
        </w:rPr>
        <w:t>с</w:t>
      </w:r>
      <w:r>
        <w:rPr>
          <w:spacing w:val="27"/>
          <w:sz w:val="24"/>
        </w:rPr>
        <w:t xml:space="preserve"> </w:t>
      </w:r>
      <w:r>
        <w:rPr>
          <w:sz w:val="24"/>
        </w:rPr>
        <w:t>самыми</w:t>
      </w:r>
      <w:r>
        <w:rPr>
          <w:spacing w:val="26"/>
          <w:sz w:val="24"/>
        </w:rPr>
        <w:t xml:space="preserve"> </w:t>
      </w:r>
      <w:r>
        <w:rPr>
          <w:sz w:val="24"/>
        </w:rPr>
        <w:t>разными</w:t>
      </w:r>
      <w:r>
        <w:rPr>
          <w:spacing w:val="26"/>
          <w:sz w:val="24"/>
        </w:rPr>
        <w:t xml:space="preserve"> </w:t>
      </w:r>
      <w:r>
        <w:rPr>
          <w:sz w:val="24"/>
        </w:rPr>
        <w:t>потребностями</w:t>
      </w:r>
      <w:r>
        <w:rPr>
          <w:spacing w:val="26"/>
          <w:sz w:val="24"/>
        </w:rPr>
        <w:t xml:space="preserve"> </w:t>
      </w:r>
      <w:r>
        <w:rPr>
          <w:sz w:val="24"/>
        </w:rPr>
        <w:t>и</w:t>
      </w:r>
      <w:r>
        <w:rPr>
          <w:spacing w:val="26"/>
          <w:sz w:val="24"/>
        </w:rPr>
        <w:t xml:space="preserve"> </w:t>
      </w:r>
      <w:r>
        <w:rPr>
          <w:sz w:val="24"/>
        </w:rPr>
        <w:t>тем</w:t>
      </w:r>
      <w:r>
        <w:rPr>
          <w:spacing w:val="24"/>
          <w:sz w:val="24"/>
        </w:rPr>
        <w:t xml:space="preserve"> </w:t>
      </w:r>
      <w:r>
        <w:rPr>
          <w:sz w:val="24"/>
        </w:rPr>
        <w:t>самым</w:t>
      </w:r>
      <w:r>
        <w:rPr>
          <w:spacing w:val="24"/>
          <w:sz w:val="24"/>
        </w:rPr>
        <w:t xml:space="preserve"> </w:t>
      </w:r>
      <w:r>
        <w:rPr>
          <w:sz w:val="24"/>
        </w:rPr>
        <w:t>дать</w:t>
      </w:r>
      <w:r>
        <w:rPr>
          <w:spacing w:val="26"/>
          <w:sz w:val="24"/>
        </w:rPr>
        <w:t xml:space="preserve"> </w:t>
      </w:r>
      <w:r>
        <w:rPr>
          <w:sz w:val="24"/>
        </w:rPr>
        <w:t>им возможность самореализоваться в</w:t>
      </w:r>
      <w:r>
        <w:rPr>
          <w:spacing w:val="-3"/>
          <w:sz w:val="24"/>
        </w:rPr>
        <w:t xml:space="preserve"> </w:t>
      </w:r>
      <w:r>
        <w:rPr>
          <w:sz w:val="24"/>
        </w:rPr>
        <w:t>них,</w:t>
      </w:r>
    </w:p>
    <w:p w14:paraId="4F1B0000">
      <w:pPr>
        <w:pStyle w:val="Style_4"/>
        <w:numPr>
          <w:ilvl w:val="1"/>
          <w:numId w:val="73"/>
        </w:numPr>
        <w:ind w:firstLine="284" w:left="0" w:right="125"/>
        <w:rPr>
          <w:sz w:val="24"/>
        </w:rPr>
      </w:pPr>
      <w:r>
        <w:rPr>
          <w:sz w:val="24"/>
        </w:rPr>
        <w:t>установить и упрочить доверительные отношения с учащимися класса,</w:t>
      </w:r>
      <w:r>
        <w:rPr>
          <w:spacing w:val="54"/>
          <w:sz w:val="24"/>
        </w:rPr>
        <w:t xml:space="preserve"> </w:t>
      </w:r>
      <w:r>
        <w:rPr>
          <w:sz w:val="24"/>
        </w:rPr>
        <w:t>стать для них значимым взрослым, задающим образцы поведения в</w:t>
      </w:r>
      <w:r>
        <w:rPr>
          <w:spacing w:val="-20"/>
          <w:sz w:val="24"/>
        </w:rPr>
        <w:t xml:space="preserve"> </w:t>
      </w:r>
      <w:r>
        <w:rPr>
          <w:sz w:val="24"/>
        </w:rPr>
        <w:t>обществе;</w:t>
      </w:r>
    </w:p>
    <w:p w14:paraId="501B0000">
      <w:pPr>
        <w:pStyle w:val="Style_4"/>
        <w:numPr>
          <w:ilvl w:val="0"/>
          <w:numId w:val="73"/>
        </w:numPr>
        <w:tabs>
          <w:tab w:leader="none" w:pos="1235" w:val="left"/>
        </w:tabs>
        <w:ind w:firstLine="739" w:right="115"/>
        <w:rPr>
          <w:sz w:val="24"/>
        </w:rPr>
      </w:pPr>
      <w:r>
        <w:rPr>
          <w:sz w:val="24"/>
        </w:rPr>
        <w:t>проведение классных часов как часов плодотворного и доверительного</w:t>
      </w:r>
      <w:r>
        <w:rPr>
          <w:spacing w:val="23"/>
          <w:sz w:val="24"/>
        </w:rPr>
        <w:t xml:space="preserve"> </w:t>
      </w:r>
      <w:r>
        <w:rPr>
          <w:sz w:val="24"/>
        </w:rPr>
        <w:t>об-</w:t>
      </w:r>
      <w:r>
        <w:rPr>
          <w:sz w:val="24"/>
        </w:rPr>
        <w:t xml:space="preserve"> </w:t>
      </w:r>
      <w:r>
        <w:rPr>
          <w:sz w:val="24"/>
        </w:rPr>
        <w:t>щения</w:t>
      </w:r>
      <w:r>
        <w:rPr>
          <w:spacing w:val="46"/>
          <w:sz w:val="24"/>
        </w:rPr>
        <w:t xml:space="preserve"> </w:t>
      </w:r>
      <w:r>
        <w:rPr>
          <w:sz w:val="24"/>
        </w:rPr>
        <w:t>педагога</w:t>
      </w:r>
      <w:r>
        <w:rPr>
          <w:spacing w:val="45"/>
          <w:sz w:val="24"/>
        </w:rPr>
        <w:t xml:space="preserve"> </w:t>
      </w:r>
      <w:r>
        <w:rPr>
          <w:sz w:val="24"/>
        </w:rPr>
        <w:t>и</w:t>
      </w:r>
      <w:r>
        <w:rPr>
          <w:spacing w:val="47"/>
          <w:sz w:val="24"/>
        </w:rPr>
        <w:t xml:space="preserve"> </w:t>
      </w:r>
      <w:r>
        <w:rPr>
          <w:sz w:val="24"/>
        </w:rPr>
        <w:t>школьников,</w:t>
      </w:r>
      <w:r>
        <w:rPr>
          <w:spacing w:val="45"/>
          <w:sz w:val="24"/>
        </w:rPr>
        <w:t xml:space="preserve"> </w:t>
      </w:r>
      <w:r>
        <w:rPr>
          <w:sz w:val="24"/>
        </w:rPr>
        <w:t>основанных</w:t>
      </w:r>
      <w:r>
        <w:rPr>
          <w:spacing w:val="45"/>
          <w:sz w:val="24"/>
        </w:rPr>
        <w:t xml:space="preserve"> </w:t>
      </w:r>
      <w:r>
        <w:rPr>
          <w:sz w:val="24"/>
        </w:rPr>
        <w:t>на</w:t>
      </w:r>
      <w:r>
        <w:rPr>
          <w:spacing w:val="45"/>
          <w:sz w:val="24"/>
        </w:rPr>
        <w:t xml:space="preserve"> </w:t>
      </w:r>
      <w:r>
        <w:rPr>
          <w:sz w:val="24"/>
        </w:rPr>
        <w:t>принципах</w:t>
      </w:r>
      <w:r>
        <w:rPr>
          <w:spacing w:val="50"/>
          <w:sz w:val="24"/>
        </w:rPr>
        <w:t xml:space="preserve"> </w:t>
      </w:r>
      <w:r>
        <w:rPr>
          <w:sz w:val="24"/>
        </w:rPr>
        <w:t>уважительного</w:t>
      </w:r>
      <w:r>
        <w:rPr>
          <w:spacing w:val="46"/>
          <w:sz w:val="24"/>
        </w:rPr>
        <w:t xml:space="preserve"> </w:t>
      </w:r>
      <w:r>
        <w:rPr>
          <w:sz w:val="24"/>
        </w:rPr>
        <w:t>отношения</w:t>
      </w:r>
      <w:r>
        <w:rPr>
          <w:spacing w:val="41"/>
          <w:sz w:val="24"/>
        </w:rPr>
        <w:t xml:space="preserve"> </w:t>
      </w:r>
      <w:r>
        <w:rPr>
          <w:sz w:val="24"/>
        </w:rPr>
        <w:t>к личности ребенка, поддержки активной позиции каждого ребенка в</w:t>
      </w:r>
      <w:r>
        <w:rPr>
          <w:spacing w:val="31"/>
          <w:sz w:val="24"/>
        </w:rPr>
        <w:t xml:space="preserve"> </w:t>
      </w:r>
      <w:r>
        <w:rPr>
          <w:sz w:val="24"/>
        </w:rPr>
        <w:t>беседе, предоставления школьникам возможности обсуждения и принятия решений</w:t>
      </w:r>
      <w:r>
        <w:rPr>
          <w:spacing w:val="49"/>
          <w:sz w:val="24"/>
        </w:rPr>
        <w:t xml:space="preserve"> </w:t>
      </w:r>
      <w:r>
        <w:rPr>
          <w:sz w:val="24"/>
        </w:rPr>
        <w:t>по обсуждаемой проблеме, создания благоприятной среды для</w:t>
      </w:r>
      <w:r>
        <w:rPr>
          <w:spacing w:val="-12"/>
          <w:sz w:val="24"/>
        </w:rPr>
        <w:t xml:space="preserve"> </w:t>
      </w:r>
      <w:r>
        <w:rPr>
          <w:sz w:val="24"/>
        </w:rPr>
        <w:t>общения;</w:t>
      </w:r>
    </w:p>
    <w:p w14:paraId="511B0000">
      <w:pPr>
        <w:pStyle w:val="Style_4"/>
        <w:numPr>
          <w:ilvl w:val="0"/>
          <w:numId w:val="73"/>
        </w:numPr>
        <w:tabs>
          <w:tab w:leader="none" w:pos="1235" w:val="left"/>
        </w:tabs>
        <w:ind w:hanging="393" w:left="1234"/>
        <w:rPr>
          <w:sz w:val="24"/>
        </w:rPr>
      </w:pPr>
      <w:r>
        <w:rPr>
          <w:sz w:val="24"/>
        </w:rPr>
        <w:t>сплочение коллектива класса</w:t>
      </w:r>
      <w:r>
        <w:rPr>
          <w:spacing w:val="-11"/>
          <w:sz w:val="24"/>
        </w:rPr>
        <w:t xml:space="preserve"> </w:t>
      </w:r>
      <w:r>
        <w:rPr>
          <w:sz w:val="24"/>
        </w:rPr>
        <w:t>через:</w:t>
      </w:r>
    </w:p>
    <w:p w14:paraId="521B0000">
      <w:pPr>
        <w:pStyle w:val="Style_4"/>
        <w:numPr>
          <w:ilvl w:val="1"/>
          <w:numId w:val="73"/>
        </w:numPr>
        <w:tabs>
          <w:tab w:leader="none" w:pos="426" w:val="left"/>
        </w:tabs>
        <w:ind w:firstLine="0" w:left="0" w:right="126"/>
        <w:rPr>
          <w:sz w:val="24"/>
        </w:rPr>
      </w:pPr>
      <w:r>
        <w:rPr>
          <w:sz w:val="24"/>
        </w:rPr>
        <w:t>игры и тренинги на сплочение и командо образование, развитие</w:t>
      </w:r>
      <w:r>
        <w:rPr>
          <w:spacing w:val="35"/>
          <w:sz w:val="24"/>
        </w:rPr>
        <w:t xml:space="preserve"> </w:t>
      </w:r>
      <w:r>
        <w:rPr>
          <w:sz w:val="24"/>
        </w:rPr>
        <w:t>самоуправленческих начал и организаторских, лидерских качеств, умений и</w:t>
      </w:r>
      <w:r>
        <w:rPr>
          <w:spacing w:val="-19"/>
          <w:sz w:val="24"/>
        </w:rPr>
        <w:t xml:space="preserve"> </w:t>
      </w:r>
      <w:r>
        <w:rPr>
          <w:sz w:val="24"/>
        </w:rPr>
        <w:t>навыков;</w:t>
      </w:r>
    </w:p>
    <w:p w14:paraId="531B0000">
      <w:pPr>
        <w:pStyle w:val="Style_4"/>
        <w:numPr>
          <w:ilvl w:val="1"/>
          <w:numId w:val="73"/>
        </w:numPr>
        <w:tabs>
          <w:tab w:leader="none" w:pos="426" w:val="left"/>
        </w:tabs>
        <w:ind w:firstLine="0" w:left="0" w:right="126"/>
        <w:rPr>
          <w:sz w:val="24"/>
        </w:rPr>
      </w:pPr>
      <w:r>
        <w:rPr>
          <w:sz w:val="24"/>
        </w:rPr>
        <w:t>походы и экскурсии, организуемые классными руководителями совместно</w:t>
      </w:r>
      <w:r>
        <w:rPr>
          <w:spacing w:val="-7"/>
          <w:sz w:val="24"/>
        </w:rPr>
        <w:t xml:space="preserve"> </w:t>
      </w:r>
      <w:r>
        <w:rPr>
          <w:sz w:val="24"/>
        </w:rPr>
        <w:t>с родителями;</w:t>
      </w:r>
    </w:p>
    <w:p w14:paraId="541B0000">
      <w:pPr>
        <w:pStyle w:val="Style_4"/>
        <w:numPr>
          <w:ilvl w:val="2"/>
          <w:numId w:val="73"/>
        </w:numPr>
        <w:tabs>
          <w:tab w:leader="none" w:pos="426" w:val="left"/>
        </w:tabs>
        <w:ind w:firstLine="0" w:left="0" w:right="117"/>
        <w:rPr>
          <w:sz w:val="24"/>
        </w:rPr>
      </w:pPr>
      <w:r>
        <w:rPr>
          <w:sz w:val="24"/>
        </w:rPr>
        <w:t>празднование</w:t>
      </w:r>
      <w:r>
        <w:rPr>
          <w:spacing w:val="45"/>
          <w:sz w:val="24"/>
        </w:rPr>
        <w:t xml:space="preserve"> </w:t>
      </w:r>
      <w:r>
        <w:rPr>
          <w:sz w:val="24"/>
        </w:rPr>
        <w:t>в</w:t>
      </w:r>
      <w:r>
        <w:rPr>
          <w:spacing w:val="46"/>
          <w:sz w:val="24"/>
        </w:rPr>
        <w:t xml:space="preserve"> </w:t>
      </w:r>
      <w:r>
        <w:rPr>
          <w:sz w:val="24"/>
        </w:rPr>
        <w:t>классе</w:t>
      </w:r>
      <w:r>
        <w:rPr>
          <w:spacing w:val="45"/>
          <w:sz w:val="24"/>
        </w:rPr>
        <w:t xml:space="preserve"> </w:t>
      </w:r>
      <w:r>
        <w:rPr>
          <w:sz w:val="24"/>
        </w:rPr>
        <w:t>дней</w:t>
      </w:r>
      <w:r>
        <w:rPr>
          <w:spacing w:val="47"/>
          <w:sz w:val="24"/>
        </w:rPr>
        <w:t xml:space="preserve"> </w:t>
      </w:r>
      <w:r>
        <w:rPr>
          <w:sz w:val="24"/>
        </w:rPr>
        <w:t>рождения</w:t>
      </w:r>
      <w:r>
        <w:rPr>
          <w:spacing w:val="46"/>
          <w:sz w:val="24"/>
        </w:rPr>
        <w:t xml:space="preserve"> </w:t>
      </w:r>
      <w:r>
        <w:rPr>
          <w:sz w:val="24"/>
        </w:rPr>
        <w:t>детей,</w:t>
      </w:r>
      <w:r>
        <w:rPr>
          <w:spacing w:val="46"/>
          <w:sz w:val="24"/>
        </w:rPr>
        <w:t xml:space="preserve"> </w:t>
      </w:r>
      <w:r>
        <w:rPr>
          <w:sz w:val="24"/>
        </w:rPr>
        <w:t>включающие</w:t>
      </w:r>
      <w:r>
        <w:rPr>
          <w:spacing w:val="45"/>
          <w:sz w:val="24"/>
        </w:rPr>
        <w:t xml:space="preserve"> </w:t>
      </w:r>
      <w:r>
        <w:rPr>
          <w:sz w:val="24"/>
        </w:rPr>
        <w:t>в</w:t>
      </w:r>
      <w:r>
        <w:rPr>
          <w:spacing w:val="46"/>
          <w:sz w:val="24"/>
        </w:rPr>
        <w:t xml:space="preserve"> </w:t>
      </w:r>
      <w:r>
        <w:rPr>
          <w:sz w:val="24"/>
        </w:rPr>
        <w:t>себя</w:t>
      </w:r>
      <w:r>
        <w:rPr>
          <w:spacing w:val="49"/>
          <w:sz w:val="24"/>
        </w:rPr>
        <w:t xml:space="preserve"> </w:t>
      </w:r>
      <w:r>
        <w:rPr>
          <w:sz w:val="24"/>
        </w:rPr>
        <w:t>подготовленные микрогруппами поздравления, сюрпризы, творческие подарки</w:t>
      </w:r>
      <w:r>
        <w:rPr>
          <w:spacing w:val="36"/>
          <w:sz w:val="24"/>
        </w:rPr>
        <w:t xml:space="preserve"> </w:t>
      </w:r>
      <w:r>
        <w:rPr>
          <w:sz w:val="24"/>
        </w:rPr>
        <w:t>и</w:t>
      </w:r>
      <w:r>
        <w:rPr>
          <w:sz w:val="24"/>
        </w:rPr>
        <w:t xml:space="preserve"> </w:t>
      </w:r>
      <w:r>
        <w:rPr>
          <w:sz w:val="24"/>
        </w:rPr>
        <w:t>розыгрыши и</w:t>
      </w:r>
      <w:r>
        <w:rPr>
          <w:spacing w:val="-4"/>
          <w:sz w:val="24"/>
        </w:rPr>
        <w:t xml:space="preserve"> </w:t>
      </w:r>
      <w:r>
        <w:rPr>
          <w:sz w:val="24"/>
        </w:rPr>
        <w:t>т.д.;</w:t>
      </w:r>
    </w:p>
    <w:p w14:paraId="551B0000">
      <w:pPr>
        <w:pStyle w:val="Style_4"/>
        <w:numPr>
          <w:ilvl w:val="2"/>
          <w:numId w:val="73"/>
        </w:numPr>
        <w:tabs>
          <w:tab w:leader="none" w:pos="142" w:val="left"/>
        </w:tabs>
        <w:ind w:firstLine="0" w:left="0" w:right="119"/>
        <w:rPr>
          <w:sz w:val="24"/>
        </w:rPr>
      </w:pPr>
      <w:r>
        <w:rPr>
          <w:sz w:val="24"/>
        </w:rPr>
        <w:t>регулярные внутри классные «огоньки» и творческие дела, дающие</w:t>
      </w:r>
      <w:r>
        <w:rPr>
          <w:spacing w:val="-4"/>
          <w:sz w:val="24"/>
        </w:rPr>
        <w:t xml:space="preserve"> </w:t>
      </w:r>
      <w:r>
        <w:rPr>
          <w:sz w:val="24"/>
        </w:rPr>
        <w:t>каждому школьнику возможность рефлексии собственного участия в жизни</w:t>
      </w:r>
      <w:r>
        <w:rPr>
          <w:spacing w:val="-23"/>
          <w:sz w:val="24"/>
        </w:rPr>
        <w:t xml:space="preserve"> </w:t>
      </w:r>
      <w:r>
        <w:rPr>
          <w:sz w:val="24"/>
        </w:rPr>
        <w:t>класса.</w:t>
      </w:r>
    </w:p>
    <w:p w14:paraId="561B0000">
      <w:pPr>
        <w:pStyle w:val="Style_4"/>
        <w:numPr>
          <w:ilvl w:val="0"/>
          <w:numId w:val="73"/>
        </w:numPr>
        <w:tabs>
          <w:tab w:leader="none" w:pos="1538" w:val="left"/>
        </w:tabs>
        <w:ind w:firstLine="739" w:right="115"/>
        <w:rPr>
          <w:sz w:val="24"/>
        </w:rPr>
      </w:pPr>
      <w:r>
        <w:rPr>
          <w:sz w:val="24"/>
        </w:rPr>
        <w:t>мотивация исполнения существующих и выработка совместно с</w:t>
      </w:r>
      <w:r>
        <w:rPr>
          <w:spacing w:val="35"/>
          <w:sz w:val="24"/>
        </w:rPr>
        <w:t xml:space="preserve"> </w:t>
      </w:r>
      <w:r>
        <w:rPr>
          <w:sz w:val="24"/>
        </w:rPr>
        <w:t>обучающимися</w:t>
      </w:r>
      <w:r>
        <w:rPr>
          <w:spacing w:val="43"/>
          <w:sz w:val="24"/>
        </w:rPr>
        <w:t xml:space="preserve"> </w:t>
      </w:r>
      <w:r>
        <w:rPr>
          <w:sz w:val="24"/>
        </w:rPr>
        <w:t>новых</w:t>
      </w:r>
      <w:r>
        <w:rPr>
          <w:spacing w:val="45"/>
          <w:sz w:val="24"/>
        </w:rPr>
        <w:t xml:space="preserve"> </w:t>
      </w:r>
      <w:r>
        <w:rPr>
          <w:sz w:val="24"/>
        </w:rPr>
        <w:t>законов</w:t>
      </w:r>
      <w:r>
        <w:rPr>
          <w:spacing w:val="42"/>
          <w:sz w:val="24"/>
        </w:rPr>
        <w:t xml:space="preserve"> </w:t>
      </w:r>
      <w:r>
        <w:rPr>
          <w:sz w:val="24"/>
        </w:rPr>
        <w:t>класса,</w:t>
      </w:r>
      <w:r>
        <w:rPr>
          <w:spacing w:val="43"/>
          <w:sz w:val="24"/>
        </w:rPr>
        <w:t xml:space="preserve"> </w:t>
      </w:r>
      <w:r>
        <w:rPr>
          <w:sz w:val="24"/>
        </w:rPr>
        <w:t>помогающих</w:t>
      </w:r>
      <w:r>
        <w:rPr>
          <w:spacing w:val="43"/>
          <w:sz w:val="24"/>
        </w:rPr>
        <w:t xml:space="preserve"> </w:t>
      </w:r>
      <w:r>
        <w:rPr>
          <w:sz w:val="24"/>
        </w:rPr>
        <w:t>детям</w:t>
      </w:r>
      <w:r>
        <w:rPr>
          <w:spacing w:val="43"/>
          <w:sz w:val="24"/>
        </w:rPr>
        <w:t xml:space="preserve"> </w:t>
      </w:r>
      <w:r>
        <w:rPr>
          <w:sz w:val="24"/>
        </w:rPr>
        <w:t>освоить</w:t>
      </w:r>
      <w:r>
        <w:rPr>
          <w:spacing w:val="44"/>
          <w:sz w:val="24"/>
        </w:rPr>
        <w:t xml:space="preserve"> </w:t>
      </w:r>
      <w:r>
        <w:rPr>
          <w:sz w:val="24"/>
        </w:rPr>
        <w:t>нормы</w:t>
      </w:r>
      <w:r>
        <w:rPr>
          <w:spacing w:val="40"/>
          <w:sz w:val="24"/>
        </w:rPr>
        <w:t xml:space="preserve"> </w:t>
      </w:r>
      <w:r>
        <w:rPr>
          <w:sz w:val="24"/>
        </w:rPr>
        <w:t>и</w:t>
      </w:r>
      <w:r>
        <w:rPr>
          <w:spacing w:val="44"/>
          <w:sz w:val="24"/>
        </w:rPr>
        <w:t xml:space="preserve"> </w:t>
      </w:r>
      <w:r>
        <w:rPr>
          <w:sz w:val="24"/>
        </w:rPr>
        <w:t>правила</w:t>
      </w:r>
      <w:r>
        <w:rPr>
          <w:spacing w:val="42"/>
          <w:sz w:val="24"/>
        </w:rPr>
        <w:t xml:space="preserve"> </w:t>
      </w:r>
      <w:r>
        <w:rPr>
          <w:sz w:val="24"/>
        </w:rPr>
        <w:t>общения, которым они должны следовать в школе в рамках уклада школьной</w:t>
      </w:r>
      <w:r>
        <w:rPr>
          <w:spacing w:val="-20"/>
          <w:sz w:val="24"/>
        </w:rPr>
        <w:t xml:space="preserve"> </w:t>
      </w:r>
      <w:r>
        <w:rPr>
          <w:sz w:val="24"/>
        </w:rPr>
        <w:t>жизни.</w:t>
      </w:r>
    </w:p>
    <w:p w14:paraId="571B0000">
      <w:pPr>
        <w:pStyle w:val="Style_70"/>
        <w:spacing w:before="0"/>
        <w:ind/>
        <w:jc w:val="both"/>
        <w:rPr>
          <w:b w:val="0"/>
          <w:i w:val="0"/>
        </w:rPr>
      </w:pPr>
      <w:r>
        <w:t>Индивидуальная работа с</w:t>
      </w:r>
      <w:r>
        <w:rPr>
          <w:spacing w:val="-13"/>
        </w:rPr>
        <w:t xml:space="preserve"> </w:t>
      </w:r>
      <w:r>
        <w:t>учащимися:</w:t>
      </w:r>
    </w:p>
    <w:p w14:paraId="581B0000">
      <w:pPr>
        <w:pStyle w:val="Style_4"/>
        <w:numPr>
          <w:ilvl w:val="0"/>
          <w:numId w:val="73"/>
        </w:numPr>
        <w:tabs>
          <w:tab w:leader="none" w:pos="1235" w:val="left"/>
        </w:tabs>
        <w:ind w:firstLine="739" w:right="114"/>
        <w:rPr>
          <w:sz w:val="24"/>
        </w:rPr>
      </w:pPr>
      <w:r>
        <w:rPr>
          <w:sz w:val="24"/>
        </w:rPr>
        <w:t>изучение особенностей личностного развития учащихся класса</w:t>
      </w:r>
      <w:r>
        <w:rPr>
          <w:spacing w:val="13"/>
          <w:sz w:val="24"/>
        </w:rPr>
        <w:t xml:space="preserve"> </w:t>
      </w:r>
      <w:r>
        <w:rPr>
          <w:sz w:val="24"/>
        </w:rPr>
        <w:t>через</w:t>
      </w:r>
      <w:r>
        <w:rPr>
          <w:sz w:val="24"/>
        </w:rPr>
        <w:t xml:space="preserve"> </w:t>
      </w:r>
      <w:r>
        <w:rPr>
          <w:sz w:val="24"/>
        </w:rPr>
        <w:t>наблюдение</w:t>
      </w:r>
      <w:r>
        <w:rPr>
          <w:spacing w:val="37"/>
          <w:sz w:val="24"/>
        </w:rPr>
        <w:t xml:space="preserve"> </w:t>
      </w:r>
      <w:r>
        <w:rPr>
          <w:sz w:val="24"/>
        </w:rPr>
        <w:t>за</w:t>
      </w:r>
      <w:r>
        <w:rPr>
          <w:spacing w:val="40"/>
          <w:sz w:val="24"/>
        </w:rPr>
        <w:t xml:space="preserve"> </w:t>
      </w:r>
      <w:r>
        <w:rPr>
          <w:sz w:val="24"/>
        </w:rPr>
        <w:t>поведением</w:t>
      </w:r>
      <w:r>
        <w:rPr>
          <w:spacing w:val="40"/>
          <w:sz w:val="24"/>
        </w:rPr>
        <w:t xml:space="preserve"> </w:t>
      </w:r>
      <w:r>
        <w:rPr>
          <w:sz w:val="24"/>
        </w:rPr>
        <w:t>школьников</w:t>
      </w:r>
      <w:r>
        <w:rPr>
          <w:spacing w:val="40"/>
          <w:sz w:val="24"/>
        </w:rPr>
        <w:t xml:space="preserve"> </w:t>
      </w:r>
      <w:r>
        <w:rPr>
          <w:sz w:val="24"/>
        </w:rPr>
        <w:t>в</w:t>
      </w:r>
      <w:r>
        <w:rPr>
          <w:spacing w:val="38"/>
          <w:sz w:val="24"/>
        </w:rPr>
        <w:t xml:space="preserve"> </w:t>
      </w:r>
      <w:r>
        <w:rPr>
          <w:sz w:val="24"/>
        </w:rPr>
        <w:t>их</w:t>
      </w:r>
      <w:r>
        <w:rPr>
          <w:spacing w:val="40"/>
          <w:sz w:val="24"/>
        </w:rPr>
        <w:t xml:space="preserve"> </w:t>
      </w:r>
      <w:r>
        <w:rPr>
          <w:sz w:val="24"/>
        </w:rPr>
        <w:t>повседневной</w:t>
      </w:r>
      <w:r>
        <w:rPr>
          <w:spacing w:val="41"/>
          <w:sz w:val="24"/>
        </w:rPr>
        <w:t xml:space="preserve"> </w:t>
      </w:r>
      <w:r>
        <w:rPr>
          <w:sz w:val="24"/>
        </w:rPr>
        <w:t>жизни,</w:t>
      </w:r>
      <w:r>
        <w:rPr>
          <w:spacing w:val="36"/>
          <w:sz w:val="24"/>
        </w:rPr>
        <w:t xml:space="preserve"> </w:t>
      </w:r>
      <w:r>
        <w:rPr>
          <w:sz w:val="24"/>
        </w:rPr>
        <w:t>в</w:t>
      </w:r>
      <w:r>
        <w:rPr>
          <w:spacing w:val="40"/>
          <w:sz w:val="24"/>
        </w:rPr>
        <w:t xml:space="preserve"> </w:t>
      </w:r>
      <w:r>
        <w:rPr>
          <w:sz w:val="24"/>
        </w:rPr>
        <w:t>специально</w:t>
      </w:r>
      <w:r>
        <w:rPr>
          <w:spacing w:val="38"/>
          <w:sz w:val="24"/>
        </w:rPr>
        <w:t xml:space="preserve"> </w:t>
      </w:r>
      <w:r>
        <w:rPr>
          <w:sz w:val="24"/>
        </w:rPr>
        <w:t>создаваемых педагогических ситуациях, в играх, погружающих ребенка в мир</w:t>
      </w:r>
      <w:r>
        <w:rPr>
          <w:spacing w:val="14"/>
          <w:sz w:val="24"/>
        </w:rPr>
        <w:t xml:space="preserve"> </w:t>
      </w:r>
      <w:r>
        <w:rPr>
          <w:sz w:val="24"/>
        </w:rPr>
        <w:t>человеческих отношений, в организуемых педагогом беседах по тем или иным нравственным</w:t>
      </w:r>
      <w:r>
        <w:rPr>
          <w:spacing w:val="25"/>
          <w:sz w:val="24"/>
        </w:rPr>
        <w:t xml:space="preserve"> </w:t>
      </w:r>
      <w:r>
        <w:rPr>
          <w:spacing w:val="2"/>
          <w:sz w:val="24"/>
        </w:rPr>
        <w:t>про</w:t>
      </w:r>
      <w:r>
        <w:rPr>
          <w:sz w:val="24"/>
        </w:rPr>
        <w:t>блемам; результаты наблюдения сверяются с результатами бесед классного</w:t>
      </w:r>
      <w:r>
        <w:rPr>
          <w:spacing w:val="45"/>
          <w:sz w:val="24"/>
        </w:rPr>
        <w:t xml:space="preserve"> </w:t>
      </w:r>
      <w:r>
        <w:rPr>
          <w:sz w:val="24"/>
        </w:rPr>
        <w:t>руководителя с родителями школьников, с преподающими в его классе учителями, а также</w:t>
      </w:r>
      <w:r>
        <w:rPr>
          <w:spacing w:val="7"/>
          <w:sz w:val="24"/>
        </w:rPr>
        <w:t xml:space="preserve"> </w:t>
      </w:r>
      <w:r>
        <w:rPr>
          <w:sz w:val="24"/>
        </w:rPr>
        <w:t>(при</w:t>
      </w:r>
      <w:r>
        <w:rPr>
          <w:sz w:val="24"/>
        </w:rPr>
        <w:t xml:space="preserve"> </w:t>
      </w:r>
      <w:r>
        <w:rPr>
          <w:sz w:val="24"/>
        </w:rPr>
        <w:t>необходимости)  со школьным</w:t>
      </w:r>
      <w:r>
        <w:rPr>
          <w:spacing w:val="-8"/>
          <w:sz w:val="24"/>
        </w:rPr>
        <w:t xml:space="preserve"> </w:t>
      </w:r>
      <w:r>
        <w:rPr>
          <w:sz w:val="24"/>
        </w:rPr>
        <w:t>психологом;</w:t>
      </w:r>
    </w:p>
    <w:p w14:paraId="591B0000">
      <w:pPr>
        <w:pStyle w:val="Style_4"/>
        <w:numPr>
          <w:ilvl w:val="0"/>
          <w:numId w:val="73"/>
        </w:numPr>
        <w:tabs>
          <w:tab w:leader="none" w:pos="1235" w:val="left"/>
        </w:tabs>
        <w:ind w:firstLine="739" w:right="123"/>
        <w:rPr>
          <w:sz w:val="24"/>
        </w:rPr>
      </w:pPr>
      <w:r>
        <w:rPr>
          <w:sz w:val="24"/>
        </w:rPr>
        <w:t>поддержка ребенка в решении важных для него жизненных</w:t>
      </w:r>
      <w:r>
        <w:rPr>
          <w:spacing w:val="17"/>
          <w:sz w:val="24"/>
        </w:rPr>
        <w:t xml:space="preserve"> </w:t>
      </w:r>
      <w:r>
        <w:rPr>
          <w:sz w:val="24"/>
        </w:rPr>
        <w:t>проблем (налаживание взаимоотношений с одноклассниками или учителями, выбор</w:t>
      </w:r>
      <w:r>
        <w:rPr>
          <w:spacing w:val="23"/>
          <w:sz w:val="24"/>
        </w:rPr>
        <w:t xml:space="preserve"> </w:t>
      </w:r>
      <w:r>
        <w:rPr>
          <w:sz w:val="24"/>
        </w:rPr>
        <w:t xml:space="preserve">профессии, вуза  и  дальнейшего   трудоустройства,   успеваемость  и  т.п.),  когда  каждая    </w:t>
      </w:r>
      <w:r>
        <w:rPr>
          <w:spacing w:val="12"/>
          <w:sz w:val="24"/>
        </w:rPr>
        <w:t xml:space="preserve"> </w:t>
      </w:r>
      <w:r>
        <w:rPr>
          <w:sz w:val="24"/>
        </w:rPr>
        <w:t>проблема трансформируется классным руководителем в задачу для школьника, которую</w:t>
      </w:r>
      <w:r>
        <w:rPr>
          <w:spacing w:val="23"/>
          <w:sz w:val="24"/>
        </w:rPr>
        <w:t xml:space="preserve"> </w:t>
      </w:r>
      <w:r>
        <w:rPr>
          <w:sz w:val="24"/>
        </w:rPr>
        <w:t>они</w:t>
      </w:r>
      <w:r>
        <w:rPr>
          <w:sz w:val="24"/>
        </w:rPr>
        <w:t xml:space="preserve"> </w:t>
      </w:r>
      <w:r>
        <w:rPr>
          <w:sz w:val="24"/>
        </w:rPr>
        <w:t>совместно стараются</w:t>
      </w:r>
      <w:r>
        <w:rPr>
          <w:spacing w:val="-4"/>
          <w:sz w:val="24"/>
        </w:rPr>
        <w:t xml:space="preserve"> </w:t>
      </w:r>
      <w:r>
        <w:rPr>
          <w:sz w:val="24"/>
        </w:rPr>
        <w:t>решить;</w:t>
      </w:r>
    </w:p>
    <w:p w14:paraId="5A1B0000">
      <w:pPr>
        <w:pStyle w:val="Style_4"/>
        <w:numPr>
          <w:ilvl w:val="0"/>
          <w:numId w:val="73"/>
        </w:numPr>
        <w:tabs>
          <w:tab w:leader="none" w:pos="1235" w:val="left"/>
        </w:tabs>
        <w:ind w:firstLine="739" w:right="117"/>
        <w:rPr>
          <w:sz w:val="24"/>
        </w:rPr>
      </w:pPr>
      <w:r>
        <w:rPr>
          <w:sz w:val="24"/>
        </w:rPr>
        <w:t>индивидуальная работа со школьниками класса, направленная на</w:t>
      </w:r>
      <w:r>
        <w:rPr>
          <w:spacing w:val="19"/>
          <w:sz w:val="24"/>
        </w:rPr>
        <w:t xml:space="preserve"> </w:t>
      </w:r>
      <w:r>
        <w:rPr>
          <w:sz w:val="24"/>
        </w:rPr>
        <w:t>заполнение ими личных портфолио, в которых дети не просто фиксируют свои учебные,</w:t>
      </w:r>
      <w:r>
        <w:rPr>
          <w:spacing w:val="58"/>
          <w:sz w:val="24"/>
        </w:rPr>
        <w:t xml:space="preserve"> </w:t>
      </w:r>
      <w:r>
        <w:rPr>
          <w:sz w:val="24"/>
        </w:rPr>
        <w:t>творческие, спортивные, личностные достижения, но и в ходе индивидуальных неформальных бесед</w:t>
      </w:r>
      <w:r>
        <w:rPr>
          <w:spacing w:val="55"/>
          <w:sz w:val="24"/>
        </w:rPr>
        <w:t xml:space="preserve"> </w:t>
      </w:r>
      <w:r>
        <w:rPr>
          <w:sz w:val="24"/>
        </w:rPr>
        <w:t>с классным</w:t>
      </w:r>
      <w:r>
        <w:rPr>
          <w:spacing w:val="31"/>
          <w:sz w:val="24"/>
        </w:rPr>
        <w:t xml:space="preserve"> </w:t>
      </w:r>
      <w:r>
        <w:rPr>
          <w:sz w:val="24"/>
        </w:rPr>
        <w:t>руководителем</w:t>
      </w:r>
      <w:r>
        <w:rPr>
          <w:spacing w:val="31"/>
          <w:sz w:val="24"/>
        </w:rPr>
        <w:t xml:space="preserve"> </w:t>
      </w:r>
      <w:r>
        <w:rPr>
          <w:sz w:val="24"/>
        </w:rPr>
        <w:t>в</w:t>
      </w:r>
      <w:r>
        <w:rPr>
          <w:spacing w:val="34"/>
          <w:sz w:val="24"/>
        </w:rPr>
        <w:t xml:space="preserve"> </w:t>
      </w:r>
      <w:r>
        <w:rPr>
          <w:sz w:val="24"/>
        </w:rPr>
        <w:t>начале</w:t>
      </w:r>
      <w:r>
        <w:rPr>
          <w:spacing w:val="31"/>
          <w:sz w:val="24"/>
        </w:rPr>
        <w:t xml:space="preserve"> </w:t>
      </w:r>
      <w:r>
        <w:rPr>
          <w:sz w:val="24"/>
        </w:rPr>
        <w:t>каждого</w:t>
      </w:r>
      <w:r>
        <w:rPr>
          <w:spacing w:val="32"/>
          <w:sz w:val="24"/>
        </w:rPr>
        <w:t xml:space="preserve"> </w:t>
      </w:r>
      <w:r>
        <w:rPr>
          <w:sz w:val="24"/>
        </w:rPr>
        <w:t>года</w:t>
      </w:r>
      <w:r>
        <w:rPr>
          <w:spacing w:val="31"/>
          <w:sz w:val="24"/>
        </w:rPr>
        <w:t xml:space="preserve"> </w:t>
      </w:r>
      <w:r>
        <w:rPr>
          <w:sz w:val="24"/>
        </w:rPr>
        <w:t>планируют</w:t>
      </w:r>
      <w:r>
        <w:rPr>
          <w:spacing w:val="33"/>
          <w:sz w:val="24"/>
        </w:rPr>
        <w:t xml:space="preserve"> </w:t>
      </w:r>
      <w:r>
        <w:rPr>
          <w:sz w:val="24"/>
        </w:rPr>
        <w:t>их,</w:t>
      </w:r>
      <w:r>
        <w:rPr>
          <w:spacing w:val="32"/>
          <w:sz w:val="24"/>
        </w:rPr>
        <w:t xml:space="preserve"> </w:t>
      </w:r>
      <w:r>
        <w:rPr>
          <w:sz w:val="24"/>
        </w:rPr>
        <w:t>а</w:t>
      </w:r>
      <w:r>
        <w:rPr>
          <w:spacing w:val="31"/>
          <w:sz w:val="24"/>
        </w:rPr>
        <w:t xml:space="preserve"> </w:t>
      </w:r>
      <w:r>
        <w:rPr>
          <w:sz w:val="24"/>
        </w:rPr>
        <w:t>в</w:t>
      </w:r>
      <w:r>
        <w:rPr>
          <w:spacing w:val="34"/>
          <w:sz w:val="24"/>
        </w:rPr>
        <w:t xml:space="preserve"> </w:t>
      </w:r>
      <w:r>
        <w:rPr>
          <w:sz w:val="24"/>
        </w:rPr>
        <w:t>конце</w:t>
      </w:r>
      <w:r>
        <w:rPr>
          <w:spacing w:val="31"/>
          <w:sz w:val="24"/>
        </w:rPr>
        <w:t xml:space="preserve"> </w:t>
      </w:r>
      <w:r>
        <w:rPr>
          <w:sz w:val="24"/>
        </w:rPr>
        <w:t>года</w:t>
      </w:r>
      <w:r>
        <w:rPr>
          <w:spacing w:val="41"/>
          <w:sz w:val="24"/>
        </w:rPr>
        <w:t xml:space="preserve"> </w:t>
      </w:r>
      <w:r>
        <w:rPr>
          <w:sz w:val="24"/>
        </w:rPr>
        <w:t>-</w:t>
      </w:r>
      <w:r>
        <w:rPr>
          <w:spacing w:val="31"/>
          <w:sz w:val="24"/>
        </w:rPr>
        <w:t xml:space="preserve"> </w:t>
      </w:r>
      <w:r>
        <w:rPr>
          <w:sz w:val="24"/>
        </w:rPr>
        <w:t>вместе анализируют свои успехи и</w:t>
      </w:r>
      <w:r>
        <w:rPr>
          <w:spacing w:val="-12"/>
          <w:sz w:val="24"/>
        </w:rPr>
        <w:t xml:space="preserve"> </w:t>
      </w:r>
      <w:r>
        <w:rPr>
          <w:sz w:val="24"/>
        </w:rPr>
        <w:t>неудачи;</w:t>
      </w:r>
    </w:p>
    <w:p w14:paraId="5B1B0000">
      <w:pPr>
        <w:pStyle w:val="Style_4"/>
        <w:numPr>
          <w:ilvl w:val="0"/>
          <w:numId w:val="73"/>
        </w:numPr>
        <w:tabs>
          <w:tab w:leader="none" w:pos="1235" w:val="left"/>
        </w:tabs>
        <w:ind w:firstLine="739" w:right="122"/>
        <w:rPr>
          <w:sz w:val="24"/>
        </w:rPr>
      </w:pPr>
      <w:r>
        <w:rPr>
          <w:sz w:val="24"/>
        </w:rPr>
        <w:t>мотивация ребенка на участие в жизни класса, школы, на участие в</w:t>
      </w:r>
      <w:r>
        <w:rPr>
          <w:spacing w:val="13"/>
          <w:sz w:val="24"/>
        </w:rPr>
        <w:t xml:space="preserve"> </w:t>
      </w:r>
      <w:r>
        <w:rPr>
          <w:sz w:val="24"/>
        </w:rPr>
        <w:t>общественном детском/молодежном движении и</w:t>
      </w:r>
      <w:r>
        <w:rPr>
          <w:spacing w:val="-17"/>
          <w:sz w:val="24"/>
        </w:rPr>
        <w:t xml:space="preserve"> </w:t>
      </w:r>
      <w:r>
        <w:rPr>
          <w:sz w:val="24"/>
        </w:rPr>
        <w:t>самоуправлении;</w:t>
      </w:r>
    </w:p>
    <w:p w14:paraId="5C1B0000">
      <w:pPr>
        <w:pStyle w:val="Style_4"/>
        <w:numPr>
          <w:ilvl w:val="0"/>
          <w:numId w:val="73"/>
        </w:numPr>
        <w:tabs>
          <w:tab w:leader="none" w:pos="1235" w:val="left"/>
        </w:tabs>
        <w:ind w:firstLine="739" w:right="123"/>
        <w:rPr>
          <w:sz w:val="24"/>
        </w:rPr>
      </w:pPr>
      <w:r>
        <w:rPr>
          <w:sz w:val="24"/>
        </w:rPr>
        <w:t>мотивация школьников совместно с учителями-предметниками на участие</w:t>
      </w:r>
      <w:r>
        <w:rPr>
          <w:spacing w:val="-12"/>
          <w:sz w:val="24"/>
        </w:rPr>
        <w:t xml:space="preserve"> </w:t>
      </w:r>
      <w:r>
        <w:rPr>
          <w:sz w:val="24"/>
        </w:rPr>
        <w:t>в</w:t>
      </w:r>
      <w:r>
        <w:rPr>
          <w:sz w:val="24"/>
        </w:rPr>
        <w:t xml:space="preserve"> </w:t>
      </w:r>
      <w:r>
        <w:rPr>
          <w:sz w:val="24"/>
        </w:rPr>
        <w:t>конкурсном и олимпиадном</w:t>
      </w:r>
      <w:r>
        <w:rPr>
          <w:spacing w:val="-12"/>
          <w:sz w:val="24"/>
        </w:rPr>
        <w:t xml:space="preserve"> </w:t>
      </w:r>
      <w:r>
        <w:rPr>
          <w:sz w:val="24"/>
        </w:rPr>
        <w:t>движении;</w:t>
      </w:r>
    </w:p>
    <w:p w14:paraId="5D1B0000">
      <w:pPr>
        <w:pStyle w:val="Style_4"/>
        <w:numPr>
          <w:ilvl w:val="0"/>
          <w:numId w:val="73"/>
        </w:numPr>
        <w:tabs>
          <w:tab w:leader="none" w:pos="1235" w:val="left"/>
        </w:tabs>
        <w:ind w:firstLine="739" w:right="118"/>
        <w:rPr>
          <w:sz w:val="24"/>
        </w:rPr>
      </w:pPr>
      <w:r>
        <w:rPr>
          <w:sz w:val="24"/>
        </w:rPr>
        <w:t>коррекция поведения ребенка через частные беседы с ним, его родителями</w:t>
      </w:r>
      <w:r>
        <w:rPr>
          <w:spacing w:val="3"/>
          <w:sz w:val="24"/>
        </w:rPr>
        <w:t xml:space="preserve"> </w:t>
      </w:r>
      <w:r>
        <w:rPr>
          <w:sz w:val="24"/>
        </w:rPr>
        <w:t>или</w:t>
      </w:r>
      <w:r>
        <w:rPr>
          <w:sz w:val="24"/>
        </w:rPr>
        <w:t xml:space="preserve"> </w:t>
      </w:r>
      <w:r>
        <w:rPr>
          <w:sz w:val="24"/>
        </w:rPr>
        <w:t>законными представителями, с другими учащимися класса; через включение</w:t>
      </w:r>
      <w:r>
        <w:rPr>
          <w:spacing w:val="51"/>
          <w:sz w:val="24"/>
        </w:rPr>
        <w:t xml:space="preserve"> </w:t>
      </w:r>
      <w:r>
        <w:rPr>
          <w:sz w:val="24"/>
        </w:rPr>
        <w:t>в</w:t>
      </w:r>
      <w:r>
        <w:rPr>
          <w:sz w:val="24"/>
        </w:rPr>
        <w:t xml:space="preserve"> </w:t>
      </w:r>
      <w:r>
        <w:rPr>
          <w:sz w:val="24"/>
        </w:rPr>
        <w:t>проводимые школьным психологом тренинги общения; через предложение взять на</w:t>
      </w:r>
      <w:r>
        <w:rPr>
          <w:spacing w:val="12"/>
          <w:sz w:val="24"/>
        </w:rPr>
        <w:t xml:space="preserve"> </w:t>
      </w:r>
      <w:r>
        <w:rPr>
          <w:sz w:val="24"/>
        </w:rPr>
        <w:t>себя ответственность за то или иное поручение в</w:t>
      </w:r>
      <w:r>
        <w:rPr>
          <w:spacing w:val="-12"/>
          <w:sz w:val="24"/>
        </w:rPr>
        <w:t xml:space="preserve"> </w:t>
      </w:r>
      <w:r>
        <w:rPr>
          <w:sz w:val="24"/>
        </w:rPr>
        <w:t>классе.</w:t>
      </w:r>
    </w:p>
    <w:p w14:paraId="5E1B0000">
      <w:pPr>
        <w:pStyle w:val="Style_70"/>
        <w:spacing w:before="0"/>
        <w:ind/>
        <w:jc w:val="both"/>
        <w:rPr>
          <w:b w:val="0"/>
          <w:i w:val="0"/>
        </w:rPr>
      </w:pPr>
      <w:r>
        <w:t>Работа с учителями, преподающими в</w:t>
      </w:r>
      <w:r>
        <w:rPr>
          <w:spacing w:val="-17"/>
        </w:rPr>
        <w:t xml:space="preserve"> </w:t>
      </w:r>
      <w:r>
        <w:t>классе:</w:t>
      </w:r>
    </w:p>
    <w:p w14:paraId="5F1B0000">
      <w:pPr>
        <w:pStyle w:val="Style_4"/>
        <w:numPr>
          <w:ilvl w:val="0"/>
          <w:numId w:val="73"/>
        </w:numPr>
        <w:tabs>
          <w:tab w:leader="none" w:pos="1235" w:val="left"/>
        </w:tabs>
        <w:ind w:firstLine="739" w:right="116"/>
        <w:rPr>
          <w:sz w:val="24"/>
        </w:rPr>
      </w:pPr>
      <w:r>
        <w:rPr>
          <w:sz w:val="24"/>
        </w:rPr>
        <w:t>регулярные консультации классного руководителя с учителями</w:t>
      </w:r>
      <w:r>
        <w:rPr>
          <w:spacing w:val="34"/>
          <w:sz w:val="24"/>
        </w:rPr>
        <w:t xml:space="preserve"> </w:t>
      </w:r>
      <w:r>
        <w:rPr>
          <w:sz w:val="24"/>
        </w:rPr>
        <w:t>предметниками, направленные на формирование единства мнений и требований педагогов</w:t>
      </w:r>
      <w:r>
        <w:rPr>
          <w:spacing w:val="35"/>
          <w:sz w:val="24"/>
        </w:rPr>
        <w:t xml:space="preserve"> </w:t>
      </w:r>
      <w:r>
        <w:rPr>
          <w:sz w:val="24"/>
        </w:rPr>
        <w:t>по ключевым вопросам воспитания, на предупреждение и разрешение конфликтов между учителями и</w:t>
      </w:r>
      <w:r>
        <w:rPr>
          <w:spacing w:val="-7"/>
          <w:sz w:val="24"/>
        </w:rPr>
        <w:t xml:space="preserve"> </w:t>
      </w:r>
      <w:r>
        <w:rPr>
          <w:sz w:val="24"/>
        </w:rPr>
        <w:t>учащимися;</w:t>
      </w:r>
    </w:p>
    <w:p w14:paraId="601B0000">
      <w:pPr>
        <w:pStyle w:val="Style_4"/>
        <w:numPr>
          <w:ilvl w:val="0"/>
          <w:numId w:val="73"/>
        </w:numPr>
        <w:tabs>
          <w:tab w:leader="none" w:pos="1235" w:val="left"/>
        </w:tabs>
        <w:ind w:firstLine="739" w:right="117"/>
        <w:rPr>
          <w:sz w:val="24"/>
        </w:rPr>
      </w:pPr>
      <w:r>
        <w:rPr>
          <w:sz w:val="24"/>
        </w:rPr>
        <w:t>проведение мини-педсоветов, направленных на решение конкретных</w:t>
      </w:r>
      <w:r>
        <w:rPr>
          <w:spacing w:val="49"/>
          <w:sz w:val="24"/>
        </w:rPr>
        <w:t xml:space="preserve"> </w:t>
      </w:r>
      <w:r>
        <w:rPr>
          <w:sz w:val="24"/>
        </w:rPr>
        <w:t>проблем класса и интеграцию воспитательных влияний на</w:t>
      </w:r>
      <w:r>
        <w:rPr>
          <w:spacing w:val="-21"/>
          <w:sz w:val="24"/>
        </w:rPr>
        <w:t xml:space="preserve"> </w:t>
      </w:r>
      <w:r>
        <w:rPr>
          <w:sz w:val="24"/>
        </w:rPr>
        <w:t>школьников;</w:t>
      </w:r>
    </w:p>
    <w:p w14:paraId="611B0000">
      <w:pPr>
        <w:pStyle w:val="Style_4"/>
        <w:numPr>
          <w:ilvl w:val="0"/>
          <w:numId w:val="73"/>
        </w:numPr>
        <w:tabs>
          <w:tab w:leader="none" w:pos="1235" w:val="left"/>
        </w:tabs>
        <w:ind w:firstLine="739" w:right="120"/>
        <w:rPr>
          <w:sz w:val="24"/>
        </w:rPr>
      </w:pPr>
      <w:r>
        <w:rPr>
          <w:sz w:val="24"/>
        </w:rPr>
        <w:t>привлечение учителей к участию во внутри классных делах, дающих</w:t>
      </w:r>
      <w:r>
        <w:rPr>
          <w:spacing w:val="8"/>
          <w:sz w:val="24"/>
        </w:rPr>
        <w:t xml:space="preserve"> </w:t>
      </w:r>
      <w:r>
        <w:rPr>
          <w:sz w:val="24"/>
        </w:rPr>
        <w:t>педагогам возможность</w:t>
      </w:r>
      <w:r>
        <w:rPr>
          <w:spacing w:val="16"/>
          <w:sz w:val="24"/>
        </w:rPr>
        <w:t xml:space="preserve"> </w:t>
      </w:r>
      <w:r>
        <w:rPr>
          <w:sz w:val="24"/>
        </w:rPr>
        <w:t>лучше</w:t>
      </w:r>
      <w:r>
        <w:rPr>
          <w:spacing w:val="18"/>
          <w:sz w:val="24"/>
        </w:rPr>
        <w:t xml:space="preserve"> </w:t>
      </w:r>
      <w:r>
        <w:rPr>
          <w:sz w:val="24"/>
        </w:rPr>
        <w:t>узнавать</w:t>
      </w:r>
      <w:r>
        <w:rPr>
          <w:spacing w:val="16"/>
          <w:sz w:val="24"/>
        </w:rPr>
        <w:t xml:space="preserve"> </w:t>
      </w:r>
      <w:r>
        <w:rPr>
          <w:sz w:val="24"/>
        </w:rPr>
        <w:t>и</w:t>
      </w:r>
      <w:r>
        <w:rPr>
          <w:spacing w:val="15"/>
          <w:sz w:val="24"/>
        </w:rPr>
        <w:t xml:space="preserve"> </w:t>
      </w:r>
      <w:r>
        <w:rPr>
          <w:sz w:val="24"/>
        </w:rPr>
        <w:t>понимать</w:t>
      </w:r>
      <w:r>
        <w:rPr>
          <w:spacing w:val="16"/>
          <w:sz w:val="24"/>
        </w:rPr>
        <w:t xml:space="preserve"> </w:t>
      </w:r>
      <w:r>
        <w:rPr>
          <w:sz w:val="24"/>
        </w:rPr>
        <w:t>своих</w:t>
      </w:r>
      <w:r>
        <w:rPr>
          <w:spacing w:val="19"/>
          <w:sz w:val="24"/>
        </w:rPr>
        <w:t xml:space="preserve"> </w:t>
      </w:r>
      <w:r>
        <w:rPr>
          <w:sz w:val="24"/>
        </w:rPr>
        <w:t>учеников,</w:t>
      </w:r>
      <w:r>
        <w:rPr>
          <w:spacing w:val="16"/>
          <w:sz w:val="24"/>
        </w:rPr>
        <w:t xml:space="preserve"> </w:t>
      </w:r>
      <w:r>
        <w:rPr>
          <w:sz w:val="24"/>
        </w:rPr>
        <w:t>увидев</w:t>
      </w:r>
      <w:r>
        <w:rPr>
          <w:spacing w:val="14"/>
          <w:sz w:val="24"/>
        </w:rPr>
        <w:t xml:space="preserve"> </w:t>
      </w:r>
      <w:r>
        <w:rPr>
          <w:sz w:val="24"/>
        </w:rPr>
        <w:t>их</w:t>
      </w:r>
      <w:r>
        <w:rPr>
          <w:spacing w:val="17"/>
          <w:sz w:val="24"/>
        </w:rPr>
        <w:t xml:space="preserve"> </w:t>
      </w:r>
      <w:r>
        <w:rPr>
          <w:sz w:val="24"/>
        </w:rPr>
        <w:t>в</w:t>
      </w:r>
      <w:r>
        <w:rPr>
          <w:spacing w:val="14"/>
          <w:sz w:val="24"/>
        </w:rPr>
        <w:t xml:space="preserve"> </w:t>
      </w:r>
      <w:r>
        <w:rPr>
          <w:sz w:val="24"/>
        </w:rPr>
        <w:t>иной,</w:t>
      </w:r>
      <w:r>
        <w:rPr>
          <w:spacing w:val="14"/>
          <w:sz w:val="24"/>
        </w:rPr>
        <w:t xml:space="preserve"> </w:t>
      </w:r>
      <w:r>
        <w:rPr>
          <w:sz w:val="24"/>
        </w:rPr>
        <w:t>отличной</w:t>
      </w:r>
      <w:r>
        <w:rPr>
          <w:spacing w:val="15"/>
          <w:sz w:val="24"/>
        </w:rPr>
        <w:t xml:space="preserve"> </w:t>
      </w:r>
      <w:r>
        <w:rPr>
          <w:sz w:val="24"/>
        </w:rPr>
        <w:t>от учебной,</w:t>
      </w:r>
      <w:r>
        <w:rPr>
          <w:spacing w:val="-3"/>
          <w:sz w:val="24"/>
        </w:rPr>
        <w:t xml:space="preserve"> </w:t>
      </w:r>
      <w:r>
        <w:rPr>
          <w:sz w:val="24"/>
        </w:rPr>
        <w:t>обстановке;</w:t>
      </w:r>
    </w:p>
    <w:p w14:paraId="621B0000">
      <w:pPr>
        <w:pStyle w:val="Style_4"/>
        <w:numPr>
          <w:ilvl w:val="0"/>
          <w:numId w:val="73"/>
        </w:numPr>
        <w:tabs>
          <w:tab w:leader="none" w:pos="1235" w:val="left"/>
        </w:tabs>
        <w:ind w:firstLine="739" w:right="126"/>
        <w:rPr>
          <w:sz w:val="24"/>
        </w:rPr>
      </w:pPr>
      <w:r>
        <w:rPr>
          <w:sz w:val="24"/>
        </w:rPr>
        <w:t>привлечение учителей к участию в родительских собраниях класса для объединения усилий в деле обучения и воспитания</w:t>
      </w:r>
      <w:r>
        <w:rPr>
          <w:spacing w:val="-20"/>
          <w:sz w:val="24"/>
        </w:rPr>
        <w:t xml:space="preserve"> </w:t>
      </w:r>
      <w:r>
        <w:rPr>
          <w:sz w:val="24"/>
        </w:rPr>
        <w:t>детей.</w:t>
      </w:r>
    </w:p>
    <w:p w14:paraId="631B0000">
      <w:pPr>
        <w:pStyle w:val="Style_70"/>
        <w:spacing w:before="0"/>
        <w:ind/>
        <w:jc w:val="both"/>
        <w:rPr>
          <w:b w:val="0"/>
          <w:i w:val="0"/>
        </w:rPr>
      </w:pPr>
      <w:r>
        <w:t>Работа с родителями учащихся или их законными</w:t>
      </w:r>
      <w:r>
        <w:rPr>
          <w:spacing w:val="-21"/>
        </w:rPr>
        <w:t xml:space="preserve"> </w:t>
      </w:r>
      <w:r>
        <w:t>представителями:</w:t>
      </w:r>
    </w:p>
    <w:p w14:paraId="641B0000">
      <w:pPr>
        <w:pStyle w:val="Style_4"/>
        <w:numPr>
          <w:ilvl w:val="0"/>
          <w:numId w:val="73"/>
        </w:numPr>
        <w:tabs>
          <w:tab w:leader="none" w:pos="1235" w:val="left"/>
        </w:tabs>
        <w:ind w:firstLine="739" w:right="119"/>
        <w:rPr>
          <w:sz w:val="24"/>
        </w:rPr>
      </w:pPr>
      <w:r>
        <w:rPr>
          <w:sz w:val="24"/>
        </w:rPr>
        <w:t>регулярное информирование родителей о школьных успехах и проблемах</w:t>
      </w:r>
      <w:r>
        <w:rPr>
          <w:spacing w:val="3"/>
          <w:sz w:val="24"/>
        </w:rPr>
        <w:t xml:space="preserve"> </w:t>
      </w:r>
      <w:r>
        <w:rPr>
          <w:sz w:val="24"/>
        </w:rPr>
        <w:t>их детей, о жизни класса в</w:t>
      </w:r>
      <w:r>
        <w:rPr>
          <w:spacing w:val="-8"/>
          <w:sz w:val="24"/>
        </w:rPr>
        <w:t xml:space="preserve"> </w:t>
      </w:r>
      <w:r>
        <w:rPr>
          <w:sz w:val="24"/>
        </w:rPr>
        <w:t>целом;</w:t>
      </w:r>
    </w:p>
    <w:p w14:paraId="651B0000">
      <w:pPr>
        <w:pStyle w:val="Style_4"/>
        <w:numPr>
          <w:ilvl w:val="0"/>
          <w:numId w:val="73"/>
        </w:numPr>
        <w:tabs>
          <w:tab w:leader="none" w:pos="1235" w:val="left"/>
        </w:tabs>
        <w:ind w:firstLine="739" w:right="119"/>
        <w:rPr>
          <w:sz w:val="24"/>
        </w:rPr>
      </w:pPr>
      <w:r>
        <w:rPr>
          <w:sz w:val="24"/>
        </w:rPr>
        <w:t>помощь родителям школьников или их законным представителям</w:t>
      </w:r>
      <w:r>
        <w:rPr>
          <w:spacing w:val="49"/>
          <w:sz w:val="24"/>
        </w:rPr>
        <w:t xml:space="preserve"> </w:t>
      </w:r>
      <w:r>
        <w:rPr>
          <w:sz w:val="24"/>
        </w:rPr>
        <w:t>в</w:t>
      </w:r>
      <w:r>
        <w:rPr>
          <w:sz w:val="24"/>
        </w:rPr>
        <w:t xml:space="preserve"> </w:t>
      </w:r>
      <w:r>
        <w:rPr>
          <w:sz w:val="24"/>
        </w:rPr>
        <w:t>регулировании отношений между ними, администрацией школы и</w:t>
      </w:r>
      <w:r>
        <w:rPr>
          <w:spacing w:val="27"/>
          <w:sz w:val="24"/>
        </w:rPr>
        <w:t xml:space="preserve"> </w:t>
      </w:r>
      <w:r>
        <w:rPr>
          <w:sz w:val="24"/>
        </w:rPr>
        <w:t>учителями</w:t>
      </w:r>
      <w:r>
        <w:rPr>
          <w:sz w:val="24"/>
        </w:rPr>
        <w:t xml:space="preserve"> </w:t>
      </w:r>
      <w:r>
        <w:rPr>
          <w:sz w:val="24"/>
        </w:rPr>
        <w:t>предметниками;</w:t>
      </w:r>
    </w:p>
    <w:p w14:paraId="661B0000">
      <w:pPr>
        <w:pStyle w:val="Style_4"/>
        <w:numPr>
          <w:ilvl w:val="0"/>
          <w:numId w:val="73"/>
        </w:numPr>
        <w:tabs>
          <w:tab w:leader="none" w:pos="1235" w:val="left"/>
        </w:tabs>
        <w:ind w:firstLine="739" w:right="123"/>
        <w:rPr>
          <w:sz w:val="24"/>
        </w:rPr>
      </w:pPr>
      <w:r>
        <w:rPr>
          <w:sz w:val="24"/>
        </w:rPr>
        <w:t>организация родительских собраний, происходящих в режиме</w:t>
      </w:r>
      <w:r>
        <w:rPr>
          <w:spacing w:val="31"/>
          <w:sz w:val="24"/>
        </w:rPr>
        <w:t xml:space="preserve"> </w:t>
      </w:r>
      <w:r>
        <w:rPr>
          <w:sz w:val="24"/>
        </w:rPr>
        <w:t>обсуждения наиболее острых проблем обучения и воспитания</w:t>
      </w:r>
      <w:r>
        <w:rPr>
          <w:spacing w:val="-16"/>
          <w:sz w:val="24"/>
        </w:rPr>
        <w:t xml:space="preserve"> </w:t>
      </w:r>
      <w:r>
        <w:rPr>
          <w:sz w:val="24"/>
        </w:rPr>
        <w:t>школьников;</w:t>
      </w:r>
    </w:p>
    <w:p w14:paraId="671B0000">
      <w:pPr>
        <w:pStyle w:val="Style_4"/>
        <w:numPr>
          <w:ilvl w:val="0"/>
          <w:numId w:val="73"/>
        </w:numPr>
        <w:tabs>
          <w:tab w:leader="none" w:pos="1235" w:val="left"/>
        </w:tabs>
        <w:ind w:firstLine="739" w:right="119"/>
        <w:rPr>
          <w:sz w:val="24"/>
        </w:rPr>
      </w:pPr>
      <w:r>
        <w:rPr>
          <w:sz w:val="24"/>
        </w:rPr>
        <w:t>создание и организация работы родительских комитетов классов,</w:t>
      </w:r>
      <w:r>
        <w:rPr>
          <w:spacing w:val="13"/>
          <w:sz w:val="24"/>
        </w:rPr>
        <w:t xml:space="preserve"> </w:t>
      </w:r>
      <w:r>
        <w:rPr>
          <w:sz w:val="24"/>
        </w:rPr>
        <w:t>участвующих в управлении образовательной организацией и решении вопросов воспитания и</w:t>
      </w:r>
      <w:r>
        <w:rPr>
          <w:spacing w:val="4"/>
          <w:sz w:val="24"/>
        </w:rPr>
        <w:t xml:space="preserve"> </w:t>
      </w:r>
      <w:r>
        <w:rPr>
          <w:sz w:val="24"/>
        </w:rPr>
        <w:t>обучения их</w:t>
      </w:r>
      <w:r>
        <w:rPr>
          <w:spacing w:val="-2"/>
          <w:sz w:val="24"/>
        </w:rPr>
        <w:t xml:space="preserve"> </w:t>
      </w:r>
      <w:r>
        <w:rPr>
          <w:sz w:val="24"/>
        </w:rPr>
        <w:t>детей;</w:t>
      </w:r>
    </w:p>
    <w:p w14:paraId="681B0000">
      <w:pPr>
        <w:pStyle w:val="Style_4"/>
        <w:numPr>
          <w:ilvl w:val="0"/>
          <w:numId w:val="73"/>
        </w:numPr>
        <w:tabs>
          <w:tab w:leader="none" w:pos="0" w:val="left"/>
        </w:tabs>
        <w:ind w:firstLine="142" w:left="0"/>
        <w:rPr>
          <w:sz w:val="24"/>
        </w:rPr>
      </w:pPr>
      <w:r>
        <w:rPr>
          <w:sz w:val="24"/>
        </w:rPr>
        <w:t xml:space="preserve">привлечение  членов  семей  школьников  к  организации  и  проведению    </w:t>
      </w:r>
      <w:r>
        <w:rPr>
          <w:spacing w:val="43"/>
          <w:sz w:val="24"/>
        </w:rPr>
        <w:t xml:space="preserve"> </w:t>
      </w:r>
      <w:r>
        <w:rPr>
          <w:sz w:val="24"/>
        </w:rPr>
        <w:t>дел класса;</w:t>
      </w:r>
    </w:p>
    <w:p w14:paraId="691B0000">
      <w:pPr>
        <w:pStyle w:val="Style_4"/>
        <w:numPr>
          <w:ilvl w:val="0"/>
          <w:numId w:val="73"/>
        </w:numPr>
        <w:tabs>
          <w:tab w:leader="none" w:pos="0" w:val="left"/>
        </w:tabs>
        <w:ind w:firstLine="0" w:left="0"/>
        <w:rPr>
          <w:sz w:val="24"/>
        </w:rPr>
      </w:pPr>
      <w:r>
        <w:rPr>
          <w:sz w:val="24"/>
        </w:rPr>
        <w:t xml:space="preserve">организация на базе класса  семейных  праздников, конкурсов,   </w:t>
      </w:r>
      <w:r>
        <w:rPr>
          <w:spacing w:val="33"/>
          <w:sz w:val="24"/>
        </w:rPr>
        <w:t xml:space="preserve"> </w:t>
      </w:r>
      <w:r>
        <w:rPr>
          <w:sz w:val="24"/>
        </w:rPr>
        <w:t>соревнований, направленных на сплочение семьи и</w:t>
      </w:r>
      <w:r>
        <w:rPr>
          <w:spacing w:val="-13"/>
          <w:sz w:val="24"/>
        </w:rPr>
        <w:t xml:space="preserve"> </w:t>
      </w:r>
      <w:r>
        <w:rPr>
          <w:sz w:val="24"/>
        </w:rPr>
        <w:t>школы.</w:t>
      </w:r>
    </w:p>
    <w:p w14:paraId="6A1B0000">
      <w:pPr>
        <w:spacing w:line="240" w:lineRule="auto"/>
        <w:ind/>
        <w:jc w:val="both"/>
        <w:rPr>
          <w:rFonts w:ascii="Times New Roman" w:hAnsi="Times New Roman"/>
          <w:sz w:val="24"/>
        </w:rPr>
      </w:pPr>
    </w:p>
    <w:p w14:paraId="6B1B0000">
      <w:pPr>
        <w:pStyle w:val="Style_69"/>
        <w:ind w:firstLine="0" w:left="0"/>
        <w:jc w:val="both"/>
        <w:rPr>
          <w:b w:val="0"/>
        </w:rPr>
      </w:pPr>
      <w:r>
        <w:t xml:space="preserve">      3.Модуль </w:t>
      </w:r>
      <w:r>
        <w:t xml:space="preserve"> «Курсы внеурочной</w:t>
      </w:r>
      <w:r>
        <w:rPr>
          <w:spacing w:val="-5"/>
        </w:rPr>
        <w:t xml:space="preserve"> </w:t>
      </w:r>
      <w:r>
        <w:t>деятельности»</w:t>
      </w:r>
    </w:p>
    <w:p w14:paraId="6C1B0000">
      <w:pPr>
        <w:pStyle w:val="Style_11"/>
        <w:rPr>
          <w:sz w:val="24"/>
        </w:rPr>
      </w:pPr>
      <w:r>
        <w:rPr>
          <w:sz w:val="24"/>
        </w:rPr>
        <w:t xml:space="preserve">            Внеурочная   деятельность   является   составной   частью </w:t>
      </w:r>
      <w:r>
        <w:rPr>
          <w:spacing w:val="37"/>
          <w:sz w:val="24"/>
        </w:rPr>
        <w:t xml:space="preserve"> </w:t>
      </w:r>
      <w:r>
        <w:rPr>
          <w:sz w:val="24"/>
        </w:rPr>
        <w:t>учебно-воспитательного процесса и одной из форм организации свободного времени</w:t>
      </w:r>
      <w:r>
        <w:rPr>
          <w:spacing w:val="-21"/>
          <w:sz w:val="24"/>
        </w:rPr>
        <w:t xml:space="preserve"> </w:t>
      </w:r>
      <w:r>
        <w:rPr>
          <w:sz w:val="24"/>
        </w:rPr>
        <w:t>учащихся.</w:t>
      </w:r>
    </w:p>
    <w:p w14:paraId="6D1B0000">
      <w:pPr>
        <w:pStyle w:val="Style_11"/>
        <w:ind w:firstLine="708" w:right="117"/>
        <w:rPr>
          <w:sz w:val="24"/>
        </w:rPr>
      </w:pPr>
      <w:r>
        <w:rPr>
          <w:sz w:val="24"/>
        </w:rPr>
        <w:t>Воспитание на занятиях школьных курсов внеурочной деятельности</w:t>
      </w:r>
      <w:r>
        <w:rPr>
          <w:spacing w:val="28"/>
          <w:sz w:val="24"/>
        </w:rPr>
        <w:t xml:space="preserve"> </w:t>
      </w:r>
      <w:r>
        <w:rPr>
          <w:sz w:val="24"/>
        </w:rPr>
        <w:t>осуществляется преимущественно</w:t>
      </w:r>
      <w:r>
        <w:rPr>
          <w:spacing w:val="-11"/>
          <w:sz w:val="24"/>
        </w:rPr>
        <w:t xml:space="preserve"> </w:t>
      </w:r>
      <w:r>
        <w:rPr>
          <w:sz w:val="24"/>
        </w:rPr>
        <w:t>через:</w:t>
      </w:r>
    </w:p>
    <w:p w14:paraId="6E1B0000">
      <w:pPr>
        <w:pStyle w:val="Style_4"/>
        <w:numPr>
          <w:ilvl w:val="0"/>
          <w:numId w:val="75"/>
        </w:numPr>
        <w:tabs>
          <w:tab w:leader="none" w:pos="1235" w:val="left"/>
        </w:tabs>
        <w:ind w:firstLine="739" w:right="123"/>
        <w:rPr>
          <w:sz w:val="24"/>
        </w:rPr>
      </w:pPr>
      <w:r>
        <w:rPr>
          <w:sz w:val="24"/>
        </w:rPr>
        <w:t>вовлечение школьников в интересную и полезную для них</w:t>
      </w:r>
      <w:r>
        <w:rPr>
          <w:spacing w:val="32"/>
          <w:sz w:val="24"/>
        </w:rPr>
        <w:t xml:space="preserve"> </w:t>
      </w:r>
      <w:r>
        <w:rPr>
          <w:sz w:val="24"/>
        </w:rPr>
        <w:t>деятельность,</w:t>
      </w:r>
      <w:r>
        <w:rPr>
          <w:sz w:val="24"/>
        </w:rPr>
        <w:t xml:space="preserve"> </w:t>
      </w:r>
      <w:r>
        <w:rPr>
          <w:sz w:val="24"/>
        </w:rPr>
        <w:t>которая предоставит им возможность самореализоваться в ней, приобрести</w:t>
      </w:r>
      <w:r>
        <w:rPr>
          <w:spacing w:val="34"/>
          <w:sz w:val="24"/>
        </w:rPr>
        <w:t xml:space="preserve"> </w:t>
      </w:r>
      <w:r>
        <w:rPr>
          <w:sz w:val="24"/>
        </w:rPr>
        <w:t>социально значимые знания, развить в себе важные для своего личностного развития</w:t>
      </w:r>
      <w:r>
        <w:rPr>
          <w:spacing w:val="30"/>
          <w:sz w:val="24"/>
        </w:rPr>
        <w:t xml:space="preserve"> </w:t>
      </w:r>
      <w:r>
        <w:rPr>
          <w:sz w:val="24"/>
        </w:rPr>
        <w:t>социально значимые отношения, получить опыт участия в социально значимых</w:t>
      </w:r>
      <w:r>
        <w:rPr>
          <w:spacing w:val="-28"/>
          <w:sz w:val="24"/>
        </w:rPr>
        <w:t xml:space="preserve"> </w:t>
      </w:r>
      <w:r>
        <w:rPr>
          <w:sz w:val="24"/>
        </w:rPr>
        <w:t>делах;</w:t>
      </w:r>
    </w:p>
    <w:p w14:paraId="6F1B0000">
      <w:pPr>
        <w:pStyle w:val="Style_4"/>
        <w:numPr>
          <w:ilvl w:val="0"/>
          <w:numId w:val="75"/>
        </w:numPr>
        <w:tabs>
          <w:tab w:leader="none" w:pos="1235" w:val="left"/>
        </w:tabs>
        <w:ind w:firstLine="739" w:right="120"/>
        <w:rPr>
          <w:sz w:val="24"/>
        </w:rPr>
      </w:pPr>
      <w:r>
        <w:rPr>
          <w:sz w:val="24"/>
        </w:rPr>
        <w:t>формирование в кружках, секциях, клубах, студиях и т.п.</w:t>
      </w:r>
      <w:r>
        <w:rPr>
          <w:spacing w:val="54"/>
          <w:sz w:val="24"/>
        </w:rPr>
        <w:t xml:space="preserve"> </w:t>
      </w:r>
      <w:r>
        <w:rPr>
          <w:sz w:val="24"/>
        </w:rPr>
        <w:t>детско-взрослых общностей, которые могли бы объединять детей и педагогов общими</w:t>
      </w:r>
      <w:r>
        <w:rPr>
          <w:spacing w:val="30"/>
          <w:sz w:val="24"/>
        </w:rPr>
        <w:t xml:space="preserve"> </w:t>
      </w:r>
      <w:r>
        <w:rPr>
          <w:sz w:val="24"/>
        </w:rPr>
        <w:t>позитивными</w:t>
      </w:r>
      <w:r>
        <w:rPr>
          <w:sz w:val="24"/>
        </w:rPr>
        <w:t xml:space="preserve"> </w:t>
      </w:r>
      <w:r>
        <w:rPr>
          <w:sz w:val="24"/>
        </w:rPr>
        <w:t>эмоциями и доверительными отношениями друг к</w:t>
      </w:r>
      <w:r>
        <w:rPr>
          <w:spacing w:val="-20"/>
          <w:sz w:val="24"/>
        </w:rPr>
        <w:t xml:space="preserve"> </w:t>
      </w:r>
      <w:r>
        <w:rPr>
          <w:sz w:val="24"/>
        </w:rPr>
        <w:t>другу;</w:t>
      </w:r>
    </w:p>
    <w:p w14:paraId="701B0000">
      <w:pPr>
        <w:pStyle w:val="Style_4"/>
        <w:numPr>
          <w:ilvl w:val="0"/>
          <w:numId w:val="75"/>
        </w:numPr>
        <w:tabs>
          <w:tab w:leader="none" w:pos="1235" w:val="left"/>
        </w:tabs>
        <w:ind w:firstLine="739" w:right="119"/>
        <w:rPr>
          <w:sz w:val="24"/>
        </w:rPr>
      </w:pPr>
      <w:r>
        <w:rPr>
          <w:sz w:val="24"/>
        </w:rPr>
        <w:t>создание в детских коллективах традиций, задающих их членам</w:t>
      </w:r>
      <w:r>
        <w:rPr>
          <w:spacing w:val="47"/>
          <w:sz w:val="24"/>
        </w:rPr>
        <w:t xml:space="preserve"> </w:t>
      </w:r>
      <w:r>
        <w:rPr>
          <w:sz w:val="24"/>
        </w:rPr>
        <w:t>определенные социально значимые формы</w:t>
      </w:r>
      <w:r>
        <w:rPr>
          <w:spacing w:val="-12"/>
          <w:sz w:val="24"/>
        </w:rPr>
        <w:t xml:space="preserve"> </w:t>
      </w:r>
      <w:r>
        <w:rPr>
          <w:sz w:val="24"/>
        </w:rPr>
        <w:t>поведения;</w:t>
      </w:r>
    </w:p>
    <w:p w14:paraId="711B0000">
      <w:pPr>
        <w:pStyle w:val="Style_4"/>
        <w:numPr>
          <w:ilvl w:val="0"/>
          <w:numId w:val="75"/>
        </w:numPr>
        <w:tabs>
          <w:tab w:leader="none" w:pos="1235" w:val="left"/>
        </w:tabs>
        <w:ind w:firstLine="739" w:right="117"/>
        <w:rPr>
          <w:sz w:val="24"/>
        </w:rPr>
      </w:pPr>
      <w:r>
        <w:rPr>
          <w:sz w:val="24"/>
        </w:rPr>
        <w:t>поддержку школьников с ярко выраженной лидерской позицией и</w:t>
      </w:r>
      <w:r>
        <w:rPr>
          <w:spacing w:val="43"/>
          <w:sz w:val="24"/>
        </w:rPr>
        <w:t xml:space="preserve"> </w:t>
      </w:r>
      <w:r>
        <w:rPr>
          <w:sz w:val="24"/>
        </w:rPr>
        <w:t>установкой</w:t>
      </w:r>
      <w:r>
        <w:rPr>
          <w:sz w:val="24"/>
        </w:rPr>
        <w:t xml:space="preserve"> </w:t>
      </w:r>
      <w:r>
        <w:rPr>
          <w:sz w:val="24"/>
        </w:rPr>
        <w:t>на сохранение и поддержание накопленных социально значимых</w:t>
      </w:r>
      <w:r>
        <w:rPr>
          <w:spacing w:val="-23"/>
          <w:sz w:val="24"/>
        </w:rPr>
        <w:t xml:space="preserve"> </w:t>
      </w:r>
      <w:r>
        <w:rPr>
          <w:sz w:val="24"/>
        </w:rPr>
        <w:t>традиций;</w:t>
      </w:r>
    </w:p>
    <w:p w14:paraId="721B0000">
      <w:pPr>
        <w:pStyle w:val="Style_4"/>
        <w:numPr>
          <w:ilvl w:val="1"/>
          <w:numId w:val="75"/>
        </w:numPr>
        <w:tabs>
          <w:tab w:leader="none" w:pos="1235" w:val="left"/>
        </w:tabs>
        <w:ind w:firstLine="653" w:left="0" w:right="114"/>
        <w:rPr>
          <w:sz w:val="24"/>
        </w:rPr>
      </w:pPr>
      <w:r>
        <w:rPr>
          <w:sz w:val="24"/>
        </w:rPr>
        <w:t>поощрение педагогами детских инициатив и детского</w:t>
      </w:r>
      <w:r>
        <w:rPr>
          <w:spacing w:val="-9"/>
          <w:sz w:val="24"/>
        </w:rPr>
        <w:t xml:space="preserve"> </w:t>
      </w:r>
      <w:r>
        <w:rPr>
          <w:sz w:val="24"/>
        </w:rPr>
        <w:t xml:space="preserve">самоуправления.    </w:t>
      </w:r>
    </w:p>
    <w:p w14:paraId="731B0000">
      <w:pPr>
        <w:pStyle w:val="Style_4"/>
        <w:tabs>
          <w:tab w:leader="none" w:pos="1235" w:val="left"/>
        </w:tabs>
        <w:ind w:firstLine="653" w:left="0" w:right="114"/>
        <w:rPr>
          <w:sz w:val="24"/>
        </w:rPr>
      </w:pPr>
      <w:r>
        <w:rPr>
          <w:sz w:val="24"/>
        </w:rPr>
        <w:t xml:space="preserve">Реализация  воспитательного  потенциала  курсов  внеурочной  деятельности  </w:t>
      </w:r>
      <w:r>
        <w:rPr>
          <w:spacing w:val="42"/>
          <w:sz w:val="24"/>
        </w:rPr>
        <w:t xml:space="preserve"> </w:t>
      </w:r>
      <w:r>
        <w:rPr>
          <w:sz w:val="24"/>
        </w:rPr>
        <w:t>происходит в рамках следующих выбранных школьниками направлений.</w:t>
      </w:r>
    </w:p>
    <w:p w14:paraId="741B0000">
      <w:pPr>
        <w:pStyle w:val="Style_11"/>
        <w:ind w:firstLine="567" w:left="0" w:right="116"/>
        <w:rPr>
          <w:sz w:val="24"/>
        </w:rPr>
      </w:pPr>
      <w:r>
        <w:rPr>
          <w:b w:val="1"/>
          <w:i w:val="1"/>
          <w:sz w:val="24"/>
        </w:rPr>
        <w:t xml:space="preserve">Общеинтеллектуальное направление. </w:t>
      </w:r>
      <w:r>
        <w:rPr>
          <w:sz w:val="24"/>
        </w:rPr>
        <w:t>Курсы внеурочной деятельности,</w:t>
      </w:r>
      <w:r>
        <w:rPr>
          <w:spacing w:val="43"/>
          <w:sz w:val="24"/>
        </w:rPr>
        <w:t xml:space="preserve"> </w:t>
      </w:r>
      <w:r>
        <w:rPr>
          <w:sz w:val="24"/>
        </w:rPr>
        <w:t>направленные на передачу школьникам социально значимых знаний, развивающие их</w:t>
      </w:r>
      <w:r>
        <w:rPr>
          <w:spacing w:val="-26"/>
          <w:sz w:val="24"/>
        </w:rPr>
        <w:t xml:space="preserve"> </w:t>
      </w:r>
      <w:r>
        <w:rPr>
          <w:sz w:val="24"/>
        </w:rPr>
        <w:t>любознательность,</w:t>
      </w:r>
      <w:r>
        <w:rPr>
          <w:sz w:val="24"/>
        </w:rPr>
        <w:t xml:space="preserve"> </w:t>
      </w:r>
      <w:r>
        <w:rPr>
          <w:sz w:val="24"/>
        </w:rPr>
        <w:t>расширяющие их кругозор, позволяющие привлечь их внимание к</w:t>
      </w:r>
      <w:r>
        <w:rPr>
          <w:spacing w:val="11"/>
          <w:sz w:val="24"/>
        </w:rPr>
        <w:t xml:space="preserve"> </w:t>
      </w:r>
      <w:r>
        <w:rPr>
          <w:sz w:val="24"/>
        </w:rPr>
        <w:t xml:space="preserve">экономическим, политическим, экологическим, гуманитарным проблемам нашего </w:t>
      </w:r>
      <w:r>
        <w:rPr>
          <w:spacing w:val="8"/>
          <w:sz w:val="24"/>
        </w:rPr>
        <w:t xml:space="preserve"> </w:t>
      </w:r>
      <w:r>
        <w:rPr>
          <w:sz w:val="24"/>
        </w:rPr>
        <w:t>общества,</w:t>
      </w:r>
      <w:r>
        <w:rPr>
          <w:sz w:val="24"/>
        </w:rPr>
        <w:t xml:space="preserve"> </w:t>
      </w:r>
      <w:r>
        <w:rPr>
          <w:sz w:val="24"/>
        </w:rPr>
        <w:t>формирующие их гуманистическое мировоззрение и научную картину</w:t>
      </w:r>
      <w:r>
        <w:rPr>
          <w:spacing w:val="-31"/>
          <w:sz w:val="24"/>
        </w:rPr>
        <w:t xml:space="preserve"> </w:t>
      </w:r>
      <w:r>
        <w:rPr>
          <w:sz w:val="24"/>
        </w:rPr>
        <w:t>мира.</w:t>
      </w:r>
    </w:p>
    <w:p w14:paraId="751B0000">
      <w:pPr>
        <w:pStyle w:val="Style_11"/>
        <w:ind w:firstLine="567" w:left="0" w:right="114"/>
        <w:rPr>
          <w:sz w:val="24"/>
        </w:rPr>
      </w:pPr>
      <w:r>
        <w:rPr>
          <w:b w:val="1"/>
          <w:i w:val="1"/>
          <w:sz w:val="24"/>
        </w:rPr>
        <w:t xml:space="preserve">Общекультурное направление. </w:t>
      </w:r>
      <w:r>
        <w:rPr>
          <w:sz w:val="24"/>
        </w:rPr>
        <w:t>Курсы внеурочной деятельности,</w:t>
      </w:r>
      <w:r>
        <w:rPr>
          <w:spacing w:val="56"/>
          <w:sz w:val="24"/>
        </w:rPr>
        <w:t xml:space="preserve"> </w:t>
      </w:r>
      <w:r>
        <w:rPr>
          <w:sz w:val="24"/>
        </w:rPr>
        <w:t>создающие благоприятные условия для самореализации школьников, направленные на раскрытие</w:t>
      </w:r>
      <w:r>
        <w:rPr>
          <w:spacing w:val="22"/>
          <w:sz w:val="24"/>
        </w:rPr>
        <w:t xml:space="preserve"> </w:t>
      </w:r>
      <w:r>
        <w:rPr>
          <w:sz w:val="24"/>
        </w:rPr>
        <w:t>их творческих способностей, которые помогут им в дальнейшем принести пользу</w:t>
      </w:r>
      <w:r>
        <w:rPr>
          <w:spacing w:val="21"/>
          <w:sz w:val="24"/>
        </w:rPr>
        <w:t xml:space="preserve"> </w:t>
      </w:r>
      <w:r>
        <w:rPr>
          <w:sz w:val="24"/>
        </w:rPr>
        <w:t>другим людям или обществу в целом; формирование чувства вкуса и умения ценить</w:t>
      </w:r>
      <w:r>
        <w:rPr>
          <w:spacing w:val="4"/>
          <w:sz w:val="24"/>
        </w:rPr>
        <w:t xml:space="preserve"> </w:t>
      </w:r>
      <w:r>
        <w:rPr>
          <w:sz w:val="24"/>
        </w:rPr>
        <w:t>прекрасное, на воспитание ценностного отношения школьников к культуре и их общее</w:t>
      </w:r>
      <w:r>
        <w:rPr>
          <w:spacing w:val="11"/>
          <w:sz w:val="24"/>
        </w:rPr>
        <w:t xml:space="preserve"> </w:t>
      </w:r>
      <w:r>
        <w:rPr>
          <w:sz w:val="24"/>
        </w:rPr>
        <w:t>духовно- нравственное</w:t>
      </w:r>
      <w:r>
        <w:rPr>
          <w:spacing w:val="-7"/>
          <w:sz w:val="24"/>
        </w:rPr>
        <w:t xml:space="preserve"> </w:t>
      </w:r>
      <w:r>
        <w:rPr>
          <w:sz w:val="24"/>
        </w:rPr>
        <w:t>развитие.</w:t>
      </w:r>
    </w:p>
    <w:p w14:paraId="761B0000">
      <w:pPr>
        <w:pStyle w:val="Style_11"/>
        <w:ind w:firstLine="567" w:left="0" w:right="117"/>
        <w:rPr>
          <w:sz w:val="24"/>
        </w:rPr>
      </w:pPr>
      <w:r>
        <w:rPr>
          <w:b w:val="1"/>
          <w:i w:val="1"/>
          <w:sz w:val="24"/>
        </w:rPr>
        <w:t xml:space="preserve">Социальное направление. </w:t>
      </w:r>
      <w:r>
        <w:rPr>
          <w:sz w:val="24"/>
        </w:rPr>
        <w:t>Курсы внеурочной деятельности,</w:t>
      </w:r>
      <w:r>
        <w:rPr>
          <w:spacing w:val="8"/>
          <w:sz w:val="24"/>
        </w:rPr>
        <w:t xml:space="preserve"> </w:t>
      </w:r>
      <w:r>
        <w:rPr>
          <w:sz w:val="24"/>
        </w:rPr>
        <w:t>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w:t>
      </w:r>
      <w:r>
        <w:rPr>
          <w:spacing w:val="5"/>
          <w:sz w:val="24"/>
        </w:rPr>
        <w:t xml:space="preserve"> </w:t>
      </w:r>
      <w:r>
        <w:rPr>
          <w:sz w:val="24"/>
        </w:rPr>
        <w:t>слышать</w:t>
      </w:r>
      <w:r>
        <w:rPr>
          <w:sz w:val="24"/>
        </w:rPr>
        <w:t xml:space="preserve"> </w:t>
      </w:r>
      <w:r>
        <w:rPr>
          <w:sz w:val="24"/>
        </w:rPr>
        <w:t>других, уважать чужое мнение и отстаивать свое собственное, терпимо относиться</w:t>
      </w:r>
      <w:r>
        <w:rPr>
          <w:spacing w:val="34"/>
          <w:sz w:val="24"/>
        </w:rPr>
        <w:t xml:space="preserve"> </w:t>
      </w:r>
      <w:r>
        <w:rPr>
          <w:sz w:val="24"/>
        </w:rPr>
        <w:t>к разнообразию взглядов людей, на развитие самостоятельности и</w:t>
      </w:r>
      <w:r>
        <w:rPr>
          <w:spacing w:val="43"/>
          <w:sz w:val="24"/>
        </w:rPr>
        <w:t xml:space="preserve"> </w:t>
      </w:r>
      <w:r>
        <w:rPr>
          <w:sz w:val="24"/>
        </w:rPr>
        <w:t>ответственности</w:t>
      </w:r>
      <w:r>
        <w:rPr>
          <w:sz w:val="24"/>
        </w:rPr>
        <w:t xml:space="preserve"> </w:t>
      </w:r>
      <w:r>
        <w:rPr>
          <w:sz w:val="24"/>
        </w:rPr>
        <w:t>школьников,  на развитие творческих способностей школьников, воспитание у них трудолюбия и</w:t>
      </w:r>
      <w:r>
        <w:rPr>
          <w:spacing w:val="12"/>
          <w:sz w:val="24"/>
        </w:rPr>
        <w:t xml:space="preserve"> </w:t>
      </w:r>
      <w:r>
        <w:rPr>
          <w:sz w:val="24"/>
        </w:rPr>
        <w:t xml:space="preserve">уважительного  отношения  к  физическому  труду,  формирование  у  них  навыков   </w:t>
      </w:r>
      <w:r>
        <w:rPr>
          <w:spacing w:val="24"/>
          <w:sz w:val="24"/>
        </w:rPr>
        <w:t xml:space="preserve"> </w:t>
      </w:r>
      <w:r>
        <w:rPr>
          <w:sz w:val="24"/>
        </w:rPr>
        <w:t>самообслуживающего</w:t>
      </w:r>
      <w:r>
        <w:rPr>
          <w:spacing w:val="-7"/>
          <w:sz w:val="24"/>
        </w:rPr>
        <w:t xml:space="preserve"> </w:t>
      </w:r>
      <w:r>
        <w:rPr>
          <w:sz w:val="24"/>
        </w:rPr>
        <w:t>труда.</w:t>
      </w:r>
    </w:p>
    <w:p w14:paraId="771B0000">
      <w:pPr>
        <w:pStyle w:val="Style_11"/>
        <w:ind w:firstLine="567" w:left="0" w:right="119"/>
        <w:rPr>
          <w:sz w:val="24"/>
        </w:rPr>
      </w:pPr>
      <w:r>
        <w:rPr>
          <w:b w:val="1"/>
          <w:i w:val="1"/>
          <w:sz w:val="24"/>
        </w:rPr>
        <w:t xml:space="preserve">Духовно – нравственное направление. </w:t>
      </w:r>
      <w:r>
        <w:rPr>
          <w:sz w:val="24"/>
        </w:rPr>
        <w:t>Курсы внеурочной</w:t>
      </w:r>
      <w:r>
        <w:rPr>
          <w:spacing w:val="11"/>
          <w:sz w:val="24"/>
        </w:rPr>
        <w:t xml:space="preserve"> </w:t>
      </w:r>
      <w:r>
        <w:rPr>
          <w:sz w:val="24"/>
        </w:rPr>
        <w:t>деятельности,</w:t>
      </w:r>
      <w:r>
        <w:rPr>
          <w:sz w:val="24"/>
        </w:rPr>
        <w:t xml:space="preserve"> </w:t>
      </w:r>
      <w:r>
        <w:rPr>
          <w:sz w:val="24"/>
        </w:rPr>
        <w:t>направленные на воспитание у школьников любви к своему краю, культуре, природе,</w:t>
      </w:r>
      <w:r>
        <w:rPr>
          <w:spacing w:val="19"/>
          <w:sz w:val="24"/>
        </w:rPr>
        <w:t xml:space="preserve"> </w:t>
      </w:r>
      <w:r>
        <w:rPr>
          <w:sz w:val="24"/>
        </w:rPr>
        <w:t>его</w:t>
      </w:r>
      <w:r>
        <w:rPr>
          <w:sz w:val="24"/>
        </w:rPr>
        <w:t xml:space="preserve"> </w:t>
      </w:r>
      <w:r>
        <w:rPr>
          <w:sz w:val="24"/>
        </w:rPr>
        <w:t>истории, чувства гордости за свою малую Родину и</w:t>
      </w:r>
      <w:r>
        <w:rPr>
          <w:spacing w:val="-19"/>
          <w:sz w:val="24"/>
        </w:rPr>
        <w:t xml:space="preserve"> </w:t>
      </w:r>
      <w:r>
        <w:rPr>
          <w:sz w:val="24"/>
        </w:rPr>
        <w:t>Россию. Курсы, направленные</w:t>
      </w:r>
      <w:r>
        <w:rPr>
          <w:spacing w:val="43"/>
          <w:sz w:val="24"/>
        </w:rPr>
        <w:t xml:space="preserve"> </w:t>
      </w:r>
      <w:r>
        <w:rPr>
          <w:sz w:val="24"/>
        </w:rPr>
        <w:t>на</w:t>
      </w:r>
      <w:r>
        <w:rPr>
          <w:spacing w:val="43"/>
          <w:sz w:val="24"/>
        </w:rPr>
        <w:t xml:space="preserve"> </w:t>
      </w:r>
      <w:r>
        <w:rPr>
          <w:sz w:val="24"/>
        </w:rPr>
        <w:t>раскрытие творческого, умственного и физического потенциала школьников, развитие у</w:t>
      </w:r>
      <w:r>
        <w:rPr>
          <w:spacing w:val="4"/>
          <w:sz w:val="24"/>
        </w:rPr>
        <w:t xml:space="preserve"> </w:t>
      </w:r>
      <w:r>
        <w:rPr>
          <w:sz w:val="24"/>
        </w:rPr>
        <w:t>них навыков конструктивного общения, умений работать в</w:t>
      </w:r>
      <w:r>
        <w:rPr>
          <w:spacing w:val="-17"/>
          <w:sz w:val="24"/>
        </w:rPr>
        <w:t xml:space="preserve"> </w:t>
      </w:r>
      <w:r>
        <w:rPr>
          <w:sz w:val="24"/>
        </w:rPr>
        <w:t>команде.</w:t>
      </w:r>
    </w:p>
    <w:p w14:paraId="781B0000">
      <w:pPr>
        <w:pStyle w:val="Style_11"/>
        <w:ind w:firstLine="567" w:left="0" w:right="115"/>
        <w:rPr>
          <w:sz w:val="24"/>
        </w:rPr>
      </w:pPr>
      <w:r>
        <w:rPr>
          <w:b w:val="1"/>
          <w:i w:val="1"/>
          <w:sz w:val="24"/>
        </w:rPr>
        <w:t xml:space="preserve">Спортивно-оздоровительное направление. </w:t>
      </w:r>
      <w:r>
        <w:rPr>
          <w:sz w:val="24"/>
        </w:rPr>
        <w:t>Курсы внеурочной</w:t>
      </w:r>
      <w:r>
        <w:rPr>
          <w:spacing w:val="31"/>
          <w:sz w:val="24"/>
        </w:rPr>
        <w:t xml:space="preserve"> </w:t>
      </w:r>
      <w:r>
        <w:rPr>
          <w:sz w:val="24"/>
        </w:rPr>
        <w:t>деятельности, направленные</w:t>
      </w:r>
      <w:r>
        <w:rPr>
          <w:spacing w:val="31"/>
          <w:sz w:val="24"/>
        </w:rPr>
        <w:t xml:space="preserve"> </w:t>
      </w:r>
      <w:r>
        <w:rPr>
          <w:sz w:val="24"/>
        </w:rPr>
        <w:t>на</w:t>
      </w:r>
      <w:r>
        <w:rPr>
          <w:spacing w:val="31"/>
          <w:sz w:val="24"/>
        </w:rPr>
        <w:t xml:space="preserve"> </w:t>
      </w:r>
      <w:r>
        <w:rPr>
          <w:sz w:val="24"/>
        </w:rPr>
        <w:t>физическое</w:t>
      </w:r>
      <w:r>
        <w:rPr>
          <w:spacing w:val="33"/>
          <w:sz w:val="24"/>
        </w:rPr>
        <w:t xml:space="preserve"> </w:t>
      </w:r>
      <w:r>
        <w:rPr>
          <w:sz w:val="24"/>
        </w:rPr>
        <w:t>развитие</w:t>
      </w:r>
      <w:r>
        <w:rPr>
          <w:spacing w:val="31"/>
          <w:sz w:val="24"/>
        </w:rPr>
        <w:t xml:space="preserve"> </w:t>
      </w:r>
      <w:r>
        <w:rPr>
          <w:sz w:val="24"/>
        </w:rPr>
        <w:t>школьников,</w:t>
      </w:r>
      <w:r>
        <w:rPr>
          <w:spacing w:val="32"/>
          <w:sz w:val="24"/>
        </w:rPr>
        <w:t xml:space="preserve"> </w:t>
      </w:r>
      <w:r>
        <w:rPr>
          <w:sz w:val="24"/>
        </w:rPr>
        <w:t>пропаганду</w:t>
      </w:r>
      <w:r>
        <w:rPr>
          <w:spacing w:val="27"/>
          <w:sz w:val="24"/>
        </w:rPr>
        <w:t xml:space="preserve"> </w:t>
      </w:r>
      <w:r>
        <w:rPr>
          <w:sz w:val="24"/>
        </w:rPr>
        <w:t>физической</w:t>
      </w:r>
      <w:r>
        <w:rPr>
          <w:spacing w:val="33"/>
          <w:sz w:val="24"/>
        </w:rPr>
        <w:t xml:space="preserve"> </w:t>
      </w:r>
      <w:r>
        <w:rPr>
          <w:sz w:val="24"/>
        </w:rPr>
        <w:t>культуры</w:t>
      </w:r>
      <w:r>
        <w:rPr>
          <w:spacing w:val="34"/>
          <w:sz w:val="24"/>
        </w:rPr>
        <w:t xml:space="preserve"> </w:t>
      </w:r>
      <w:r>
        <w:rPr>
          <w:sz w:val="24"/>
        </w:rPr>
        <w:t>и</w:t>
      </w:r>
      <w:r>
        <w:rPr>
          <w:sz w:val="24"/>
        </w:rPr>
        <w:t xml:space="preserve"> </w:t>
      </w:r>
      <w:r>
        <w:rPr>
          <w:sz w:val="24"/>
        </w:rPr>
        <w:t>спорта, развитие их ценностного отношения к своему здоровью, мотивацию и</w:t>
      </w:r>
      <w:r>
        <w:rPr>
          <w:spacing w:val="-1"/>
          <w:sz w:val="24"/>
        </w:rPr>
        <w:t xml:space="preserve"> </w:t>
      </w:r>
      <w:r>
        <w:rPr>
          <w:sz w:val="24"/>
        </w:rPr>
        <w:t>побуждение к здоровому образу жизни, воспитание силы воли, ответственности,</w:t>
      </w:r>
      <w:r>
        <w:rPr>
          <w:spacing w:val="5"/>
          <w:sz w:val="24"/>
        </w:rPr>
        <w:t xml:space="preserve"> </w:t>
      </w:r>
      <w:r>
        <w:rPr>
          <w:sz w:val="24"/>
        </w:rPr>
        <w:t>формирование установок на защиту</w:t>
      </w:r>
      <w:r>
        <w:rPr>
          <w:spacing w:val="-7"/>
          <w:sz w:val="24"/>
        </w:rPr>
        <w:t xml:space="preserve"> </w:t>
      </w:r>
      <w:r>
        <w:rPr>
          <w:sz w:val="24"/>
        </w:rPr>
        <w:t>слабых.</w:t>
      </w:r>
    </w:p>
    <w:p w14:paraId="791B0000">
      <w:pPr>
        <w:spacing w:line="240" w:lineRule="auto"/>
        <w:ind w:firstLine="567"/>
        <w:jc w:val="both"/>
        <w:rPr>
          <w:rFonts w:ascii="Times New Roman" w:hAnsi="Times New Roman"/>
          <w:sz w:val="24"/>
        </w:rPr>
      </w:pPr>
    </w:p>
    <w:p w14:paraId="7A1B0000">
      <w:pPr>
        <w:pStyle w:val="Style_69"/>
        <w:tabs>
          <w:tab w:leader="none" w:pos="1432" w:val="left"/>
        </w:tabs>
        <w:ind w:firstLine="0" w:left="922"/>
        <w:jc w:val="both"/>
        <w:rPr>
          <w:b w:val="0"/>
        </w:rPr>
      </w:pPr>
      <w:r>
        <w:t>4.</w:t>
      </w:r>
      <w:r>
        <w:t>Модуль «Школьный</w:t>
      </w:r>
      <w:r>
        <w:rPr>
          <w:spacing w:val="-2"/>
        </w:rPr>
        <w:t xml:space="preserve"> </w:t>
      </w:r>
      <w:r>
        <w:t>урок (учебное занятие)»</w:t>
      </w:r>
    </w:p>
    <w:p w14:paraId="7B1B0000">
      <w:pPr>
        <w:spacing w:line="240" w:lineRule="auto"/>
        <w:ind w:firstLine="720"/>
        <w:jc w:val="both"/>
        <w:rPr>
          <w:rFonts w:ascii="Times New Roman" w:hAnsi="Times New Roman"/>
          <w:sz w:val="24"/>
        </w:rPr>
      </w:pPr>
      <w:r>
        <w:rPr>
          <w:rFonts w:ascii="Times New Roman" w:hAnsi="Times New Roman"/>
          <w:sz w:val="24"/>
        </w:rPr>
        <w:t xml:space="preserve">Реализация школьными педагогами воспитательного потенциала учебного занятия  предполагает следующее:  </w:t>
      </w:r>
    </w:p>
    <w:p w14:paraId="7C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специально разработанные: уроки, занятия-экскурсии, которые расширяют образовательное пространство предмета, воспитывают любовь к прекрасному, к природе, к родному селу; </w:t>
      </w:r>
    </w:p>
    <w:p w14:paraId="7D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интерактивный формат занятий в музее, который способствует эффективному закреплению изученного материала; </w:t>
      </w:r>
    </w:p>
    <w:p w14:paraId="7E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побуждение обучающихся соблюдать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 </w:t>
      </w:r>
    </w:p>
    <w:p w14:paraId="7F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привлечение внимания школьников к ценностному аспекту изучаемых явлений через создание социальных проектов, рассчитанных на сотрудничество и социокультурное взаимодействие, организация работы с получаемой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14:paraId="80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организация предметных образовательных событий (проведение предметных декад и др.)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
    <w:p w14:paraId="81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(конкурс-игра «Предметный кроссворд», турнир «Своя игра», викторины, литературная композиция, конкурс газет и рисунков, экскурсия и др.);</w:t>
      </w:r>
    </w:p>
    <w:p w14:paraId="821B0000">
      <w:pPr>
        <w:spacing w:line="240" w:lineRule="auto"/>
        <w:ind/>
        <w:jc w:val="both"/>
        <w:rPr>
          <w:rFonts w:ascii="Times New Roman" w:hAnsi="Times New Roman"/>
          <w:sz w:val="24"/>
        </w:rPr>
      </w:pPr>
      <w:r>
        <w:rPr>
          <w:rFonts w:ascii="Times New Roman" w:hAnsi="Times New Roman"/>
          <w:sz w:val="24"/>
        </w:rPr>
        <w:t xml:space="preserve"> </w:t>
      </w:r>
      <w:r>
        <w:rPr>
          <w:rFonts w:ascii="Symbol" w:hAnsi="Symbol"/>
          <w:sz w:val="24"/>
        </w:rPr>
        <w:t>-</w:t>
      </w:r>
      <w:r>
        <w:rPr>
          <w:rFonts w:ascii="Times New Roman" w:hAnsi="Times New Roman"/>
          <w:sz w:val="24"/>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 </w:t>
      </w:r>
    </w:p>
    <w:p w14:paraId="83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использование ИКТ и дистанционных образовательных технологий обучения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 ; </w:t>
      </w:r>
    </w:p>
    <w:p w14:paraId="84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 </w:t>
      </w:r>
    </w:p>
    <w:p w14:paraId="85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применение  интерактивных форм работы учащихся: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 - демонстрация, игра-состязание,);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w:t>
      </w:r>
    </w:p>
    <w:p w14:paraId="86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 </w:t>
      </w:r>
    </w:p>
    <w:p w14:paraId="87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включение в урок игровых процедур, которые помогают поддержать мотивацию детей к получению знаний (социо - 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(сотрудничество, поощрение, доверие, поручение важного дела, эмпатия, создание ситуации успеха); </w:t>
      </w:r>
    </w:p>
    <w:p w14:paraId="88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организация наставничества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14:paraId="89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14:paraId="8A1B0000">
      <w:pPr>
        <w:spacing w:line="240" w:lineRule="auto"/>
        <w:ind/>
        <w:jc w:val="both"/>
        <w:rPr>
          <w:rFonts w:ascii="Times New Roman" w:hAnsi="Times New Roman"/>
          <w:sz w:val="24"/>
        </w:rPr>
      </w:pPr>
      <w:r>
        <w:rPr>
          <w:rFonts w:ascii="Symbol" w:hAnsi="Symbol"/>
          <w:sz w:val="24"/>
        </w:rPr>
        <w:t>-</w:t>
      </w:r>
      <w:r>
        <w:rPr>
          <w:rFonts w:ascii="Times New Roman" w:hAnsi="Times New Roman"/>
          <w:sz w:val="24"/>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(одобрение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успешное прохождение социальной практики);</w:t>
      </w:r>
    </w:p>
    <w:p w14:paraId="8B1B0000">
      <w:pPr>
        <w:spacing w:line="240" w:lineRule="auto"/>
        <w:ind/>
        <w:jc w:val="both"/>
        <w:rPr>
          <w:rFonts w:ascii="Times New Roman" w:hAnsi="Times New Roman"/>
          <w:sz w:val="24"/>
        </w:rPr>
      </w:pPr>
      <w:r>
        <w:rPr>
          <w:rFonts w:ascii="Times New Roman" w:hAnsi="Times New Roman"/>
          <w:sz w:val="24"/>
        </w:rPr>
        <w:t>-учебные занятия, проведенные вне стен школы, в окружающем социуме: в парке, на улицах села, в детском саду,  детской библиотеке.</w:t>
      </w:r>
    </w:p>
    <w:p w14:paraId="8C1B0000">
      <w:pPr>
        <w:spacing w:line="240" w:lineRule="auto"/>
        <w:ind/>
        <w:jc w:val="both"/>
        <w:rPr>
          <w:rFonts w:ascii="Times New Roman" w:hAnsi="Times New Roman"/>
          <w:sz w:val="24"/>
        </w:rPr>
      </w:pPr>
      <w:r>
        <w:rPr>
          <w:rFonts w:ascii="Times New Roman" w:hAnsi="Times New Roman"/>
          <w:sz w:val="24"/>
        </w:rPr>
        <w:t>- цикл дел</w:t>
      </w:r>
      <w:r>
        <w:rPr>
          <w:rFonts w:ascii="Times New Roman" w:hAnsi="Times New Roman"/>
          <w:sz w:val="24"/>
        </w:rPr>
        <w:t xml:space="preserve"> «Персональная выставка» </w:t>
      </w:r>
      <w:r>
        <w:rPr>
          <w:rFonts w:ascii="Times New Roman" w:hAnsi="Times New Roman"/>
          <w:sz w:val="24"/>
        </w:rPr>
        <w:t>предполагает организацию  персональных выставок творческих работ детей. Это выставки фотографий, рисунков, картин, поделок ДПИ  и т. п.</w:t>
      </w:r>
    </w:p>
    <w:p w14:paraId="8D1B0000">
      <w:pPr>
        <w:pStyle w:val="Style_69"/>
        <w:tabs>
          <w:tab w:leader="none" w:pos="1355" w:val="left"/>
        </w:tabs>
        <w:ind/>
        <w:jc w:val="both"/>
        <w:rPr>
          <w:b w:val="0"/>
        </w:rPr>
      </w:pPr>
      <w:r>
        <w:t>5.</w:t>
      </w:r>
      <w:r>
        <w:t>Модуль</w:t>
      </w:r>
      <w:r>
        <w:rPr>
          <w:spacing w:val="-6"/>
        </w:rPr>
        <w:t xml:space="preserve"> </w:t>
      </w:r>
      <w:r>
        <w:t>«Самоуправление»</w:t>
      </w:r>
    </w:p>
    <w:p w14:paraId="8E1B0000">
      <w:pPr>
        <w:spacing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Самоуправление</w:t>
      </w:r>
      <w:r>
        <w:rPr>
          <w:rFonts w:ascii="Times New Roman" w:hAnsi="Times New Roman"/>
          <w:sz w:val="24"/>
        </w:rPr>
        <w:t xml:space="preserve"> - это управление собственной деятельностью.</w:t>
      </w:r>
    </w:p>
    <w:p w14:paraId="8F1B0000">
      <w:pPr>
        <w:spacing w:line="240" w:lineRule="auto"/>
        <w:ind w:firstLine="708"/>
        <w:jc w:val="both"/>
        <w:rPr>
          <w:rFonts w:ascii="Times New Roman" w:hAnsi="Times New Roman"/>
          <w:sz w:val="24"/>
        </w:rPr>
      </w:pPr>
      <w:r>
        <w:rPr>
          <w:rFonts w:ascii="Times New Roman" w:hAnsi="Times New Roman"/>
          <w:sz w:val="24"/>
        </w:rPr>
        <w:t xml:space="preserve">В школе внедряется интегративная  модель  целостного управления – модель </w:t>
      </w:r>
      <w:r>
        <w:rPr>
          <w:rFonts w:ascii="Times New Roman" w:hAnsi="Times New Roman"/>
          <w:sz w:val="24"/>
        </w:rPr>
        <w:t xml:space="preserve">школьного самоуправления </w:t>
      </w:r>
      <w:r>
        <w:rPr>
          <w:rFonts w:ascii="Times New Roman" w:hAnsi="Times New Roman"/>
          <w:sz w:val="24"/>
        </w:rPr>
        <w:t xml:space="preserve">(ученическое, </w:t>
      </w:r>
      <w:r>
        <w:rPr>
          <w:rFonts w:ascii="Times New Roman" w:hAnsi="Times New Roman"/>
          <w:spacing w:val="5"/>
          <w:sz w:val="24"/>
        </w:rPr>
        <w:t>родительское, п</w:t>
      </w:r>
      <w:r>
        <w:rPr>
          <w:rFonts w:ascii="Times New Roman" w:hAnsi="Times New Roman"/>
          <w:sz w:val="24"/>
        </w:rPr>
        <w:t>едагогическое</w:t>
      </w:r>
      <w:r>
        <w:rPr>
          <w:rFonts w:ascii="Times New Roman" w:hAnsi="Times New Roman"/>
          <w:spacing w:val="5"/>
          <w:sz w:val="24"/>
        </w:rPr>
        <w:t xml:space="preserve">  общественно – гражданское самоуправление).</w:t>
      </w:r>
    </w:p>
    <w:p w14:paraId="901B0000">
      <w:pPr>
        <w:spacing w:line="240" w:lineRule="auto"/>
        <w:ind w:firstLine="568"/>
        <w:jc w:val="both"/>
        <w:rPr>
          <w:rFonts w:ascii="Times New Roman" w:hAnsi="Times New Roman"/>
          <w:sz w:val="24"/>
        </w:rPr>
      </w:pPr>
      <w:r>
        <w:rPr>
          <w:rFonts w:ascii="Times New Roman" w:hAnsi="Times New Roman"/>
          <w:sz w:val="24"/>
        </w:rPr>
        <w:t xml:space="preserve">В структуре школьного самоуправления существуют основные организованности детей,  педагогов, родителей, общественности: Управляющий совет, родительские советы,  Педагогический совет,  Совет командиров, постоянные отряды, сводные отряды. С точки зрения повышения эффективности деятельности, командный ресурс является стержнем всей работы.  Все большие и значимые школьные дела осуществляются на основе </w:t>
      </w:r>
      <w:r>
        <w:rPr>
          <w:rFonts w:ascii="Times New Roman" w:hAnsi="Times New Roman"/>
          <w:b w:val="1"/>
          <w:sz w:val="24"/>
        </w:rPr>
        <w:t>командного принципа</w:t>
      </w:r>
      <w:r>
        <w:rPr>
          <w:rFonts w:ascii="Times New Roman" w:hAnsi="Times New Roman"/>
          <w:sz w:val="24"/>
        </w:rPr>
        <w:t xml:space="preserve">.  Команда – это временная инициативная группа, которая в тесном сотрудничестве добивается максимального успеха в достижении целей. </w:t>
      </w:r>
    </w:p>
    <w:p w14:paraId="911B0000">
      <w:pPr>
        <w:spacing w:line="240" w:lineRule="auto"/>
        <w:ind w:firstLine="568"/>
        <w:jc w:val="both"/>
        <w:rPr>
          <w:rFonts w:ascii="Times New Roman" w:hAnsi="Times New Roman"/>
          <w:sz w:val="24"/>
        </w:rPr>
      </w:pPr>
      <w:r>
        <w:rPr>
          <w:rFonts w:ascii="Times New Roman" w:hAnsi="Times New Roman"/>
          <w:sz w:val="24"/>
        </w:rPr>
        <w:t>Управляющий совет имеет значительно более серьёзные  управленческие полномочия и может сильнее, активнее и действеннее проводить общественное влияние на управление школой.</w:t>
      </w:r>
    </w:p>
    <w:p w14:paraId="921B0000">
      <w:pPr>
        <w:spacing w:line="240" w:lineRule="auto"/>
        <w:ind w:firstLine="360"/>
        <w:jc w:val="both"/>
        <w:rPr>
          <w:rFonts w:ascii="Times New Roman" w:hAnsi="Times New Roman"/>
          <w:sz w:val="24"/>
        </w:rPr>
      </w:pPr>
      <w:r>
        <w:rPr>
          <w:rFonts w:ascii="Times New Roman" w:hAnsi="Times New Roman"/>
          <w:sz w:val="24"/>
        </w:rPr>
        <w:t>Школьный Управляющий совет  – это переговорная площадка  исполнителя (школа) и заказчика образовательных услуг,  успешно  работают Педагогический совет, Методический совет, Родительский комитет, Совет командиров. Переданные им полномочия регулируются локальными актами школы.</w:t>
      </w:r>
    </w:p>
    <w:p w14:paraId="931B0000">
      <w:pPr>
        <w:spacing w:line="240" w:lineRule="auto"/>
        <w:ind w:firstLine="360"/>
        <w:jc w:val="both"/>
        <w:rPr>
          <w:rFonts w:ascii="Times New Roman" w:hAnsi="Times New Roman"/>
          <w:sz w:val="24"/>
        </w:rPr>
      </w:pPr>
      <w:r>
        <w:rPr>
          <w:rFonts w:ascii="Times New Roman" w:hAnsi="Times New Roman"/>
          <w:sz w:val="24"/>
        </w:rPr>
        <w:t xml:space="preserve">  </w:t>
      </w:r>
      <w:r>
        <w:rPr>
          <w:rFonts w:ascii="Times New Roman" w:hAnsi="Times New Roman"/>
          <w:i w:val="1"/>
          <w:sz w:val="24"/>
        </w:rPr>
        <w:t>Ученическое самоуправление</w:t>
      </w:r>
      <w:r>
        <w:rPr>
          <w:rFonts w:ascii="Times New Roman" w:hAnsi="Times New Roman"/>
          <w:sz w:val="24"/>
        </w:rPr>
        <w:t xml:space="preserve"> является составляющей  Школьного самоуправления. Участие в самоуправлении помогает учащимся сформировать у се</w:t>
      </w:r>
      <w:r>
        <w:rPr>
          <w:rFonts w:ascii="Times New Roman" w:hAnsi="Times New Roman"/>
          <w:sz w:val="24"/>
        </w:rPr>
        <w:t>бя навыки демократизма, умение самостоятельно действовать, нестан</w:t>
      </w:r>
      <w:r>
        <w:rPr>
          <w:rFonts w:ascii="Times New Roman" w:hAnsi="Times New Roman"/>
          <w:sz w:val="24"/>
        </w:rPr>
        <w:t xml:space="preserve">дартно мыслить, принимать решения и осуществлять их. Это приобретение опыта организаторской   работы, самостоятельного принятия решений и руководства. </w:t>
      </w:r>
      <w:r>
        <w:rPr>
          <w:rFonts w:ascii="Times New Roman" w:hAnsi="Times New Roman"/>
          <w:sz w:val="24"/>
        </w:rPr>
        <w:t>Совет командиров</w:t>
      </w:r>
      <w:r>
        <w:rPr>
          <w:rFonts w:ascii="Times New Roman" w:hAnsi="Times New Roman"/>
          <w:b w:val="1"/>
          <w:sz w:val="24"/>
        </w:rPr>
        <w:t xml:space="preserve"> </w:t>
      </w:r>
      <w:r>
        <w:rPr>
          <w:rFonts w:ascii="Times New Roman" w:hAnsi="Times New Roman"/>
          <w:sz w:val="24"/>
        </w:rPr>
        <w:t xml:space="preserve"> представляет собой одно из звеньев системы  ученического самоуправления и является добровольно-выборочным обществен</w:t>
      </w:r>
      <w:r>
        <w:rPr>
          <w:rFonts w:ascii="Times New Roman" w:hAnsi="Times New Roman"/>
          <w:sz w:val="24"/>
        </w:rPr>
        <w:t>ным органом,  состоит из учащихся 1-9 классов, избираемых на собраниях постоянных отрядов,    действует на основе Закона «Об образовании», Конвенции о правах ребенка, Устава школы, локальных актов школы. В каждом постоянном отряде выбирается актив отряда для координации деятельности и инициативные группы для организации КТД.</w:t>
      </w:r>
    </w:p>
    <w:p w14:paraId="941B0000">
      <w:pPr>
        <w:spacing w:line="240" w:lineRule="auto"/>
        <w:ind/>
        <w:jc w:val="both"/>
        <w:rPr>
          <w:rFonts w:ascii="Times New Roman" w:hAnsi="Times New Roman"/>
          <w:spacing w:val="-4"/>
          <w:sz w:val="24"/>
        </w:rPr>
      </w:pPr>
      <w:r>
        <w:rPr>
          <w:rFonts w:ascii="Times New Roman" w:hAnsi="Times New Roman"/>
          <w:sz w:val="24"/>
        </w:rPr>
        <w:t xml:space="preserve">               Р</w:t>
      </w:r>
      <w:r>
        <w:rPr>
          <w:rFonts w:ascii="Times New Roman" w:hAnsi="Times New Roman"/>
          <w:i w:val="1"/>
          <w:spacing w:val="5"/>
          <w:sz w:val="24"/>
        </w:rPr>
        <w:t>одительское  самоуправление, где к</w:t>
      </w:r>
      <w:r>
        <w:rPr>
          <w:rFonts w:ascii="Times New Roman" w:hAnsi="Times New Roman"/>
          <w:spacing w:val="-2"/>
          <w:sz w:val="24"/>
        </w:rPr>
        <w:t xml:space="preserve">аждый родитель - член родительского сообщества класса. Родители класса избирают классный родительский комитет и председателя, </w:t>
      </w:r>
      <w:r>
        <w:rPr>
          <w:rFonts w:ascii="Times New Roman" w:hAnsi="Times New Roman"/>
          <w:spacing w:val="-3"/>
          <w:sz w:val="24"/>
        </w:rPr>
        <w:t xml:space="preserve"> который является членом школьного родительского комитета. Р</w:t>
      </w:r>
      <w:r>
        <w:rPr>
          <w:rFonts w:ascii="Times New Roman" w:hAnsi="Times New Roman"/>
          <w:spacing w:val="-4"/>
          <w:sz w:val="24"/>
        </w:rPr>
        <w:t xml:space="preserve">аботу </w:t>
      </w:r>
      <w:r>
        <w:rPr>
          <w:rFonts w:ascii="Times New Roman" w:hAnsi="Times New Roman"/>
          <w:spacing w:val="-3"/>
          <w:sz w:val="24"/>
        </w:rPr>
        <w:t>школьного родительского комитета</w:t>
      </w:r>
      <w:r>
        <w:rPr>
          <w:rFonts w:ascii="Times New Roman" w:hAnsi="Times New Roman"/>
          <w:spacing w:val="-4"/>
          <w:sz w:val="24"/>
        </w:rPr>
        <w:t xml:space="preserve">  возглавляет </w:t>
      </w:r>
      <w:r>
        <w:rPr>
          <w:rFonts w:ascii="Times New Roman" w:hAnsi="Times New Roman"/>
          <w:spacing w:val="-3"/>
          <w:sz w:val="24"/>
        </w:rPr>
        <w:t>избранный председатель, который</w:t>
      </w:r>
      <w:r>
        <w:rPr>
          <w:rFonts w:ascii="Times New Roman" w:hAnsi="Times New Roman"/>
          <w:spacing w:val="-2"/>
          <w:sz w:val="24"/>
        </w:rPr>
        <w:t xml:space="preserve"> </w:t>
      </w:r>
      <w:r>
        <w:rPr>
          <w:rFonts w:ascii="Times New Roman" w:hAnsi="Times New Roman"/>
          <w:spacing w:val="-3"/>
          <w:sz w:val="24"/>
        </w:rPr>
        <w:t>является членом Управляющего Совета. Школьный  родительский комитет</w:t>
      </w:r>
      <w:r>
        <w:rPr>
          <w:rFonts w:ascii="Times New Roman" w:hAnsi="Times New Roman"/>
          <w:spacing w:val="-4"/>
          <w:sz w:val="24"/>
        </w:rPr>
        <w:t xml:space="preserve">  </w:t>
      </w:r>
      <w:r>
        <w:rPr>
          <w:rFonts w:ascii="Times New Roman" w:hAnsi="Times New Roman"/>
          <w:spacing w:val="2"/>
          <w:sz w:val="24"/>
        </w:rPr>
        <w:t xml:space="preserve">работает по разработанным и принятым им регламенту </w:t>
      </w:r>
      <w:r>
        <w:rPr>
          <w:rFonts w:ascii="Times New Roman" w:hAnsi="Times New Roman"/>
          <w:spacing w:val="-3"/>
          <w:sz w:val="24"/>
        </w:rPr>
        <w:t>работы и плану, согласованным с руководителем общеобразовательного учреждения, другими органами самоуправления.</w:t>
      </w:r>
      <w:r>
        <w:rPr>
          <w:rFonts w:ascii="Times New Roman" w:hAnsi="Times New Roman"/>
          <w:sz w:val="24"/>
        </w:rPr>
        <w:t xml:space="preserve"> В процессе воспитания  родители принимают активное участие: </w:t>
      </w:r>
      <w:r>
        <w:rPr>
          <w:rFonts w:ascii="Times New Roman" w:hAnsi="Times New Roman"/>
          <w:i w:val="1"/>
          <w:sz w:val="24"/>
        </w:rPr>
        <w:t xml:space="preserve">во-первых, </w:t>
      </w:r>
      <w:r>
        <w:rPr>
          <w:rFonts w:ascii="Times New Roman" w:hAnsi="Times New Roman"/>
          <w:sz w:val="24"/>
        </w:rPr>
        <w:t>они предъявляют опре</w:t>
      </w:r>
      <w:r>
        <w:rPr>
          <w:rFonts w:ascii="Times New Roman" w:hAnsi="Times New Roman"/>
          <w:sz w:val="24"/>
        </w:rPr>
        <w:t xml:space="preserve">деленные требования к уровню образования их детей, т.е. оформляют социальный заказ; </w:t>
      </w:r>
      <w:r>
        <w:rPr>
          <w:rFonts w:ascii="Times New Roman" w:hAnsi="Times New Roman"/>
          <w:i w:val="1"/>
          <w:sz w:val="24"/>
        </w:rPr>
        <w:t xml:space="preserve">во-вторых, </w:t>
      </w:r>
      <w:r>
        <w:rPr>
          <w:rFonts w:ascii="Times New Roman" w:hAnsi="Times New Roman"/>
          <w:sz w:val="24"/>
        </w:rPr>
        <w:t>родители реально принимают участие в ряде программ, через работу в родительском комитете,  Управляющем Совете, Родительском Университете, Совете профилактики.</w:t>
      </w:r>
    </w:p>
    <w:p w14:paraId="951B0000">
      <w:pPr>
        <w:spacing w:line="240" w:lineRule="auto"/>
        <w:ind w:firstLine="360"/>
        <w:jc w:val="both"/>
        <w:rPr>
          <w:rFonts w:ascii="Times New Roman" w:hAnsi="Times New Roman"/>
          <w:sz w:val="24"/>
        </w:rPr>
      </w:pPr>
      <w:r>
        <w:rPr>
          <w:rFonts w:ascii="Times New Roman" w:hAnsi="Times New Roman"/>
          <w:i w:val="1"/>
          <w:sz w:val="24"/>
        </w:rPr>
        <w:t xml:space="preserve">   Педагогическое  самоуправление </w:t>
      </w:r>
      <w:r>
        <w:rPr>
          <w:rFonts w:ascii="Times New Roman" w:hAnsi="Times New Roman"/>
          <w:sz w:val="24"/>
        </w:rPr>
        <w:t xml:space="preserve">направлено на регулирование единой   образовательной деятельностью  и социально-педагогическое сопровождение. </w:t>
      </w:r>
    </w:p>
    <w:p w14:paraId="961B0000">
      <w:pPr>
        <w:spacing w:line="240" w:lineRule="auto"/>
        <w:ind/>
        <w:jc w:val="both"/>
        <w:rPr>
          <w:rFonts w:ascii="Times New Roman" w:hAnsi="Times New Roman"/>
          <w:sz w:val="24"/>
        </w:rPr>
      </w:pPr>
      <w:r>
        <w:rPr>
          <w:rFonts w:ascii="Times New Roman" w:hAnsi="Times New Roman"/>
          <w:sz w:val="24"/>
        </w:rPr>
        <w:t xml:space="preserve">        Особенностью  школьного самоуправления является совместное планирование воспитательной деятельности, которое проходит на уровне детей, педагогов и родителей.  В начале учебного года  проводится общешкольное ученическое собрание «Ученический заказ», на котором формулируется ученический заказ на предстоящий год.  В процессе обсуждения  отмечается значимость отбираемых дел и отдельных предложений.</w:t>
      </w:r>
    </w:p>
    <w:p w14:paraId="971B0000">
      <w:pPr>
        <w:spacing w:line="240" w:lineRule="auto"/>
        <w:ind/>
        <w:jc w:val="both"/>
        <w:rPr>
          <w:rFonts w:ascii="Times New Roman" w:hAnsi="Times New Roman"/>
          <w:sz w:val="24"/>
        </w:rPr>
      </w:pPr>
      <w:r>
        <w:rPr>
          <w:rFonts w:ascii="Times New Roman" w:hAnsi="Times New Roman"/>
          <w:sz w:val="24"/>
        </w:rPr>
        <w:t xml:space="preserve">        В конце учебного  года организуется  обсуждение и выставляется рейтинговая оценка по организации воспитательной работы и проведению мероприятий в школе, активности учащихся. на классных собраниях, Совете командиров, Педагогическом Совете, родительском комитете школы. Затем вносятся предложения  в будущий  план. </w:t>
      </w:r>
    </w:p>
    <w:p w14:paraId="981B0000">
      <w:pPr>
        <w:spacing w:line="240" w:lineRule="auto"/>
        <w:ind w:firstLine="708"/>
        <w:jc w:val="both"/>
        <w:rPr>
          <w:rFonts w:ascii="Times New Roman" w:hAnsi="Times New Roman"/>
          <w:i w:val="1"/>
          <w:sz w:val="24"/>
        </w:rPr>
      </w:pPr>
      <w:r>
        <w:rPr>
          <w:rFonts w:ascii="Times New Roman" w:hAnsi="Times New Roman"/>
          <w:sz w:val="24"/>
        </w:rPr>
        <w:t>По итогам  года  проводится  общешкольная конференция, на которой представлен открытый информационный доклад директора школы и проводится «Итоговая церемония награждения», где награждаются лучшие отряды, самые активные школьники и педагоги.</w:t>
      </w:r>
    </w:p>
    <w:p w14:paraId="991B0000">
      <w:pPr>
        <w:pStyle w:val="Style_11"/>
        <w:ind w:firstLine="567" w:left="0" w:right="116"/>
        <w:rPr>
          <w:sz w:val="24"/>
        </w:rPr>
      </w:pPr>
      <w:r>
        <w:rPr>
          <w:sz w:val="24"/>
        </w:rPr>
        <w:t>Поддержка детского ученического самоуправления в школе помогает</w:t>
      </w:r>
      <w:r>
        <w:rPr>
          <w:spacing w:val="31"/>
          <w:sz w:val="24"/>
        </w:rPr>
        <w:t xml:space="preserve"> </w:t>
      </w:r>
      <w:r>
        <w:rPr>
          <w:sz w:val="24"/>
        </w:rPr>
        <w:t xml:space="preserve">педагогам воспитывать в детях инициативность, самостоятельность, ответственность,   </w:t>
      </w:r>
      <w:r>
        <w:rPr>
          <w:spacing w:val="58"/>
          <w:sz w:val="24"/>
        </w:rPr>
        <w:t xml:space="preserve"> </w:t>
      </w:r>
      <w:r>
        <w:rPr>
          <w:sz w:val="24"/>
        </w:rPr>
        <w:t>трудолюбие, чувство собственного достоинства, а школьникам - предоставляет широкие</w:t>
      </w:r>
      <w:r>
        <w:rPr>
          <w:spacing w:val="43"/>
          <w:sz w:val="24"/>
        </w:rPr>
        <w:t xml:space="preserve"> </w:t>
      </w:r>
      <w:r>
        <w:rPr>
          <w:sz w:val="24"/>
        </w:rPr>
        <w:t>возможности</w:t>
      </w:r>
      <w:r>
        <w:rPr>
          <w:sz w:val="24"/>
        </w:rPr>
        <w:t xml:space="preserve"> </w:t>
      </w:r>
      <w:r>
        <w:rPr>
          <w:sz w:val="24"/>
        </w:rPr>
        <w:t>для самовыражения и самореализации. Это то, что готовит их к взрослой</w:t>
      </w:r>
      <w:r>
        <w:rPr>
          <w:spacing w:val="-15"/>
          <w:sz w:val="24"/>
        </w:rPr>
        <w:t xml:space="preserve"> </w:t>
      </w:r>
      <w:r>
        <w:rPr>
          <w:sz w:val="24"/>
        </w:rPr>
        <w:t>жизни.</w:t>
      </w:r>
    </w:p>
    <w:p w14:paraId="9A1B0000">
      <w:pPr>
        <w:pStyle w:val="Style_69"/>
        <w:tabs>
          <w:tab w:leader="none" w:pos="1322" w:val="left"/>
        </w:tabs>
        <w:ind w:firstLine="0" w:left="567"/>
        <w:jc w:val="both"/>
        <w:rPr>
          <w:b w:val="0"/>
        </w:rPr>
      </w:pPr>
      <w:r>
        <w:t>6.</w:t>
      </w:r>
      <w:r>
        <w:t>Модуль</w:t>
      </w:r>
      <w:r>
        <w:rPr>
          <w:spacing w:val="53"/>
        </w:rPr>
        <w:t xml:space="preserve"> </w:t>
      </w:r>
      <w:r>
        <w:t>«Профориентация»</w:t>
      </w:r>
    </w:p>
    <w:p w14:paraId="9B1B0000">
      <w:pPr>
        <w:pStyle w:val="Style_11"/>
        <w:ind w:firstLine="567" w:left="0" w:right="117"/>
        <w:rPr>
          <w:sz w:val="24"/>
        </w:rPr>
      </w:pPr>
      <w:r>
        <w:rPr>
          <w:sz w:val="24"/>
        </w:rPr>
        <w:t>Совместная деятельность педагогов и школьников по направлению</w:t>
      </w:r>
      <w:r>
        <w:rPr>
          <w:spacing w:val="40"/>
          <w:sz w:val="24"/>
        </w:rPr>
        <w:t xml:space="preserve"> </w:t>
      </w:r>
      <w:r>
        <w:rPr>
          <w:sz w:val="24"/>
        </w:rPr>
        <w:t>«профориентация» включает в себя профессиональное просвещение школьников; диагностику</w:t>
      </w:r>
      <w:r>
        <w:rPr>
          <w:spacing w:val="33"/>
          <w:sz w:val="24"/>
        </w:rPr>
        <w:t xml:space="preserve"> </w:t>
      </w:r>
      <w:r>
        <w:rPr>
          <w:sz w:val="24"/>
        </w:rPr>
        <w:t>и</w:t>
      </w:r>
      <w:r>
        <w:rPr>
          <w:sz w:val="24"/>
        </w:rPr>
        <w:t xml:space="preserve"> </w:t>
      </w:r>
      <w:r>
        <w:rPr>
          <w:sz w:val="24"/>
        </w:rPr>
        <w:t>консультирование по проблемам профориентации школьников. Задача совместной деятельности педагога и ребенка -</w:t>
      </w:r>
      <w:r>
        <w:rPr>
          <w:spacing w:val="50"/>
          <w:sz w:val="24"/>
        </w:rPr>
        <w:t xml:space="preserve"> </w:t>
      </w:r>
      <w:r>
        <w:rPr>
          <w:sz w:val="24"/>
        </w:rPr>
        <w:t>подготовить</w:t>
      </w:r>
      <w:r>
        <w:rPr>
          <w:sz w:val="24"/>
        </w:rPr>
        <w:t xml:space="preserve"> </w:t>
      </w:r>
      <w:r>
        <w:rPr>
          <w:sz w:val="24"/>
        </w:rPr>
        <w:t>школьника к осознанному выбору своей будущей профессиональной</w:t>
      </w:r>
      <w:r>
        <w:rPr>
          <w:spacing w:val="-23"/>
          <w:sz w:val="24"/>
        </w:rPr>
        <w:t xml:space="preserve"> </w:t>
      </w:r>
      <w:r>
        <w:rPr>
          <w:sz w:val="24"/>
        </w:rPr>
        <w:t>деятельности.</w:t>
      </w:r>
    </w:p>
    <w:p w14:paraId="9C1B0000">
      <w:pPr>
        <w:pStyle w:val="Style_11"/>
        <w:ind w:firstLine="567" w:left="0" w:right="114"/>
        <w:rPr>
          <w:sz w:val="24"/>
        </w:rPr>
      </w:pPr>
      <w:r>
        <w:rPr>
          <w:sz w:val="24"/>
        </w:rPr>
        <w:t>Создавая профориентационно значимые проблемные ситуации,</w:t>
      </w:r>
      <w:r>
        <w:rPr>
          <w:spacing w:val="7"/>
          <w:sz w:val="24"/>
        </w:rPr>
        <w:t xml:space="preserve"> </w:t>
      </w:r>
      <w:r>
        <w:rPr>
          <w:sz w:val="24"/>
        </w:rPr>
        <w:t>формирующие готовность школьника к выбору, педагог актуализирует его профессиональное</w:t>
      </w:r>
      <w:r>
        <w:rPr>
          <w:spacing w:val="5"/>
          <w:sz w:val="24"/>
        </w:rPr>
        <w:t xml:space="preserve"> </w:t>
      </w:r>
      <w:r>
        <w:rPr>
          <w:sz w:val="24"/>
        </w:rPr>
        <w:t>самоопределение, позитивный взгляд на труд в постиндустриальном мире, охватывающий</w:t>
      </w:r>
      <w:r>
        <w:rPr>
          <w:spacing w:val="18"/>
          <w:sz w:val="24"/>
        </w:rPr>
        <w:t xml:space="preserve"> </w:t>
      </w:r>
      <w:r>
        <w:rPr>
          <w:sz w:val="24"/>
        </w:rPr>
        <w:t>не только профессиональную, но и внепрофессиональную составляющие такой</w:t>
      </w:r>
      <w:r>
        <w:rPr>
          <w:spacing w:val="33"/>
          <w:sz w:val="24"/>
        </w:rPr>
        <w:t xml:space="preserve"> </w:t>
      </w:r>
      <w:r>
        <w:rPr>
          <w:sz w:val="24"/>
        </w:rPr>
        <w:t>деятельности.</w:t>
      </w:r>
    </w:p>
    <w:p w14:paraId="9D1B0000">
      <w:pPr>
        <w:pStyle w:val="Style_11"/>
        <w:ind w:firstLine="567" w:left="0"/>
        <w:rPr>
          <w:sz w:val="24"/>
        </w:rPr>
      </w:pPr>
      <w:r>
        <w:rPr>
          <w:sz w:val="24"/>
        </w:rPr>
        <w:t>Эта работа осуществляется</w:t>
      </w:r>
      <w:r>
        <w:rPr>
          <w:spacing w:val="-5"/>
          <w:sz w:val="24"/>
        </w:rPr>
        <w:t xml:space="preserve"> </w:t>
      </w:r>
      <w:r>
        <w:rPr>
          <w:sz w:val="24"/>
        </w:rPr>
        <w:t>через:</w:t>
      </w:r>
    </w:p>
    <w:p w14:paraId="9E1B0000">
      <w:pPr>
        <w:pStyle w:val="Style_4"/>
        <w:numPr>
          <w:ilvl w:val="0"/>
          <w:numId w:val="73"/>
        </w:numPr>
        <w:tabs>
          <w:tab w:leader="none" w:pos="1235" w:val="left"/>
        </w:tabs>
        <w:ind w:firstLine="567" w:left="0"/>
        <w:rPr>
          <w:sz w:val="24"/>
        </w:rPr>
      </w:pPr>
      <w:r>
        <w:rPr>
          <w:sz w:val="24"/>
        </w:rPr>
        <w:t>профориентационные часы общения, направленные на подготовку школьника</w:t>
      </w:r>
      <w:r>
        <w:rPr>
          <w:spacing w:val="-23"/>
          <w:sz w:val="24"/>
        </w:rPr>
        <w:t xml:space="preserve"> </w:t>
      </w:r>
      <w:r>
        <w:rPr>
          <w:sz w:val="24"/>
        </w:rPr>
        <w:t>к осознанному планированию и реализации своего профессионального</w:t>
      </w:r>
      <w:r>
        <w:rPr>
          <w:spacing w:val="-27"/>
          <w:sz w:val="24"/>
        </w:rPr>
        <w:t xml:space="preserve"> </w:t>
      </w:r>
      <w:r>
        <w:rPr>
          <w:sz w:val="24"/>
        </w:rPr>
        <w:t>будущего;</w:t>
      </w:r>
    </w:p>
    <w:p w14:paraId="9F1B0000">
      <w:pPr>
        <w:pStyle w:val="Style_4"/>
        <w:numPr>
          <w:ilvl w:val="0"/>
          <w:numId w:val="73"/>
        </w:numPr>
        <w:tabs>
          <w:tab w:leader="none" w:pos="1255" w:val="left"/>
        </w:tabs>
        <w:ind w:firstLine="567" w:left="0" w:right="116"/>
        <w:rPr>
          <w:sz w:val="24"/>
        </w:rPr>
      </w:pPr>
      <w:r>
        <w:rPr>
          <w:sz w:val="24"/>
        </w:rPr>
        <w:t>профориентационные игры: симуляции, деловые игры, квесты, решение</w:t>
      </w:r>
      <w:r>
        <w:rPr>
          <w:spacing w:val="20"/>
          <w:sz w:val="24"/>
        </w:rPr>
        <w:t xml:space="preserve"> </w:t>
      </w:r>
      <w:r>
        <w:rPr>
          <w:sz w:val="24"/>
        </w:rPr>
        <w:t>кейсов</w:t>
      </w:r>
      <w:r>
        <w:rPr>
          <w:sz w:val="24"/>
        </w:rPr>
        <w:t xml:space="preserve"> </w:t>
      </w:r>
      <w:r>
        <w:rPr>
          <w:sz w:val="24"/>
        </w:rPr>
        <w:t>(ситуаций, в которых необходимо принять решение, занять определенную</w:t>
      </w:r>
      <w:r>
        <w:rPr>
          <w:spacing w:val="41"/>
          <w:sz w:val="24"/>
        </w:rPr>
        <w:t xml:space="preserve"> </w:t>
      </w:r>
      <w:r>
        <w:rPr>
          <w:sz w:val="24"/>
        </w:rPr>
        <w:t>позицию),</w:t>
      </w:r>
      <w:r>
        <w:rPr>
          <w:sz w:val="24"/>
        </w:rPr>
        <w:t xml:space="preserve"> </w:t>
      </w:r>
      <w:r>
        <w:rPr>
          <w:sz w:val="24"/>
        </w:rPr>
        <w:t>расширяющие знания школьников о типах профессий, о способах выбора профессий,</w:t>
      </w:r>
      <w:r>
        <w:rPr>
          <w:spacing w:val="1"/>
          <w:sz w:val="24"/>
        </w:rPr>
        <w:t xml:space="preserve"> </w:t>
      </w:r>
      <w:r>
        <w:rPr>
          <w:sz w:val="24"/>
        </w:rPr>
        <w:t>о достоинствах и недостатках той или иной интересной школьникам</w:t>
      </w:r>
      <w:r>
        <w:rPr>
          <w:spacing w:val="50"/>
          <w:sz w:val="24"/>
        </w:rPr>
        <w:t xml:space="preserve"> </w:t>
      </w:r>
      <w:r>
        <w:rPr>
          <w:sz w:val="24"/>
        </w:rPr>
        <w:t>профессиональной</w:t>
      </w:r>
      <w:r>
        <w:rPr>
          <w:sz w:val="24"/>
        </w:rPr>
        <w:t xml:space="preserve"> </w:t>
      </w:r>
      <w:r>
        <w:rPr>
          <w:sz w:val="24"/>
        </w:rPr>
        <w:t>деятельности;</w:t>
      </w:r>
    </w:p>
    <w:p w14:paraId="A01B0000">
      <w:pPr>
        <w:pStyle w:val="Style_4"/>
        <w:numPr>
          <w:ilvl w:val="0"/>
          <w:numId w:val="73"/>
        </w:numPr>
        <w:tabs>
          <w:tab w:leader="none" w:pos="1255" w:val="left"/>
        </w:tabs>
        <w:ind w:firstLine="739" w:left="122" w:right="116"/>
        <w:rPr>
          <w:sz w:val="24"/>
        </w:rPr>
      </w:pPr>
      <w:r>
        <w:rPr>
          <w:sz w:val="24"/>
        </w:rPr>
        <w:t>посещение профориентационных выставок, ярмарок профессий,</w:t>
      </w:r>
      <w:r>
        <w:rPr>
          <w:spacing w:val="2"/>
          <w:sz w:val="24"/>
        </w:rPr>
        <w:t xml:space="preserve"> </w:t>
      </w:r>
      <w:r>
        <w:rPr>
          <w:sz w:val="24"/>
        </w:rPr>
        <w:t>дней открытых дверей</w:t>
      </w:r>
      <w:r>
        <w:rPr>
          <w:spacing w:val="15"/>
          <w:sz w:val="24"/>
        </w:rPr>
        <w:t xml:space="preserve"> </w:t>
      </w:r>
      <w:r>
        <w:rPr>
          <w:sz w:val="24"/>
        </w:rPr>
        <w:t>в</w:t>
      </w:r>
      <w:r>
        <w:rPr>
          <w:sz w:val="24"/>
        </w:rPr>
        <w:t xml:space="preserve"> </w:t>
      </w:r>
      <w:r>
        <w:rPr>
          <w:sz w:val="24"/>
        </w:rPr>
        <w:t>средних специальных учебных заведениях;</w:t>
      </w:r>
    </w:p>
    <w:p w14:paraId="A11B0000">
      <w:pPr>
        <w:pStyle w:val="Style_4"/>
        <w:numPr>
          <w:ilvl w:val="0"/>
          <w:numId w:val="73"/>
        </w:numPr>
        <w:tabs>
          <w:tab w:leader="none" w:pos="1255" w:val="left"/>
        </w:tabs>
        <w:ind w:firstLine="739" w:left="122" w:right="115"/>
        <w:rPr>
          <w:sz w:val="24"/>
        </w:rPr>
      </w:pPr>
      <w:r>
        <w:rPr>
          <w:sz w:val="24"/>
        </w:rPr>
        <w:t>совместное с педагогами изучение интернет ресурсов, посвященных</w:t>
      </w:r>
      <w:r>
        <w:rPr>
          <w:spacing w:val="-10"/>
          <w:sz w:val="24"/>
        </w:rPr>
        <w:t xml:space="preserve"> </w:t>
      </w:r>
      <w:r>
        <w:rPr>
          <w:sz w:val="24"/>
        </w:rPr>
        <w:t>выбору профессий, прохождение профориентационного онлайн-тестирования;</w:t>
      </w:r>
    </w:p>
    <w:p w14:paraId="A21B0000">
      <w:pPr>
        <w:pStyle w:val="Style_4"/>
        <w:numPr>
          <w:ilvl w:val="0"/>
          <w:numId w:val="73"/>
        </w:numPr>
        <w:tabs>
          <w:tab w:leader="none" w:pos="1255" w:val="left"/>
        </w:tabs>
        <w:ind w:firstLine="739" w:left="122" w:right="116"/>
        <w:rPr>
          <w:sz w:val="24"/>
        </w:rPr>
      </w:pPr>
      <w:r>
        <w:rPr>
          <w:sz w:val="24"/>
        </w:rPr>
        <w:t>участие в работе всероссийских профориентационных проектов, созданных</w:t>
      </w:r>
      <w:r>
        <w:rPr>
          <w:spacing w:val="6"/>
          <w:sz w:val="24"/>
        </w:rPr>
        <w:t xml:space="preserve"> </w:t>
      </w:r>
      <w:r>
        <w:rPr>
          <w:sz w:val="24"/>
        </w:rPr>
        <w:t>в</w:t>
      </w:r>
      <w:r>
        <w:rPr>
          <w:sz w:val="24"/>
        </w:rPr>
        <w:t xml:space="preserve"> </w:t>
      </w:r>
      <w:r>
        <w:rPr>
          <w:sz w:val="24"/>
        </w:rPr>
        <w:t>сети интернет: просмотр лекций, решение учебно-тренировочных задач, участие в</w:t>
      </w:r>
      <w:r>
        <w:rPr>
          <w:spacing w:val="28"/>
          <w:sz w:val="24"/>
        </w:rPr>
        <w:t xml:space="preserve"> </w:t>
      </w:r>
      <w:r>
        <w:rPr>
          <w:sz w:val="24"/>
        </w:rPr>
        <w:t>мастер-</w:t>
      </w:r>
      <w:r>
        <w:rPr>
          <w:sz w:val="24"/>
        </w:rPr>
        <w:t xml:space="preserve"> </w:t>
      </w:r>
      <w:r>
        <w:rPr>
          <w:sz w:val="24"/>
        </w:rPr>
        <w:t>классах;</w:t>
      </w:r>
    </w:p>
    <w:p w14:paraId="A31B0000">
      <w:pPr>
        <w:pStyle w:val="Style_4"/>
        <w:numPr>
          <w:ilvl w:val="0"/>
          <w:numId w:val="73"/>
        </w:numPr>
        <w:tabs>
          <w:tab w:leader="none" w:pos="1255" w:val="left"/>
        </w:tabs>
        <w:ind w:firstLine="739" w:left="122" w:right="117"/>
        <w:rPr>
          <w:sz w:val="24"/>
        </w:rPr>
      </w:pPr>
      <w:r>
        <w:rPr>
          <w:sz w:val="24"/>
        </w:rPr>
        <w:t>индивидуальные консультации психолога для школьников и их родителей</w:t>
      </w:r>
      <w:r>
        <w:rPr>
          <w:spacing w:val="52"/>
          <w:sz w:val="24"/>
        </w:rPr>
        <w:t xml:space="preserve"> </w:t>
      </w:r>
      <w:r>
        <w:rPr>
          <w:sz w:val="24"/>
        </w:rPr>
        <w:t>по вопросам склонностей, способностей, дарований и иных индивидуальных</w:t>
      </w:r>
      <w:r>
        <w:rPr>
          <w:spacing w:val="28"/>
          <w:sz w:val="24"/>
        </w:rPr>
        <w:t xml:space="preserve"> </w:t>
      </w:r>
      <w:r>
        <w:rPr>
          <w:sz w:val="24"/>
        </w:rPr>
        <w:t>особенностей</w:t>
      </w:r>
      <w:r>
        <w:rPr>
          <w:sz w:val="24"/>
        </w:rPr>
        <w:t xml:space="preserve"> </w:t>
      </w:r>
      <w:r>
        <w:rPr>
          <w:sz w:val="24"/>
        </w:rPr>
        <w:t>детей, которые могут иметь значение в процессе выбора ими</w:t>
      </w:r>
      <w:r>
        <w:rPr>
          <w:spacing w:val="-18"/>
          <w:sz w:val="24"/>
        </w:rPr>
        <w:t xml:space="preserve"> </w:t>
      </w:r>
      <w:r>
        <w:rPr>
          <w:sz w:val="24"/>
        </w:rPr>
        <w:t>профессии;</w:t>
      </w:r>
    </w:p>
    <w:p w14:paraId="A41B0000">
      <w:pPr>
        <w:pStyle w:val="Style_4"/>
        <w:numPr>
          <w:ilvl w:val="0"/>
          <w:numId w:val="73"/>
        </w:numPr>
        <w:tabs>
          <w:tab w:leader="none" w:pos="1255" w:val="left"/>
        </w:tabs>
        <w:ind w:firstLine="739" w:left="122" w:right="127"/>
        <w:rPr>
          <w:sz w:val="24"/>
        </w:rPr>
      </w:pPr>
      <w:r>
        <w:rPr>
          <w:sz w:val="24"/>
        </w:rPr>
        <w:t xml:space="preserve">освоение школьниками основ профессии в рамках  организации профессиональных проб при проведении полипредметных погружений. </w:t>
      </w:r>
    </w:p>
    <w:p w14:paraId="A51B0000">
      <w:pPr>
        <w:pStyle w:val="Style_69"/>
        <w:tabs>
          <w:tab w:leader="none" w:pos="1451" w:val="left"/>
        </w:tabs>
        <w:ind w:firstLine="0" w:left="922" w:right="-39"/>
        <w:jc w:val="both"/>
        <w:rPr>
          <w:b w:val="0"/>
        </w:rPr>
      </w:pPr>
      <w:r>
        <w:t>7.</w:t>
      </w:r>
      <w:r>
        <w:t>Модуль «</w:t>
      </w:r>
      <w:r>
        <w:t>Движение первых</w:t>
      </w:r>
      <w:r>
        <w:t>».</w:t>
      </w:r>
    </w:p>
    <w:p w14:paraId="A61B0000">
      <w:pPr>
        <w:pStyle w:val="Style_11"/>
        <w:ind w:firstLine="586" w:left="122" w:right="119"/>
        <w:rPr>
          <w:sz w:val="24"/>
        </w:rPr>
      </w:pPr>
      <w:r>
        <w:rPr>
          <w:sz w:val="24"/>
        </w:rPr>
        <w:t>Деятельность школьного отделения направлена на воспитание</w:t>
      </w:r>
      <w:r>
        <w:rPr>
          <w:spacing w:val="35"/>
          <w:sz w:val="24"/>
        </w:rPr>
        <w:t xml:space="preserve"> </w:t>
      </w:r>
      <w:r>
        <w:rPr>
          <w:sz w:val="24"/>
        </w:rPr>
        <w:t>подрастающего</w:t>
      </w:r>
      <w:r>
        <w:rPr>
          <w:spacing w:val="38"/>
          <w:sz w:val="24"/>
        </w:rPr>
        <w:t xml:space="preserve"> </w:t>
      </w:r>
      <w:r>
        <w:rPr>
          <w:sz w:val="24"/>
        </w:rPr>
        <w:t>поколения,</w:t>
      </w:r>
      <w:r>
        <w:rPr>
          <w:spacing w:val="38"/>
          <w:sz w:val="24"/>
        </w:rPr>
        <w:t xml:space="preserve"> </w:t>
      </w:r>
      <w:r>
        <w:rPr>
          <w:sz w:val="24"/>
        </w:rPr>
        <w:t>развитие</w:t>
      </w:r>
      <w:r>
        <w:rPr>
          <w:spacing w:val="37"/>
          <w:sz w:val="24"/>
        </w:rPr>
        <w:t xml:space="preserve"> </w:t>
      </w:r>
      <w:r>
        <w:rPr>
          <w:sz w:val="24"/>
        </w:rPr>
        <w:t>детей</w:t>
      </w:r>
      <w:r>
        <w:rPr>
          <w:spacing w:val="39"/>
          <w:sz w:val="24"/>
        </w:rPr>
        <w:t xml:space="preserve"> </w:t>
      </w:r>
      <w:r>
        <w:rPr>
          <w:sz w:val="24"/>
        </w:rPr>
        <w:t>на</w:t>
      </w:r>
      <w:r>
        <w:rPr>
          <w:spacing w:val="37"/>
          <w:sz w:val="24"/>
        </w:rPr>
        <w:t xml:space="preserve"> </w:t>
      </w:r>
      <w:r>
        <w:rPr>
          <w:sz w:val="24"/>
        </w:rPr>
        <w:t>основе</w:t>
      </w:r>
      <w:r>
        <w:rPr>
          <w:spacing w:val="37"/>
          <w:sz w:val="24"/>
        </w:rPr>
        <w:t xml:space="preserve"> </w:t>
      </w:r>
      <w:r>
        <w:rPr>
          <w:sz w:val="24"/>
        </w:rPr>
        <w:t>их</w:t>
      </w:r>
      <w:r>
        <w:rPr>
          <w:spacing w:val="38"/>
          <w:sz w:val="24"/>
        </w:rPr>
        <w:t xml:space="preserve"> </w:t>
      </w:r>
      <w:r>
        <w:rPr>
          <w:sz w:val="24"/>
        </w:rPr>
        <w:t>интересов</w:t>
      </w:r>
      <w:r>
        <w:rPr>
          <w:spacing w:val="38"/>
          <w:sz w:val="24"/>
        </w:rPr>
        <w:t xml:space="preserve"> </w:t>
      </w:r>
      <w:r>
        <w:rPr>
          <w:sz w:val="24"/>
        </w:rPr>
        <w:t>и</w:t>
      </w:r>
      <w:r>
        <w:rPr>
          <w:spacing w:val="39"/>
          <w:sz w:val="24"/>
        </w:rPr>
        <w:t xml:space="preserve"> </w:t>
      </w:r>
      <w:r>
        <w:rPr>
          <w:sz w:val="24"/>
        </w:rPr>
        <w:t>потребностей,</w:t>
      </w:r>
      <w:r>
        <w:rPr>
          <w:spacing w:val="38"/>
          <w:sz w:val="24"/>
        </w:rPr>
        <w:t xml:space="preserve"> </w:t>
      </w:r>
      <w:r>
        <w:rPr>
          <w:sz w:val="24"/>
        </w:rPr>
        <w:t>а</w:t>
      </w:r>
      <w:r>
        <w:rPr>
          <w:spacing w:val="37"/>
          <w:sz w:val="24"/>
        </w:rPr>
        <w:t xml:space="preserve"> </w:t>
      </w:r>
      <w:r>
        <w:rPr>
          <w:sz w:val="24"/>
        </w:rPr>
        <w:t>также</w:t>
      </w:r>
      <w:r>
        <w:rPr>
          <w:spacing w:val="38"/>
          <w:sz w:val="24"/>
        </w:rPr>
        <w:t xml:space="preserve"> </w:t>
      </w:r>
      <w:r>
        <w:rPr>
          <w:sz w:val="24"/>
        </w:rPr>
        <w:t xml:space="preserve">организацию досуга и занятости школьников. Участником школьного отделения </w:t>
      </w:r>
      <w:r>
        <w:rPr>
          <w:spacing w:val="43"/>
          <w:sz w:val="24"/>
        </w:rPr>
        <w:t xml:space="preserve"> </w:t>
      </w:r>
      <w:r>
        <w:rPr>
          <w:sz w:val="24"/>
        </w:rPr>
        <w:t>может</w:t>
      </w:r>
      <w:r>
        <w:rPr>
          <w:sz w:val="24"/>
        </w:rPr>
        <w:t xml:space="preserve"> </w:t>
      </w:r>
      <w:r>
        <w:rPr>
          <w:sz w:val="24"/>
        </w:rPr>
        <w:t>стать любой школьник старше 8 лет. Дети и родители самостоятельно</w:t>
      </w:r>
      <w:r>
        <w:rPr>
          <w:spacing w:val="53"/>
          <w:sz w:val="24"/>
        </w:rPr>
        <w:t xml:space="preserve"> </w:t>
      </w:r>
      <w:r>
        <w:rPr>
          <w:sz w:val="24"/>
        </w:rPr>
        <w:t>принимают</w:t>
      </w:r>
      <w:r>
        <w:rPr>
          <w:sz w:val="24"/>
        </w:rPr>
        <w:t xml:space="preserve"> </w:t>
      </w:r>
      <w:r>
        <w:rPr>
          <w:sz w:val="24"/>
        </w:rPr>
        <w:t>решение об участии в проектах</w:t>
      </w:r>
      <w:r>
        <w:rPr>
          <w:spacing w:val="-6"/>
          <w:sz w:val="24"/>
        </w:rPr>
        <w:t xml:space="preserve"> </w:t>
      </w:r>
      <w:r>
        <w:rPr>
          <w:sz w:val="24"/>
        </w:rPr>
        <w:t>.</w:t>
      </w:r>
    </w:p>
    <w:p w14:paraId="A71B0000">
      <w:pPr>
        <w:pStyle w:val="Style_11"/>
        <w:ind w:firstLine="586" w:left="122" w:right="117"/>
        <w:rPr>
          <w:sz w:val="24"/>
        </w:rPr>
      </w:pPr>
      <w:r>
        <w:rPr>
          <w:sz w:val="24"/>
        </w:rPr>
        <w:t>«Движение первых</w:t>
      </w:r>
      <w:r>
        <w:rPr>
          <w:sz w:val="24"/>
        </w:rPr>
        <w:t>»</w:t>
      </w:r>
      <w:r>
        <w:rPr>
          <w:sz w:val="24"/>
        </w:rPr>
        <w:t xml:space="preserve"> развивает</w:t>
      </w:r>
      <w:r>
        <w:rPr>
          <w:sz w:val="24"/>
        </w:rPr>
        <w:t xml:space="preserve"> социальную направленность личности обучающегося,</w:t>
      </w:r>
      <w:r>
        <w:rPr>
          <w:spacing w:val="43"/>
          <w:sz w:val="24"/>
        </w:rPr>
        <w:t xml:space="preserve"> </w:t>
      </w:r>
      <w:r>
        <w:rPr>
          <w:sz w:val="24"/>
        </w:rPr>
        <w:t>привлекает</w:t>
      </w:r>
      <w:r>
        <w:rPr>
          <w:sz w:val="24"/>
        </w:rPr>
        <w:t xml:space="preserve"> </w:t>
      </w:r>
      <w:r>
        <w:rPr>
          <w:sz w:val="24"/>
        </w:rPr>
        <w:t>школьников к различным видам активности, формирует благоприятный микроклимат</w:t>
      </w:r>
      <w:r>
        <w:rPr>
          <w:spacing w:val="27"/>
          <w:sz w:val="24"/>
        </w:rPr>
        <w:t xml:space="preserve"> </w:t>
      </w:r>
      <w:r>
        <w:rPr>
          <w:sz w:val="24"/>
        </w:rPr>
        <w:t>для детей в школе, семье, ближайшем социальном</w:t>
      </w:r>
      <w:r>
        <w:rPr>
          <w:spacing w:val="-17"/>
          <w:sz w:val="24"/>
        </w:rPr>
        <w:t xml:space="preserve"> </w:t>
      </w:r>
      <w:r>
        <w:rPr>
          <w:sz w:val="24"/>
        </w:rPr>
        <w:t>окружении.</w:t>
      </w:r>
    </w:p>
    <w:p w14:paraId="A81B0000">
      <w:pPr>
        <w:pStyle w:val="Style_11"/>
        <w:ind w:firstLine="0" w:left="861" w:right="120"/>
        <w:rPr>
          <w:sz w:val="24"/>
        </w:rPr>
      </w:pPr>
      <w:r>
        <w:rPr>
          <w:sz w:val="24"/>
        </w:rPr>
        <w:t>Воспитание осуществляется через</w:t>
      </w:r>
      <w:r>
        <w:rPr>
          <w:spacing w:val="-14"/>
          <w:sz w:val="24"/>
        </w:rPr>
        <w:t xml:space="preserve"> </w:t>
      </w:r>
      <w:r>
        <w:rPr>
          <w:sz w:val="24"/>
        </w:rPr>
        <w:t>направления:</w:t>
      </w:r>
    </w:p>
    <w:p w14:paraId="A91B0000">
      <w:pPr>
        <w:pStyle w:val="Style_4"/>
        <w:numPr>
          <w:ilvl w:val="0"/>
          <w:numId w:val="76"/>
        </w:numPr>
        <w:tabs>
          <w:tab w:leader="none" w:pos="826" w:val="left"/>
        </w:tabs>
        <w:ind w:firstLine="0" w:right="112"/>
        <w:rPr>
          <w:sz w:val="24"/>
        </w:rPr>
      </w:pPr>
      <w:r>
        <w:rPr>
          <w:i w:val="1"/>
          <w:sz w:val="24"/>
        </w:rPr>
        <w:t xml:space="preserve">Личностное развитие - </w:t>
      </w:r>
      <w:r>
        <w:rPr>
          <w:sz w:val="24"/>
        </w:rPr>
        <w:t>участие в районных, региональных или</w:t>
      </w:r>
      <w:r>
        <w:rPr>
          <w:spacing w:val="46"/>
          <w:sz w:val="24"/>
        </w:rPr>
        <w:t xml:space="preserve"> </w:t>
      </w:r>
      <w:r>
        <w:rPr>
          <w:sz w:val="24"/>
        </w:rPr>
        <w:t>российских творческих конкурсах: рисунка, вокала, ораторского мастерства, дающих детям</w:t>
      </w:r>
      <w:r>
        <w:rPr>
          <w:spacing w:val="11"/>
          <w:sz w:val="24"/>
        </w:rPr>
        <w:t xml:space="preserve"> </w:t>
      </w:r>
      <w:r>
        <w:rPr>
          <w:sz w:val="24"/>
        </w:rPr>
        <w:t>воз-</w:t>
      </w:r>
      <w:r>
        <w:rPr>
          <w:sz w:val="24"/>
        </w:rPr>
        <w:t xml:space="preserve"> </w:t>
      </w:r>
      <w:r>
        <w:rPr>
          <w:sz w:val="24"/>
        </w:rPr>
        <w:t>можность получить важный для их личностного развития опыт деятельности,</w:t>
      </w:r>
      <w:r>
        <w:rPr>
          <w:spacing w:val="28"/>
          <w:sz w:val="24"/>
        </w:rPr>
        <w:t xml:space="preserve"> </w:t>
      </w:r>
      <w:r>
        <w:rPr>
          <w:sz w:val="24"/>
        </w:rPr>
        <w:t>направ-</w:t>
      </w:r>
      <w:r>
        <w:rPr>
          <w:sz w:val="24"/>
        </w:rPr>
        <w:t xml:space="preserve"> </w:t>
      </w:r>
      <w:r>
        <w:rPr>
          <w:sz w:val="24"/>
        </w:rPr>
        <w:t>ленной</w:t>
      </w:r>
      <w:r>
        <w:rPr>
          <w:spacing w:val="26"/>
          <w:sz w:val="24"/>
        </w:rPr>
        <w:t xml:space="preserve"> </w:t>
      </w:r>
      <w:r>
        <w:rPr>
          <w:sz w:val="24"/>
        </w:rPr>
        <w:t>на</w:t>
      </w:r>
      <w:r>
        <w:rPr>
          <w:spacing w:val="24"/>
          <w:sz w:val="24"/>
        </w:rPr>
        <w:t xml:space="preserve"> </w:t>
      </w:r>
      <w:r>
        <w:rPr>
          <w:sz w:val="24"/>
        </w:rPr>
        <w:t>помощь</w:t>
      </w:r>
      <w:r>
        <w:rPr>
          <w:spacing w:val="25"/>
          <w:sz w:val="24"/>
        </w:rPr>
        <w:t xml:space="preserve"> </w:t>
      </w:r>
      <w:r>
        <w:rPr>
          <w:sz w:val="24"/>
        </w:rPr>
        <w:t>другим</w:t>
      </w:r>
      <w:r>
        <w:rPr>
          <w:spacing w:val="24"/>
          <w:sz w:val="24"/>
        </w:rPr>
        <w:t xml:space="preserve"> </w:t>
      </w:r>
      <w:r>
        <w:rPr>
          <w:sz w:val="24"/>
        </w:rPr>
        <w:t>людям,</w:t>
      </w:r>
      <w:r>
        <w:rPr>
          <w:spacing w:val="24"/>
          <w:sz w:val="24"/>
        </w:rPr>
        <w:t xml:space="preserve"> </w:t>
      </w:r>
      <w:r>
        <w:rPr>
          <w:sz w:val="24"/>
        </w:rPr>
        <w:t>своей</w:t>
      </w:r>
      <w:r>
        <w:rPr>
          <w:spacing w:val="26"/>
          <w:sz w:val="24"/>
        </w:rPr>
        <w:t xml:space="preserve"> </w:t>
      </w:r>
      <w:r>
        <w:rPr>
          <w:sz w:val="24"/>
        </w:rPr>
        <w:t>школе,</w:t>
      </w:r>
      <w:r>
        <w:rPr>
          <w:spacing w:val="25"/>
          <w:sz w:val="24"/>
        </w:rPr>
        <w:t xml:space="preserve"> </w:t>
      </w:r>
      <w:r>
        <w:rPr>
          <w:sz w:val="24"/>
        </w:rPr>
        <w:t>обществу</w:t>
      </w:r>
      <w:r>
        <w:rPr>
          <w:spacing w:val="20"/>
          <w:sz w:val="24"/>
        </w:rPr>
        <w:t xml:space="preserve"> </w:t>
      </w:r>
      <w:r>
        <w:rPr>
          <w:sz w:val="24"/>
        </w:rPr>
        <w:t>в</w:t>
      </w:r>
      <w:r>
        <w:rPr>
          <w:spacing w:val="26"/>
          <w:sz w:val="24"/>
        </w:rPr>
        <w:t xml:space="preserve"> </w:t>
      </w:r>
      <w:r>
        <w:rPr>
          <w:sz w:val="24"/>
        </w:rPr>
        <w:t>целом;</w:t>
      </w:r>
      <w:r>
        <w:rPr>
          <w:spacing w:val="27"/>
          <w:sz w:val="24"/>
        </w:rPr>
        <w:t xml:space="preserve"> </w:t>
      </w:r>
      <w:r>
        <w:rPr>
          <w:sz w:val="24"/>
        </w:rPr>
        <w:t>развить</w:t>
      </w:r>
      <w:r>
        <w:rPr>
          <w:spacing w:val="26"/>
          <w:sz w:val="24"/>
        </w:rPr>
        <w:t xml:space="preserve"> </w:t>
      </w:r>
      <w:r>
        <w:rPr>
          <w:sz w:val="24"/>
        </w:rPr>
        <w:t>в</w:t>
      </w:r>
      <w:r>
        <w:rPr>
          <w:spacing w:val="24"/>
          <w:sz w:val="24"/>
        </w:rPr>
        <w:t xml:space="preserve"> </w:t>
      </w:r>
      <w:r>
        <w:rPr>
          <w:sz w:val="24"/>
        </w:rPr>
        <w:t>себе</w:t>
      </w:r>
      <w:r>
        <w:rPr>
          <w:spacing w:val="24"/>
          <w:sz w:val="24"/>
        </w:rPr>
        <w:t xml:space="preserve"> </w:t>
      </w:r>
      <w:r>
        <w:rPr>
          <w:sz w:val="24"/>
        </w:rPr>
        <w:t>такие качества как забота, уважение, умение сопереживать, умение общаться, слушать</w:t>
      </w:r>
      <w:r>
        <w:rPr>
          <w:spacing w:val="12"/>
          <w:sz w:val="24"/>
        </w:rPr>
        <w:t xml:space="preserve"> </w:t>
      </w:r>
      <w:r>
        <w:rPr>
          <w:sz w:val="24"/>
        </w:rPr>
        <w:t>и</w:t>
      </w:r>
      <w:r>
        <w:rPr>
          <w:sz w:val="24"/>
        </w:rPr>
        <w:t xml:space="preserve"> </w:t>
      </w:r>
      <w:r>
        <w:rPr>
          <w:sz w:val="24"/>
        </w:rPr>
        <w:t xml:space="preserve">слышать других; </w:t>
      </w:r>
    </w:p>
    <w:p w14:paraId="AA1B0000">
      <w:pPr>
        <w:pStyle w:val="Style_4"/>
        <w:numPr>
          <w:ilvl w:val="0"/>
          <w:numId w:val="76"/>
        </w:numPr>
        <w:ind w:firstLine="0" w:left="0" w:right="113"/>
        <w:rPr>
          <w:sz w:val="24"/>
        </w:rPr>
      </w:pPr>
      <w:r>
        <w:rPr>
          <w:i w:val="1"/>
          <w:sz w:val="24"/>
        </w:rPr>
        <w:t>Гражданская</w:t>
      </w:r>
      <w:r>
        <w:rPr>
          <w:i w:val="1"/>
          <w:spacing w:val="36"/>
          <w:sz w:val="24"/>
        </w:rPr>
        <w:t xml:space="preserve"> </w:t>
      </w:r>
      <w:r>
        <w:rPr>
          <w:i w:val="1"/>
          <w:sz w:val="24"/>
        </w:rPr>
        <w:t>активность</w:t>
      </w:r>
      <w:r>
        <w:rPr>
          <w:i w:val="1"/>
          <w:spacing w:val="40"/>
          <w:sz w:val="24"/>
        </w:rPr>
        <w:t xml:space="preserve"> </w:t>
      </w:r>
      <w:r>
        <w:rPr>
          <w:i w:val="1"/>
          <w:sz w:val="24"/>
        </w:rPr>
        <w:t>-</w:t>
      </w:r>
      <w:r>
        <w:rPr>
          <w:i w:val="1"/>
          <w:spacing w:val="37"/>
          <w:sz w:val="24"/>
        </w:rPr>
        <w:t xml:space="preserve"> </w:t>
      </w:r>
      <w:r>
        <w:rPr>
          <w:sz w:val="24"/>
        </w:rPr>
        <w:t>волонтеры</w:t>
      </w:r>
      <w:r>
        <w:rPr>
          <w:spacing w:val="39"/>
          <w:sz w:val="24"/>
        </w:rPr>
        <w:t xml:space="preserve"> </w:t>
      </w:r>
      <w:r>
        <w:rPr>
          <w:sz w:val="24"/>
        </w:rPr>
        <w:t>участвуют</w:t>
      </w:r>
      <w:r>
        <w:rPr>
          <w:spacing w:val="38"/>
          <w:sz w:val="24"/>
        </w:rPr>
        <w:t xml:space="preserve"> </w:t>
      </w:r>
      <w:r>
        <w:rPr>
          <w:sz w:val="24"/>
        </w:rPr>
        <w:t>в</w:t>
      </w:r>
      <w:r>
        <w:rPr>
          <w:spacing w:val="37"/>
          <w:sz w:val="24"/>
        </w:rPr>
        <w:t xml:space="preserve"> </w:t>
      </w:r>
      <w:r>
        <w:rPr>
          <w:sz w:val="24"/>
        </w:rPr>
        <w:t>мероприятиях,</w:t>
      </w:r>
      <w:r>
        <w:rPr>
          <w:spacing w:val="35"/>
          <w:sz w:val="24"/>
        </w:rPr>
        <w:t xml:space="preserve"> </w:t>
      </w:r>
      <w:r>
        <w:rPr>
          <w:sz w:val="24"/>
        </w:rPr>
        <w:t>посвященных Победе и другим событиям, отправляются в социальные и экологические рейды и</w:t>
      </w:r>
      <w:r>
        <w:rPr>
          <w:spacing w:val="5"/>
          <w:sz w:val="24"/>
        </w:rPr>
        <w:t xml:space="preserve"> </w:t>
      </w:r>
      <w:r>
        <w:rPr>
          <w:sz w:val="24"/>
        </w:rPr>
        <w:t>десанты; оказывают посильную помощь пожилым людям; осуществляют  социокультурное взаимодействие (проведение культурно-просветительских</w:t>
      </w:r>
      <w:r>
        <w:rPr>
          <w:spacing w:val="7"/>
          <w:sz w:val="24"/>
        </w:rPr>
        <w:t xml:space="preserve"> </w:t>
      </w:r>
      <w:r>
        <w:rPr>
          <w:sz w:val="24"/>
        </w:rPr>
        <w:t>и</w:t>
      </w:r>
      <w:r>
        <w:rPr>
          <w:sz w:val="24"/>
        </w:rPr>
        <w:t xml:space="preserve"> </w:t>
      </w:r>
      <w:r>
        <w:rPr>
          <w:sz w:val="24"/>
        </w:rPr>
        <w:t>развлекательных мероприятий, концертов, акций,  помощь в</w:t>
      </w:r>
      <w:r>
        <w:rPr>
          <w:spacing w:val="42"/>
          <w:sz w:val="24"/>
        </w:rPr>
        <w:t xml:space="preserve"> </w:t>
      </w:r>
      <w:r>
        <w:rPr>
          <w:sz w:val="24"/>
        </w:rPr>
        <w:t>благоустройстве территории  села, социальные проекты  и т.п.), дающих ребенку возможность</w:t>
      </w:r>
      <w:r>
        <w:rPr>
          <w:spacing w:val="39"/>
          <w:sz w:val="24"/>
        </w:rPr>
        <w:t xml:space="preserve"> </w:t>
      </w:r>
      <w:r>
        <w:rPr>
          <w:spacing w:val="2"/>
          <w:sz w:val="24"/>
        </w:rPr>
        <w:t>по</w:t>
      </w:r>
      <w:r>
        <w:rPr>
          <w:sz w:val="24"/>
        </w:rPr>
        <w:t>лучить социально значимый опыт гражданского</w:t>
      </w:r>
      <w:r>
        <w:rPr>
          <w:spacing w:val="-20"/>
          <w:sz w:val="24"/>
        </w:rPr>
        <w:t xml:space="preserve"> </w:t>
      </w:r>
      <w:r>
        <w:rPr>
          <w:sz w:val="24"/>
        </w:rPr>
        <w:t>поведения.</w:t>
      </w:r>
    </w:p>
    <w:p w14:paraId="AB1B0000">
      <w:pPr>
        <w:pStyle w:val="Style_4"/>
        <w:numPr>
          <w:ilvl w:val="0"/>
          <w:numId w:val="76"/>
        </w:numPr>
        <w:tabs>
          <w:tab w:leader="none" w:pos="806" w:val="left"/>
        </w:tabs>
        <w:ind w:firstLine="0" w:left="102" w:right="120"/>
        <w:rPr>
          <w:sz w:val="24"/>
        </w:rPr>
      </w:pPr>
      <w:r>
        <w:rPr>
          <w:i w:val="1"/>
          <w:sz w:val="24"/>
        </w:rPr>
        <w:t xml:space="preserve">Военно-патриотическое направление </w:t>
      </w:r>
      <w:r>
        <w:rPr>
          <w:sz w:val="24"/>
        </w:rPr>
        <w:t>- деятельность отрядов юных</w:t>
      </w:r>
      <w:r>
        <w:rPr>
          <w:spacing w:val="47"/>
          <w:sz w:val="24"/>
        </w:rPr>
        <w:t xml:space="preserve"> </w:t>
      </w:r>
      <w:r>
        <w:rPr>
          <w:sz w:val="24"/>
        </w:rPr>
        <w:t>инспекторов</w:t>
      </w:r>
      <w:r>
        <w:rPr>
          <w:sz w:val="24"/>
        </w:rPr>
        <w:t xml:space="preserve"> </w:t>
      </w:r>
      <w:r>
        <w:rPr>
          <w:sz w:val="24"/>
        </w:rPr>
        <w:t>дорожного движения, дружины юных</w:t>
      </w:r>
      <w:r>
        <w:rPr>
          <w:spacing w:val="-8"/>
          <w:sz w:val="24"/>
        </w:rPr>
        <w:t xml:space="preserve"> </w:t>
      </w:r>
      <w:r>
        <w:rPr>
          <w:sz w:val="24"/>
        </w:rPr>
        <w:t>пожарных,  «Юнармии».</w:t>
      </w:r>
    </w:p>
    <w:p w14:paraId="AC1B0000">
      <w:pPr>
        <w:pStyle w:val="Style_4"/>
        <w:numPr>
          <w:ilvl w:val="0"/>
          <w:numId w:val="76"/>
        </w:numPr>
        <w:tabs>
          <w:tab w:leader="none" w:pos="806" w:val="left"/>
        </w:tabs>
        <w:ind w:firstLine="0" w:left="102" w:right="117"/>
        <w:rPr>
          <w:sz w:val="24"/>
        </w:rPr>
      </w:pPr>
      <w:r>
        <w:rPr>
          <w:i w:val="1"/>
          <w:sz w:val="24"/>
        </w:rPr>
        <w:t xml:space="preserve">Информационно-медийное направление - </w:t>
      </w:r>
      <w:r>
        <w:rPr>
          <w:sz w:val="24"/>
        </w:rPr>
        <w:t>объединяет ребят, участвующих в создании и поддержке интернет - странички школы</w:t>
      </w:r>
      <w:r>
        <w:rPr>
          <w:spacing w:val="25"/>
          <w:sz w:val="24"/>
        </w:rPr>
        <w:t xml:space="preserve"> </w:t>
      </w:r>
      <w:r>
        <w:rPr>
          <w:sz w:val="24"/>
        </w:rPr>
        <w:t>в соцсетях, организации деятельности школьного пресс-центра, где они</w:t>
      </w:r>
      <w:r>
        <w:rPr>
          <w:spacing w:val="29"/>
          <w:sz w:val="24"/>
        </w:rPr>
        <w:t xml:space="preserve"> </w:t>
      </w:r>
      <w:r>
        <w:rPr>
          <w:sz w:val="24"/>
        </w:rPr>
        <w:t>учатся писать статьи, собирать фотоматериалы, вести блоги и сообщества в</w:t>
      </w:r>
      <w:r>
        <w:rPr>
          <w:spacing w:val="-8"/>
          <w:sz w:val="24"/>
        </w:rPr>
        <w:t xml:space="preserve"> </w:t>
      </w:r>
      <w:r>
        <w:rPr>
          <w:sz w:val="24"/>
        </w:rPr>
        <w:t>соцсетях.</w:t>
      </w:r>
    </w:p>
    <w:p w14:paraId="AD1B0000">
      <w:pPr>
        <w:pStyle w:val="Style_11"/>
        <w:ind w:firstLine="0" w:left="922"/>
        <w:rPr>
          <w:sz w:val="24"/>
        </w:rPr>
      </w:pPr>
      <w:r>
        <w:rPr>
          <w:sz w:val="24"/>
        </w:rPr>
        <w:t>Основными формами деятельности членов</w:t>
      </w:r>
      <w:r>
        <w:rPr>
          <w:sz w:val="24"/>
        </w:rPr>
        <w:t xml:space="preserve"> </w:t>
      </w:r>
      <w:r>
        <w:rPr>
          <w:sz w:val="24"/>
        </w:rPr>
        <w:t>«Движение первых».</w:t>
      </w:r>
      <w:r>
        <w:rPr>
          <w:sz w:val="24"/>
        </w:rPr>
        <w:t xml:space="preserve"> являются:</w:t>
      </w:r>
    </w:p>
    <w:p w14:paraId="AE1B0000">
      <w:pPr>
        <w:pStyle w:val="Style_4"/>
        <w:numPr>
          <w:ilvl w:val="1"/>
          <w:numId w:val="76"/>
        </w:numPr>
        <w:tabs>
          <w:tab w:leader="none" w:pos="0" w:val="left"/>
        </w:tabs>
        <w:ind w:firstLine="0" w:left="142" w:right="-39"/>
        <w:rPr>
          <w:sz w:val="24"/>
        </w:rPr>
      </w:pPr>
      <w:r>
        <w:rPr>
          <w:sz w:val="24"/>
        </w:rPr>
        <w:t>участие в днях единых действий и в совместных социально значимых</w:t>
      </w:r>
      <w:r>
        <w:rPr>
          <w:spacing w:val="50"/>
          <w:sz w:val="24"/>
        </w:rPr>
        <w:t xml:space="preserve"> </w:t>
      </w:r>
      <w:r>
        <w:rPr>
          <w:sz w:val="24"/>
        </w:rPr>
        <w:t>мероприятиях;</w:t>
      </w:r>
    </w:p>
    <w:p w14:paraId="AF1B0000">
      <w:pPr>
        <w:pStyle w:val="Style_4"/>
        <w:numPr>
          <w:ilvl w:val="1"/>
          <w:numId w:val="76"/>
        </w:numPr>
        <w:tabs>
          <w:tab w:leader="none" w:pos="0" w:val="left"/>
        </w:tabs>
        <w:ind w:firstLine="0" w:left="142"/>
        <w:rPr>
          <w:sz w:val="24"/>
        </w:rPr>
      </w:pPr>
      <w:r>
        <w:rPr>
          <w:sz w:val="24"/>
        </w:rPr>
        <w:t>коллективно-творческая деятельность, забота о старших и</w:t>
      </w:r>
      <w:r>
        <w:rPr>
          <w:spacing w:val="-13"/>
          <w:sz w:val="24"/>
        </w:rPr>
        <w:t xml:space="preserve"> </w:t>
      </w:r>
      <w:r>
        <w:rPr>
          <w:sz w:val="24"/>
        </w:rPr>
        <w:t>младших;</w:t>
      </w:r>
    </w:p>
    <w:p w14:paraId="B01B0000">
      <w:pPr>
        <w:pStyle w:val="Style_4"/>
        <w:numPr>
          <w:ilvl w:val="1"/>
          <w:numId w:val="76"/>
        </w:numPr>
        <w:tabs>
          <w:tab w:leader="none" w:pos="0" w:val="left"/>
        </w:tabs>
        <w:ind w:firstLine="0" w:left="142"/>
        <w:rPr>
          <w:sz w:val="24"/>
        </w:rPr>
      </w:pPr>
      <w:r>
        <w:rPr>
          <w:sz w:val="24"/>
        </w:rPr>
        <w:t>информационно-просветительские</w:t>
      </w:r>
      <w:r>
        <w:rPr>
          <w:spacing w:val="-15"/>
          <w:sz w:val="24"/>
        </w:rPr>
        <w:t xml:space="preserve"> </w:t>
      </w:r>
      <w:r>
        <w:rPr>
          <w:sz w:val="24"/>
        </w:rPr>
        <w:t>мероприятия;</w:t>
      </w:r>
    </w:p>
    <w:p w14:paraId="B11B0000">
      <w:pPr>
        <w:pStyle w:val="Style_4"/>
        <w:numPr>
          <w:ilvl w:val="1"/>
          <w:numId w:val="76"/>
        </w:numPr>
        <w:tabs>
          <w:tab w:leader="none" w:pos="0" w:val="left"/>
        </w:tabs>
        <w:ind w:firstLine="0" w:left="142"/>
        <w:rPr>
          <w:sz w:val="24"/>
        </w:rPr>
      </w:pPr>
      <w:r>
        <w:rPr>
          <w:sz w:val="24"/>
        </w:rPr>
        <w:t>разработка и поддержка инициативных проектов</w:t>
      </w:r>
      <w:r>
        <w:rPr>
          <w:spacing w:val="-19"/>
          <w:sz w:val="24"/>
        </w:rPr>
        <w:t xml:space="preserve"> </w:t>
      </w:r>
      <w:r>
        <w:rPr>
          <w:sz w:val="24"/>
        </w:rPr>
        <w:t>обучающихся;</w:t>
      </w:r>
    </w:p>
    <w:p w14:paraId="B21B0000">
      <w:pPr>
        <w:pStyle w:val="Style_69"/>
        <w:tabs>
          <w:tab w:leader="none" w:pos="1134" w:val="left"/>
        </w:tabs>
        <w:ind w:firstLine="0" w:left="840"/>
        <w:jc w:val="both"/>
        <w:rPr>
          <w:b w:val="0"/>
        </w:rPr>
      </w:pPr>
      <w:r>
        <w:t>8.</w:t>
      </w:r>
      <w:r>
        <w:t>Модуль  «Работа с</w:t>
      </w:r>
      <w:r>
        <w:rPr>
          <w:spacing w:val="-5"/>
        </w:rPr>
        <w:t xml:space="preserve"> </w:t>
      </w:r>
      <w:r>
        <w:t>родителями»</w:t>
      </w:r>
    </w:p>
    <w:p w14:paraId="B31B0000">
      <w:pPr>
        <w:pStyle w:val="Style_11"/>
        <w:ind w:right="117"/>
        <w:rPr>
          <w:sz w:val="24"/>
        </w:rPr>
      </w:pPr>
      <w:r>
        <w:rPr>
          <w:sz w:val="24"/>
        </w:rPr>
        <w:t>Работа с родителями (законными представителями) обучающихся</w:t>
      </w:r>
      <w:r>
        <w:rPr>
          <w:spacing w:val="13"/>
          <w:sz w:val="24"/>
        </w:rPr>
        <w:t xml:space="preserve"> </w:t>
      </w:r>
      <w:r>
        <w:rPr>
          <w:sz w:val="24"/>
        </w:rPr>
        <w:t>осуществляется для более эффективного достижения цели воспитания, которое обеспечивается</w:t>
      </w:r>
      <w:r>
        <w:rPr>
          <w:spacing w:val="-3"/>
          <w:sz w:val="24"/>
        </w:rPr>
        <w:t xml:space="preserve"> </w:t>
      </w:r>
      <w:r>
        <w:rPr>
          <w:sz w:val="24"/>
        </w:rPr>
        <w:t>согласованием позиций семьи и образовательной организации в данном</w:t>
      </w:r>
      <w:r>
        <w:rPr>
          <w:spacing w:val="-33"/>
          <w:sz w:val="24"/>
        </w:rPr>
        <w:t xml:space="preserve"> </w:t>
      </w:r>
      <w:r>
        <w:rPr>
          <w:sz w:val="24"/>
        </w:rPr>
        <w:t>вопросе.</w:t>
      </w:r>
    </w:p>
    <w:p w14:paraId="B41B0000">
      <w:pPr>
        <w:pStyle w:val="Style_11"/>
        <w:ind w:firstLine="841"/>
        <w:rPr>
          <w:sz w:val="24"/>
        </w:rPr>
      </w:pPr>
      <w:r>
        <w:rPr>
          <w:sz w:val="24"/>
        </w:rPr>
        <w:t>Работа  с  родителями  или  законными  представителями  обучающихся  осуществляется в рамках следующих видов и форм</w:t>
      </w:r>
      <w:r>
        <w:rPr>
          <w:spacing w:val="-14"/>
          <w:sz w:val="24"/>
        </w:rPr>
        <w:t xml:space="preserve"> </w:t>
      </w:r>
      <w:r>
        <w:rPr>
          <w:sz w:val="24"/>
        </w:rPr>
        <w:t>деятельности:</w:t>
      </w:r>
    </w:p>
    <w:p w14:paraId="B51B0000">
      <w:pPr>
        <w:spacing w:line="240" w:lineRule="auto"/>
        <w:ind w:firstLine="0" w:left="841"/>
        <w:jc w:val="both"/>
        <w:rPr>
          <w:rFonts w:ascii="Times New Roman" w:hAnsi="Times New Roman"/>
          <w:sz w:val="24"/>
        </w:rPr>
      </w:pPr>
      <w:r>
        <w:rPr>
          <w:rFonts w:ascii="Times New Roman" w:hAnsi="Times New Roman"/>
          <w:i w:val="1"/>
          <w:sz w:val="24"/>
        </w:rPr>
        <w:t>На школьном</w:t>
      </w:r>
      <w:r>
        <w:rPr>
          <w:rFonts w:ascii="Times New Roman" w:hAnsi="Times New Roman"/>
          <w:i w:val="1"/>
          <w:spacing w:val="-5"/>
          <w:sz w:val="24"/>
        </w:rPr>
        <w:t xml:space="preserve"> </w:t>
      </w:r>
      <w:r>
        <w:rPr>
          <w:rFonts w:ascii="Times New Roman" w:hAnsi="Times New Roman"/>
          <w:i w:val="1"/>
          <w:sz w:val="24"/>
        </w:rPr>
        <w:t>уровне:</w:t>
      </w:r>
    </w:p>
    <w:p w14:paraId="B61B0000">
      <w:pPr>
        <w:pStyle w:val="Style_4"/>
        <w:numPr>
          <w:ilvl w:val="1"/>
          <w:numId w:val="77"/>
        </w:numPr>
        <w:tabs>
          <w:tab w:leader="none" w:pos="1235" w:val="left"/>
        </w:tabs>
        <w:ind w:firstLine="739" w:right="121"/>
        <w:rPr>
          <w:sz w:val="24"/>
        </w:rPr>
      </w:pPr>
      <w:r>
        <w:rPr>
          <w:sz w:val="24"/>
        </w:rPr>
        <w:t>общешкольное родительское собрание,  Родительский комитет, участвующий</w:t>
      </w:r>
      <w:r>
        <w:rPr>
          <w:spacing w:val="19"/>
          <w:sz w:val="24"/>
        </w:rPr>
        <w:t xml:space="preserve"> </w:t>
      </w:r>
      <w:r>
        <w:rPr>
          <w:sz w:val="24"/>
        </w:rPr>
        <w:t>в</w:t>
      </w:r>
      <w:r>
        <w:rPr>
          <w:sz w:val="24"/>
        </w:rPr>
        <w:t xml:space="preserve"> </w:t>
      </w:r>
      <w:r>
        <w:rPr>
          <w:sz w:val="24"/>
        </w:rPr>
        <w:t>управлении образовательной организацией и решении вопросов воспитания</w:t>
      </w:r>
      <w:r>
        <w:rPr>
          <w:spacing w:val="54"/>
          <w:sz w:val="24"/>
        </w:rPr>
        <w:t xml:space="preserve"> </w:t>
      </w:r>
      <w:r>
        <w:rPr>
          <w:sz w:val="24"/>
        </w:rPr>
        <w:t>и</w:t>
      </w:r>
      <w:r>
        <w:rPr>
          <w:sz w:val="24"/>
        </w:rPr>
        <w:t xml:space="preserve"> </w:t>
      </w:r>
      <w:r>
        <w:rPr>
          <w:sz w:val="24"/>
        </w:rPr>
        <w:t>социализации их</w:t>
      </w:r>
      <w:r>
        <w:rPr>
          <w:spacing w:val="-7"/>
          <w:sz w:val="24"/>
        </w:rPr>
        <w:t xml:space="preserve"> </w:t>
      </w:r>
      <w:r>
        <w:rPr>
          <w:sz w:val="24"/>
        </w:rPr>
        <w:t>детей;</w:t>
      </w:r>
    </w:p>
    <w:p w14:paraId="B71B0000">
      <w:pPr>
        <w:pStyle w:val="Style_4"/>
        <w:numPr>
          <w:ilvl w:val="1"/>
          <w:numId w:val="77"/>
        </w:numPr>
        <w:tabs>
          <w:tab w:leader="none" w:pos="1235" w:val="left"/>
        </w:tabs>
        <w:ind w:firstLine="739" w:right="118"/>
        <w:rPr>
          <w:sz w:val="24"/>
        </w:rPr>
      </w:pPr>
      <w:r>
        <w:rPr>
          <w:sz w:val="24"/>
        </w:rPr>
        <w:t>родительские круглые столы, на которых обсуждаются вопросы</w:t>
      </w:r>
      <w:r>
        <w:rPr>
          <w:spacing w:val="18"/>
          <w:sz w:val="24"/>
        </w:rPr>
        <w:t xml:space="preserve"> </w:t>
      </w:r>
      <w:r>
        <w:rPr>
          <w:sz w:val="24"/>
        </w:rPr>
        <w:t>возрастных особенностей детей, формы и способы доверительного взаимодействия родителей</w:t>
      </w:r>
      <w:r>
        <w:rPr>
          <w:spacing w:val="53"/>
          <w:sz w:val="24"/>
        </w:rPr>
        <w:t xml:space="preserve"> </w:t>
      </w:r>
      <w:r>
        <w:rPr>
          <w:sz w:val="24"/>
        </w:rPr>
        <w:t>с детьми, проводятся мастер-классы, семинары с приглашением</w:t>
      </w:r>
      <w:r>
        <w:rPr>
          <w:spacing w:val="-22"/>
          <w:sz w:val="24"/>
        </w:rPr>
        <w:t xml:space="preserve"> </w:t>
      </w:r>
      <w:r>
        <w:rPr>
          <w:sz w:val="24"/>
        </w:rPr>
        <w:t>специалистов;</w:t>
      </w:r>
    </w:p>
    <w:p w14:paraId="B81B0000">
      <w:pPr>
        <w:pStyle w:val="Style_4"/>
        <w:numPr>
          <w:ilvl w:val="1"/>
          <w:numId w:val="77"/>
        </w:numPr>
        <w:tabs>
          <w:tab w:leader="none" w:pos="1235" w:val="left"/>
        </w:tabs>
        <w:ind w:firstLine="739" w:right="115"/>
        <w:rPr>
          <w:sz w:val="24"/>
        </w:rPr>
      </w:pPr>
      <w:r>
        <w:rPr>
          <w:sz w:val="24"/>
        </w:rPr>
        <w:t>общешкольные родительские собрания, происходящие в режиме</w:t>
      </w:r>
      <w:r>
        <w:rPr>
          <w:spacing w:val="18"/>
          <w:sz w:val="24"/>
        </w:rPr>
        <w:t xml:space="preserve"> </w:t>
      </w:r>
      <w:r>
        <w:rPr>
          <w:sz w:val="24"/>
        </w:rPr>
        <w:t>обсуждения наиболее острых проблем обучения и воспитания</w:t>
      </w:r>
      <w:r>
        <w:rPr>
          <w:spacing w:val="-16"/>
          <w:sz w:val="24"/>
        </w:rPr>
        <w:t xml:space="preserve"> </w:t>
      </w:r>
      <w:r>
        <w:rPr>
          <w:sz w:val="24"/>
        </w:rPr>
        <w:t>обучающихся;</w:t>
      </w:r>
    </w:p>
    <w:p w14:paraId="B91B0000">
      <w:pPr>
        <w:pStyle w:val="Style_4"/>
        <w:numPr>
          <w:ilvl w:val="1"/>
          <w:numId w:val="77"/>
        </w:numPr>
        <w:tabs>
          <w:tab w:leader="none" w:pos="1235" w:val="left"/>
        </w:tabs>
        <w:ind w:firstLine="739" w:right="117"/>
        <w:rPr>
          <w:sz w:val="24"/>
        </w:rPr>
      </w:pPr>
      <w:r>
        <w:rPr>
          <w:sz w:val="24"/>
        </w:rPr>
        <w:t>семейный всеобуч, на котором родители могли бы получать ценные</w:t>
      </w:r>
      <w:r>
        <w:rPr>
          <w:spacing w:val="6"/>
          <w:sz w:val="24"/>
        </w:rPr>
        <w:t xml:space="preserve"> </w:t>
      </w:r>
      <w:r>
        <w:rPr>
          <w:sz w:val="24"/>
        </w:rPr>
        <w:t>рекомендации</w:t>
      </w:r>
      <w:r>
        <w:rPr>
          <w:spacing w:val="23"/>
          <w:sz w:val="24"/>
        </w:rPr>
        <w:t xml:space="preserve"> </w:t>
      </w:r>
      <w:r>
        <w:rPr>
          <w:sz w:val="24"/>
        </w:rPr>
        <w:t>и</w:t>
      </w:r>
      <w:r>
        <w:rPr>
          <w:spacing w:val="27"/>
          <w:sz w:val="24"/>
        </w:rPr>
        <w:t xml:space="preserve"> </w:t>
      </w:r>
      <w:r>
        <w:rPr>
          <w:sz w:val="24"/>
        </w:rPr>
        <w:t>советы</w:t>
      </w:r>
      <w:r>
        <w:rPr>
          <w:spacing w:val="24"/>
          <w:sz w:val="24"/>
        </w:rPr>
        <w:t xml:space="preserve"> </w:t>
      </w:r>
      <w:r>
        <w:rPr>
          <w:sz w:val="24"/>
        </w:rPr>
        <w:t>от</w:t>
      </w:r>
      <w:r>
        <w:rPr>
          <w:spacing w:val="22"/>
          <w:sz w:val="24"/>
        </w:rPr>
        <w:t xml:space="preserve"> </w:t>
      </w:r>
      <w:r>
        <w:rPr>
          <w:sz w:val="24"/>
        </w:rPr>
        <w:t>профессиональных</w:t>
      </w:r>
      <w:r>
        <w:rPr>
          <w:spacing w:val="26"/>
          <w:sz w:val="24"/>
        </w:rPr>
        <w:t xml:space="preserve"> </w:t>
      </w:r>
      <w:r>
        <w:rPr>
          <w:sz w:val="24"/>
        </w:rPr>
        <w:t>психологов,</w:t>
      </w:r>
      <w:r>
        <w:rPr>
          <w:spacing w:val="24"/>
          <w:sz w:val="24"/>
        </w:rPr>
        <w:t xml:space="preserve"> </w:t>
      </w:r>
      <w:r>
        <w:rPr>
          <w:sz w:val="24"/>
        </w:rPr>
        <w:t>врачей,</w:t>
      </w:r>
      <w:r>
        <w:rPr>
          <w:spacing w:val="24"/>
          <w:sz w:val="24"/>
        </w:rPr>
        <w:t xml:space="preserve"> </w:t>
      </w:r>
      <w:r>
        <w:rPr>
          <w:sz w:val="24"/>
        </w:rPr>
        <w:t>социальных</w:t>
      </w:r>
      <w:r>
        <w:rPr>
          <w:spacing w:val="26"/>
          <w:sz w:val="24"/>
        </w:rPr>
        <w:t xml:space="preserve"> </w:t>
      </w:r>
      <w:r>
        <w:rPr>
          <w:sz w:val="24"/>
        </w:rPr>
        <w:t>работников</w:t>
      </w:r>
      <w:r>
        <w:rPr>
          <w:spacing w:val="21"/>
          <w:sz w:val="24"/>
        </w:rPr>
        <w:t xml:space="preserve"> </w:t>
      </w:r>
      <w:r>
        <w:rPr>
          <w:sz w:val="24"/>
        </w:rPr>
        <w:t>и</w:t>
      </w:r>
      <w:r>
        <w:rPr>
          <w:sz w:val="24"/>
        </w:rPr>
        <w:t xml:space="preserve"> </w:t>
      </w:r>
      <w:r>
        <w:rPr>
          <w:sz w:val="24"/>
        </w:rPr>
        <w:t>обмениваться собственным творческим опытом и находками в деле воспитания</w:t>
      </w:r>
      <w:r>
        <w:rPr>
          <w:spacing w:val="-20"/>
          <w:sz w:val="24"/>
        </w:rPr>
        <w:t xml:space="preserve"> </w:t>
      </w:r>
      <w:r>
        <w:rPr>
          <w:sz w:val="24"/>
        </w:rPr>
        <w:t>детей;</w:t>
      </w:r>
    </w:p>
    <w:p w14:paraId="BA1B0000">
      <w:pPr>
        <w:pStyle w:val="Style_4"/>
        <w:numPr>
          <w:ilvl w:val="1"/>
          <w:numId w:val="77"/>
        </w:numPr>
        <w:tabs>
          <w:tab w:leader="none" w:pos="1235" w:val="left"/>
        </w:tabs>
        <w:ind w:firstLine="739" w:right="116"/>
        <w:rPr>
          <w:sz w:val="24"/>
        </w:rPr>
      </w:pPr>
      <w:r>
        <w:rPr>
          <w:sz w:val="24"/>
        </w:rPr>
        <w:t>социальные сети и чаты, в которых обсуждаются интересующие</w:t>
      </w:r>
      <w:r>
        <w:rPr>
          <w:spacing w:val="49"/>
          <w:sz w:val="24"/>
        </w:rPr>
        <w:t xml:space="preserve"> </w:t>
      </w:r>
      <w:r>
        <w:rPr>
          <w:sz w:val="24"/>
        </w:rPr>
        <w:t>родителей</w:t>
      </w:r>
      <w:r>
        <w:rPr>
          <w:sz w:val="24"/>
        </w:rPr>
        <w:t xml:space="preserve"> </w:t>
      </w:r>
      <w:r>
        <w:rPr>
          <w:sz w:val="24"/>
        </w:rPr>
        <w:t>(законных представителей) вопросы, а также осуществляются виртуальные</w:t>
      </w:r>
      <w:r>
        <w:rPr>
          <w:spacing w:val="53"/>
          <w:sz w:val="24"/>
        </w:rPr>
        <w:t xml:space="preserve"> </w:t>
      </w:r>
      <w:r>
        <w:rPr>
          <w:sz w:val="24"/>
        </w:rPr>
        <w:t>консультации</w:t>
      </w:r>
      <w:r>
        <w:rPr>
          <w:sz w:val="24"/>
        </w:rPr>
        <w:t xml:space="preserve"> </w:t>
      </w:r>
      <w:r>
        <w:rPr>
          <w:sz w:val="24"/>
        </w:rPr>
        <w:t>психологов и</w:t>
      </w:r>
      <w:r>
        <w:rPr>
          <w:spacing w:val="-4"/>
          <w:sz w:val="24"/>
        </w:rPr>
        <w:t xml:space="preserve"> </w:t>
      </w:r>
      <w:r>
        <w:rPr>
          <w:sz w:val="24"/>
        </w:rPr>
        <w:t>педагогов.</w:t>
      </w:r>
    </w:p>
    <w:p w14:paraId="BB1B0000">
      <w:pPr>
        <w:spacing w:line="240" w:lineRule="auto"/>
        <w:ind w:firstLine="0" w:left="841"/>
        <w:jc w:val="both"/>
        <w:rPr>
          <w:rFonts w:ascii="Times New Roman" w:hAnsi="Times New Roman"/>
          <w:sz w:val="24"/>
        </w:rPr>
      </w:pPr>
      <w:r>
        <w:rPr>
          <w:rFonts w:ascii="Times New Roman" w:hAnsi="Times New Roman"/>
          <w:i w:val="1"/>
          <w:sz w:val="24"/>
        </w:rPr>
        <w:t>На уровне</w:t>
      </w:r>
      <w:r>
        <w:rPr>
          <w:rFonts w:ascii="Times New Roman" w:hAnsi="Times New Roman"/>
          <w:i w:val="1"/>
          <w:spacing w:val="-3"/>
          <w:sz w:val="24"/>
        </w:rPr>
        <w:t xml:space="preserve"> </w:t>
      </w:r>
      <w:r>
        <w:rPr>
          <w:rFonts w:ascii="Times New Roman" w:hAnsi="Times New Roman"/>
          <w:i w:val="1"/>
          <w:sz w:val="24"/>
        </w:rPr>
        <w:t>класса:</w:t>
      </w:r>
    </w:p>
    <w:p w14:paraId="BC1B0000">
      <w:pPr>
        <w:pStyle w:val="Style_4"/>
        <w:numPr>
          <w:ilvl w:val="1"/>
          <w:numId w:val="77"/>
        </w:numPr>
        <w:tabs>
          <w:tab w:leader="none" w:pos="1235" w:val="left"/>
        </w:tabs>
        <w:ind w:firstLine="739" w:right="119"/>
        <w:rPr>
          <w:sz w:val="24"/>
        </w:rPr>
      </w:pPr>
      <w:r>
        <w:rPr>
          <w:sz w:val="24"/>
        </w:rPr>
        <w:t>классный родительский комитет, участвующий в решении вопросов</w:t>
      </w:r>
      <w:r>
        <w:rPr>
          <w:spacing w:val="-4"/>
          <w:sz w:val="24"/>
        </w:rPr>
        <w:t xml:space="preserve"> </w:t>
      </w:r>
      <w:r>
        <w:rPr>
          <w:sz w:val="24"/>
        </w:rPr>
        <w:t>воспитания и социализации детей их</w:t>
      </w:r>
      <w:r>
        <w:rPr>
          <w:spacing w:val="-17"/>
          <w:sz w:val="24"/>
        </w:rPr>
        <w:t xml:space="preserve"> </w:t>
      </w:r>
      <w:r>
        <w:rPr>
          <w:sz w:val="24"/>
        </w:rPr>
        <w:t>класса;</w:t>
      </w:r>
    </w:p>
    <w:p w14:paraId="BD1B0000">
      <w:pPr>
        <w:pStyle w:val="Style_4"/>
        <w:numPr>
          <w:ilvl w:val="1"/>
          <w:numId w:val="77"/>
        </w:numPr>
        <w:tabs>
          <w:tab w:leader="none" w:pos="1235" w:val="left"/>
        </w:tabs>
        <w:ind w:firstLine="739" w:right="117"/>
        <w:rPr>
          <w:sz w:val="24"/>
        </w:rPr>
      </w:pPr>
      <w:r>
        <w:rPr>
          <w:sz w:val="24"/>
        </w:rPr>
        <w:t>родительские дни, во время которых родители могут посещать</w:t>
      </w:r>
      <w:r>
        <w:rPr>
          <w:spacing w:val="44"/>
          <w:sz w:val="24"/>
        </w:rPr>
        <w:t xml:space="preserve"> </w:t>
      </w:r>
      <w:r>
        <w:rPr>
          <w:sz w:val="24"/>
        </w:rPr>
        <w:t>школьные учебные и внеурочные занятия для получения представления о ходе</w:t>
      </w:r>
      <w:r>
        <w:rPr>
          <w:spacing w:val="38"/>
          <w:sz w:val="24"/>
        </w:rPr>
        <w:t xml:space="preserve"> </w:t>
      </w:r>
      <w:r>
        <w:rPr>
          <w:sz w:val="24"/>
        </w:rPr>
        <w:t>учебно-воспитательного процесса в образовательной</w:t>
      </w:r>
      <w:r>
        <w:rPr>
          <w:spacing w:val="-16"/>
          <w:sz w:val="24"/>
        </w:rPr>
        <w:t xml:space="preserve"> </w:t>
      </w:r>
      <w:r>
        <w:rPr>
          <w:sz w:val="24"/>
        </w:rPr>
        <w:t>организации;</w:t>
      </w:r>
    </w:p>
    <w:p w14:paraId="BE1B0000">
      <w:pPr>
        <w:pStyle w:val="Style_4"/>
        <w:numPr>
          <w:ilvl w:val="1"/>
          <w:numId w:val="77"/>
        </w:numPr>
        <w:tabs>
          <w:tab w:leader="none" w:pos="1235" w:val="left"/>
        </w:tabs>
        <w:ind w:firstLine="739" w:right="123"/>
        <w:rPr>
          <w:sz w:val="24"/>
        </w:rPr>
      </w:pPr>
      <w:r>
        <w:rPr>
          <w:sz w:val="24"/>
        </w:rPr>
        <w:t>классные родительские собрания, происходящие в режиме</w:t>
      </w:r>
      <w:r>
        <w:rPr>
          <w:spacing w:val="39"/>
          <w:sz w:val="24"/>
        </w:rPr>
        <w:t xml:space="preserve"> </w:t>
      </w:r>
      <w:r>
        <w:rPr>
          <w:sz w:val="24"/>
        </w:rPr>
        <w:t>обсуждения наиболее острых проблем обучения и воспитания, обучающихся</w:t>
      </w:r>
      <w:r>
        <w:rPr>
          <w:spacing w:val="-16"/>
          <w:sz w:val="24"/>
        </w:rPr>
        <w:t xml:space="preserve"> </w:t>
      </w:r>
      <w:r>
        <w:rPr>
          <w:sz w:val="24"/>
        </w:rPr>
        <w:t>класса;</w:t>
      </w:r>
    </w:p>
    <w:p w14:paraId="BF1B0000">
      <w:pPr>
        <w:pStyle w:val="Style_4"/>
        <w:numPr>
          <w:ilvl w:val="1"/>
          <w:numId w:val="77"/>
        </w:numPr>
        <w:tabs>
          <w:tab w:leader="none" w:pos="1235" w:val="left"/>
        </w:tabs>
        <w:ind w:firstLine="739" w:right="116"/>
        <w:rPr>
          <w:sz w:val="24"/>
        </w:rPr>
      </w:pPr>
      <w:r>
        <w:rPr>
          <w:sz w:val="24"/>
        </w:rPr>
        <w:t>социальные сети и чаты, в которых обсуждаются интересующие</w:t>
      </w:r>
      <w:r>
        <w:rPr>
          <w:spacing w:val="49"/>
          <w:sz w:val="24"/>
        </w:rPr>
        <w:t xml:space="preserve"> </w:t>
      </w:r>
      <w:r>
        <w:rPr>
          <w:sz w:val="24"/>
        </w:rPr>
        <w:t>родителей</w:t>
      </w:r>
      <w:r>
        <w:rPr>
          <w:sz w:val="24"/>
        </w:rPr>
        <w:t xml:space="preserve"> </w:t>
      </w:r>
      <w:r>
        <w:rPr>
          <w:sz w:val="24"/>
        </w:rPr>
        <w:t>вопросы, а также осуществляются виртуальные консультации психологов и</w:t>
      </w:r>
      <w:r>
        <w:rPr>
          <w:spacing w:val="-18"/>
          <w:sz w:val="24"/>
        </w:rPr>
        <w:t xml:space="preserve"> </w:t>
      </w:r>
      <w:r>
        <w:rPr>
          <w:sz w:val="24"/>
        </w:rPr>
        <w:t>педагогов.</w:t>
      </w:r>
    </w:p>
    <w:p w14:paraId="C01B0000">
      <w:pPr>
        <w:spacing w:line="240" w:lineRule="auto"/>
        <w:ind w:firstLine="0" w:left="841"/>
        <w:jc w:val="both"/>
        <w:rPr>
          <w:rFonts w:ascii="Times New Roman" w:hAnsi="Times New Roman"/>
          <w:sz w:val="24"/>
        </w:rPr>
      </w:pPr>
      <w:r>
        <w:rPr>
          <w:rFonts w:ascii="Times New Roman" w:hAnsi="Times New Roman"/>
          <w:i w:val="1"/>
          <w:sz w:val="24"/>
        </w:rPr>
        <w:t>На индивидуальном</w:t>
      </w:r>
      <w:r>
        <w:rPr>
          <w:rFonts w:ascii="Times New Roman" w:hAnsi="Times New Roman"/>
          <w:i w:val="1"/>
          <w:spacing w:val="-8"/>
          <w:sz w:val="24"/>
        </w:rPr>
        <w:t xml:space="preserve"> </w:t>
      </w:r>
      <w:r>
        <w:rPr>
          <w:rFonts w:ascii="Times New Roman" w:hAnsi="Times New Roman"/>
          <w:i w:val="1"/>
          <w:sz w:val="24"/>
        </w:rPr>
        <w:t>уровне:</w:t>
      </w:r>
    </w:p>
    <w:p w14:paraId="C11B0000">
      <w:pPr>
        <w:pStyle w:val="Style_4"/>
        <w:numPr>
          <w:ilvl w:val="1"/>
          <w:numId w:val="77"/>
        </w:numPr>
        <w:tabs>
          <w:tab w:leader="none" w:pos="1235" w:val="left"/>
        </w:tabs>
        <w:ind w:firstLine="739" w:right="118"/>
        <w:rPr>
          <w:sz w:val="24"/>
        </w:rPr>
      </w:pPr>
      <w:r>
        <w:rPr>
          <w:sz w:val="24"/>
        </w:rPr>
        <w:t>работа специалистов по запросу родителей для решения острых</w:t>
      </w:r>
      <w:r>
        <w:rPr>
          <w:spacing w:val="55"/>
          <w:sz w:val="24"/>
        </w:rPr>
        <w:t xml:space="preserve"> </w:t>
      </w:r>
      <w:r>
        <w:rPr>
          <w:sz w:val="24"/>
        </w:rPr>
        <w:t>конфликтных ситуаций;</w:t>
      </w:r>
    </w:p>
    <w:p w14:paraId="C21B0000">
      <w:pPr>
        <w:pStyle w:val="Style_4"/>
        <w:numPr>
          <w:ilvl w:val="1"/>
          <w:numId w:val="77"/>
        </w:numPr>
        <w:tabs>
          <w:tab w:leader="none" w:pos="1235" w:val="left"/>
        </w:tabs>
        <w:ind w:firstLine="739" w:right="119"/>
        <w:rPr>
          <w:sz w:val="24"/>
        </w:rPr>
      </w:pPr>
      <w:r>
        <w:rPr>
          <w:sz w:val="24"/>
        </w:rPr>
        <w:t>участие родителей в педагогических советах, собираемых в случае</w:t>
      </w:r>
      <w:r>
        <w:rPr>
          <w:spacing w:val="35"/>
          <w:sz w:val="24"/>
        </w:rPr>
        <w:t xml:space="preserve"> </w:t>
      </w:r>
      <w:r>
        <w:rPr>
          <w:sz w:val="24"/>
        </w:rPr>
        <w:t>возникновения острых проблем, связанных с обучением и воспитанием конкретного</w:t>
      </w:r>
      <w:r>
        <w:rPr>
          <w:spacing w:val="-23"/>
          <w:sz w:val="24"/>
        </w:rPr>
        <w:t xml:space="preserve"> </w:t>
      </w:r>
      <w:r>
        <w:rPr>
          <w:sz w:val="24"/>
        </w:rPr>
        <w:t>ребенка;</w:t>
      </w:r>
    </w:p>
    <w:p w14:paraId="C31B0000">
      <w:pPr>
        <w:pStyle w:val="Style_4"/>
        <w:numPr>
          <w:ilvl w:val="1"/>
          <w:numId w:val="77"/>
        </w:numPr>
        <w:tabs>
          <w:tab w:leader="none" w:pos="1235" w:val="left"/>
        </w:tabs>
        <w:ind w:firstLine="739" w:right="124"/>
        <w:rPr>
          <w:sz w:val="24"/>
        </w:rPr>
      </w:pPr>
      <w:r>
        <w:rPr>
          <w:sz w:val="24"/>
        </w:rPr>
        <w:t>помощь со стороны родителей в подготовке и проведении общешкольных</w:t>
      </w:r>
      <w:r>
        <w:rPr>
          <w:spacing w:val="26"/>
          <w:sz w:val="24"/>
        </w:rPr>
        <w:t xml:space="preserve"> </w:t>
      </w:r>
      <w:r>
        <w:rPr>
          <w:sz w:val="24"/>
        </w:rPr>
        <w:t>и</w:t>
      </w:r>
      <w:r>
        <w:rPr>
          <w:sz w:val="24"/>
        </w:rPr>
        <w:t xml:space="preserve"> </w:t>
      </w:r>
      <w:r>
        <w:rPr>
          <w:sz w:val="24"/>
        </w:rPr>
        <w:t>внутри классных мероприятий воспитательной</w:t>
      </w:r>
      <w:r>
        <w:rPr>
          <w:spacing w:val="-16"/>
          <w:sz w:val="24"/>
        </w:rPr>
        <w:t xml:space="preserve"> </w:t>
      </w:r>
      <w:r>
        <w:rPr>
          <w:sz w:val="24"/>
        </w:rPr>
        <w:t>направленности;</w:t>
      </w:r>
    </w:p>
    <w:p w14:paraId="C41B0000">
      <w:pPr>
        <w:pStyle w:val="Style_4"/>
        <w:numPr>
          <w:ilvl w:val="1"/>
          <w:numId w:val="77"/>
        </w:numPr>
        <w:tabs>
          <w:tab w:leader="none" w:pos="1235" w:val="left"/>
        </w:tabs>
        <w:ind w:firstLine="739" w:right="120"/>
        <w:rPr>
          <w:sz w:val="24"/>
        </w:rPr>
      </w:pPr>
      <w:r>
        <w:rPr>
          <w:sz w:val="24"/>
        </w:rPr>
        <w:t>индивидуальное консультирование c целью координации</w:t>
      </w:r>
      <w:r>
        <w:rPr>
          <w:spacing w:val="41"/>
          <w:sz w:val="24"/>
        </w:rPr>
        <w:t xml:space="preserve"> </w:t>
      </w:r>
      <w:r>
        <w:rPr>
          <w:sz w:val="24"/>
        </w:rPr>
        <w:t>воспитательных усилий педагогов и родителей (законных</w:t>
      </w:r>
      <w:r>
        <w:rPr>
          <w:spacing w:val="-12"/>
          <w:sz w:val="24"/>
        </w:rPr>
        <w:t xml:space="preserve"> </w:t>
      </w:r>
      <w:r>
        <w:rPr>
          <w:sz w:val="24"/>
        </w:rPr>
        <w:t>представителей).</w:t>
      </w:r>
    </w:p>
    <w:p w14:paraId="C51B0000">
      <w:pPr>
        <w:pStyle w:val="Style_69"/>
        <w:tabs>
          <w:tab w:leader="none" w:pos="3535" w:val="left"/>
        </w:tabs>
        <w:ind w:firstLine="0" w:left="102"/>
        <w:jc w:val="both"/>
        <w:rPr>
          <w:b w:val="0"/>
        </w:rPr>
      </w:pPr>
      <w:r>
        <w:t xml:space="preserve">                    9.</w:t>
      </w:r>
      <w:r>
        <w:t>Модуль  «Сопровождение»</w:t>
      </w:r>
    </w:p>
    <w:p w14:paraId="C61B0000">
      <w:pPr>
        <w:pStyle w:val="Style_4"/>
        <w:ind w:firstLine="0" w:left="0"/>
        <w:rPr>
          <w:sz w:val="24"/>
        </w:rPr>
      </w:pPr>
      <w:r>
        <w:rPr>
          <w:sz w:val="24"/>
        </w:rPr>
        <w:t xml:space="preserve">            Для  регулирования, координации  единого образовательного процесса разработана </w:t>
      </w:r>
      <w:r>
        <w:rPr>
          <w:b w:val="1"/>
          <w:sz w:val="24"/>
        </w:rPr>
        <w:t xml:space="preserve">система сопровождения </w:t>
      </w:r>
      <w:r>
        <w:rPr>
          <w:sz w:val="24"/>
        </w:rPr>
        <w:t>(педагогического, медико-педагогического, психолого-педагогического, социально-педагогического) и педагогической поддержки</w:t>
      </w:r>
      <w:r>
        <w:rPr>
          <w:i w:val="1"/>
          <w:sz w:val="24"/>
        </w:rPr>
        <w:t xml:space="preserve"> (одаренных и талантливых детей  и их семей, …)</w:t>
      </w:r>
    </w:p>
    <w:p w14:paraId="C71B0000">
      <w:pPr>
        <w:spacing w:line="240" w:lineRule="auto"/>
        <w:ind/>
        <w:jc w:val="both"/>
        <w:rPr>
          <w:rFonts w:ascii="Times New Roman" w:hAnsi="Times New Roman"/>
          <w:sz w:val="24"/>
        </w:rPr>
      </w:pPr>
      <w:r>
        <w:rPr>
          <w:rFonts w:ascii="Times New Roman" w:hAnsi="Times New Roman"/>
          <w:sz w:val="24"/>
        </w:rPr>
        <w:t xml:space="preserve">            Под </w:t>
      </w:r>
      <w:r>
        <w:rPr>
          <w:rFonts w:ascii="Times New Roman" w:hAnsi="Times New Roman"/>
          <w:i w:val="1"/>
          <w:sz w:val="24"/>
        </w:rPr>
        <w:t>профилактической работой</w:t>
      </w:r>
      <w:r>
        <w:rPr>
          <w:rFonts w:ascii="Times New Roman" w:hAnsi="Times New Roman"/>
          <w:sz w:val="24"/>
        </w:rPr>
        <w:t xml:space="preserve"> понимается : создание на занятиях, вне учебного процесса (классные часы, родительские собрания, досуговое время), в социуме (учреждения, предприятия, прилегающая территория) таких ситуаций, которые приводят к</w:t>
      </w:r>
      <w:r>
        <w:rPr>
          <w:rFonts w:ascii="Times New Roman" w:hAnsi="Times New Roman"/>
          <w:b w:val="1"/>
          <w:sz w:val="24"/>
        </w:rPr>
        <w:t xml:space="preserve"> </w:t>
      </w:r>
      <w:r>
        <w:rPr>
          <w:rFonts w:ascii="Times New Roman" w:hAnsi="Times New Roman"/>
          <w:sz w:val="24"/>
        </w:rPr>
        <w:t>положительным установкам на ЗОЖ, мотивацию на полный отказ от курения, профилактику правонарушений.</w:t>
      </w:r>
    </w:p>
    <w:p w14:paraId="C81B0000">
      <w:pPr>
        <w:spacing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i w:val="1"/>
          <w:sz w:val="24"/>
        </w:rPr>
        <w:t>Предупредительно-профилактическая</w:t>
      </w:r>
      <w:r>
        <w:rPr>
          <w:rFonts w:ascii="Times New Roman" w:hAnsi="Times New Roman"/>
          <w:sz w:val="24"/>
        </w:rPr>
        <w:t xml:space="preserve">  работа направлена на</w:t>
      </w:r>
      <w:r>
        <w:rPr>
          <w:rFonts w:ascii="Times New Roman" w:hAnsi="Times New Roman"/>
          <w:i w:val="1"/>
          <w:sz w:val="24"/>
        </w:rPr>
        <w:t xml:space="preserve"> </w:t>
      </w:r>
      <w:r>
        <w:rPr>
          <w:rFonts w:ascii="Times New Roman" w:hAnsi="Times New Roman"/>
          <w:sz w:val="24"/>
        </w:rPr>
        <w:t xml:space="preserve"> формирование у учащихся  социальных и жизненных навыков, обеспечивающих физическое и психическое здоровье, активную социальную деятельность и  состоит в осуществлении контроля  поведения, успеваемости, посещаемости, занятости в свободное от учебы время учащихся школы. Во время летних каникул подростки, достигшие 14 лет, ежегодно работают в стройотряде, принимают участие в благоустройстве поселка, реализации социальных проектов. </w:t>
      </w:r>
    </w:p>
    <w:p w14:paraId="C91B0000">
      <w:pPr>
        <w:pStyle w:val="Style_4"/>
        <w:ind w:firstLine="0" w:left="0"/>
        <w:rPr>
          <w:i w:val="1"/>
          <w:sz w:val="24"/>
        </w:rPr>
      </w:pPr>
      <w:r>
        <w:rPr>
          <w:i w:val="1"/>
          <w:sz w:val="24"/>
        </w:rPr>
        <w:t xml:space="preserve">              Поддержка учащихся</w:t>
      </w:r>
      <w:r>
        <w:rPr>
          <w:sz w:val="24"/>
        </w:rPr>
        <w:t xml:space="preserve"> - это  процесс, способствующий формированию ключевых компетентностей и активной жизненной  позиции.  Поддерживать всех одинаково нельзя,  поэтому применяется индивидуальный и групповой  подход. Огромное внимание уделяется,  как  индивидуальному развитию каждого школьника, так и коллектива в целом.  Организуются:  мероприятия - где каждый ребенок имеет возможность самореализоваться,   КТД -  где может самоутвердиться и получить общественное признание.  </w:t>
      </w:r>
    </w:p>
    <w:p w14:paraId="CA1B0000">
      <w:pPr>
        <w:pStyle w:val="Style_4"/>
        <w:ind w:firstLine="0" w:left="0"/>
        <w:rPr>
          <w:i w:val="1"/>
          <w:sz w:val="24"/>
        </w:rPr>
      </w:pPr>
      <w:r>
        <w:rPr>
          <w:sz w:val="24"/>
        </w:rPr>
        <w:t xml:space="preserve">              Для участников образовательного процесса (дети, родители, педагоги)  проводится правовой всеобуч, с приглашением и привлечением специалистов(медиков, инспекторов РОВД, представителей социальной защиты и органов власти). Ведется контроль за соблюдением норм общественного поведения, </w:t>
      </w:r>
      <w:r>
        <w:rPr>
          <w:b w:val="1"/>
          <w:sz w:val="24"/>
        </w:rPr>
        <w:t xml:space="preserve"> </w:t>
      </w:r>
      <w:r>
        <w:rPr>
          <w:sz w:val="24"/>
        </w:rPr>
        <w:t xml:space="preserve">демонстрирующих уважение участников процесса  друг к другу.  </w:t>
      </w:r>
    </w:p>
    <w:p w14:paraId="CB1B0000">
      <w:pPr>
        <w:pStyle w:val="Style_4"/>
        <w:ind w:firstLine="0" w:left="0"/>
        <w:rPr>
          <w:i w:val="1"/>
          <w:sz w:val="24"/>
        </w:rPr>
      </w:pPr>
      <w:r>
        <w:rPr>
          <w:sz w:val="24"/>
        </w:rPr>
        <w:t xml:space="preserve">              </w:t>
      </w:r>
      <w:r>
        <w:rPr>
          <w:i w:val="1"/>
          <w:sz w:val="24"/>
        </w:rPr>
        <w:t>Психолого-медико-оздоровительная поддержка</w:t>
      </w:r>
      <w:r>
        <w:rPr>
          <w:sz w:val="24"/>
        </w:rPr>
        <w:t xml:space="preserve">  - это клубное пространство, организованный отдых, досуг, контроль за состоянием здоровья учащихся.</w:t>
      </w:r>
    </w:p>
    <w:p w14:paraId="CC1B0000">
      <w:pPr>
        <w:spacing w:line="240" w:lineRule="auto"/>
        <w:ind/>
        <w:jc w:val="both"/>
        <w:rPr>
          <w:rFonts w:ascii="Times New Roman" w:hAnsi="Times New Roman"/>
          <w:sz w:val="24"/>
        </w:rPr>
      </w:pPr>
      <w:r>
        <w:rPr>
          <w:rFonts w:ascii="Times New Roman" w:hAnsi="Times New Roman"/>
          <w:sz w:val="24"/>
        </w:rPr>
        <w:t xml:space="preserve">              Особое внимание уделяется </w:t>
      </w:r>
      <w:r>
        <w:rPr>
          <w:rFonts w:ascii="Times New Roman" w:hAnsi="Times New Roman"/>
          <w:i w:val="1"/>
          <w:sz w:val="24"/>
        </w:rPr>
        <w:t>поддержке одаренных и талантливых детей</w:t>
      </w:r>
      <w:r>
        <w:rPr>
          <w:rFonts w:ascii="Times New Roman" w:hAnsi="Times New Roman"/>
          <w:sz w:val="24"/>
        </w:rPr>
        <w:t xml:space="preserve">  и их семей,   через организацию проектно-исследовательской деятельности учащихся, реализацию программы «Юный исследователь», организацию работы школьного научного общества «Энигма», совместную работу с классными руководителями и педагогами. </w:t>
      </w:r>
    </w:p>
    <w:p w14:paraId="CD1B0000">
      <w:pPr>
        <w:widowControl w:val="0"/>
        <w:spacing w:after="0" w:line="240" w:lineRule="auto"/>
        <w:ind w:firstLine="0" w:left="1354"/>
        <w:jc w:val="both"/>
        <w:rPr>
          <w:rFonts w:ascii="Times New Roman" w:hAnsi="Times New Roman"/>
          <w:b w:val="1"/>
          <w:sz w:val="24"/>
        </w:rPr>
      </w:pPr>
      <w:r>
        <w:rPr>
          <w:rFonts w:ascii="Times New Roman" w:hAnsi="Times New Roman"/>
          <w:b w:val="1"/>
          <w:sz w:val="24"/>
        </w:rPr>
        <w:t>10.</w:t>
      </w:r>
      <w:r>
        <w:rPr>
          <w:rFonts w:ascii="Times New Roman" w:hAnsi="Times New Roman"/>
          <w:b w:val="1"/>
          <w:sz w:val="24"/>
        </w:rPr>
        <w:t>Модуль «Общественное   движение».</w:t>
      </w:r>
    </w:p>
    <w:p w14:paraId="CE1B0000">
      <w:pPr>
        <w:keepNext w:val="1"/>
        <w:spacing w:line="240" w:lineRule="auto"/>
        <w:ind/>
        <w:jc w:val="both"/>
        <w:outlineLvl w:val="0"/>
        <w:rPr>
          <w:rFonts w:ascii="Times New Roman" w:hAnsi="Times New Roman"/>
          <w:sz w:val="24"/>
        </w:rPr>
      </w:pPr>
      <w:r>
        <w:rPr>
          <w:rFonts w:ascii="Times New Roman" w:hAnsi="Times New Roman"/>
          <w:sz w:val="24"/>
        </w:rPr>
        <w:t xml:space="preserve">              </w:t>
      </w:r>
      <w:r>
        <w:rPr>
          <w:rFonts w:ascii="Times New Roman" w:hAnsi="Times New Roman"/>
          <w:sz w:val="24"/>
        </w:rPr>
        <w:t xml:space="preserve">Цель  общественного движения: </w:t>
      </w:r>
      <w:r>
        <w:rPr>
          <w:rFonts w:ascii="Times New Roman" w:hAnsi="Times New Roman"/>
          <w:sz w:val="24"/>
        </w:rPr>
        <w:t xml:space="preserve">создание необходимых условий и механизмов устойчивого  саморазвития; обеспечение формирования потребности в непрерывном самообразовании; активной гражданской  позиции, культуры, здоровья; способности социальной адаптации ребенка. </w:t>
      </w:r>
    </w:p>
    <w:p w14:paraId="CF1B0000">
      <w:pPr>
        <w:spacing w:line="240" w:lineRule="auto"/>
        <w:ind/>
        <w:contextualSpacing w:val="1"/>
        <w:jc w:val="both"/>
        <w:rPr>
          <w:rFonts w:ascii="Times New Roman" w:hAnsi="Times New Roman"/>
          <w:sz w:val="24"/>
        </w:rPr>
      </w:pPr>
      <w:r>
        <w:rPr>
          <w:rFonts w:ascii="Times New Roman" w:hAnsi="Times New Roman"/>
          <w:sz w:val="24"/>
        </w:rPr>
        <w:t xml:space="preserve">              Основные виды совместной деятельности детей и взрослых, в рамках которых  происходит  развитие детского общественного движения. </w:t>
      </w:r>
    </w:p>
    <w:p w14:paraId="D01B0000">
      <w:pPr>
        <w:spacing w:line="240" w:lineRule="auto"/>
        <w:ind/>
        <w:jc w:val="both"/>
        <w:rPr>
          <w:rFonts w:ascii="Times New Roman" w:hAnsi="Times New Roman"/>
          <w:sz w:val="24"/>
        </w:rPr>
      </w:pPr>
    </w:p>
    <w:p w14:paraId="D11B0000">
      <w:pPr>
        <w:spacing w:line="240" w:lineRule="auto"/>
        <w:ind w:firstLine="720"/>
        <w:jc w:val="both"/>
        <w:rPr>
          <w:rFonts w:ascii="Times New Roman" w:hAnsi="Times New Roman"/>
          <w:sz w:val="24"/>
        </w:rPr>
      </w:pPr>
      <w:r>
        <w:rPr>
          <w:rFonts w:ascii="Times New Roman" w:hAnsi="Times New Roman"/>
          <w:sz w:val="24"/>
        </w:rPr>
        <w:t xml:space="preserve">1).Общественное   объединение «Вега» </w:t>
      </w:r>
    </w:p>
    <w:p w14:paraId="D21B0000">
      <w:pPr>
        <w:spacing w:line="240" w:lineRule="auto"/>
        <w:ind/>
        <w:jc w:val="both"/>
        <w:rPr>
          <w:rFonts w:ascii="Times New Roman" w:hAnsi="Times New Roman"/>
          <w:sz w:val="24"/>
        </w:rPr>
      </w:pPr>
      <w:r>
        <w:rPr>
          <w:rFonts w:ascii="Times New Roman" w:hAnsi="Times New Roman"/>
          <w:sz w:val="24"/>
        </w:rPr>
        <w:t xml:space="preserve"> Задачи  объединения  :</w:t>
      </w:r>
    </w:p>
    <w:p w14:paraId="D31B0000">
      <w:pPr>
        <w:numPr>
          <w:ilvl w:val="0"/>
          <w:numId w:val="78"/>
        </w:numPr>
        <w:spacing w:after="0" w:line="240" w:lineRule="auto"/>
        <w:ind/>
        <w:jc w:val="both"/>
        <w:rPr>
          <w:rFonts w:ascii="Times New Roman" w:hAnsi="Times New Roman"/>
          <w:sz w:val="24"/>
        </w:rPr>
      </w:pPr>
      <w:r>
        <w:rPr>
          <w:rFonts w:ascii="Times New Roman" w:hAnsi="Times New Roman"/>
          <w:sz w:val="24"/>
        </w:rPr>
        <w:t>Предоставление личности  широких возможностей выбора индивидуальной траектории  развития и способов самореализации;</w:t>
      </w:r>
    </w:p>
    <w:p w14:paraId="D41B0000">
      <w:pPr>
        <w:numPr>
          <w:ilvl w:val="0"/>
          <w:numId w:val="78"/>
        </w:numPr>
        <w:spacing w:after="0" w:line="240" w:lineRule="auto"/>
        <w:ind/>
        <w:jc w:val="both"/>
        <w:rPr>
          <w:rFonts w:ascii="Times New Roman" w:hAnsi="Times New Roman"/>
          <w:sz w:val="24"/>
        </w:rPr>
      </w:pPr>
      <w:r>
        <w:rPr>
          <w:rFonts w:ascii="Times New Roman" w:hAnsi="Times New Roman"/>
          <w:sz w:val="24"/>
        </w:rPr>
        <w:t>Сохранение единого образовательного пространства на основе преемственности содержания основного и дополнительного образования детей и взрослых;</w:t>
      </w:r>
    </w:p>
    <w:p w14:paraId="D51B0000">
      <w:pPr>
        <w:numPr>
          <w:ilvl w:val="0"/>
          <w:numId w:val="78"/>
        </w:numPr>
        <w:spacing w:after="0" w:line="240" w:lineRule="auto"/>
        <w:ind/>
        <w:jc w:val="both"/>
        <w:rPr>
          <w:rFonts w:ascii="Times New Roman" w:hAnsi="Times New Roman"/>
          <w:sz w:val="24"/>
        </w:rPr>
      </w:pPr>
      <w:r>
        <w:rPr>
          <w:rFonts w:ascii="Times New Roman" w:hAnsi="Times New Roman"/>
          <w:sz w:val="24"/>
        </w:rPr>
        <w:t>Развитие  общественного   самоуправления;</w:t>
      </w:r>
    </w:p>
    <w:p w14:paraId="D61B0000">
      <w:pPr>
        <w:numPr>
          <w:ilvl w:val="0"/>
          <w:numId w:val="78"/>
        </w:numPr>
        <w:spacing w:after="0" w:line="240" w:lineRule="auto"/>
        <w:ind/>
        <w:jc w:val="both"/>
        <w:rPr>
          <w:rFonts w:ascii="Times New Roman" w:hAnsi="Times New Roman"/>
          <w:sz w:val="24"/>
        </w:rPr>
      </w:pPr>
      <w:r>
        <w:rPr>
          <w:rFonts w:ascii="Times New Roman" w:hAnsi="Times New Roman"/>
          <w:sz w:val="24"/>
        </w:rPr>
        <w:t>Формирование «ключевых компетентностей», научного мировоззрения, нравственных качеств личности, взглядов и убеждений, креативного мышления.</w:t>
      </w:r>
    </w:p>
    <w:p w14:paraId="D71B0000">
      <w:pPr>
        <w:spacing w:line="240" w:lineRule="auto"/>
        <w:ind/>
        <w:jc w:val="both"/>
        <w:rPr>
          <w:rFonts w:ascii="Times New Roman" w:hAnsi="Times New Roman"/>
          <w:sz w:val="24"/>
        </w:rPr>
      </w:pPr>
      <w:r>
        <w:rPr>
          <w:rFonts w:ascii="Times New Roman" w:hAnsi="Times New Roman"/>
          <w:i w:val="1"/>
          <w:sz w:val="24"/>
        </w:rPr>
        <w:t xml:space="preserve">           </w:t>
      </w:r>
      <w:r>
        <w:rPr>
          <w:rFonts w:ascii="Times New Roman" w:hAnsi="Times New Roman"/>
          <w:sz w:val="24"/>
        </w:rPr>
        <w:t xml:space="preserve">2). Клуб – это </w:t>
      </w:r>
      <w:r>
        <w:rPr>
          <w:rFonts w:ascii="Times New Roman" w:hAnsi="Times New Roman"/>
          <w:i w:val="1"/>
          <w:sz w:val="24"/>
        </w:rPr>
        <w:t>структура детско-взрослого самоуправления</w:t>
      </w:r>
      <w:r>
        <w:rPr>
          <w:rFonts w:ascii="Times New Roman" w:hAnsi="Times New Roman"/>
          <w:sz w:val="24"/>
        </w:rPr>
        <w:t xml:space="preserve"> и общественного движения, имеющая</w:t>
      </w:r>
      <w:r>
        <w:rPr>
          <w:rFonts w:ascii="Times New Roman" w:hAnsi="Times New Roman"/>
          <w:i w:val="1"/>
          <w:sz w:val="24"/>
        </w:rPr>
        <w:t xml:space="preserve"> социально - значимый характер</w:t>
      </w:r>
      <w:r>
        <w:rPr>
          <w:rFonts w:ascii="Times New Roman" w:hAnsi="Times New Roman"/>
          <w:sz w:val="24"/>
        </w:rPr>
        <w:t xml:space="preserve"> (деятельность совместно с социумом и для социума, проекты всех уровней, работа с родителями,  профессиональное самоопределение и выход на рынок труда).</w:t>
      </w:r>
    </w:p>
    <w:p w14:paraId="D81B0000">
      <w:pPr>
        <w:spacing w:line="240" w:lineRule="auto"/>
        <w:ind/>
        <w:jc w:val="both"/>
        <w:rPr>
          <w:rFonts w:ascii="Times New Roman" w:hAnsi="Times New Roman"/>
          <w:sz w:val="24"/>
        </w:rPr>
      </w:pPr>
      <w:r>
        <w:rPr>
          <w:rFonts w:ascii="Times New Roman" w:hAnsi="Times New Roman"/>
          <w:sz w:val="24"/>
        </w:rPr>
        <w:t xml:space="preserve">           В Совет клуба, актив, инициативные группы по подготовке КТД - входят дети и взрослые члены клуба. Решения принимаются коллегиально.   </w:t>
      </w:r>
    </w:p>
    <w:p w14:paraId="D91B0000">
      <w:pPr>
        <w:spacing w:line="240" w:lineRule="auto"/>
        <w:ind w:firstLine="720"/>
        <w:jc w:val="both"/>
        <w:rPr>
          <w:rFonts w:ascii="Times New Roman" w:hAnsi="Times New Roman"/>
          <w:sz w:val="24"/>
        </w:rPr>
      </w:pPr>
      <w:r>
        <w:rPr>
          <w:rFonts w:ascii="Times New Roman" w:hAnsi="Times New Roman"/>
          <w:sz w:val="24"/>
        </w:rPr>
        <w:t>Клубная деятельность, организуется на добровольных началах с учетом интересов и потребностей детей и взрослых, создает условия для развития творческих способностей, для общения и самовыражения и самореализации.</w:t>
      </w:r>
    </w:p>
    <w:p w14:paraId="DA1B0000">
      <w:pPr>
        <w:spacing w:line="240" w:lineRule="auto"/>
        <w:ind/>
        <w:jc w:val="both"/>
        <w:rPr>
          <w:rFonts w:ascii="Times New Roman" w:hAnsi="Times New Roman"/>
          <w:sz w:val="24"/>
        </w:rPr>
      </w:pPr>
      <w:r>
        <w:rPr>
          <w:rFonts w:ascii="Times New Roman" w:hAnsi="Times New Roman"/>
          <w:sz w:val="24"/>
        </w:rPr>
        <w:t xml:space="preserve">           Уникальность клубной системы в том, что через </w:t>
      </w:r>
      <w:r>
        <w:rPr>
          <w:rFonts w:ascii="Times New Roman" w:hAnsi="Times New Roman"/>
          <w:i w:val="1"/>
          <w:sz w:val="24"/>
        </w:rPr>
        <w:t>образовательную программу клуба</w:t>
      </w:r>
      <w:r>
        <w:rPr>
          <w:rFonts w:ascii="Times New Roman" w:hAnsi="Times New Roman"/>
          <w:sz w:val="24"/>
        </w:rPr>
        <w:t xml:space="preserve"> формируются компетентности, которые позволяют выйти на универсальные способы мыследеятельности,   через индивидуально-образовательные программы (ИОП).  Клуб – это возможность реализации ИОП ребенка. Чтобы добиться каких - либо успехов педагог совместно с ребенком и его родителями простраивают траекторию развития и разрабатывают  программу. </w:t>
      </w:r>
    </w:p>
    <w:p w14:paraId="DB1B0000">
      <w:pPr>
        <w:spacing w:line="240" w:lineRule="auto"/>
        <w:ind w:firstLine="708"/>
        <w:jc w:val="both"/>
        <w:rPr>
          <w:rFonts w:ascii="Times New Roman" w:hAnsi="Times New Roman"/>
          <w:sz w:val="24"/>
        </w:rPr>
      </w:pPr>
      <w:r>
        <w:rPr>
          <w:rFonts w:ascii="Times New Roman" w:hAnsi="Times New Roman"/>
          <w:sz w:val="24"/>
        </w:rPr>
        <w:t>Направления работы  клубов</w:t>
      </w:r>
      <w:r>
        <w:rPr>
          <w:rFonts w:ascii="Times New Roman" w:hAnsi="Times New Roman"/>
          <w:sz w:val="24"/>
        </w:rPr>
        <w:t>: гражданско-патриотическое, физкультурно-спортивное, художественно-эстетическое, естественнонаучное.  Приоритеты:  развитие одаренности, здоровья, успеха и творчества ребенка. Формы организации клубной  деятельности: фронтальная, групповая и индивидуальная.</w:t>
      </w:r>
    </w:p>
    <w:p w14:paraId="DC1B0000">
      <w:pPr>
        <w:spacing w:line="240" w:lineRule="auto"/>
        <w:ind w:firstLine="708"/>
        <w:contextualSpacing w:val="1"/>
        <w:jc w:val="both"/>
        <w:rPr>
          <w:rFonts w:ascii="Times New Roman" w:hAnsi="Times New Roman"/>
          <w:sz w:val="24"/>
        </w:rPr>
      </w:pPr>
      <w:r>
        <w:rPr>
          <w:rFonts w:ascii="Times New Roman" w:hAnsi="Times New Roman"/>
          <w:sz w:val="24"/>
        </w:rPr>
        <w:t>На базе школьного краеведческого  музея базируется клуб «Моя малая Родина».</w:t>
      </w:r>
      <w:r>
        <w:rPr>
          <w:rFonts w:ascii="Times New Roman" w:hAnsi="Times New Roman"/>
          <w:b w:val="1"/>
          <w:sz w:val="24"/>
        </w:rPr>
        <w:t xml:space="preserve"> С</w:t>
      </w:r>
      <w:r>
        <w:rPr>
          <w:rFonts w:ascii="Times New Roman" w:hAnsi="Times New Roman"/>
          <w:sz w:val="24"/>
        </w:rPr>
        <w:t>оциальное проектирование, социокультурное взаимодействие,  социальные акции.  Все эти мероприятия проходят через школьный краеведческий музей. В клубе  есть Совет музея, состоящий из школьников, педагогов,  ветеранов, представителей местного Совета депутатов и  администрации    села. Общими силами решаются вопросы сохранения традиций села. На протяжении нескольких лет ребята проводят экскурсии в школьном краеведческом музее для населения и гостей села. Регулярно проходят встречи  с жителями села, работниками районного музея,  проводятся  концерты.</w:t>
      </w:r>
    </w:p>
    <w:p w14:paraId="DD1B0000">
      <w:pPr>
        <w:spacing w:line="240" w:lineRule="auto"/>
        <w:ind w:firstLine="426"/>
        <w:jc w:val="both"/>
        <w:rPr>
          <w:rFonts w:ascii="Times New Roman" w:hAnsi="Times New Roman"/>
          <w:b w:val="1"/>
          <w:sz w:val="24"/>
        </w:rPr>
      </w:pPr>
      <w:r>
        <w:rPr>
          <w:rFonts w:ascii="Times New Roman" w:hAnsi="Times New Roman"/>
          <w:sz w:val="24"/>
        </w:rPr>
        <w:t xml:space="preserve">    Неотъемлемым фактом  при проведении  воспитательных мероприятий, стало применение ИКТ технологий. Компьютерное тестирование,  конкурсы, дистанционное обучение, техническая поддержка проектно-исследовательской деятельности, электронная газета, создание сайтов,  использование Интернет ресурса, презентаций, видео фильмов  для учащихся становится нормой.      Умело используется ресурс  библиотеки. Ведутся занятия </w:t>
      </w:r>
      <w:r>
        <w:rPr>
          <w:rFonts w:ascii="Times New Roman" w:hAnsi="Times New Roman"/>
          <w:b w:val="1"/>
          <w:sz w:val="24"/>
        </w:rPr>
        <w:t>школьного театра</w:t>
      </w:r>
      <w:r>
        <w:rPr>
          <w:rFonts w:ascii="Times New Roman" w:hAnsi="Times New Roman"/>
          <w:sz w:val="24"/>
        </w:rPr>
        <w:t xml:space="preserve">. </w:t>
      </w:r>
    </w:p>
    <w:p w14:paraId="DE1B0000">
      <w:pPr>
        <w:spacing w:line="240" w:lineRule="auto"/>
        <w:ind/>
        <w:jc w:val="both"/>
        <w:rPr>
          <w:rFonts w:ascii="Times New Roman" w:hAnsi="Times New Roman"/>
          <w:sz w:val="24"/>
        </w:rPr>
      </w:pPr>
      <w:r>
        <w:rPr>
          <w:rFonts w:ascii="Times New Roman" w:hAnsi="Times New Roman"/>
          <w:b w:val="1"/>
          <w:sz w:val="24"/>
        </w:rPr>
        <w:t xml:space="preserve">                     11.</w:t>
      </w:r>
      <w:r>
        <w:rPr>
          <w:rFonts w:ascii="Times New Roman" w:hAnsi="Times New Roman"/>
          <w:b w:val="1"/>
          <w:sz w:val="24"/>
        </w:rPr>
        <w:t xml:space="preserve">Модуль «Культурно-образовательная среда взаимодействия». </w:t>
      </w:r>
    </w:p>
    <w:p w14:paraId="DF1B0000">
      <w:pPr>
        <w:spacing w:line="240" w:lineRule="auto"/>
        <w:ind/>
        <w:jc w:val="both"/>
        <w:rPr>
          <w:rFonts w:ascii="Times New Roman" w:hAnsi="Times New Roman"/>
          <w:sz w:val="24"/>
        </w:rPr>
      </w:pPr>
      <w:r>
        <w:rPr>
          <w:rFonts w:ascii="Times New Roman" w:hAnsi="Times New Roman"/>
          <w:sz w:val="24"/>
        </w:rPr>
        <w:t xml:space="preserve">          Для  него характерно: создание определенных условий для самореализации  учащихся,  молодежи, взрослого населения, формирование культурно-воспитательной среды на селе, кооперация с институтами села, интенсивное освоение среды.</w:t>
      </w:r>
      <w:r>
        <w:rPr>
          <w:rFonts w:ascii="Times New Roman" w:hAnsi="Times New Roman"/>
          <w:sz w:val="24"/>
        </w:rPr>
        <w:t xml:space="preserve"> Это планируется через организацию</w:t>
      </w:r>
      <w:r>
        <w:rPr>
          <w:rFonts w:ascii="Times New Roman" w:hAnsi="Times New Roman"/>
          <w:sz w:val="24"/>
        </w:rPr>
        <w:t xml:space="preserve"> сохранения за школой ведущей позиции, через непрерывность образования,  возрождение духовности, приобщение детей и взрослого населения к культуре, здоровому образу жизни,  широкое включение в социальное проектирование и клубную деятельность. </w:t>
      </w:r>
    </w:p>
    <w:p w14:paraId="E01B0000">
      <w:pPr>
        <w:spacing w:line="240" w:lineRule="auto"/>
        <w:ind/>
        <w:jc w:val="both"/>
        <w:rPr>
          <w:rFonts w:ascii="Times New Roman" w:hAnsi="Times New Roman"/>
          <w:sz w:val="24"/>
        </w:rPr>
      </w:pPr>
    </w:p>
    <w:p w14:paraId="E11B0000">
      <w:pPr>
        <w:spacing w:line="240" w:lineRule="auto"/>
        <w:ind/>
        <w:jc w:val="both"/>
        <w:rPr>
          <w:rFonts w:ascii="Times New Roman" w:hAnsi="Times New Roman"/>
          <w:i w:val="1"/>
          <w:sz w:val="24"/>
        </w:rPr>
      </w:pPr>
      <w:r>
        <w:rPr>
          <w:rFonts w:ascii="Times New Roman" w:hAnsi="Times New Roman"/>
          <w:i w:val="1"/>
          <w:sz w:val="24"/>
        </w:rPr>
        <w:t>Инфраструктура</w:t>
      </w:r>
      <w:r>
        <w:rPr>
          <w:rFonts w:ascii="Times New Roman" w:hAnsi="Times New Roman"/>
          <w:i w:val="1"/>
          <w:sz w:val="24"/>
        </w:rPr>
        <w:t xml:space="preserve"> культурно-образовательной  среды взаимодействия</w:t>
      </w:r>
      <w:r>
        <w:rPr>
          <w:rFonts w:ascii="Times New Roman" w:hAnsi="Times New Roman"/>
          <w:i w:val="1"/>
          <w:sz w:val="24"/>
        </w:rPr>
        <w:t>:</w:t>
      </w:r>
    </w:p>
    <w:p w14:paraId="E21B0000">
      <w:pPr>
        <w:numPr>
          <w:ilvl w:val="0"/>
          <w:numId w:val="79"/>
        </w:numPr>
        <w:spacing w:after="0" w:line="240" w:lineRule="auto"/>
        <w:ind/>
        <w:jc w:val="both"/>
        <w:rPr>
          <w:rFonts w:ascii="Times New Roman" w:hAnsi="Times New Roman"/>
          <w:sz w:val="24"/>
        </w:rPr>
      </w:pPr>
      <w:r>
        <w:rPr>
          <w:rFonts w:ascii="Times New Roman" w:hAnsi="Times New Roman"/>
          <w:sz w:val="24"/>
        </w:rPr>
        <w:t>Школа;</w:t>
      </w:r>
    </w:p>
    <w:p w14:paraId="E31B0000">
      <w:pPr>
        <w:numPr>
          <w:ilvl w:val="0"/>
          <w:numId w:val="79"/>
        </w:numPr>
        <w:spacing w:after="0" w:line="240" w:lineRule="auto"/>
        <w:ind/>
        <w:jc w:val="both"/>
        <w:rPr>
          <w:rFonts w:ascii="Times New Roman" w:hAnsi="Times New Roman"/>
          <w:sz w:val="24"/>
        </w:rPr>
      </w:pPr>
      <w:r>
        <w:rPr>
          <w:rFonts w:ascii="Times New Roman" w:hAnsi="Times New Roman"/>
          <w:sz w:val="24"/>
        </w:rPr>
        <w:t>Школьный краеведческий музей;</w:t>
      </w:r>
    </w:p>
    <w:p w14:paraId="E41B0000">
      <w:pPr>
        <w:numPr>
          <w:ilvl w:val="0"/>
          <w:numId w:val="79"/>
        </w:numPr>
        <w:spacing w:after="0" w:line="240" w:lineRule="auto"/>
        <w:ind/>
        <w:jc w:val="both"/>
        <w:rPr>
          <w:rFonts w:ascii="Times New Roman" w:hAnsi="Times New Roman"/>
          <w:sz w:val="24"/>
        </w:rPr>
      </w:pPr>
      <w:r>
        <w:rPr>
          <w:rFonts w:ascii="Times New Roman" w:hAnsi="Times New Roman"/>
          <w:sz w:val="24"/>
        </w:rPr>
        <w:t>Сельский Дом Культуры;</w:t>
      </w:r>
    </w:p>
    <w:p w14:paraId="E51B0000">
      <w:pPr>
        <w:numPr>
          <w:ilvl w:val="0"/>
          <w:numId w:val="79"/>
        </w:numPr>
        <w:spacing w:after="0" w:line="240" w:lineRule="auto"/>
        <w:ind/>
        <w:jc w:val="both"/>
        <w:rPr>
          <w:rFonts w:ascii="Times New Roman" w:hAnsi="Times New Roman"/>
          <w:sz w:val="24"/>
        </w:rPr>
      </w:pPr>
      <w:r>
        <w:rPr>
          <w:rFonts w:ascii="Times New Roman" w:hAnsi="Times New Roman"/>
          <w:sz w:val="24"/>
        </w:rPr>
        <w:t>Сельская библиотека;</w:t>
      </w:r>
    </w:p>
    <w:p w14:paraId="E61B0000">
      <w:pPr>
        <w:numPr>
          <w:ilvl w:val="0"/>
          <w:numId w:val="79"/>
        </w:numPr>
        <w:spacing w:after="0" w:line="240" w:lineRule="auto"/>
        <w:ind/>
        <w:jc w:val="both"/>
        <w:rPr>
          <w:rFonts w:ascii="Times New Roman" w:hAnsi="Times New Roman"/>
          <w:sz w:val="24"/>
        </w:rPr>
      </w:pPr>
      <w:r>
        <w:rPr>
          <w:rFonts w:ascii="Times New Roman" w:hAnsi="Times New Roman"/>
          <w:sz w:val="24"/>
        </w:rPr>
        <w:t>Сельская администрация;</w:t>
      </w:r>
    </w:p>
    <w:p w14:paraId="E71B0000">
      <w:pPr>
        <w:numPr>
          <w:ilvl w:val="0"/>
          <w:numId w:val="79"/>
        </w:numPr>
        <w:spacing w:after="0" w:line="240" w:lineRule="auto"/>
        <w:ind/>
        <w:jc w:val="both"/>
        <w:rPr>
          <w:rFonts w:ascii="Times New Roman" w:hAnsi="Times New Roman"/>
          <w:sz w:val="24"/>
        </w:rPr>
      </w:pPr>
      <w:r>
        <w:rPr>
          <w:rFonts w:ascii="Times New Roman" w:hAnsi="Times New Roman"/>
          <w:sz w:val="24"/>
        </w:rPr>
        <w:t>Совет ветеранов;</w:t>
      </w:r>
    </w:p>
    <w:p w14:paraId="E81B0000">
      <w:pPr>
        <w:numPr>
          <w:ilvl w:val="0"/>
          <w:numId w:val="79"/>
        </w:numPr>
        <w:spacing w:after="0" w:line="240" w:lineRule="auto"/>
        <w:ind/>
        <w:jc w:val="both"/>
        <w:rPr>
          <w:rFonts w:ascii="Times New Roman" w:hAnsi="Times New Roman"/>
          <w:sz w:val="24"/>
        </w:rPr>
      </w:pPr>
      <w:r>
        <w:rPr>
          <w:rFonts w:ascii="Times New Roman" w:hAnsi="Times New Roman"/>
          <w:sz w:val="24"/>
        </w:rPr>
        <w:t xml:space="preserve">Общественные организации и Отделение партии «Единая Россия»; </w:t>
      </w:r>
    </w:p>
    <w:p w14:paraId="E91B0000">
      <w:pPr>
        <w:numPr>
          <w:ilvl w:val="0"/>
          <w:numId w:val="79"/>
        </w:numPr>
        <w:spacing w:after="0" w:line="240" w:lineRule="auto"/>
        <w:ind/>
        <w:jc w:val="both"/>
        <w:rPr>
          <w:rFonts w:ascii="Times New Roman" w:hAnsi="Times New Roman"/>
          <w:sz w:val="24"/>
        </w:rPr>
      </w:pPr>
      <w:r>
        <w:rPr>
          <w:rFonts w:ascii="Times New Roman" w:hAnsi="Times New Roman"/>
          <w:sz w:val="24"/>
        </w:rPr>
        <w:t>Управляющий Совет;</w:t>
      </w:r>
    </w:p>
    <w:p w14:paraId="EA1B0000">
      <w:pPr>
        <w:spacing w:line="240" w:lineRule="auto"/>
        <w:ind w:firstLine="360"/>
        <w:jc w:val="both"/>
        <w:rPr>
          <w:rFonts w:ascii="Times New Roman" w:hAnsi="Times New Roman"/>
          <w:sz w:val="24"/>
        </w:rPr>
      </w:pPr>
      <w:r>
        <w:rPr>
          <w:rFonts w:ascii="Times New Roman" w:hAnsi="Times New Roman"/>
          <w:sz w:val="24"/>
        </w:rPr>
        <w:t xml:space="preserve">  В рамках взаимодействия  проводятся совместные мероприятия. Регулярно проходят концерты, оказывается  посильная помощь  ветеранам. На протяжении нескольких лет ребята проводят экскурсии в школьном краеведческом музее для населения.</w:t>
      </w:r>
      <w:r>
        <w:rPr>
          <w:rFonts w:ascii="Times New Roman" w:hAnsi="Times New Roman"/>
          <w:sz w:val="24"/>
        </w:rPr>
        <w:t xml:space="preserve">  Социальные акции, проводимые детьми,   стали хорошей традицией в селе. Акции:  «День Земли» (уборка территории села), «Забота» (оказание помощи ветеранам, пожилым людям), «День Победы» (праздничные мероприятия к 9 мая), «День памяти и скорби» (22 июня), «Хорошее настроение» (концерты для жителей территории сельской администрации).</w:t>
      </w:r>
    </w:p>
    <w:p w14:paraId="EB1B0000">
      <w:pPr>
        <w:spacing w:line="240" w:lineRule="auto"/>
        <w:ind w:firstLine="360"/>
        <w:jc w:val="both"/>
        <w:rPr>
          <w:rFonts w:ascii="Times New Roman" w:hAnsi="Times New Roman"/>
          <w:sz w:val="24"/>
        </w:rPr>
      </w:pPr>
      <w:r>
        <w:rPr>
          <w:rFonts w:ascii="Times New Roman" w:hAnsi="Times New Roman"/>
          <w:sz w:val="24"/>
        </w:rPr>
        <w:t>Сельские праздники проводятся  с участием школьников и педагогов школы. Учащиеся школы  активно включаются в социально значимую деятельность. Готовят совместно с Домом культуры массовые мероприятия.  Классные и школьные  воспитательные мероприятия совместно  с СДК, сельской библиотекой проводятся раз в месяц.  Активно сотрудничаем с отделением партии «Единая Россия». Проводятся акции, встречи, конкурсы.</w:t>
      </w:r>
    </w:p>
    <w:p w14:paraId="EC1B0000">
      <w:pPr>
        <w:pStyle w:val="Style_69"/>
        <w:ind w:hanging="1445" w:left="3563"/>
        <w:jc w:val="both"/>
        <w:rPr>
          <w:b w:val="0"/>
        </w:rPr>
      </w:pPr>
    </w:p>
    <w:p w14:paraId="ED1B0000">
      <w:pPr>
        <w:pStyle w:val="Style_69"/>
        <w:ind w:hanging="1445" w:left="3563"/>
      </w:pPr>
    </w:p>
    <w:p w14:paraId="EE1B0000">
      <w:pPr>
        <w:pStyle w:val="Style_69"/>
        <w:ind w:hanging="1445" w:left="3563"/>
      </w:pPr>
    </w:p>
    <w:p w14:paraId="EF1B0000">
      <w:pPr>
        <w:pStyle w:val="Style_69"/>
        <w:ind w:firstLine="567" w:left="0"/>
        <w:jc w:val="center"/>
        <w:rPr>
          <w:b w:val="0"/>
        </w:rPr>
      </w:pPr>
      <w:r>
        <w:rPr>
          <w:rStyle w:val="Style_24_ch"/>
        </w:rPr>
        <w:br/>
      </w:r>
      <w:r>
        <w:t>2.3.5.</w:t>
      </w:r>
      <w:r>
        <w:t xml:space="preserve"> ОСНОВНЫЕ НАПРАВЛЕНИЯ</w:t>
      </w:r>
      <w:r>
        <w:rPr>
          <w:spacing w:val="-25"/>
        </w:rPr>
        <w:t xml:space="preserve"> </w:t>
      </w:r>
      <w:r>
        <w:t>САМОАНАЛИЗА</w:t>
      </w:r>
      <w:r>
        <w:t xml:space="preserve"> </w:t>
      </w:r>
      <w:r>
        <w:t>ВОСПИТАТЕЛЬНОЙ</w:t>
      </w:r>
      <w:r>
        <w:rPr>
          <w:spacing w:val="-7"/>
        </w:rPr>
        <w:t xml:space="preserve"> </w:t>
      </w:r>
      <w:r>
        <w:t>РАБОТЫ</w:t>
      </w:r>
    </w:p>
    <w:p w14:paraId="F01B0000">
      <w:pPr>
        <w:spacing w:before="7" w:line="240" w:lineRule="auto"/>
        <w:ind/>
        <w:rPr>
          <w:rFonts w:ascii="Times New Roman" w:hAnsi="Times New Roman"/>
          <w:b w:val="1"/>
          <w:sz w:val="24"/>
        </w:rPr>
      </w:pPr>
    </w:p>
    <w:p w14:paraId="F11B0000">
      <w:pPr>
        <w:spacing w:line="240" w:lineRule="auto"/>
        <w:ind/>
        <w:rPr>
          <w:rFonts w:ascii="Times New Roman" w:hAnsi="Times New Roman"/>
          <w:b w:val="1"/>
          <w:sz w:val="24"/>
        </w:rPr>
      </w:pPr>
      <w:r>
        <w:rPr>
          <w:rFonts w:ascii="Times New Roman" w:hAnsi="Times New Roman"/>
          <w:b w:val="1"/>
          <w:sz w:val="24"/>
        </w:rPr>
        <w:t xml:space="preserve">               К приоритетным направлениям развития общего образования </w:t>
      </w:r>
    </w:p>
    <w:p w14:paraId="F21B0000">
      <w:pPr>
        <w:spacing w:line="240" w:lineRule="auto"/>
        <w:ind/>
        <w:rPr>
          <w:rFonts w:ascii="Times New Roman" w:hAnsi="Times New Roman"/>
          <w:sz w:val="24"/>
        </w:rPr>
      </w:pPr>
      <w:r>
        <w:rPr>
          <w:rFonts w:ascii="Times New Roman" w:hAnsi="Times New Roman"/>
          <w:sz w:val="24"/>
        </w:rPr>
        <w:t xml:space="preserve">относятся введение ФГОС, повышение профессионального уровня педагогических работников, совершенствование системы оценки качества образования. </w:t>
      </w:r>
    </w:p>
    <w:p w14:paraId="F31B0000">
      <w:pPr>
        <w:spacing w:line="240" w:lineRule="auto"/>
        <w:ind w:right="20"/>
        <w:rPr>
          <w:rFonts w:ascii="Times New Roman" w:hAnsi="Times New Roman"/>
          <w:sz w:val="24"/>
        </w:rPr>
      </w:pPr>
      <w:r>
        <w:rPr>
          <w:rFonts w:ascii="Times New Roman" w:hAnsi="Times New Roman"/>
          <w:sz w:val="24"/>
        </w:rPr>
        <w:t xml:space="preserve">              В Стандартах говорится об оценке качества воспитания: </w:t>
      </w:r>
    </w:p>
    <w:p w14:paraId="F41B0000">
      <w:pPr>
        <w:spacing w:line="240" w:lineRule="auto"/>
        <w:ind w:firstLine="300" w:left="20" w:right="20"/>
        <w:rPr>
          <w:rFonts w:ascii="Times New Roman" w:hAnsi="Times New Roman"/>
          <w:spacing w:val="10"/>
          <w:sz w:val="24"/>
        </w:rPr>
      </w:pPr>
      <w:r>
        <w:rPr>
          <w:rFonts w:ascii="Times New Roman" w:hAnsi="Times New Roman"/>
          <w:spacing w:val="10"/>
          <w:sz w:val="24"/>
          <w:highlight w:val="white"/>
        </w:rPr>
        <w:t>1.</w:t>
      </w:r>
      <w:r>
        <w:rPr>
          <w:rFonts w:ascii="Times New Roman" w:hAnsi="Times New Roman"/>
          <w:b w:val="1"/>
          <w:spacing w:val="10"/>
          <w:sz w:val="24"/>
        </w:rPr>
        <w:t xml:space="preserve"> Стандарты устанавливают требования к ре</w:t>
      </w:r>
      <w:r>
        <w:rPr>
          <w:rFonts w:ascii="Times New Roman" w:hAnsi="Times New Roman"/>
          <w:b w:val="1"/>
          <w:spacing w:val="10"/>
          <w:sz w:val="24"/>
        </w:rPr>
        <w:t>зультатам воспитания и их оценке.</w:t>
      </w:r>
      <w:r>
        <w:rPr>
          <w:rFonts w:ascii="Times New Roman" w:hAnsi="Times New Roman"/>
          <w:spacing w:val="10"/>
          <w:sz w:val="24"/>
        </w:rPr>
        <w:t xml:space="preserve"> Среди них </w:t>
      </w:r>
      <w:r>
        <w:rPr>
          <w:rFonts w:ascii="Times New Roman" w:hAnsi="Times New Roman"/>
          <w:b w:val="1"/>
          <w:spacing w:val="10"/>
          <w:sz w:val="24"/>
        </w:rPr>
        <w:t>именно личностные результаты и являются результатами вос</w:t>
      </w:r>
      <w:r>
        <w:rPr>
          <w:rFonts w:ascii="Times New Roman" w:hAnsi="Times New Roman"/>
          <w:b w:val="1"/>
          <w:spacing w:val="10"/>
          <w:sz w:val="24"/>
        </w:rPr>
        <w:t>питания</w:t>
      </w:r>
      <w:r>
        <w:rPr>
          <w:rFonts w:ascii="Times New Roman" w:hAnsi="Times New Roman"/>
          <w:spacing w:val="10"/>
          <w:sz w:val="24"/>
        </w:rPr>
        <w:t xml:space="preserve">. Оценка должна среди прочего </w:t>
      </w:r>
      <w:r>
        <w:rPr>
          <w:rFonts w:ascii="Times New Roman" w:hAnsi="Times New Roman"/>
          <w:spacing w:val="10"/>
          <w:sz w:val="24"/>
          <w:highlight w:val="white"/>
        </w:rPr>
        <w:t>«ориентировать образовательный процесс на духовно-нравственное развитие и воспитание обучающихся».</w:t>
      </w:r>
    </w:p>
    <w:p w14:paraId="F51B0000">
      <w:pPr>
        <w:spacing w:line="240" w:lineRule="auto"/>
        <w:ind w:firstLine="280" w:left="20" w:right="20"/>
        <w:rPr>
          <w:rFonts w:ascii="Times New Roman" w:hAnsi="Times New Roman"/>
          <w:sz w:val="24"/>
        </w:rPr>
      </w:pPr>
      <w:r>
        <w:rPr>
          <w:rFonts w:ascii="Times New Roman" w:hAnsi="Times New Roman"/>
          <w:b w:val="1"/>
          <w:sz w:val="24"/>
        </w:rPr>
        <w:t>2. Стандарты говорят о границах применения оценки качества воспитания.</w:t>
      </w:r>
      <w:r>
        <w:rPr>
          <w:rFonts w:ascii="Times New Roman" w:hAnsi="Times New Roman"/>
          <w:sz w:val="24"/>
        </w:rPr>
        <w:t xml:space="preserve"> В частности, оценку качества вос</w:t>
      </w:r>
      <w:r>
        <w:rPr>
          <w:rFonts w:ascii="Times New Roman" w:hAnsi="Times New Roman"/>
          <w:sz w:val="24"/>
        </w:rPr>
        <w:t>питания ни в коем случае нельзя использовать как итоговую оценку освоения школьниками основной образовательной про</w:t>
      </w:r>
      <w:r>
        <w:rPr>
          <w:rFonts w:ascii="Times New Roman" w:hAnsi="Times New Roman"/>
          <w:sz w:val="24"/>
        </w:rPr>
        <w:t>граммы. Таким образом</w:t>
      </w:r>
      <w:r>
        <w:rPr>
          <w:rFonts w:ascii="Times New Roman" w:hAnsi="Times New Roman"/>
          <w:b w:val="1"/>
          <w:i w:val="1"/>
          <w:sz w:val="24"/>
        </w:rPr>
        <w:t>, оценка качества воспитанности</w:t>
      </w:r>
      <w:r>
        <w:rPr>
          <w:rFonts w:ascii="Times New Roman" w:hAnsi="Times New Roman"/>
          <w:sz w:val="24"/>
        </w:rPr>
        <w:t xml:space="preserve"> школьни</w:t>
      </w:r>
      <w:r>
        <w:rPr>
          <w:rFonts w:ascii="Times New Roman" w:hAnsi="Times New Roman"/>
          <w:sz w:val="24"/>
        </w:rPr>
        <w:t xml:space="preserve">ков ни в коем случае не может рассматриваться как итоговая оценка самих школьников. Это лишь </w:t>
      </w:r>
      <w:r>
        <w:rPr>
          <w:rFonts w:ascii="Times New Roman" w:hAnsi="Times New Roman"/>
          <w:b w:val="1"/>
          <w:i w:val="1"/>
          <w:sz w:val="24"/>
        </w:rPr>
        <w:t>оценка результатов дея</w:t>
      </w:r>
      <w:r>
        <w:rPr>
          <w:rFonts w:ascii="Times New Roman" w:hAnsi="Times New Roman"/>
          <w:b w:val="1"/>
          <w:i w:val="1"/>
          <w:sz w:val="24"/>
        </w:rPr>
        <w:t>тельности школы, семьи и других социальных институтов, от</w:t>
      </w:r>
      <w:r>
        <w:rPr>
          <w:rFonts w:ascii="Times New Roman" w:hAnsi="Times New Roman"/>
          <w:b w:val="1"/>
          <w:i w:val="1"/>
          <w:sz w:val="24"/>
        </w:rPr>
        <w:t>ветственных за эту воспитанность.</w:t>
      </w:r>
      <w:r>
        <w:rPr>
          <w:rFonts w:ascii="Times New Roman" w:hAnsi="Times New Roman"/>
          <w:sz w:val="24"/>
        </w:rPr>
        <w:t xml:space="preserve"> </w:t>
      </w:r>
    </w:p>
    <w:p w14:paraId="F61B0000">
      <w:pPr>
        <w:spacing w:line="240" w:lineRule="auto"/>
        <w:ind w:firstLine="280" w:left="20" w:right="20"/>
        <w:rPr>
          <w:rFonts w:ascii="Times New Roman" w:hAnsi="Times New Roman"/>
          <w:sz w:val="24"/>
        </w:rPr>
      </w:pPr>
      <w:r>
        <w:rPr>
          <w:rFonts w:ascii="Times New Roman" w:hAnsi="Times New Roman"/>
          <w:b w:val="1"/>
          <w:i w:val="1"/>
          <w:sz w:val="24"/>
        </w:rPr>
        <w:t>Мониторинг воспитанности школьников</w:t>
      </w:r>
      <w:r>
        <w:rPr>
          <w:rFonts w:ascii="Times New Roman" w:hAnsi="Times New Roman"/>
          <w:sz w:val="24"/>
        </w:rPr>
        <w:t xml:space="preserve"> — это средство профессионального самоанализа и самооценки педагогов данной общеобразовательной организа</w:t>
      </w:r>
      <w:r>
        <w:rPr>
          <w:rFonts w:ascii="Times New Roman" w:hAnsi="Times New Roman"/>
          <w:sz w:val="24"/>
        </w:rPr>
        <w:t>ции, используемое ими для обнаружения проблем и определе</w:t>
      </w:r>
      <w:r>
        <w:rPr>
          <w:rFonts w:ascii="Times New Roman" w:hAnsi="Times New Roman"/>
          <w:sz w:val="24"/>
        </w:rPr>
        <w:t>ния перспектив собственной профессиональной деятельности.</w:t>
      </w:r>
    </w:p>
    <w:p w14:paraId="F71B0000">
      <w:pPr>
        <w:spacing w:line="240" w:lineRule="auto"/>
        <w:ind w:firstLine="280" w:left="20" w:right="20"/>
        <w:rPr>
          <w:rFonts w:ascii="Times New Roman" w:hAnsi="Times New Roman"/>
          <w:b w:val="1"/>
          <w:sz w:val="24"/>
        </w:rPr>
      </w:pPr>
      <w:r>
        <w:rPr>
          <w:rFonts w:ascii="Times New Roman" w:hAnsi="Times New Roman"/>
          <w:b w:val="1"/>
          <w:sz w:val="24"/>
        </w:rPr>
        <w:t>Предлагаемая модель школьной системы оценки качества воспитания разработана в соответствии со Стандар</w:t>
      </w:r>
      <w:r>
        <w:rPr>
          <w:rFonts w:ascii="Times New Roman" w:hAnsi="Times New Roman"/>
          <w:b w:val="1"/>
          <w:sz w:val="24"/>
        </w:rPr>
        <w:t xml:space="preserve">том. </w:t>
      </w:r>
    </w:p>
    <w:p w14:paraId="F81B0000">
      <w:pPr>
        <w:spacing w:line="240" w:lineRule="auto"/>
        <w:ind w:firstLine="280" w:left="20" w:right="20"/>
        <w:rPr>
          <w:rFonts w:ascii="Times New Roman" w:hAnsi="Times New Roman"/>
          <w:sz w:val="24"/>
        </w:rPr>
      </w:pPr>
      <w:r>
        <w:rPr>
          <w:rFonts w:ascii="Times New Roman" w:hAnsi="Times New Roman"/>
          <w:sz w:val="24"/>
        </w:rPr>
        <w:t>Качество воспитания мы понимаем как меру достижения це</w:t>
      </w:r>
      <w:r>
        <w:rPr>
          <w:rFonts w:ascii="Times New Roman" w:hAnsi="Times New Roman"/>
          <w:sz w:val="24"/>
        </w:rPr>
        <w:t>лей и решения задач воспитания, определённых в соответствии с потребностями и перспективами развития личности и обще</w:t>
      </w:r>
      <w:r>
        <w:rPr>
          <w:rFonts w:ascii="Times New Roman" w:hAnsi="Times New Roman"/>
          <w:sz w:val="24"/>
        </w:rPr>
        <w:t xml:space="preserve">ства. </w:t>
      </w:r>
    </w:p>
    <w:p w14:paraId="F91B0000">
      <w:pPr>
        <w:spacing w:line="240" w:lineRule="auto"/>
        <w:ind w:firstLine="280" w:left="20" w:right="20"/>
        <w:rPr>
          <w:rFonts w:ascii="Times New Roman" w:hAnsi="Times New Roman"/>
          <w:sz w:val="24"/>
        </w:rPr>
      </w:pPr>
      <w:r>
        <w:rPr>
          <w:rFonts w:ascii="Times New Roman" w:hAnsi="Times New Roman"/>
          <w:b w:val="1"/>
          <w:sz w:val="24"/>
        </w:rPr>
        <w:t>Оценить качество воспитания в школе можно по трём ос</w:t>
      </w:r>
      <w:r>
        <w:rPr>
          <w:rFonts w:ascii="Times New Roman" w:hAnsi="Times New Roman"/>
          <w:b w:val="1"/>
          <w:sz w:val="24"/>
        </w:rPr>
        <w:t>новным направлениям</w:t>
      </w:r>
      <w:r>
        <w:rPr>
          <w:rFonts w:ascii="Times New Roman" w:hAnsi="Times New Roman"/>
          <w:sz w:val="24"/>
        </w:rPr>
        <w:t>:</w:t>
      </w:r>
    </w:p>
    <w:p w14:paraId="FA1B0000">
      <w:pPr>
        <w:widowControl w:val="0"/>
        <w:numPr>
          <w:ilvl w:val="0"/>
          <w:numId w:val="80"/>
        </w:numPr>
        <w:tabs>
          <w:tab w:leader="none" w:pos="595" w:val="left"/>
        </w:tabs>
        <w:spacing w:after="0" w:line="240" w:lineRule="auto"/>
        <w:ind w:firstLine="280" w:left="20" w:right="20"/>
        <w:jc w:val="both"/>
        <w:rPr>
          <w:rFonts w:ascii="Times New Roman" w:hAnsi="Times New Roman"/>
          <w:sz w:val="24"/>
        </w:rPr>
      </w:pPr>
      <w:r>
        <w:rPr>
          <w:rFonts w:ascii="Times New Roman" w:hAnsi="Times New Roman"/>
          <w:sz w:val="24"/>
        </w:rPr>
        <w:t>качество результатов воспитания школьников (как школь</w:t>
      </w:r>
      <w:r>
        <w:rPr>
          <w:rFonts w:ascii="Times New Roman" w:hAnsi="Times New Roman"/>
          <w:sz w:val="24"/>
        </w:rPr>
        <w:t>ники воспитаны);</w:t>
      </w:r>
    </w:p>
    <w:p w14:paraId="FB1B0000">
      <w:pPr>
        <w:widowControl w:val="0"/>
        <w:numPr>
          <w:ilvl w:val="0"/>
          <w:numId w:val="80"/>
        </w:numPr>
        <w:tabs>
          <w:tab w:leader="none" w:pos="595" w:val="left"/>
        </w:tabs>
        <w:spacing w:after="0" w:line="240" w:lineRule="auto"/>
        <w:ind w:firstLine="280" w:left="20" w:right="20"/>
        <w:jc w:val="both"/>
        <w:rPr>
          <w:rFonts w:ascii="Times New Roman" w:hAnsi="Times New Roman"/>
          <w:sz w:val="24"/>
        </w:rPr>
      </w:pPr>
      <w:r>
        <w:rPr>
          <w:rFonts w:ascii="Times New Roman" w:hAnsi="Times New Roman"/>
          <w:sz w:val="24"/>
        </w:rPr>
        <w:t>качество воспитательной деятельности педагогов (как пе</w:t>
      </w:r>
      <w:r>
        <w:rPr>
          <w:rFonts w:ascii="Times New Roman" w:hAnsi="Times New Roman"/>
          <w:sz w:val="24"/>
        </w:rPr>
        <w:t>дагоги воспитывают);</w:t>
      </w:r>
    </w:p>
    <w:p w14:paraId="FC1B0000">
      <w:pPr>
        <w:widowControl w:val="0"/>
        <w:numPr>
          <w:ilvl w:val="0"/>
          <w:numId w:val="80"/>
        </w:numPr>
        <w:tabs>
          <w:tab w:leader="none" w:pos="595" w:val="left"/>
        </w:tabs>
        <w:spacing w:after="0" w:line="240" w:lineRule="auto"/>
        <w:ind w:firstLine="280" w:left="20" w:right="20"/>
        <w:jc w:val="both"/>
        <w:rPr>
          <w:rFonts w:ascii="Times New Roman" w:hAnsi="Times New Roman"/>
          <w:sz w:val="24"/>
        </w:rPr>
      </w:pPr>
      <w:r>
        <w:rPr>
          <w:rFonts w:ascii="Times New Roman" w:hAnsi="Times New Roman"/>
          <w:sz w:val="24"/>
        </w:rPr>
        <w:t>качество управления воспитательным процессом (как ад</w:t>
      </w:r>
      <w:r>
        <w:rPr>
          <w:rFonts w:ascii="Times New Roman" w:hAnsi="Times New Roman"/>
          <w:sz w:val="24"/>
        </w:rPr>
        <w:t>министрация общеобразовательной организации осуществляет управление в сфере воспитания).</w:t>
      </w:r>
    </w:p>
    <w:p w14:paraId="FD1B0000">
      <w:pPr>
        <w:spacing w:line="240" w:lineRule="auto"/>
        <w:ind/>
        <w:rPr>
          <w:rFonts w:ascii="Times New Roman" w:hAnsi="Times New Roman"/>
          <w:b w:val="1"/>
          <w:sz w:val="24"/>
        </w:rPr>
      </w:pPr>
      <w:r>
        <w:rPr>
          <w:rFonts w:ascii="Times New Roman" w:hAnsi="Times New Roman"/>
          <w:sz w:val="24"/>
        </w:rPr>
        <w:t xml:space="preserve">        </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09"/>
        <w:gridCol w:w="1418"/>
        <w:gridCol w:w="1843"/>
        <w:gridCol w:w="1275"/>
        <w:gridCol w:w="1722"/>
        <w:gridCol w:w="2146"/>
      </w:tblGrid>
      <w:tr>
        <w:trPr>
          <w:trHeight w:hRule="atLeast" w:val="212"/>
        </w:trPr>
        <w:tc>
          <w:tcPr>
            <w:tcW w:type="dxa" w:w="1809"/>
            <w:tcBorders>
              <w:top w:color="000000" w:sz="4" w:val="single"/>
              <w:left w:color="000000" w:sz="4" w:val="single"/>
              <w:bottom w:color="000000" w:sz="4" w:val="single"/>
              <w:right w:color="000000" w:sz="4" w:val="single"/>
            </w:tcBorders>
          </w:tcPr>
          <w:p w14:paraId="FE1B0000">
            <w:pPr>
              <w:spacing w:line="240" w:lineRule="auto"/>
              <w:ind/>
              <w:rPr>
                <w:rFonts w:ascii="Times New Roman" w:hAnsi="Times New Roman"/>
                <w:b w:val="1"/>
                <w:sz w:val="24"/>
              </w:rPr>
            </w:pPr>
            <w:r>
              <w:rPr>
                <w:rFonts w:ascii="Times New Roman" w:hAnsi="Times New Roman"/>
                <w:sz w:val="24"/>
              </w:rPr>
              <w:t>Приоритеты региональной политики</w:t>
            </w:r>
          </w:p>
        </w:tc>
        <w:tc>
          <w:tcPr>
            <w:tcW w:type="dxa" w:w="1418"/>
            <w:tcBorders>
              <w:top w:color="000000" w:sz="4" w:val="single"/>
              <w:left w:color="000000" w:sz="4" w:val="single"/>
              <w:bottom w:color="000000" w:sz="4" w:val="single"/>
              <w:right w:color="000000" w:sz="4" w:val="single"/>
            </w:tcBorders>
          </w:tcPr>
          <w:p w14:paraId="FF1B0000">
            <w:pPr>
              <w:spacing w:line="240" w:lineRule="auto"/>
              <w:ind/>
              <w:rPr>
                <w:rFonts w:ascii="Times New Roman" w:hAnsi="Times New Roman"/>
                <w:sz w:val="24"/>
              </w:rPr>
            </w:pPr>
            <w:r>
              <w:rPr>
                <w:rFonts w:ascii="Times New Roman" w:hAnsi="Times New Roman"/>
                <w:sz w:val="24"/>
              </w:rPr>
              <w:t>Критерий ОО</w:t>
            </w:r>
          </w:p>
          <w:p w14:paraId="001C0000">
            <w:pPr>
              <w:spacing w:line="240" w:lineRule="auto"/>
              <w:ind/>
              <w:rPr>
                <w:rFonts w:ascii="Times New Roman" w:hAnsi="Times New Roman"/>
                <w:b w:val="1"/>
                <w:sz w:val="24"/>
              </w:rPr>
            </w:pPr>
          </w:p>
        </w:tc>
        <w:tc>
          <w:tcPr>
            <w:tcW w:type="dxa" w:w="1843"/>
            <w:tcBorders>
              <w:top w:color="000000" w:sz="4" w:val="single"/>
              <w:left w:color="000000" w:sz="4" w:val="single"/>
              <w:bottom w:color="000000" w:sz="4" w:val="single"/>
              <w:right w:color="000000" w:sz="4" w:val="single"/>
            </w:tcBorders>
          </w:tcPr>
          <w:p w14:paraId="011C0000">
            <w:pPr>
              <w:spacing w:line="240" w:lineRule="auto"/>
              <w:ind/>
              <w:rPr>
                <w:rFonts w:ascii="Times New Roman" w:hAnsi="Times New Roman"/>
                <w:b w:val="1"/>
                <w:sz w:val="24"/>
              </w:rPr>
            </w:pPr>
            <w:r>
              <w:rPr>
                <w:rFonts w:ascii="Times New Roman" w:hAnsi="Times New Roman"/>
                <w:sz w:val="24"/>
              </w:rPr>
              <w:t>Показатели ОО</w:t>
            </w:r>
          </w:p>
        </w:tc>
        <w:tc>
          <w:tcPr>
            <w:tcW w:type="dxa" w:w="1275"/>
            <w:tcBorders>
              <w:top w:color="000000" w:sz="4" w:val="single"/>
              <w:left w:color="000000" w:sz="4" w:val="single"/>
              <w:bottom w:color="000000" w:sz="4" w:val="single"/>
              <w:right w:color="000000" w:sz="4" w:val="single"/>
            </w:tcBorders>
          </w:tcPr>
          <w:p w14:paraId="021C0000">
            <w:pPr>
              <w:spacing w:line="240" w:lineRule="auto"/>
              <w:ind/>
              <w:rPr>
                <w:rFonts w:ascii="Times New Roman" w:hAnsi="Times New Roman"/>
                <w:b w:val="1"/>
                <w:sz w:val="24"/>
              </w:rPr>
            </w:pPr>
          </w:p>
        </w:tc>
        <w:tc>
          <w:tcPr>
            <w:tcW w:type="dxa" w:w="1722"/>
            <w:tcBorders>
              <w:top w:color="000000" w:sz="4" w:val="single"/>
              <w:left w:color="000000" w:sz="4" w:val="single"/>
              <w:bottom w:color="000000" w:sz="4" w:val="single"/>
              <w:right w:color="000000" w:sz="4" w:val="single"/>
            </w:tcBorders>
          </w:tcPr>
          <w:p w14:paraId="031C0000">
            <w:pPr>
              <w:spacing w:line="240" w:lineRule="auto"/>
              <w:ind/>
              <w:rPr>
                <w:rFonts w:ascii="Times New Roman" w:hAnsi="Times New Roman"/>
                <w:b w:val="1"/>
                <w:sz w:val="24"/>
              </w:rPr>
            </w:pPr>
            <w:r>
              <w:rPr>
                <w:rFonts w:ascii="Times New Roman" w:hAnsi="Times New Roman"/>
                <w:sz w:val="24"/>
              </w:rPr>
              <w:t>Индикаторы</w:t>
            </w:r>
          </w:p>
        </w:tc>
        <w:tc>
          <w:tcPr>
            <w:tcW w:type="dxa" w:w="2146"/>
            <w:tcBorders>
              <w:top w:color="000000" w:sz="4" w:val="single"/>
              <w:left w:color="000000" w:sz="4" w:val="single"/>
              <w:bottom w:color="000000" w:sz="4" w:val="single"/>
              <w:right w:color="000000" w:sz="4" w:val="single"/>
            </w:tcBorders>
          </w:tcPr>
          <w:p w14:paraId="041C0000">
            <w:pPr>
              <w:spacing w:line="240" w:lineRule="auto"/>
              <w:ind/>
              <w:rPr>
                <w:rFonts w:ascii="Times New Roman" w:hAnsi="Times New Roman"/>
                <w:sz w:val="24"/>
              </w:rPr>
            </w:pPr>
            <w:r>
              <w:rPr>
                <w:rFonts w:ascii="Times New Roman" w:hAnsi="Times New Roman"/>
                <w:sz w:val="24"/>
              </w:rPr>
              <w:t>Расчёт данных Результат *100% = доля</w:t>
            </w:r>
          </w:p>
        </w:tc>
      </w:tr>
      <w:tr>
        <w:trPr>
          <w:trHeight w:hRule="atLeast" w:val="212"/>
        </w:trPr>
        <w:tc>
          <w:tcPr>
            <w:tcW w:type="dxa" w:w="10213"/>
            <w:gridSpan w:val="6"/>
            <w:tcBorders>
              <w:top w:color="000000" w:sz="4" w:val="single"/>
              <w:left w:color="000000" w:sz="4" w:val="single"/>
              <w:bottom w:color="000000" w:sz="4" w:val="single"/>
              <w:right w:color="000000" w:sz="4" w:val="single"/>
            </w:tcBorders>
          </w:tcPr>
          <w:p w14:paraId="051C0000">
            <w:pPr>
              <w:spacing w:line="240" w:lineRule="auto"/>
              <w:ind w:firstLine="540"/>
              <w:rPr>
                <w:rFonts w:ascii="Times New Roman" w:hAnsi="Times New Roman"/>
                <w:b w:val="1"/>
                <w:i w:val="1"/>
                <w:sz w:val="24"/>
              </w:rPr>
            </w:pPr>
            <w:r>
              <w:rPr>
                <w:rFonts w:ascii="Times New Roman" w:hAnsi="Times New Roman"/>
                <w:b w:val="1"/>
                <w:i w:val="1"/>
                <w:sz w:val="24"/>
              </w:rPr>
              <w:t>Развитие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tc>
      </w:tr>
      <w:tr>
        <w:trPr>
          <w:trHeight w:hRule="atLeast" w:val="1568"/>
        </w:trPr>
        <w:tc>
          <w:tcPr>
            <w:tcW w:type="dxa" w:w="1809"/>
            <w:vMerge w:val="restart"/>
            <w:tcBorders>
              <w:top w:color="000000" w:sz="4" w:val="single"/>
              <w:left w:color="000000" w:sz="4" w:val="single"/>
              <w:bottom w:color="000000" w:sz="4" w:val="single"/>
              <w:right w:color="000000" w:sz="4" w:val="single"/>
            </w:tcBorders>
          </w:tcPr>
          <w:p w14:paraId="061C0000">
            <w:pPr>
              <w:tabs>
                <w:tab w:leader="none" w:pos="595" w:val="left"/>
              </w:tabs>
              <w:spacing w:line="240" w:lineRule="auto"/>
              <w:ind w:right="20"/>
              <w:rPr>
                <w:rFonts w:ascii="Times New Roman" w:hAnsi="Times New Roman"/>
                <w:sz w:val="24"/>
              </w:rPr>
            </w:pPr>
            <w:r>
              <w:rPr>
                <w:rFonts w:ascii="Times New Roman" w:hAnsi="Times New Roman"/>
                <w:sz w:val="24"/>
              </w:rPr>
              <w:t>Качество  результатов воспитания школьников (как школь</w:t>
            </w:r>
            <w:r>
              <w:rPr>
                <w:rFonts w:ascii="Times New Roman" w:hAnsi="Times New Roman"/>
                <w:sz w:val="24"/>
              </w:rPr>
              <w:t>ники воспитаны);</w:t>
            </w:r>
          </w:p>
          <w:p w14:paraId="071C0000">
            <w:pPr>
              <w:spacing w:line="240" w:lineRule="auto"/>
              <w:ind/>
              <w:rPr>
                <w:rFonts w:ascii="Times New Roman" w:hAnsi="Times New Roman"/>
                <w:b w:val="1"/>
                <w:sz w:val="24"/>
              </w:rPr>
            </w:pPr>
          </w:p>
        </w:tc>
        <w:tc>
          <w:tcPr>
            <w:tcW w:type="dxa" w:w="1418"/>
            <w:vMerge w:val="restart"/>
            <w:tcBorders>
              <w:top w:color="000000" w:sz="4" w:val="single"/>
              <w:left w:color="000000" w:sz="4" w:val="single"/>
              <w:bottom w:color="000000" w:sz="4" w:val="single"/>
              <w:right w:color="000000" w:sz="4" w:val="single"/>
            </w:tcBorders>
          </w:tcPr>
          <w:p w14:paraId="081C0000">
            <w:pPr>
              <w:spacing w:line="240" w:lineRule="auto"/>
              <w:ind w:firstLine="0" w:left="20" w:right="20"/>
              <w:rPr>
                <w:rFonts w:ascii="Times New Roman" w:hAnsi="Times New Roman"/>
                <w:sz w:val="24"/>
              </w:rPr>
            </w:pPr>
            <w:r>
              <w:rPr>
                <w:rFonts w:ascii="Times New Roman" w:hAnsi="Times New Roman"/>
                <w:b w:val="1"/>
                <w:sz w:val="24"/>
                <w:highlight w:val="white"/>
              </w:rPr>
              <w:t xml:space="preserve">Критерий </w:t>
            </w:r>
            <w:r>
              <w:rPr>
                <w:rFonts w:ascii="Times New Roman" w:hAnsi="Times New Roman"/>
                <w:b w:val="1"/>
                <w:sz w:val="24"/>
              </w:rPr>
              <w:t xml:space="preserve">  личностного роста учащегося</w:t>
            </w:r>
          </w:p>
        </w:tc>
        <w:tc>
          <w:tcPr>
            <w:tcW w:type="dxa" w:w="1843"/>
            <w:vMerge w:val="restart"/>
            <w:tcBorders>
              <w:top w:color="000000" w:sz="4" w:val="single"/>
              <w:left w:color="000000" w:sz="4" w:val="single"/>
              <w:bottom w:color="000000" w:sz="4" w:val="single"/>
              <w:right w:color="000000" w:sz="4" w:val="single"/>
            </w:tcBorders>
          </w:tcPr>
          <w:p w14:paraId="091C0000">
            <w:pPr>
              <w:spacing w:line="240" w:lineRule="auto"/>
              <w:ind w:firstLine="0" w:left="20" w:right="20"/>
              <w:rPr>
                <w:rFonts w:ascii="Times New Roman" w:hAnsi="Times New Roman"/>
                <w:sz w:val="24"/>
              </w:rPr>
            </w:pPr>
            <w:r>
              <w:rPr>
                <w:rFonts w:ascii="Times New Roman" w:hAnsi="Times New Roman"/>
                <w:sz w:val="24"/>
              </w:rPr>
              <w:t>Усвоение школьниками основных социально значимых зна</w:t>
            </w:r>
            <w:r>
              <w:rPr>
                <w:rFonts w:ascii="Times New Roman" w:hAnsi="Times New Roman"/>
                <w:sz w:val="24"/>
              </w:rPr>
              <w:t xml:space="preserve">ний (знаний о социально значимых нормах и традициях); </w:t>
            </w:r>
          </w:p>
        </w:tc>
        <w:tc>
          <w:tcPr>
            <w:tcW w:type="dxa" w:w="1275"/>
            <w:tcBorders>
              <w:top w:color="000000" w:sz="4" w:val="single"/>
              <w:left w:color="000000" w:sz="4" w:val="single"/>
              <w:bottom w:color="000000" w:sz="4" w:val="single"/>
              <w:right w:color="000000" w:sz="4" w:val="single"/>
            </w:tcBorders>
          </w:tcPr>
          <w:p w14:paraId="0A1C0000">
            <w:pPr>
              <w:spacing w:line="240" w:lineRule="auto"/>
              <w:ind/>
              <w:rPr>
                <w:rFonts w:ascii="Times New Roman" w:hAnsi="Times New Roman"/>
                <w:sz w:val="24"/>
              </w:rPr>
            </w:pPr>
            <w:r>
              <w:rPr>
                <w:rFonts w:ascii="Times New Roman" w:hAnsi="Times New Roman"/>
                <w:sz w:val="24"/>
              </w:rPr>
              <w:t>Уровень потребности в ЗОЖ</w:t>
            </w:r>
          </w:p>
        </w:tc>
        <w:tc>
          <w:tcPr>
            <w:tcW w:type="dxa" w:w="1722"/>
            <w:tcBorders>
              <w:top w:color="000000" w:sz="4" w:val="single"/>
              <w:left w:color="000000" w:sz="4" w:val="single"/>
              <w:bottom w:color="000000" w:sz="4" w:val="single"/>
              <w:right w:color="000000" w:sz="4" w:val="single"/>
            </w:tcBorders>
          </w:tcPr>
          <w:p w14:paraId="0B1C0000">
            <w:pPr>
              <w:spacing w:line="240" w:lineRule="auto"/>
              <w:ind/>
              <w:rPr>
                <w:rFonts w:ascii="Times New Roman" w:hAnsi="Times New Roman"/>
                <w:b w:val="1"/>
                <w:sz w:val="24"/>
              </w:rPr>
            </w:pPr>
            <w:r>
              <w:rPr>
                <w:rFonts w:ascii="Times New Roman" w:hAnsi="Times New Roman"/>
                <w:sz w:val="24"/>
              </w:rPr>
              <w:t>Доля учащихся, занимающихся физкультурой и спортом</w:t>
            </w:r>
          </w:p>
        </w:tc>
        <w:tc>
          <w:tcPr>
            <w:tcW w:type="dxa" w:w="2146"/>
            <w:tcBorders>
              <w:top w:color="000000" w:sz="4" w:val="single"/>
              <w:left w:color="000000" w:sz="4" w:val="single"/>
              <w:bottom w:color="000000" w:sz="4" w:val="single"/>
              <w:right w:color="000000" w:sz="4" w:val="single"/>
            </w:tcBorders>
          </w:tcPr>
          <w:p w14:paraId="0C1C0000">
            <w:pPr>
              <w:spacing w:line="240" w:lineRule="auto"/>
              <w:ind/>
              <w:rPr>
                <w:rFonts w:ascii="Times New Roman" w:hAnsi="Times New Roman"/>
                <w:b w:val="1"/>
                <w:sz w:val="24"/>
              </w:rPr>
            </w:pPr>
            <w:r>
              <w:rPr>
                <w:rFonts w:ascii="Times New Roman" w:hAnsi="Times New Roman"/>
                <w:sz w:val="24"/>
              </w:rPr>
              <w:t>Кол-во учащихся занимающихся физкультурой  / кол-во всех учащихся</w:t>
            </w:r>
          </w:p>
        </w:tc>
      </w:tr>
      <w:tr>
        <w:trPr>
          <w:trHeight w:hRule="atLeast" w:val="1566"/>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0D1C0000">
            <w:pPr>
              <w:spacing w:line="240" w:lineRule="auto"/>
              <w:ind/>
              <w:rPr>
                <w:rFonts w:ascii="Times New Roman" w:hAnsi="Times New Roman"/>
                <w:b w:val="1"/>
                <w:sz w:val="24"/>
              </w:rPr>
            </w:pPr>
            <w:r>
              <w:rPr>
                <w:rFonts w:ascii="Times New Roman" w:hAnsi="Times New Roman"/>
                <w:sz w:val="24"/>
              </w:rPr>
              <w:t>Уровень принятия учащимися норм  ЗОЖ</w:t>
            </w:r>
          </w:p>
        </w:tc>
        <w:tc>
          <w:tcPr>
            <w:tcW w:type="dxa" w:w="1722"/>
            <w:tcBorders>
              <w:top w:color="000000" w:sz="4" w:val="single"/>
              <w:left w:color="000000" w:sz="4" w:val="single"/>
              <w:bottom w:color="000000" w:sz="4" w:val="single"/>
              <w:right w:color="000000" w:sz="4" w:val="single"/>
            </w:tcBorders>
          </w:tcPr>
          <w:p w14:paraId="0E1C0000">
            <w:pPr>
              <w:spacing w:line="240" w:lineRule="auto"/>
              <w:ind/>
              <w:rPr>
                <w:rFonts w:ascii="Times New Roman" w:hAnsi="Times New Roman"/>
                <w:b w:val="1"/>
                <w:sz w:val="24"/>
              </w:rPr>
            </w:pPr>
            <w:r>
              <w:rPr>
                <w:rFonts w:ascii="Times New Roman" w:hAnsi="Times New Roman"/>
                <w:sz w:val="24"/>
              </w:rPr>
              <w:t>Доля учащихся ведущих ЗОЖ</w:t>
            </w:r>
          </w:p>
        </w:tc>
        <w:tc>
          <w:tcPr>
            <w:tcW w:type="dxa" w:w="2146"/>
            <w:tcBorders>
              <w:top w:color="000000" w:sz="4" w:val="single"/>
              <w:left w:color="000000" w:sz="4" w:val="single"/>
              <w:bottom w:color="000000" w:sz="4" w:val="single"/>
              <w:right w:color="000000" w:sz="4" w:val="single"/>
            </w:tcBorders>
          </w:tcPr>
          <w:p w14:paraId="0F1C0000">
            <w:pPr>
              <w:spacing w:line="240" w:lineRule="auto"/>
              <w:ind/>
              <w:rPr>
                <w:rFonts w:ascii="Times New Roman" w:hAnsi="Times New Roman"/>
                <w:sz w:val="24"/>
              </w:rPr>
            </w:pPr>
            <w:r>
              <w:rPr>
                <w:rFonts w:ascii="Times New Roman" w:hAnsi="Times New Roman"/>
                <w:sz w:val="24"/>
              </w:rPr>
              <w:t xml:space="preserve"> Кол-во учащихся без вредных привычек / кол-во всех учащихся</w:t>
            </w:r>
          </w:p>
        </w:tc>
      </w:tr>
      <w:tr>
        <w:trPr>
          <w:trHeight w:hRule="atLeast" w:val="1566"/>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101C0000">
            <w:pPr>
              <w:spacing w:line="240" w:lineRule="auto"/>
              <w:ind/>
              <w:rPr>
                <w:rFonts w:ascii="Times New Roman" w:hAnsi="Times New Roman"/>
                <w:sz w:val="24"/>
              </w:rPr>
            </w:pPr>
            <w:r>
              <w:rPr>
                <w:rFonts w:ascii="Times New Roman" w:hAnsi="Times New Roman"/>
                <w:sz w:val="24"/>
              </w:rPr>
              <w:t>Уровень принятия норм общественного поведения</w:t>
            </w:r>
          </w:p>
        </w:tc>
        <w:tc>
          <w:tcPr>
            <w:tcW w:type="dxa" w:w="1722"/>
            <w:tcBorders>
              <w:top w:color="000000" w:sz="4" w:val="single"/>
              <w:left w:color="000000" w:sz="4" w:val="single"/>
              <w:bottom w:color="000000" w:sz="4" w:val="single"/>
              <w:right w:color="000000" w:sz="4" w:val="single"/>
            </w:tcBorders>
          </w:tcPr>
          <w:p w14:paraId="111C0000">
            <w:pPr>
              <w:spacing w:line="240" w:lineRule="auto"/>
              <w:ind/>
              <w:rPr>
                <w:rFonts w:ascii="Times New Roman" w:hAnsi="Times New Roman"/>
                <w:sz w:val="24"/>
              </w:rPr>
            </w:pPr>
            <w:r>
              <w:rPr>
                <w:rFonts w:ascii="Times New Roman" w:hAnsi="Times New Roman"/>
                <w:sz w:val="24"/>
              </w:rPr>
              <w:t>Доля учащихся соблюдающих нормы общественного поведения</w:t>
            </w:r>
          </w:p>
        </w:tc>
        <w:tc>
          <w:tcPr>
            <w:tcW w:type="dxa" w:w="2146"/>
            <w:tcBorders>
              <w:top w:color="000000" w:sz="4" w:val="single"/>
              <w:left w:color="000000" w:sz="4" w:val="single"/>
              <w:bottom w:color="000000" w:sz="4" w:val="single"/>
              <w:right w:color="000000" w:sz="4" w:val="single"/>
            </w:tcBorders>
          </w:tcPr>
          <w:p w14:paraId="121C0000">
            <w:pPr>
              <w:spacing w:line="240" w:lineRule="auto"/>
              <w:ind/>
              <w:rPr>
                <w:rFonts w:ascii="Times New Roman" w:hAnsi="Times New Roman"/>
                <w:sz w:val="24"/>
              </w:rPr>
            </w:pPr>
            <w:r>
              <w:rPr>
                <w:rFonts w:ascii="Times New Roman" w:hAnsi="Times New Roman"/>
                <w:sz w:val="24"/>
              </w:rPr>
              <w:t>Кол-во учащихся соблюдающих нормы общественного поведения / кол-во всех учащихся</w:t>
            </w:r>
          </w:p>
        </w:tc>
      </w:tr>
      <w:tr>
        <w:trPr>
          <w:trHeight w:hRule="atLeast" w:val="212"/>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vMerge w:val="restart"/>
            <w:tcBorders>
              <w:top w:color="000000" w:sz="4" w:val="single"/>
              <w:left w:color="000000" w:sz="4" w:val="single"/>
              <w:bottom w:color="000000" w:sz="4" w:val="single"/>
              <w:right w:color="000000" w:sz="4" w:val="single"/>
            </w:tcBorders>
          </w:tcPr>
          <w:p w14:paraId="131C0000">
            <w:pPr>
              <w:spacing w:line="240" w:lineRule="auto"/>
              <w:ind w:firstLine="0" w:left="20" w:right="20"/>
              <w:rPr>
                <w:rFonts w:ascii="Times New Roman" w:hAnsi="Times New Roman"/>
                <w:sz w:val="24"/>
              </w:rPr>
            </w:pPr>
            <w:r>
              <w:rPr>
                <w:rFonts w:ascii="Times New Roman" w:hAnsi="Times New Roman"/>
                <w:sz w:val="24"/>
              </w:rPr>
              <w:t>Развитие социально значимых отношений школьников (по</w:t>
            </w:r>
            <w:r>
              <w:rPr>
                <w:rFonts w:ascii="Times New Roman" w:hAnsi="Times New Roman"/>
                <w:sz w:val="24"/>
              </w:rPr>
              <w:t>зитивных отношений к базовым общественным ценностям);</w:t>
            </w:r>
          </w:p>
        </w:tc>
        <w:tc>
          <w:tcPr>
            <w:tcW w:type="dxa" w:w="1275"/>
            <w:tcBorders>
              <w:top w:color="000000" w:sz="4" w:val="single"/>
              <w:left w:color="000000" w:sz="4" w:val="single"/>
              <w:bottom w:color="000000" w:sz="4" w:val="single"/>
              <w:right w:color="000000" w:sz="4" w:val="single"/>
            </w:tcBorders>
          </w:tcPr>
          <w:p w14:paraId="141C0000">
            <w:pPr>
              <w:spacing w:line="240" w:lineRule="auto"/>
              <w:ind/>
              <w:rPr>
                <w:rFonts w:ascii="Times New Roman" w:hAnsi="Times New Roman"/>
                <w:sz w:val="24"/>
              </w:rPr>
            </w:pPr>
            <w:r>
              <w:rPr>
                <w:rFonts w:ascii="Times New Roman" w:hAnsi="Times New Roman"/>
                <w:sz w:val="24"/>
              </w:rPr>
              <w:t>Включённость в общественно-полезную деятельность (акции) школы</w:t>
            </w:r>
          </w:p>
        </w:tc>
        <w:tc>
          <w:tcPr>
            <w:tcW w:type="dxa" w:w="1722"/>
            <w:tcBorders>
              <w:top w:color="000000" w:sz="4" w:val="single"/>
              <w:left w:color="000000" w:sz="4" w:val="single"/>
              <w:bottom w:color="000000" w:sz="4" w:val="single"/>
              <w:right w:color="000000" w:sz="4" w:val="single"/>
            </w:tcBorders>
          </w:tcPr>
          <w:p w14:paraId="151C0000">
            <w:pPr>
              <w:spacing w:line="240" w:lineRule="auto"/>
              <w:ind/>
              <w:rPr>
                <w:rFonts w:ascii="Times New Roman" w:hAnsi="Times New Roman"/>
                <w:b w:val="1"/>
                <w:sz w:val="24"/>
              </w:rPr>
            </w:pPr>
            <w:r>
              <w:rPr>
                <w:rFonts w:ascii="Times New Roman" w:hAnsi="Times New Roman"/>
                <w:sz w:val="24"/>
              </w:rPr>
              <w:t>Доля активных детей</w:t>
            </w:r>
          </w:p>
        </w:tc>
        <w:tc>
          <w:tcPr>
            <w:tcW w:type="dxa" w:w="2146"/>
            <w:tcBorders>
              <w:top w:color="000000" w:sz="4" w:val="single"/>
              <w:left w:color="000000" w:sz="4" w:val="single"/>
              <w:bottom w:color="000000" w:sz="4" w:val="single"/>
              <w:right w:color="000000" w:sz="4" w:val="single"/>
            </w:tcBorders>
          </w:tcPr>
          <w:p w14:paraId="161C0000">
            <w:pPr>
              <w:spacing w:line="240" w:lineRule="auto"/>
              <w:ind/>
              <w:rPr>
                <w:rFonts w:ascii="Times New Roman" w:hAnsi="Times New Roman"/>
                <w:b w:val="1"/>
                <w:sz w:val="24"/>
              </w:rPr>
            </w:pPr>
            <w:r>
              <w:rPr>
                <w:rFonts w:ascii="Times New Roman" w:hAnsi="Times New Roman"/>
                <w:sz w:val="24"/>
              </w:rPr>
              <w:t>Кол-во активных учащихся / кол-во всех учащихся</w:t>
            </w:r>
          </w:p>
        </w:tc>
      </w:tr>
      <w:tr>
        <w:trPr>
          <w:trHeight w:hRule="atLeast" w:val="212"/>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171C0000">
            <w:pPr>
              <w:spacing w:line="240" w:lineRule="auto"/>
              <w:ind/>
              <w:rPr>
                <w:rFonts w:ascii="Times New Roman" w:hAnsi="Times New Roman"/>
                <w:sz w:val="24"/>
              </w:rPr>
            </w:pPr>
            <w:r>
              <w:rPr>
                <w:rFonts w:ascii="Times New Roman" w:hAnsi="Times New Roman"/>
                <w:sz w:val="24"/>
              </w:rPr>
              <w:t xml:space="preserve">Включённость в сельские социальные проекты , акции, мероприятия </w:t>
            </w:r>
          </w:p>
        </w:tc>
        <w:tc>
          <w:tcPr>
            <w:tcW w:type="dxa" w:w="1722"/>
            <w:tcBorders>
              <w:top w:color="000000" w:sz="4" w:val="single"/>
              <w:left w:color="000000" w:sz="4" w:val="single"/>
              <w:bottom w:color="000000" w:sz="4" w:val="single"/>
              <w:right w:color="000000" w:sz="4" w:val="single"/>
            </w:tcBorders>
          </w:tcPr>
          <w:p w14:paraId="181C0000">
            <w:pPr>
              <w:spacing w:line="240" w:lineRule="auto"/>
              <w:ind/>
              <w:rPr>
                <w:rFonts w:ascii="Times New Roman" w:hAnsi="Times New Roman"/>
                <w:sz w:val="24"/>
              </w:rPr>
            </w:pPr>
            <w:r>
              <w:rPr>
                <w:rFonts w:ascii="Times New Roman" w:hAnsi="Times New Roman"/>
                <w:sz w:val="24"/>
              </w:rPr>
              <w:t>Доля социально активных детей</w:t>
            </w:r>
          </w:p>
        </w:tc>
        <w:tc>
          <w:tcPr>
            <w:tcW w:type="dxa" w:w="2146"/>
            <w:tcBorders>
              <w:top w:color="000000" w:sz="4" w:val="single"/>
              <w:left w:color="000000" w:sz="4" w:val="single"/>
              <w:bottom w:color="000000" w:sz="4" w:val="single"/>
              <w:right w:color="000000" w:sz="4" w:val="single"/>
            </w:tcBorders>
          </w:tcPr>
          <w:p w14:paraId="191C0000">
            <w:pPr>
              <w:spacing w:line="240" w:lineRule="auto"/>
              <w:ind/>
              <w:rPr>
                <w:rFonts w:ascii="Times New Roman" w:hAnsi="Times New Roman"/>
                <w:sz w:val="24"/>
              </w:rPr>
            </w:pPr>
            <w:r>
              <w:rPr>
                <w:rFonts w:ascii="Times New Roman" w:hAnsi="Times New Roman"/>
                <w:sz w:val="24"/>
              </w:rPr>
              <w:t>Кол-во социально активных / кол-во всех учащихся</w:t>
            </w:r>
          </w:p>
        </w:tc>
      </w:tr>
      <w:tr>
        <w:trPr>
          <w:trHeight w:hRule="atLeast" w:val="212"/>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tcBorders>
              <w:top w:color="000000" w:sz="4" w:val="single"/>
              <w:left w:color="000000" w:sz="4" w:val="single"/>
              <w:bottom w:color="000000" w:sz="4" w:val="single"/>
              <w:right w:color="000000" w:sz="4" w:val="single"/>
            </w:tcBorders>
          </w:tcPr>
          <w:p w14:paraId="1A1C0000">
            <w:pPr>
              <w:spacing w:line="240" w:lineRule="auto"/>
              <w:ind w:firstLine="0" w:left="20" w:right="20"/>
              <w:rPr>
                <w:rFonts w:ascii="Times New Roman" w:hAnsi="Times New Roman"/>
                <w:sz w:val="24"/>
              </w:rPr>
            </w:pPr>
            <w:r>
              <w:rPr>
                <w:rFonts w:ascii="Times New Roman" w:hAnsi="Times New Roman"/>
                <w:sz w:val="24"/>
              </w:rPr>
              <w:t>Приобретение школьниками опыта социально значимого действия.</w:t>
            </w:r>
          </w:p>
        </w:tc>
        <w:tc>
          <w:tcPr>
            <w:tcW w:type="dxa" w:w="1275"/>
            <w:tcBorders>
              <w:top w:color="000000" w:sz="4" w:val="single"/>
              <w:left w:color="000000" w:sz="4" w:val="single"/>
              <w:bottom w:color="000000" w:sz="4" w:val="single"/>
              <w:right w:color="000000" w:sz="4" w:val="single"/>
            </w:tcBorders>
          </w:tcPr>
          <w:p w14:paraId="1B1C0000">
            <w:pPr>
              <w:spacing w:line="240" w:lineRule="auto"/>
              <w:ind/>
              <w:rPr>
                <w:rFonts w:ascii="Times New Roman" w:hAnsi="Times New Roman"/>
                <w:sz w:val="24"/>
              </w:rPr>
            </w:pPr>
            <w:r>
              <w:rPr>
                <w:rFonts w:ascii="Times New Roman" w:hAnsi="Times New Roman"/>
                <w:sz w:val="24"/>
              </w:rPr>
              <w:t>Включённость в школьное самоуправление</w:t>
            </w:r>
          </w:p>
        </w:tc>
        <w:tc>
          <w:tcPr>
            <w:tcW w:type="dxa" w:w="1722"/>
            <w:tcBorders>
              <w:top w:color="000000" w:sz="4" w:val="single"/>
              <w:left w:color="000000" w:sz="4" w:val="single"/>
              <w:bottom w:color="000000" w:sz="4" w:val="single"/>
              <w:right w:color="000000" w:sz="4" w:val="single"/>
            </w:tcBorders>
          </w:tcPr>
          <w:p w14:paraId="1C1C0000">
            <w:pPr>
              <w:spacing w:line="240" w:lineRule="auto"/>
              <w:ind/>
              <w:rPr>
                <w:rFonts w:ascii="Times New Roman" w:hAnsi="Times New Roman"/>
                <w:b w:val="1"/>
                <w:sz w:val="24"/>
              </w:rPr>
            </w:pPr>
            <w:r>
              <w:rPr>
                <w:rFonts w:ascii="Times New Roman" w:hAnsi="Times New Roman"/>
                <w:sz w:val="24"/>
              </w:rPr>
              <w:t>Уровень развития ученического самоуправления</w:t>
            </w:r>
          </w:p>
        </w:tc>
        <w:tc>
          <w:tcPr>
            <w:tcW w:type="dxa" w:w="2146"/>
            <w:tcBorders>
              <w:top w:color="000000" w:sz="4" w:val="single"/>
              <w:left w:color="000000" w:sz="4" w:val="single"/>
              <w:bottom w:color="000000" w:sz="4" w:val="single"/>
              <w:right w:color="000000" w:sz="4" w:val="single"/>
            </w:tcBorders>
          </w:tcPr>
          <w:p w14:paraId="1D1C0000">
            <w:pPr>
              <w:spacing w:line="240" w:lineRule="auto"/>
              <w:ind/>
              <w:rPr>
                <w:rFonts w:ascii="Times New Roman" w:hAnsi="Times New Roman"/>
                <w:sz w:val="24"/>
              </w:rPr>
            </w:pPr>
            <w:r>
              <w:rPr>
                <w:rFonts w:ascii="Times New Roman" w:hAnsi="Times New Roman"/>
                <w:sz w:val="24"/>
              </w:rPr>
              <w:t>По таблице</w:t>
            </w:r>
          </w:p>
        </w:tc>
      </w:tr>
      <w:tr>
        <w:trPr>
          <w:trHeight w:hRule="atLeast" w:val="212"/>
        </w:trPr>
        <w:tc>
          <w:tcPr>
            <w:tcW w:type="dxa" w:w="10213"/>
            <w:gridSpan w:val="6"/>
            <w:tcBorders>
              <w:top w:color="000000" w:sz="4" w:val="single"/>
              <w:left w:color="000000" w:sz="4" w:val="single"/>
              <w:bottom w:color="000000" w:sz="4" w:val="single"/>
              <w:right w:color="000000" w:sz="4" w:val="single"/>
            </w:tcBorders>
          </w:tcPr>
          <w:p w14:paraId="1E1C0000">
            <w:pPr>
              <w:spacing w:line="240" w:lineRule="auto"/>
              <w:ind/>
              <w:rPr>
                <w:rFonts w:ascii="Times New Roman" w:hAnsi="Times New Roman"/>
                <w:b w:val="1"/>
                <w:i w:val="1"/>
                <w:sz w:val="24"/>
              </w:rPr>
            </w:pPr>
            <w:r>
              <w:rPr>
                <w:rFonts w:ascii="Times New Roman" w:hAnsi="Times New Roman"/>
                <w:b w:val="1"/>
                <w:i w:val="1"/>
                <w:sz w:val="24"/>
              </w:rPr>
              <w:t>Эффективное  использование профессионального и творческого потенциала педагогических работников организации</w:t>
            </w:r>
          </w:p>
        </w:tc>
      </w:tr>
      <w:tr>
        <w:trPr>
          <w:trHeight w:hRule="atLeast" w:val="1048"/>
        </w:trPr>
        <w:tc>
          <w:tcPr>
            <w:tcW w:type="dxa" w:w="1809"/>
            <w:vMerge w:val="restart"/>
            <w:tcBorders>
              <w:top w:color="000000" w:sz="4" w:val="single"/>
              <w:left w:color="000000" w:sz="4" w:val="single"/>
              <w:bottom w:color="000000" w:sz="4" w:val="single"/>
              <w:right w:color="000000" w:sz="4" w:val="single"/>
            </w:tcBorders>
          </w:tcPr>
          <w:p w14:paraId="1F1C0000">
            <w:pPr>
              <w:tabs>
                <w:tab w:leader="none" w:pos="595" w:val="left"/>
              </w:tabs>
              <w:spacing w:line="240" w:lineRule="auto"/>
              <w:ind w:right="20"/>
              <w:rPr>
                <w:rFonts w:ascii="Times New Roman" w:hAnsi="Times New Roman"/>
                <w:sz w:val="24"/>
              </w:rPr>
            </w:pPr>
            <w:r>
              <w:rPr>
                <w:rFonts w:ascii="Times New Roman" w:hAnsi="Times New Roman"/>
                <w:sz w:val="24"/>
              </w:rPr>
              <w:t>Качество  воспитательной деятельности классного руководителя</w:t>
            </w:r>
          </w:p>
        </w:tc>
        <w:tc>
          <w:tcPr>
            <w:tcW w:type="dxa" w:w="1418"/>
            <w:vMerge w:val="restart"/>
            <w:tcBorders>
              <w:top w:color="000000" w:sz="4" w:val="single"/>
              <w:left w:color="000000" w:sz="4" w:val="single"/>
              <w:bottom w:color="000000" w:sz="4" w:val="single"/>
              <w:right w:color="000000" w:sz="4" w:val="single"/>
            </w:tcBorders>
          </w:tcPr>
          <w:p w14:paraId="201C0000">
            <w:pPr>
              <w:spacing w:line="240" w:lineRule="auto"/>
              <w:ind/>
              <w:rPr>
                <w:rFonts w:ascii="Times New Roman" w:hAnsi="Times New Roman"/>
                <w:sz w:val="24"/>
              </w:rPr>
            </w:pPr>
            <w:r>
              <w:rPr>
                <w:rFonts w:ascii="Times New Roman" w:hAnsi="Times New Roman"/>
                <w:b w:val="1"/>
                <w:sz w:val="24"/>
                <w:highlight w:val="white"/>
              </w:rPr>
              <w:t xml:space="preserve">Критерий  </w:t>
            </w:r>
            <w:r>
              <w:rPr>
                <w:rFonts w:ascii="Times New Roman" w:hAnsi="Times New Roman"/>
                <w:b w:val="1"/>
                <w:sz w:val="24"/>
              </w:rPr>
              <w:t>грамотности организации воспи</w:t>
            </w:r>
            <w:r>
              <w:rPr>
                <w:rFonts w:ascii="Times New Roman" w:hAnsi="Times New Roman"/>
                <w:b w:val="1"/>
                <w:sz w:val="24"/>
              </w:rPr>
              <w:t>тательной деятельности</w:t>
            </w:r>
          </w:p>
        </w:tc>
        <w:tc>
          <w:tcPr>
            <w:tcW w:type="dxa" w:w="1843"/>
            <w:vMerge w:val="restart"/>
            <w:tcBorders>
              <w:top w:color="000000" w:sz="4" w:val="single"/>
              <w:left w:color="000000" w:sz="4" w:val="single"/>
              <w:bottom w:color="000000" w:sz="4" w:val="single"/>
              <w:right w:color="000000" w:sz="4" w:val="single"/>
            </w:tcBorders>
          </w:tcPr>
          <w:p w14:paraId="211C0000">
            <w:pPr>
              <w:tabs>
                <w:tab w:leader="none" w:pos="500" w:val="left"/>
              </w:tabs>
              <w:spacing w:line="240" w:lineRule="auto"/>
              <w:ind w:right="20"/>
              <w:rPr>
                <w:rFonts w:ascii="Times New Roman" w:hAnsi="Times New Roman"/>
                <w:sz w:val="24"/>
              </w:rPr>
            </w:pPr>
            <w:r>
              <w:rPr>
                <w:rFonts w:ascii="Times New Roman" w:hAnsi="Times New Roman"/>
                <w:sz w:val="24"/>
              </w:rPr>
              <w:t>Соответствие целей воспитательной деятельности педагога актуальным проблемам воспитанности школьников;</w:t>
            </w:r>
          </w:p>
        </w:tc>
        <w:tc>
          <w:tcPr>
            <w:tcW w:type="dxa" w:w="1275"/>
            <w:tcBorders>
              <w:top w:color="000000" w:sz="4" w:val="single"/>
              <w:left w:color="000000" w:sz="4" w:val="single"/>
              <w:bottom w:color="000000" w:sz="4" w:val="single"/>
              <w:right w:color="000000" w:sz="4" w:val="single"/>
            </w:tcBorders>
          </w:tcPr>
          <w:p w14:paraId="221C0000">
            <w:pPr>
              <w:tabs>
                <w:tab w:leader="none" w:pos="500" w:val="left"/>
              </w:tabs>
              <w:spacing w:line="240" w:lineRule="auto"/>
              <w:ind w:right="20"/>
              <w:rPr>
                <w:rFonts w:ascii="Times New Roman" w:hAnsi="Times New Roman"/>
                <w:sz w:val="24"/>
              </w:rPr>
            </w:pPr>
            <w:r>
              <w:rPr>
                <w:rFonts w:ascii="Times New Roman" w:hAnsi="Times New Roman"/>
                <w:sz w:val="24"/>
              </w:rPr>
              <w:t>Воспитанность</w:t>
            </w:r>
          </w:p>
        </w:tc>
        <w:tc>
          <w:tcPr>
            <w:tcW w:type="dxa" w:w="1722"/>
            <w:tcBorders>
              <w:top w:color="000000" w:sz="4" w:val="single"/>
              <w:left w:color="000000" w:sz="4" w:val="single"/>
              <w:bottom w:color="000000" w:sz="4" w:val="single"/>
              <w:right w:color="000000" w:sz="4" w:val="single"/>
            </w:tcBorders>
          </w:tcPr>
          <w:p w14:paraId="231C0000">
            <w:pPr>
              <w:spacing w:line="240" w:lineRule="auto"/>
              <w:ind/>
              <w:rPr>
                <w:rFonts w:ascii="Times New Roman" w:hAnsi="Times New Roman"/>
                <w:sz w:val="24"/>
              </w:rPr>
            </w:pPr>
            <w:r>
              <w:rPr>
                <w:rFonts w:ascii="Times New Roman" w:hAnsi="Times New Roman"/>
                <w:sz w:val="24"/>
              </w:rPr>
              <w:t xml:space="preserve">Уровень воспитанности </w:t>
            </w:r>
          </w:p>
          <w:p w14:paraId="241C0000">
            <w:pPr>
              <w:spacing w:line="240" w:lineRule="auto"/>
              <w:ind/>
              <w:rPr>
                <w:rFonts w:ascii="Times New Roman" w:hAnsi="Times New Roman"/>
                <w:sz w:val="24"/>
              </w:rPr>
            </w:pPr>
          </w:p>
        </w:tc>
        <w:tc>
          <w:tcPr>
            <w:tcW w:type="dxa" w:w="2146"/>
            <w:tcBorders>
              <w:top w:color="000000" w:sz="4" w:val="single"/>
              <w:left w:color="000000" w:sz="4" w:val="single"/>
              <w:bottom w:color="000000" w:sz="4" w:val="single"/>
              <w:right w:color="000000" w:sz="4" w:val="single"/>
            </w:tcBorders>
          </w:tcPr>
          <w:p w14:paraId="251C0000">
            <w:pPr>
              <w:spacing w:line="240" w:lineRule="auto"/>
              <w:ind/>
              <w:rPr>
                <w:rFonts w:ascii="Times New Roman" w:hAnsi="Times New Roman"/>
                <w:sz w:val="24"/>
              </w:rPr>
            </w:pPr>
            <w:r>
              <w:rPr>
                <w:rFonts w:ascii="Times New Roman" w:hAnsi="Times New Roman"/>
                <w:sz w:val="24"/>
              </w:rPr>
              <w:t xml:space="preserve">Таблица </w:t>
            </w:r>
          </w:p>
        </w:tc>
      </w:tr>
      <w:tr>
        <w:trPr>
          <w:trHeight w:hRule="atLeast" w:val="1048"/>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261C0000">
            <w:pPr>
              <w:tabs>
                <w:tab w:leader="none" w:pos="500" w:val="left"/>
              </w:tabs>
              <w:spacing w:line="240" w:lineRule="auto"/>
              <w:ind w:right="20"/>
              <w:rPr>
                <w:rFonts w:ascii="Times New Roman" w:hAnsi="Times New Roman"/>
                <w:sz w:val="24"/>
              </w:rPr>
            </w:pPr>
            <w:r>
              <w:rPr>
                <w:rFonts w:ascii="Times New Roman" w:hAnsi="Times New Roman"/>
                <w:sz w:val="24"/>
              </w:rPr>
              <w:t>Участие в конкурсах</w:t>
            </w:r>
          </w:p>
        </w:tc>
        <w:tc>
          <w:tcPr>
            <w:tcW w:type="dxa" w:w="1722"/>
            <w:tcBorders>
              <w:top w:color="000000" w:sz="4" w:val="single"/>
              <w:left w:color="000000" w:sz="4" w:val="single"/>
              <w:bottom w:color="000000" w:sz="4" w:val="single"/>
              <w:right w:color="000000" w:sz="4" w:val="single"/>
            </w:tcBorders>
          </w:tcPr>
          <w:p w14:paraId="271C0000">
            <w:pPr>
              <w:spacing w:line="240" w:lineRule="auto"/>
              <w:ind/>
              <w:rPr>
                <w:rFonts w:ascii="Times New Roman" w:hAnsi="Times New Roman"/>
                <w:sz w:val="24"/>
              </w:rPr>
            </w:pPr>
            <w:r>
              <w:rPr>
                <w:rFonts w:ascii="Times New Roman" w:hAnsi="Times New Roman"/>
                <w:sz w:val="24"/>
              </w:rPr>
              <w:t>Доля участвующих в конкурсах разного уровня</w:t>
            </w:r>
          </w:p>
        </w:tc>
        <w:tc>
          <w:tcPr>
            <w:tcW w:type="dxa" w:w="2146"/>
            <w:tcBorders>
              <w:top w:color="000000" w:sz="4" w:val="single"/>
              <w:left w:color="000000" w:sz="4" w:val="single"/>
              <w:bottom w:color="000000" w:sz="4" w:val="single"/>
              <w:right w:color="000000" w:sz="4" w:val="single"/>
            </w:tcBorders>
          </w:tcPr>
          <w:p w14:paraId="281C0000">
            <w:pPr>
              <w:spacing w:line="240" w:lineRule="auto"/>
              <w:ind/>
              <w:rPr>
                <w:rFonts w:ascii="Times New Roman" w:hAnsi="Times New Roman"/>
                <w:b w:val="1"/>
                <w:sz w:val="24"/>
              </w:rPr>
            </w:pPr>
            <w:r>
              <w:rPr>
                <w:rFonts w:ascii="Times New Roman" w:hAnsi="Times New Roman"/>
                <w:sz w:val="24"/>
              </w:rPr>
              <w:t>Кол-во участвующих в конкурсах разного уровня / кол-во всех учащихся</w:t>
            </w:r>
          </w:p>
        </w:tc>
      </w:tr>
      <w:tr>
        <w:trPr>
          <w:trHeight w:hRule="atLeast" w:val="1048"/>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291C0000">
            <w:pPr>
              <w:tabs>
                <w:tab w:leader="none" w:pos="500" w:val="left"/>
              </w:tabs>
              <w:spacing w:line="240" w:lineRule="auto"/>
              <w:ind w:right="20"/>
              <w:rPr>
                <w:rFonts w:ascii="Times New Roman" w:hAnsi="Times New Roman"/>
                <w:sz w:val="24"/>
              </w:rPr>
            </w:pPr>
            <w:r>
              <w:rPr>
                <w:rFonts w:ascii="Times New Roman" w:hAnsi="Times New Roman"/>
                <w:sz w:val="24"/>
              </w:rPr>
              <w:t>Действующее и пополняемое Портфолио</w:t>
            </w:r>
          </w:p>
        </w:tc>
        <w:tc>
          <w:tcPr>
            <w:tcW w:type="dxa" w:w="1722"/>
            <w:tcBorders>
              <w:top w:color="000000" w:sz="4" w:val="single"/>
              <w:left w:color="000000" w:sz="4" w:val="single"/>
              <w:bottom w:color="000000" w:sz="4" w:val="single"/>
              <w:right w:color="000000" w:sz="4" w:val="single"/>
            </w:tcBorders>
          </w:tcPr>
          <w:p w14:paraId="2A1C0000">
            <w:pPr>
              <w:spacing w:line="240" w:lineRule="auto"/>
              <w:ind/>
              <w:rPr>
                <w:rFonts w:ascii="Times New Roman" w:hAnsi="Times New Roman"/>
                <w:sz w:val="24"/>
              </w:rPr>
            </w:pPr>
            <w:r>
              <w:rPr>
                <w:rFonts w:ascii="Times New Roman" w:hAnsi="Times New Roman"/>
                <w:sz w:val="24"/>
              </w:rPr>
              <w:t>Доля учащихся имеющих портфолио</w:t>
            </w:r>
          </w:p>
        </w:tc>
        <w:tc>
          <w:tcPr>
            <w:tcW w:type="dxa" w:w="2146"/>
            <w:tcBorders>
              <w:top w:color="000000" w:sz="4" w:val="single"/>
              <w:left w:color="000000" w:sz="4" w:val="single"/>
              <w:bottom w:color="000000" w:sz="4" w:val="single"/>
              <w:right w:color="000000" w:sz="4" w:val="single"/>
            </w:tcBorders>
          </w:tcPr>
          <w:p w14:paraId="2B1C0000">
            <w:pPr>
              <w:spacing w:line="240" w:lineRule="auto"/>
              <w:ind/>
              <w:rPr>
                <w:rFonts w:ascii="Times New Roman" w:hAnsi="Times New Roman"/>
                <w:b w:val="1"/>
                <w:sz w:val="24"/>
              </w:rPr>
            </w:pPr>
            <w:r>
              <w:rPr>
                <w:rFonts w:ascii="Times New Roman" w:hAnsi="Times New Roman"/>
                <w:sz w:val="24"/>
              </w:rPr>
              <w:t>Кол-во учащихся имеющих портфолио / кол-во всех учащихся</w:t>
            </w:r>
          </w:p>
        </w:tc>
      </w:tr>
      <w:tr>
        <w:trPr>
          <w:trHeight w:hRule="atLeast" w:val="857"/>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vMerge w:val="restart"/>
            <w:tcBorders>
              <w:top w:color="000000" w:sz="4" w:val="single"/>
              <w:left w:color="000000" w:sz="4" w:val="single"/>
              <w:bottom w:color="000000" w:sz="4" w:val="single"/>
              <w:right w:color="000000" w:sz="4" w:val="single"/>
            </w:tcBorders>
          </w:tcPr>
          <w:p w14:paraId="2C1C0000">
            <w:pPr>
              <w:tabs>
                <w:tab w:leader="none" w:pos="500" w:val="left"/>
              </w:tabs>
              <w:spacing w:line="240" w:lineRule="auto"/>
              <w:ind w:firstLine="0" w:left="20" w:right="20"/>
              <w:rPr>
                <w:rFonts w:ascii="Times New Roman" w:hAnsi="Times New Roman"/>
                <w:sz w:val="24"/>
              </w:rPr>
            </w:pPr>
            <w:r>
              <w:rPr>
                <w:rFonts w:ascii="Times New Roman" w:hAnsi="Times New Roman"/>
                <w:sz w:val="24"/>
              </w:rPr>
              <w:t>Адекватность форм и содержания воспитательной деятель</w:t>
            </w:r>
            <w:r>
              <w:rPr>
                <w:rFonts w:ascii="Times New Roman" w:hAnsi="Times New Roman"/>
                <w:sz w:val="24"/>
              </w:rPr>
              <w:t>ности педагога поставленным целям;</w:t>
            </w:r>
          </w:p>
        </w:tc>
        <w:tc>
          <w:tcPr>
            <w:tcW w:type="dxa" w:w="1275"/>
            <w:vMerge w:val="restart"/>
            <w:tcBorders>
              <w:top w:color="000000" w:sz="4" w:val="single"/>
              <w:left w:color="000000" w:sz="4" w:val="single"/>
              <w:bottom w:color="000000" w:sz="4" w:val="single"/>
              <w:right w:color="000000" w:sz="4" w:val="single"/>
            </w:tcBorders>
          </w:tcPr>
          <w:p w14:paraId="2D1C0000">
            <w:pPr>
              <w:tabs>
                <w:tab w:leader="none" w:pos="500" w:val="left"/>
              </w:tabs>
              <w:spacing w:line="240" w:lineRule="auto"/>
              <w:ind w:firstLine="0" w:left="20" w:right="20"/>
              <w:rPr>
                <w:rFonts w:ascii="Times New Roman" w:hAnsi="Times New Roman"/>
                <w:sz w:val="24"/>
              </w:rPr>
            </w:pPr>
            <w:r>
              <w:rPr>
                <w:rFonts w:ascii="Times New Roman" w:hAnsi="Times New Roman"/>
                <w:sz w:val="24"/>
              </w:rPr>
              <w:t>Удовлетворённость  учащихся и родителей воспитательной деятельностью</w:t>
            </w:r>
          </w:p>
        </w:tc>
        <w:tc>
          <w:tcPr>
            <w:tcW w:type="dxa" w:w="1722"/>
            <w:tcBorders>
              <w:top w:color="000000" w:sz="4" w:val="single"/>
              <w:left w:color="000000" w:sz="4" w:val="single"/>
              <w:bottom w:color="000000" w:sz="4" w:val="single"/>
              <w:right w:color="000000" w:sz="4" w:val="single"/>
            </w:tcBorders>
          </w:tcPr>
          <w:p w14:paraId="2E1C0000">
            <w:pPr>
              <w:spacing w:line="240" w:lineRule="auto"/>
              <w:ind/>
              <w:rPr>
                <w:rFonts w:ascii="Times New Roman" w:hAnsi="Times New Roman"/>
                <w:sz w:val="24"/>
              </w:rPr>
            </w:pPr>
            <w:r>
              <w:rPr>
                <w:rFonts w:ascii="Times New Roman" w:hAnsi="Times New Roman"/>
                <w:sz w:val="24"/>
              </w:rPr>
              <w:t xml:space="preserve">Уровень удовлетворённости  учащихся </w:t>
            </w:r>
          </w:p>
        </w:tc>
        <w:tc>
          <w:tcPr>
            <w:tcW w:type="dxa" w:w="2146"/>
            <w:tcBorders>
              <w:top w:color="000000" w:sz="4" w:val="single"/>
              <w:left w:color="000000" w:sz="4" w:val="single"/>
              <w:bottom w:color="000000" w:sz="4" w:val="single"/>
              <w:right w:color="000000" w:sz="4" w:val="single"/>
            </w:tcBorders>
          </w:tcPr>
          <w:p w14:paraId="2F1C0000">
            <w:pPr>
              <w:spacing w:line="240" w:lineRule="auto"/>
              <w:ind/>
              <w:rPr>
                <w:rFonts w:ascii="Times New Roman" w:hAnsi="Times New Roman"/>
                <w:sz w:val="24"/>
              </w:rPr>
            </w:pPr>
            <w:r>
              <w:rPr>
                <w:rFonts w:ascii="Times New Roman" w:hAnsi="Times New Roman"/>
                <w:sz w:val="24"/>
              </w:rPr>
              <w:t xml:space="preserve">Диагностика </w:t>
            </w:r>
          </w:p>
        </w:tc>
      </w:tr>
      <w:tr>
        <w:trPr>
          <w:trHeight w:hRule="atLeast" w:val="853"/>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c>
          <w:tcPr>
            <w:tcW w:type="dxa" w:w="1722"/>
            <w:tcBorders>
              <w:top w:color="000000" w:sz="4" w:val="single"/>
              <w:left w:color="000000" w:sz="4" w:val="single"/>
              <w:bottom w:color="000000" w:sz="4" w:val="single"/>
              <w:right w:color="000000" w:sz="4" w:val="single"/>
            </w:tcBorders>
          </w:tcPr>
          <w:p w14:paraId="301C0000">
            <w:pPr>
              <w:spacing w:line="240" w:lineRule="auto"/>
              <w:ind/>
              <w:rPr>
                <w:rFonts w:ascii="Times New Roman" w:hAnsi="Times New Roman"/>
                <w:sz w:val="24"/>
              </w:rPr>
            </w:pPr>
            <w:r>
              <w:rPr>
                <w:rFonts w:ascii="Times New Roman" w:hAnsi="Times New Roman"/>
                <w:sz w:val="24"/>
              </w:rPr>
              <w:t>Уровень удовлетворённости  родителей</w:t>
            </w:r>
          </w:p>
        </w:tc>
        <w:tc>
          <w:tcPr>
            <w:tcW w:type="dxa" w:w="2146"/>
            <w:tcBorders>
              <w:top w:color="000000" w:sz="4" w:val="single"/>
              <w:left w:color="000000" w:sz="4" w:val="single"/>
              <w:bottom w:color="000000" w:sz="4" w:val="single"/>
              <w:right w:color="000000" w:sz="4" w:val="single"/>
            </w:tcBorders>
          </w:tcPr>
          <w:p w14:paraId="311C0000">
            <w:pPr>
              <w:spacing w:line="240" w:lineRule="auto"/>
              <w:ind/>
              <w:rPr>
                <w:rFonts w:ascii="Times New Roman" w:hAnsi="Times New Roman"/>
                <w:b w:val="1"/>
                <w:sz w:val="24"/>
              </w:rPr>
            </w:pPr>
            <w:r>
              <w:rPr>
                <w:rFonts w:ascii="Times New Roman" w:hAnsi="Times New Roman"/>
                <w:sz w:val="24"/>
              </w:rPr>
              <w:t>Диагностика</w:t>
            </w:r>
          </w:p>
        </w:tc>
      </w:tr>
      <w:tr>
        <w:trPr>
          <w:trHeight w:hRule="atLeast" w:val="853"/>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321C0000">
            <w:pPr>
              <w:tabs>
                <w:tab w:leader="none" w:pos="500" w:val="left"/>
              </w:tabs>
              <w:spacing w:line="240" w:lineRule="auto"/>
              <w:ind w:firstLine="0" w:left="20" w:right="20"/>
              <w:rPr>
                <w:rFonts w:ascii="Times New Roman" w:hAnsi="Times New Roman"/>
                <w:sz w:val="24"/>
              </w:rPr>
            </w:pPr>
            <w:r>
              <w:rPr>
                <w:rFonts w:ascii="Times New Roman" w:hAnsi="Times New Roman"/>
                <w:sz w:val="24"/>
              </w:rPr>
              <w:t>Участие родителей  в жизни класса, школы</w:t>
            </w:r>
          </w:p>
        </w:tc>
        <w:tc>
          <w:tcPr>
            <w:tcW w:type="dxa" w:w="1722"/>
            <w:tcBorders>
              <w:top w:color="000000" w:sz="4" w:val="single"/>
              <w:left w:color="000000" w:sz="4" w:val="single"/>
              <w:bottom w:color="000000" w:sz="4" w:val="single"/>
              <w:right w:color="000000" w:sz="4" w:val="single"/>
            </w:tcBorders>
          </w:tcPr>
          <w:p w14:paraId="331C0000">
            <w:pPr>
              <w:spacing w:line="240" w:lineRule="auto"/>
              <w:ind/>
              <w:rPr>
                <w:rFonts w:ascii="Times New Roman" w:hAnsi="Times New Roman"/>
                <w:sz w:val="24"/>
              </w:rPr>
            </w:pPr>
            <w:r>
              <w:rPr>
                <w:rFonts w:ascii="Times New Roman" w:hAnsi="Times New Roman"/>
                <w:sz w:val="24"/>
              </w:rPr>
              <w:t xml:space="preserve">Доля   активных родителей </w:t>
            </w:r>
          </w:p>
          <w:p w14:paraId="341C0000">
            <w:pPr>
              <w:spacing w:line="240" w:lineRule="auto"/>
              <w:ind/>
              <w:rPr>
                <w:rFonts w:ascii="Times New Roman" w:hAnsi="Times New Roman"/>
                <w:sz w:val="24"/>
              </w:rPr>
            </w:pPr>
          </w:p>
        </w:tc>
        <w:tc>
          <w:tcPr>
            <w:tcW w:type="dxa" w:w="2146"/>
            <w:tcBorders>
              <w:top w:color="000000" w:sz="4" w:val="single"/>
              <w:left w:color="000000" w:sz="4" w:val="single"/>
              <w:bottom w:color="000000" w:sz="4" w:val="single"/>
              <w:right w:color="000000" w:sz="4" w:val="single"/>
            </w:tcBorders>
          </w:tcPr>
          <w:p w14:paraId="351C0000">
            <w:pPr>
              <w:spacing w:line="240" w:lineRule="auto"/>
              <w:ind/>
              <w:rPr>
                <w:rFonts w:ascii="Times New Roman" w:hAnsi="Times New Roman"/>
                <w:b w:val="1"/>
                <w:sz w:val="24"/>
              </w:rPr>
            </w:pPr>
            <w:r>
              <w:rPr>
                <w:rFonts w:ascii="Times New Roman" w:hAnsi="Times New Roman"/>
                <w:sz w:val="24"/>
              </w:rPr>
              <w:t>Кол-во активных родителей / кол-во всех родителей</w:t>
            </w:r>
          </w:p>
        </w:tc>
      </w:tr>
      <w:tr>
        <w:trPr>
          <w:trHeight w:hRule="atLeast" w:val="853"/>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361C0000">
            <w:pPr>
              <w:tabs>
                <w:tab w:leader="none" w:pos="500" w:val="left"/>
              </w:tabs>
              <w:spacing w:line="240" w:lineRule="auto"/>
              <w:ind w:firstLine="0" w:left="20" w:right="20"/>
              <w:rPr>
                <w:rFonts w:ascii="Times New Roman" w:hAnsi="Times New Roman"/>
                <w:sz w:val="24"/>
              </w:rPr>
            </w:pPr>
            <w:r>
              <w:rPr>
                <w:rFonts w:ascii="Times New Roman" w:hAnsi="Times New Roman"/>
                <w:sz w:val="24"/>
              </w:rPr>
              <w:t>Сравнение  поставленных в классе целей воспитания и реально полученных результатов.</w:t>
            </w:r>
          </w:p>
        </w:tc>
        <w:tc>
          <w:tcPr>
            <w:tcW w:type="dxa" w:w="1722"/>
            <w:tcBorders>
              <w:top w:color="000000" w:sz="4" w:val="single"/>
              <w:left w:color="000000" w:sz="4" w:val="single"/>
              <w:bottom w:color="000000" w:sz="4" w:val="single"/>
              <w:right w:color="000000" w:sz="4" w:val="single"/>
            </w:tcBorders>
          </w:tcPr>
          <w:p w14:paraId="371C0000">
            <w:pPr>
              <w:spacing w:line="240" w:lineRule="auto"/>
              <w:ind/>
              <w:rPr>
                <w:rFonts w:ascii="Times New Roman" w:hAnsi="Times New Roman"/>
                <w:sz w:val="24"/>
              </w:rPr>
            </w:pPr>
            <w:r>
              <w:rPr>
                <w:rFonts w:ascii="Times New Roman" w:hAnsi="Times New Roman"/>
                <w:sz w:val="24"/>
              </w:rPr>
              <w:t>Анализ ВР классного руководителя</w:t>
            </w:r>
          </w:p>
        </w:tc>
        <w:tc>
          <w:tcPr>
            <w:tcW w:type="dxa" w:w="2146"/>
            <w:tcBorders>
              <w:top w:color="000000" w:sz="4" w:val="single"/>
              <w:left w:color="000000" w:sz="4" w:val="single"/>
              <w:bottom w:color="000000" w:sz="4" w:val="single"/>
              <w:right w:color="000000" w:sz="4" w:val="single"/>
            </w:tcBorders>
          </w:tcPr>
          <w:p w14:paraId="381C0000">
            <w:pPr>
              <w:spacing w:line="240" w:lineRule="auto"/>
              <w:ind/>
              <w:rPr>
                <w:rFonts w:ascii="Times New Roman" w:hAnsi="Times New Roman"/>
                <w:sz w:val="24"/>
              </w:rPr>
            </w:pPr>
            <w:r>
              <w:rPr>
                <w:rFonts w:ascii="Times New Roman" w:hAnsi="Times New Roman"/>
                <w:sz w:val="24"/>
              </w:rPr>
              <w:t>Экспертная оценка</w:t>
            </w:r>
          </w:p>
        </w:tc>
      </w:tr>
      <w:tr>
        <w:trPr>
          <w:trHeight w:hRule="atLeast" w:val="828"/>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vMerge w:val="restart"/>
            <w:tcBorders>
              <w:top w:color="000000" w:sz="4" w:val="single"/>
              <w:left w:color="000000" w:sz="4" w:val="single"/>
              <w:bottom w:color="000000" w:sz="4" w:val="single"/>
              <w:right w:color="000000" w:sz="4" w:val="single"/>
            </w:tcBorders>
          </w:tcPr>
          <w:p w14:paraId="391C0000">
            <w:pPr>
              <w:tabs>
                <w:tab w:leader="none" w:pos="500" w:val="left"/>
              </w:tabs>
              <w:spacing w:line="240" w:lineRule="auto"/>
              <w:ind w:right="20"/>
              <w:rPr>
                <w:rFonts w:ascii="Times New Roman" w:hAnsi="Times New Roman"/>
                <w:sz w:val="24"/>
              </w:rPr>
            </w:pPr>
            <w:r>
              <w:rPr>
                <w:rFonts w:ascii="Times New Roman" w:hAnsi="Times New Roman"/>
                <w:sz w:val="24"/>
              </w:rPr>
              <w:t>Использование педагогом воспитательного потенциала учеб</w:t>
            </w:r>
            <w:r>
              <w:rPr>
                <w:rFonts w:ascii="Times New Roman" w:hAnsi="Times New Roman"/>
                <w:sz w:val="24"/>
              </w:rPr>
              <w:t>ной и внеучебной (внеурочной) деятельности школьников;</w:t>
            </w:r>
          </w:p>
          <w:p w14:paraId="3A1C0000">
            <w:pPr>
              <w:tabs>
                <w:tab w:leader="none" w:pos="500" w:val="left"/>
              </w:tabs>
              <w:spacing w:line="240" w:lineRule="auto"/>
              <w:ind w:right="20"/>
              <w:rPr>
                <w:rFonts w:ascii="Times New Roman" w:hAnsi="Times New Roman"/>
                <w:sz w:val="24"/>
              </w:rPr>
            </w:pPr>
            <w:r>
              <w:rPr>
                <w:rFonts w:ascii="Times New Roman" w:hAnsi="Times New Roman"/>
                <w:sz w:val="24"/>
              </w:rPr>
              <w:t>ДО</w:t>
            </w:r>
          </w:p>
        </w:tc>
        <w:tc>
          <w:tcPr>
            <w:tcW w:type="dxa" w:w="1275"/>
            <w:tcBorders>
              <w:top w:color="000000" w:sz="4" w:val="single"/>
              <w:left w:color="000000" w:sz="4" w:val="single"/>
              <w:bottom w:color="000000" w:sz="4" w:val="single"/>
              <w:right w:color="000000" w:sz="4" w:val="single"/>
            </w:tcBorders>
          </w:tcPr>
          <w:p w14:paraId="3B1C0000">
            <w:pPr>
              <w:tabs>
                <w:tab w:leader="none" w:pos="500" w:val="left"/>
              </w:tabs>
              <w:spacing w:line="240" w:lineRule="auto"/>
              <w:ind w:right="20"/>
              <w:rPr>
                <w:rFonts w:ascii="Times New Roman" w:hAnsi="Times New Roman"/>
                <w:sz w:val="24"/>
              </w:rPr>
            </w:pPr>
            <w:r>
              <w:rPr>
                <w:rFonts w:ascii="Times New Roman" w:hAnsi="Times New Roman"/>
                <w:sz w:val="24"/>
              </w:rPr>
              <w:t>Охват детей внеучебной деятельностью в том числе ДО</w:t>
            </w:r>
          </w:p>
        </w:tc>
        <w:tc>
          <w:tcPr>
            <w:tcW w:type="dxa" w:w="1722"/>
            <w:tcBorders>
              <w:top w:color="000000" w:sz="4" w:val="single"/>
              <w:left w:color="000000" w:sz="4" w:val="single"/>
              <w:bottom w:color="000000" w:sz="4" w:val="single"/>
              <w:right w:color="000000" w:sz="4" w:val="single"/>
            </w:tcBorders>
          </w:tcPr>
          <w:p w14:paraId="3C1C0000">
            <w:pPr>
              <w:spacing w:line="240" w:lineRule="auto"/>
              <w:ind/>
              <w:rPr>
                <w:rFonts w:ascii="Times New Roman" w:hAnsi="Times New Roman"/>
                <w:sz w:val="24"/>
              </w:rPr>
            </w:pPr>
            <w:r>
              <w:rPr>
                <w:rFonts w:ascii="Times New Roman" w:hAnsi="Times New Roman"/>
                <w:sz w:val="24"/>
              </w:rPr>
              <w:t>Доля включенных во внеучебную деятельность</w:t>
            </w:r>
          </w:p>
        </w:tc>
        <w:tc>
          <w:tcPr>
            <w:tcW w:type="dxa" w:w="2146"/>
            <w:tcBorders>
              <w:top w:color="000000" w:sz="4" w:val="single"/>
              <w:left w:color="000000" w:sz="4" w:val="single"/>
              <w:bottom w:color="000000" w:sz="4" w:val="single"/>
              <w:right w:color="000000" w:sz="4" w:val="single"/>
            </w:tcBorders>
          </w:tcPr>
          <w:p w14:paraId="3D1C0000">
            <w:pPr>
              <w:spacing w:line="240" w:lineRule="auto"/>
              <w:ind/>
              <w:rPr>
                <w:rFonts w:ascii="Times New Roman" w:hAnsi="Times New Roman"/>
                <w:b w:val="1"/>
                <w:sz w:val="24"/>
              </w:rPr>
            </w:pPr>
            <w:r>
              <w:rPr>
                <w:rFonts w:ascii="Times New Roman" w:hAnsi="Times New Roman"/>
                <w:sz w:val="24"/>
              </w:rPr>
              <w:t>Кол-во учащихся включенных в внеучебную деятельность / кол-во всех учащихся</w:t>
            </w:r>
          </w:p>
        </w:tc>
      </w:tr>
      <w:tr>
        <w:trPr>
          <w:trHeight w:hRule="atLeast" w:val="1261"/>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3E1C0000">
            <w:pPr>
              <w:tabs>
                <w:tab w:leader="none" w:pos="500" w:val="left"/>
              </w:tabs>
              <w:spacing w:line="240" w:lineRule="auto"/>
              <w:ind w:right="20"/>
              <w:rPr>
                <w:rFonts w:ascii="Times New Roman" w:hAnsi="Times New Roman"/>
                <w:sz w:val="24"/>
              </w:rPr>
            </w:pPr>
            <w:r>
              <w:rPr>
                <w:rFonts w:ascii="Times New Roman" w:hAnsi="Times New Roman"/>
                <w:sz w:val="24"/>
              </w:rPr>
              <w:t>Индивидуальное развитие</w:t>
            </w:r>
          </w:p>
        </w:tc>
        <w:tc>
          <w:tcPr>
            <w:tcW w:type="dxa" w:w="1722"/>
            <w:tcBorders>
              <w:top w:color="000000" w:sz="4" w:val="single"/>
              <w:left w:color="000000" w:sz="4" w:val="single"/>
              <w:bottom w:color="000000" w:sz="4" w:val="single"/>
              <w:right w:color="000000" w:sz="4" w:val="single"/>
            </w:tcBorders>
          </w:tcPr>
          <w:p w14:paraId="3F1C0000">
            <w:pPr>
              <w:spacing w:line="240" w:lineRule="auto"/>
              <w:ind/>
              <w:rPr>
                <w:rFonts w:ascii="Times New Roman" w:hAnsi="Times New Roman"/>
                <w:sz w:val="24"/>
              </w:rPr>
            </w:pPr>
            <w:r>
              <w:rPr>
                <w:rFonts w:ascii="Times New Roman" w:hAnsi="Times New Roman"/>
                <w:sz w:val="24"/>
              </w:rPr>
              <w:t>Доля учащихся имеющих ИОПы,</w:t>
            </w:r>
          </w:p>
        </w:tc>
        <w:tc>
          <w:tcPr>
            <w:tcW w:type="dxa" w:w="2146"/>
            <w:tcBorders>
              <w:top w:color="000000" w:sz="4" w:val="single"/>
              <w:left w:color="000000" w:sz="4" w:val="single"/>
              <w:bottom w:color="000000" w:sz="4" w:val="single"/>
              <w:right w:color="000000" w:sz="4" w:val="single"/>
            </w:tcBorders>
          </w:tcPr>
          <w:p w14:paraId="401C0000">
            <w:pPr>
              <w:spacing w:line="240" w:lineRule="auto"/>
              <w:ind/>
              <w:rPr>
                <w:rFonts w:ascii="Times New Roman" w:hAnsi="Times New Roman"/>
                <w:b w:val="1"/>
                <w:sz w:val="24"/>
              </w:rPr>
            </w:pPr>
            <w:r>
              <w:rPr>
                <w:rFonts w:ascii="Times New Roman" w:hAnsi="Times New Roman"/>
                <w:sz w:val="24"/>
              </w:rPr>
              <w:t>Кол-во ИОПов / кол-во всех учащихся</w:t>
            </w:r>
          </w:p>
        </w:tc>
      </w:tr>
      <w:tr>
        <w:trPr>
          <w:trHeight w:hRule="atLeast" w:val="1261"/>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411C0000">
            <w:pPr>
              <w:tabs>
                <w:tab w:leader="none" w:pos="500" w:val="left"/>
              </w:tabs>
              <w:spacing w:line="240" w:lineRule="auto"/>
              <w:ind w:right="20"/>
              <w:rPr>
                <w:rFonts w:ascii="Times New Roman" w:hAnsi="Times New Roman"/>
                <w:sz w:val="24"/>
              </w:rPr>
            </w:pPr>
            <w:r>
              <w:rPr>
                <w:rFonts w:ascii="Times New Roman" w:hAnsi="Times New Roman"/>
                <w:sz w:val="24"/>
              </w:rPr>
              <w:t>Освоение  ИКТ через программы ДО и внеурочной деятельности</w:t>
            </w:r>
          </w:p>
        </w:tc>
        <w:tc>
          <w:tcPr>
            <w:tcW w:type="dxa" w:w="1722"/>
            <w:tcBorders>
              <w:top w:color="000000" w:sz="4" w:val="single"/>
              <w:left w:color="000000" w:sz="4" w:val="single"/>
              <w:bottom w:color="000000" w:sz="4" w:val="single"/>
              <w:right w:color="000000" w:sz="4" w:val="single"/>
            </w:tcBorders>
          </w:tcPr>
          <w:p w14:paraId="421C0000">
            <w:pPr>
              <w:spacing w:line="240" w:lineRule="auto"/>
              <w:ind/>
              <w:rPr>
                <w:rFonts w:ascii="Times New Roman" w:hAnsi="Times New Roman"/>
                <w:sz w:val="24"/>
              </w:rPr>
            </w:pPr>
            <w:r>
              <w:rPr>
                <w:rFonts w:ascii="Times New Roman" w:hAnsi="Times New Roman"/>
                <w:sz w:val="24"/>
              </w:rPr>
              <w:t>доля учащихся осваивающих ИКТ через программы ДО и внеурочной деятельности</w:t>
            </w:r>
          </w:p>
        </w:tc>
        <w:tc>
          <w:tcPr>
            <w:tcW w:type="dxa" w:w="2146"/>
            <w:tcBorders>
              <w:top w:color="000000" w:sz="4" w:val="single"/>
              <w:left w:color="000000" w:sz="4" w:val="single"/>
              <w:bottom w:color="000000" w:sz="4" w:val="single"/>
              <w:right w:color="000000" w:sz="4" w:val="single"/>
            </w:tcBorders>
          </w:tcPr>
          <w:p w14:paraId="431C0000">
            <w:pPr>
              <w:spacing w:line="240" w:lineRule="auto"/>
              <w:ind/>
              <w:rPr>
                <w:rFonts w:ascii="Times New Roman" w:hAnsi="Times New Roman"/>
                <w:b w:val="1"/>
                <w:sz w:val="24"/>
              </w:rPr>
            </w:pPr>
            <w:r>
              <w:rPr>
                <w:rFonts w:ascii="Times New Roman" w:hAnsi="Times New Roman"/>
                <w:sz w:val="24"/>
              </w:rPr>
              <w:t>Кол-во учащихся осваивающих ИКТ / кол-во всех учащихся</w:t>
            </w:r>
          </w:p>
        </w:tc>
      </w:tr>
      <w:tr>
        <w:trPr>
          <w:trHeight w:hRule="atLeast" w:val="212"/>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tcBorders>
              <w:top w:color="000000" w:sz="4" w:val="single"/>
              <w:left w:color="000000" w:sz="4" w:val="single"/>
              <w:bottom w:color="000000" w:sz="4" w:val="single"/>
              <w:right w:color="000000" w:sz="4" w:val="single"/>
            </w:tcBorders>
          </w:tcPr>
          <w:p w14:paraId="441C0000">
            <w:pPr>
              <w:spacing w:line="240" w:lineRule="auto"/>
              <w:ind/>
              <w:rPr>
                <w:rFonts w:ascii="Times New Roman" w:hAnsi="Times New Roman"/>
                <w:sz w:val="24"/>
              </w:rPr>
            </w:pPr>
            <w:r>
              <w:rPr>
                <w:rFonts w:ascii="Times New Roman" w:hAnsi="Times New Roman"/>
                <w:sz w:val="24"/>
              </w:rPr>
              <w:t>Формирование педагогом воспитывающих детско-взрослых общностей;</w:t>
            </w:r>
          </w:p>
        </w:tc>
        <w:tc>
          <w:tcPr>
            <w:tcW w:type="dxa" w:w="1275"/>
            <w:tcBorders>
              <w:top w:color="000000" w:sz="4" w:val="single"/>
              <w:left w:color="000000" w:sz="4" w:val="single"/>
              <w:bottom w:color="000000" w:sz="4" w:val="single"/>
              <w:right w:color="000000" w:sz="4" w:val="single"/>
            </w:tcBorders>
          </w:tcPr>
          <w:p w14:paraId="451C0000">
            <w:pPr>
              <w:spacing w:line="240" w:lineRule="auto"/>
              <w:ind/>
              <w:rPr>
                <w:rFonts w:ascii="Times New Roman" w:hAnsi="Times New Roman"/>
                <w:sz w:val="24"/>
              </w:rPr>
            </w:pPr>
            <w:r>
              <w:rPr>
                <w:rFonts w:ascii="Times New Roman" w:hAnsi="Times New Roman"/>
                <w:sz w:val="24"/>
              </w:rPr>
              <w:t>Количество объединений образованных классным руководителем и функционирующих на его  учащихся</w:t>
            </w:r>
          </w:p>
        </w:tc>
        <w:tc>
          <w:tcPr>
            <w:tcW w:type="dxa" w:w="1722"/>
            <w:tcBorders>
              <w:top w:color="000000" w:sz="4" w:val="single"/>
              <w:left w:color="000000" w:sz="4" w:val="single"/>
              <w:bottom w:color="000000" w:sz="4" w:val="single"/>
              <w:right w:color="000000" w:sz="4" w:val="single"/>
            </w:tcBorders>
          </w:tcPr>
          <w:p w14:paraId="461C0000">
            <w:pPr>
              <w:spacing w:line="240" w:lineRule="auto"/>
              <w:ind/>
              <w:rPr>
                <w:rFonts w:ascii="Times New Roman" w:hAnsi="Times New Roman"/>
                <w:sz w:val="24"/>
              </w:rPr>
            </w:pPr>
            <w:r>
              <w:rPr>
                <w:rFonts w:ascii="Times New Roman" w:hAnsi="Times New Roman"/>
                <w:sz w:val="24"/>
              </w:rPr>
              <w:t>Доля объединений от общего числа педагогов, занимающихся воспитательной работой</w:t>
            </w:r>
          </w:p>
        </w:tc>
        <w:tc>
          <w:tcPr>
            <w:tcW w:type="dxa" w:w="2146"/>
            <w:tcBorders>
              <w:top w:color="000000" w:sz="4" w:val="single"/>
              <w:left w:color="000000" w:sz="4" w:val="single"/>
              <w:bottom w:color="000000" w:sz="4" w:val="single"/>
              <w:right w:color="000000" w:sz="4" w:val="single"/>
            </w:tcBorders>
          </w:tcPr>
          <w:p w14:paraId="471C0000">
            <w:pPr>
              <w:spacing w:line="240" w:lineRule="auto"/>
              <w:ind/>
              <w:rPr>
                <w:rFonts w:ascii="Times New Roman" w:hAnsi="Times New Roman"/>
                <w:b w:val="1"/>
                <w:sz w:val="24"/>
              </w:rPr>
            </w:pPr>
            <w:r>
              <w:rPr>
                <w:rFonts w:ascii="Times New Roman" w:hAnsi="Times New Roman"/>
                <w:sz w:val="24"/>
              </w:rPr>
              <w:t>Кол-во объединений</w:t>
            </w:r>
          </w:p>
        </w:tc>
      </w:tr>
      <w:tr>
        <w:trPr>
          <w:trHeight w:hRule="atLeast" w:val="212"/>
        </w:trPr>
        <w:tc>
          <w:tcPr>
            <w:tcW w:type="dxa" w:w="10213"/>
            <w:gridSpan w:val="6"/>
            <w:tcBorders>
              <w:top w:color="000000" w:sz="4" w:val="single"/>
              <w:left w:color="000000" w:sz="4" w:val="single"/>
              <w:bottom w:color="000000" w:sz="4" w:val="single"/>
              <w:right w:color="000000" w:sz="4" w:val="single"/>
            </w:tcBorders>
          </w:tcPr>
          <w:p w14:paraId="481C0000">
            <w:pPr>
              <w:spacing w:line="240" w:lineRule="auto"/>
              <w:ind/>
              <w:rPr>
                <w:rFonts w:ascii="Times New Roman" w:hAnsi="Times New Roman"/>
                <w:b w:val="1"/>
                <w:sz w:val="24"/>
              </w:rPr>
            </w:pPr>
            <w:r>
              <w:rPr>
                <w:rFonts w:ascii="Times New Roman" w:hAnsi="Times New Roman"/>
                <w:b w:val="1"/>
                <w:i w:val="1"/>
                <w:sz w:val="24"/>
                <w:highlight w:val="white"/>
              </w:rPr>
              <w:t>О качестве управления воспитательным процессом</w:t>
            </w:r>
            <w:r>
              <w:rPr>
                <w:rFonts w:ascii="Times New Roman" w:hAnsi="Times New Roman"/>
                <w:i w:val="1"/>
                <w:sz w:val="24"/>
                <w:highlight w:val="white"/>
              </w:rPr>
              <w:t xml:space="preserve"> </w:t>
            </w:r>
            <w:r>
              <w:rPr>
                <w:rFonts w:ascii="Times New Roman" w:hAnsi="Times New Roman"/>
                <w:b w:val="1"/>
                <w:i w:val="1"/>
                <w:sz w:val="24"/>
              </w:rPr>
              <w:t>мож</w:t>
            </w:r>
            <w:r>
              <w:rPr>
                <w:rFonts w:ascii="Times New Roman" w:hAnsi="Times New Roman"/>
                <w:b w:val="1"/>
                <w:i w:val="1"/>
                <w:sz w:val="24"/>
              </w:rPr>
              <w:t>но судить по мере решения основных задач воспитания, лежащих в компетенции администрации общеобразовательной организации.</w:t>
            </w:r>
          </w:p>
        </w:tc>
      </w:tr>
      <w:tr>
        <w:trPr>
          <w:trHeight w:hRule="atLeast" w:val="212"/>
        </w:trPr>
        <w:tc>
          <w:tcPr>
            <w:tcW w:type="dxa" w:w="1809"/>
            <w:vMerge w:val="restart"/>
            <w:tcBorders>
              <w:top w:color="000000" w:sz="4" w:val="single"/>
              <w:left w:color="000000" w:sz="4" w:val="single"/>
              <w:bottom w:color="000000" w:sz="4" w:val="single"/>
              <w:right w:color="000000" w:sz="4" w:val="single"/>
            </w:tcBorders>
          </w:tcPr>
          <w:p w14:paraId="491C0000">
            <w:pPr>
              <w:spacing w:line="240" w:lineRule="auto"/>
              <w:ind/>
              <w:rPr>
                <w:rFonts w:ascii="Times New Roman" w:hAnsi="Times New Roman"/>
                <w:b w:val="1"/>
                <w:sz w:val="24"/>
              </w:rPr>
            </w:pPr>
            <w:r>
              <w:rPr>
                <w:rFonts w:ascii="Times New Roman" w:hAnsi="Times New Roman"/>
                <w:sz w:val="24"/>
              </w:rPr>
              <w:t>Качество  управления воспитательным процессом</w:t>
            </w:r>
          </w:p>
        </w:tc>
        <w:tc>
          <w:tcPr>
            <w:tcW w:type="dxa" w:w="1418"/>
            <w:vMerge w:val="restart"/>
            <w:tcBorders>
              <w:top w:color="000000" w:sz="4" w:val="single"/>
              <w:left w:color="000000" w:sz="4" w:val="single"/>
              <w:bottom w:color="000000" w:sz="4" w:val="single"/>
              <w:right w:color="000000" w:sz="4" w:val="single"/>
            </w:tcBorders>
          </w:tcPr>
          <w:p w14:paraId="4A1C0000">
            <w:pPr>
              <w:tabs>
                <w:tab w:leader="none" w:pos="500" w:val="left"/>
              </w:tabs>
              <w:spacing w:line="240" w:lineRule="auto"/>
              <w:ind w:right="20"/>
              <w:rPr>
                <w:rFonts w:ascii="Times New Roman" w:hAnsi="Times New Roman"/>
                <w:sz w:val="24"/>
              </w:rPr>
            </w:pPr>
            <w:r>
              <w:rPr>
                <w:rFonts w:ascii="Times New Roman" w:hAnsi="Times New Roman"/>
                <w:b w:val="1"/>
                <w:sz w:val="24"/>
                <w:highlight w:val="white"/>
              </w:rPr>
              <w:t xml:space="preserve">Критерий </w:t>
            </w:r>
            <w:r>
              <w:rPr>
                <w:rFonts w:ascii="Times New Roman" w:hAnsi="Times New Roman"/>
                <w:b w:val="1"/>
                <w:sz w:val="24"/>
              </w:rPr>
              <w:t>реализации в сфере воспитания основных управленческих функций: планирования, организа</w:t>
            </w:r>
            <w:r>
              <w:rPr>
                <w:rFonts w:ascii="Times New Roman" w:hAnsi="Times New Roman"/>
                <w:b w:val="1"/>
                <w:sz w:val="24"/>
              </w:rPr>
              <w:t>ции, мотивации и контроля.</w:t>
            </w:r>
          </w:p>
        </w:tc>
        <w:tc>
          <w:tcPr>
            <w:tcW w:type="dxa" w:w="1843"/>
            <w:tcBorders>
              <w:top w:color="000000" w:sz="4" w:val="single"/>
              <w:left w:color="000000" w:sz="4" w:val="single"/>
              <w:bottom w:color="000000" w:sz="4" w:val="single"/>
              <w:right w:color="000000" w:sz="4" w:val="single"/>
            </w:tcBorders>
          </w:tcPr>
          <w:p w14:paraId="4B1C0000">
            <w:pPr>
              <w:tabs>
                <w:tab w:leader="none" w:pos="500" w:val="left"/>
              </w:tabs>
              <w:spacing w:line="240" w:lineRule="auto"/>
              <w:ind w:right="20"/>
              <w:rPr>
                <w:rFonts w:ascii="Times New Roman" w:hAnsi="Times New Roman"/>
                <w:sz w:val="24"/>
              </w:rPr>
            </w:pPr>
            <w:r>
              <w:rPr>
                <w:rFonts w:ascii="Times New Roman" w:hAnsi="Times New Roman"/>
                <w:sz w:val="24"/>
              </w:rPr>
              <w:t xml:space="preserve">Планирование воспитательной работы на основе изучения проблем воспитания в общеобразовательной организации </w:t>
            </w:r>
          </w:p>
        </w:tc>
        <w:tc>
          <w:tcPr>
            <w:tcW w:type="dxa" w:w="1275"/>
            <w:tcBorders>
              <w:top w:color="000000" w:sz="4" w:val="single"/>
              <w:left w:color="000000" w:sz="4" w:val="single"/>
              <w:bottom w:color="000000" w:sz="4" w:val="single"/>
              <w:right w:color="000000" w:sz="4" w:val="single"/>
            </w:tcBorders>
          </w:tcPr>
          <w:p w14:paraId="4C1C0000">
            <w:pPr>
              <w:spacing w:line="240" w:lineRule="auto"/>
              <w:ind/>
              <w:rPr>
                <w:rFonts w:ascii="Times New Roman" w:hAnsi="Times New Roman"/>
                <w:sz w:val="24"/>
              </w:rPr>
            </w:pPr>
            <w:r>
              <w:rPr>
                <w:rFonts w:ascii="Times New Roman" w:hAnsi="Times New Roman"/>
                <w:sz w:val="24"/>
              </w:rPr>
              <w:t>Соответствие целей , задач, приоритетов , направлений ВР, воспитательных программ  классного руководителя НП обеспечению ВР и школьному плану</w:t>
            </w:r>
          </w:p>
        </w:tc>
        <w:tc>
          <w:tcPr>
            <w:tcW w:type="dxa" w:w="1722"/>
            <w:tcBorders>
              <w:top w:color="000000" w:sz="4" w:val="single"/>
              <w:left w:color="000000" w:sz="4" w:val="single"/>
              <w:bottom w:color="000000" w:sz="4" w:val="single"/>
              <w:right w:color="000000" w:sz="4" w:val="single"/>
            </w:tcBorders>
          </w:tcPr>
          <w:p w14:paraId="4D1C0000">
            <w:pPr>
              <w:spacing w:line="240" w:lineRule="auto"/>
              <w:ind/>
              <w:rPr>
                <w:rFonts w:ascii="Times New Roman" w:hAnsi="Times New Roman"/>
                <w:sz w:val="24"/>
              </w:rPr>
            </w:pPr>
            <w:r>
              <w:rPr>
                <w:rFonts w:ascii="Times New Roman" w:hAnsi="Times New Roman"/>
                <w:sz w:val="24"/>
              </w:rPr>
              <w:t>Анализ плана ВР классного руководителя</w:t>
            </w:r>
          </w:p>
        </w:tc>
        <w:tc>
          <w:tcPr>
            <w:tcW w:type="dxa" w:w="2146"/>
            <w:tcBorders>
              <w:top w:color="000000" w:sz="4" w:val="single"/>
              <w:left w:color="000000" w:sz="4" w:val="single"/>
              <w:bottom w:color="000000" w:sz="4" w:val="single"/>
              <w:right w:color="000000" w:sz="4" w:val="single"/>
            </w:tcBorders>
          </w:tcPr>
          <w:p w14:paraId="4E1C0000">
            <w:pPr>
              <w:spacing w:line="240" w:lineRule="auto"/>
              <w:ind/>
              <w:rPr>
                <w:rFonts w:ascii="Times New Roman" w:hAnsi="Times New Roman"/>
                <w:sz w:val="24"/>
              </w:rPr>
            </w:pPr>
            <w:r>
              <w:rPr>
                <w:rFonts w:ascii="Times New Roman" w:hAnsi="Times New Roman"/>
                <w:sz w:val="24"/>
              </w:rPr>
              <w:t>Самооценка кл. рук. , матрица</w:t>
            </w:r>
          </w:p>
        </w:tc>
      </w:tr>
      <w:tr>
        <w:trPr>
          <w:trHeight w:hRule="atLeast" w:val="961"/>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vMerge w:val="restart"/>
            <w:tcBorders>
              <w:top w:color="000000" w:sz="4" w:val="single"/>
              <w:left w:color="000000" w:sz="4" w:val="single"/>
              <w:bottom w:color="000000" w:sz="4" w:val="single"/>
              <w:right w:color="000000" w:sz="4" w:val="single"/>
            </w:tcBorders>
          </w:tcPr>
          <w:p w14:paraId="4F1C0000">
            <w:pPr>
              <w:tabs>
                <w:tab w:leader="none" w:pos="500" w:val="left"/>
              </w:tabs>
              <w:spacing w:line="240" w:lineRule="auto"/>
              <w:ind w:right="20"/>
              <w:rPr>
                <w:rFonts w:ascii="Times New Roman" w:hAnsi="Times New Roman"/>
                <w:sz w:val="24"/>
              </w:rPr>
            </w:pPr>
            <w:r>
              <w:rPr>
                <w:rFonts w:ascii="Times New Roman" w:hAnsi="Times New Roman"/>
                <w:sz w:val="24"/>
              </w:rPr>
              <w:t>Грамотное распределение прав, обязанностей и сферы от</w:t>
            </w:r>
            <w:r>
              <w:rPr>
                <w:rFonts w:ascii="Times New Roman" w:hAnsi="Times New Roman"/>
                <w:sz w:val="24"/>
              </w:rPr>
              <w:t>ветственности между педагогами, организующими воспитатель</w:t>
            </w:r>
            <w:r>
              <w:rPr>
                <w:rFonts w:ascii="Times New Roman" w:hAnsi="Times New Roman"/>
                <w:sz w:val="24"/>
              </w:rPr>
              <w:t>ный процесс в общеобразовательной организации, а также по</w:t>
            </w:r>
            <w:r>
              <w:rPr>
                <w:rFonts w:ascii="Times New Roman" w:hAnsi="Times New Roman"/>
                <w:sz w:val="24"/>
              </w:rPr>
              <w:t>нимание ими своих должностных инструкций;</w:t>
            </w:r>
          </w:p>
        </w:tc>
        <w:tc>
          <w:tcPr>
            <w:tcW w:type="dxa" w:w="2997"/>
            <w:gridSpan w:val="2"/>
            <w:tcBorders>
              <w:top w:color="000000" w:sz="4" w:val="single"/>
              <w:left w:color="000000" w:sz="4" w:val="single"/>
              <w:bottom w:color="000000" w:sz="4" w:val="single"/>
              <w:right w:color="000000" w:sz="4" w:val="single"/>
            </w:tcBorders>
          </w:tcPr>
          <w:p w14:paraId="501C0000">
            <w:pPr>
              <w:spacing w:line="240" w:lineRule="auto"/>
              <w:ind/>
              <w:rPr>
                <w:rFonts w:ascii="Times New Roman" w:hAnsi="Times New Roman"/>
                <w:sz w:val="24"/>
              </w:rPr>
            </w:pPr>
            <w:r>
              <w:rPr>
                <w:rFonts w:ascii="Times New Roman" w:hAnsi="Times New Roman"/>
                <w:sz w:val="24"/>
              </w:rPr>
              <w:t xml:space="preserve">Выполнение и понимание классным  руководителем должностных обязанностей и функционала </w:t>
            </w:r>
          </w:p>
        </w:tc>
        <w:tc>
          <w:tcPr>
            <w:tcW w:type="dxa" w:w="2146"/>
            <w:vMerge w:val="restart"/>
            <w:tcBorders>
              <w:top w:color="000000" w:sz="4" w:val="single"/>
              <w:left w:color="000000" w:sz="4" w:val="single"/>
              <w:bottom w:color="000000" w:sz="4" w:val="single"/>
              <w:right w:color="000000" w:sz="4" w:val="single"/>
            </w:tcBorders>
          </w:tcPr>
          <w:p w14:paraId="511C0000">
            <w:pPr>
              <w:spacing w:line="240" w:lineRule="auto"/>
              <w:ind/>
              <w:rPr>
                <w:rFonts w:ascii="Times New Roman" w:hAnsi="Times New Roman"/>
                <w:sz w:val="24"/>
              </w:rPr>
            </w:pPr>
            <w:r>
              <w:rPr>
                <w:rFonts w:ascii="Times New Roman" w:hAnsi="Times New Roman"/>
                <w:sz w:val="24"/>
              </w:rPr>
              <w:t>Экспертная оценка анкетирование</w:t>
            </w:r>
          </w:p>
        </w:tc>
      </w:tr>
      <w:tr>
        <w:trPr>
          <w:trHeight w:hRule="atLeast" w:val="1353"/>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2997"/>
            <w:gridSpan w:val="2"/>
            <w:tcBorders>
              <w:top w:color="000000" w:sz="4" w:val="single"/>
              <w:left w:color="000000" w:sz="4" w:val="single"/>
              <w:bottom w:color="000000" w:sz="4" w:val="single"/>
              <w:right w:color="000000" w:sz="4" w:val="single"/>
            </w:tcBorders>
          </w:tcPr>
          <w:p w14:paraId="521C0000">
            <w:pPr>
              <w:spacing w:line="240" w:lineRule="auto"/>
              <w:ind/>
              <w:rPr>
                <w:rFonts w:ascii="Times New Roman" w:hAnsi="Times New Roman"/>
                <w:sz w:val="24"/>
              </w:rPr>
            </w:pPr>
            <w:r>
              <w:rPr>
                <w:rFonts w:ascii="Times New Roman" w:hAnsi="Times New Roman"/>
                <w:sz w:val="24"/>
              </w:rPr>
              <w:t>Соблюдение норм трудовой дисциплины</w:t>
            </w:r>
          </w:p>
        </w:tc>
        <w:tc>
          <w:tcPr>
            <w:tcW w:type="dxa" w:w="2146"/>
            <w:gridSpan w:val="1"/>
            <w:vMerge w:val="continue"/>
            <w:tcBorders>
              <w:top w:color="000000" w:sz="4" w:val="single"/>
              <w:left w:color="000000" w:sz="4" w:val="single"/>
              <w:bottom w:color="000000" w:sz="4" w:val="single"/>
              <w:right w:color="000000" w:sz="4" w:val="single"/>
            </w:tcBorders>
          </w:tcPr>
          <w:p/>
        </w:tc>
      </w:tr>
      <w:tr>
        <w:trPr>
          <w:trHeight w:hRule="atLeast" w:val="1633"/>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2997"/>
            <w:gridSpan w:val="2"/>
            <w:tcBorders>
              <w:top w:color="000000" w:sz="4" w:val="single"/>
              <w:left w:color="000000" w:sz="4" w:val="single"/>
              <w:bottom w:color="000000" w:sz="4" w:val="single"/>
              <w:right w:color="000000" w:sz="4" w:val="single"/>
            </w:tcBorders>
          </w:tcPr>
          <w:p w14:paraId="531C0000">
            <w:pPr>
              <w:spacing w:line="240" w:lineRule="auto"/>
              <w:ind/>
              <w:rPr>
                <w:rFonts w:ascii="Times New Roman" w:hAnsi="Times New Roman"/>
                <w:sz w:val="24"/>
              </w:rPr>
            </w:pPr>
            <w:r>
              <w:rPr>
                <w:rFonts w:ascii="Times New Roman" w:hAnsi="Times New Roman"/>
                <w:sz w:val="24"/>
              </w:rPr>
              <w:t>Проявление педагогической этики к детям и их родителям</w:t>
            </w:r>
          </w:p>
        </w:tc>
        <w:tc>
          <w:tcPr>
            <w:tcW w:type="dxa" w:w="2146"/>
            <w:gridSpan w:val="1"/>
            <w:vMerge w:val="continue"/>
            <w:tcBorders>
              <w:top w:color="000000" w:sz="4" w:val="single"/>
              <w:left w:color="000000" w:sz="4" w:val="single"/>
              <w:bottom w:color="000000" w:sz="4" w:val="single"/>
              <w:right w:color="000000" w:sz="4" w:val="single"/>
            </w:tcBorders>
          </w:tcPr>
          <w:p/>
        </w:tc>
      </w:tr>
      <w:tr>
        <w:trPr>
          <w:trHeight w:hRule="atLeast" w:val="1633"/>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2997"/>
            <w:gridSpan w:val="2"/>
            <w:tcBorders>
              <w:top w:color="000000" w:sz="4" w:val="single"/>
              <w:left w:color="000000" w:sz="4" w:val="single"/>
              <w:bottom w:color="000000" w:sz="4" w:val="single"/>
              <w:right w:color="000000" w:sz="4" w:val="single"/>
            </w:tcBorders>
          </w:tcPr>
          <w:p w14:paraId="541C0000">
            <w:pPr>
              <w:spacing w:line="240" w:lineRule="auto"/>
              <w:ind/>
              <w:rPr>
                <w:rFonts w:ascii="Times New Roman" w:hAnsi="Times New Roman"/>
                <w:sz w:val="24"/>
              </w:rPr>
            </w:pPr>
            <w:r>
              <w:rPr>
                <w:rFonts w:ascii="Times New Roman" w:hAnsi="Times New Roman"/>
                <w:sz w:val="24"/>
              </w:rPr>
              <w:t>Сотрудничество по вопросам воспитания с другими участниками образовательного процесса</w:t>
            </w:r>
          </w:p>
        </w:tc>
        <w:tc>
          <w:tcPr>
            <w:tcW w:type="dxa" w:w="2146"/>
            <w:gridSpan w:val="1"/>
            <w:vMerge w:val="continue"/>
            <w:tcBorders>
              <w:top w:color="000000" w:sz="4" w:val="single"/>
              <w:left w:color="000000" w:sz="4" w:val="single"/>
              <w:bottom w:color="000000" w:sz="4" w:val="single"/>
              <w:right w:color="000000" w:sz="4" w:val="single"/>
            </w:tcBorders>
          </w:tcPr>
          <w:p/>
        </w:tc>
      </w:tr>
      <w:tr>
        <w:trPr>
          <w:trHeight w:hRule="atLeast" w:val="1568"/>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vMerge w:val="restart"/>
            <w:tcBorders>
              <w:top w:color="000000" w:sz="4" w:val="single"/>
              <w:left w:color="000000" w:sz="4" w:val="single"/>
              <w:bottom w:color="000000" w:sz="4" w:val="single"/>
              <w:right w:color="000000" w:sz="4" w:val="single"/>
            </w:tcBorders>
          </w:tcPr>
          <w:p w14:paraId="551C0000">
            <w:pPr>
              <w:spacing w:line="240" w:lineRule="auto"/>
              <w:ind/>
              <w:rPr>
                <w:rFonts w:ascii="Times New Roman" w:hAnsi="Times New Roman"/>
                <w:sz w:val="24"/>
              </w:rPr>
            </w:pPr>
            <w:r>
              <w:rPr>
                <w:rFonts w:ascii="Times New Roman" w:hAnsi="Times New Roman"/>
                <w:sz w:val="24"/>
              </w:rPr>
              <w:t>Поддержка профессиональной мотивации педагогов-воспитателей со стороны администрации общеобразовательной орга</w:t>
            </w:r>
            <w:r>
              <w:rPr>
                <w:rFonts w:ascii="Times New Roman" w:hAnsi="Times New Roman"/>
                <w:sz w:val="24"/>
              </w:rPr>
              <w:t>низации</w:t>
            </w:r>
          </w:p>
        </w:tc>
        <w:tc>
          <w:tcPr>
            <w:tcW w:type="dxa" w:w="1275"/>
            <w:tcBorders>
              <w:top w:color="000000" w:sz="4" w:val="single"/>
              <w:left w:color="000000" w:sz="4" w:val="single"/>
              <w:bottom w:color="000000" w:sz="4" w:val="single"/>
              <w:right w:color="000000" w:sz="4" w:val="single"/>
            </w:tcBorders>
          </w:tcPr>
          <w:p w14:paraId="561C0000">
            <w:pPr>
              <w:spacing w:line="240" w:lineRule="auto"/>
              <w:ind/>
              <w:rPr>
                <w:rFonts w:ascii="Times New Roman" w:hAnsi="Times New Roman"/>
                <w:sz w:val="24"/>
              </w:rPr>
            </w:pPr>
            <w:r>
              <w:rPr>
                <w:rFonts w:ascii="Times New Roman" w:hAnsi="Times New Roman"/>
                <w:sz w:val="24"/>
              </w:rPr>
              <w:t>Участие в профессиональных конкурсах</w:t>
            </w:r>
          </w:p>
        </w:tc>
        <w:tc>
          <w:tcPr>
            <w:tcW w:type="dxa" w:w="1722"/>
            <w:tcBorders>
              <w:top w:color="000000" w:sz="4" w:val="single"/>
              <w:left w:color="000000" w:sz="4" w:val="single"/>
              <w:bottom w:color="000000" w:sz="4" w:val="single"/>
              <w:right w:color="000000" w:sz="4" w:val="single"/>
            </w:tcBorders>
          </w:tcPr>
          <w:p w14:paraId="571C0000">
            <w:pPr>
              <w:spacing w:line="240" w:lineRule="auto"/>
              <w:ind/>
              <w:rPr>
                <w:rFonts w:ascii="Times New Roman" w:hAnsi="Times New Roman"/>
                <w:sz w:val="24"/>
              </w:rPr>
            </w:pPr>
            <w:r>
              <w:rPr>
                <w:rFonts w:ascii="Times New Roman" w:hAnsi="Times New Roman"/>
                <w:sz w:val="24"/>
              </w:rPr>
              <w:t xml:space="preserve">Доля победителей и участников профессиональных конкурсов, </w:t>
            </w:r>
          </w:p>
        </w:tc>
        <w:tc>
          <w:tcPr>
            <w:tcW w:type="dxa" w:w="2146"/>
            <w:gridSpan w:val="1"/>
            <w:vMerge w:val="continue"/>
            <w:tcBorders>
              <w:top w:color="000000" w:sz="4" w:val="single"/>
              <w:left w:color="000000" w:sz="4" w:val="single"/>
              <w:bottom w:color="000000" w:sz="4" w:val="single"/>
              <w:right w:color="000000" w:sz="4" w:val="single"/>
            </w:tcBorders>
          </w:tcPr>
          <w:p/>
        </w:tc>
      </w:tr>
      <w:tr>
        <w:trPr>
          <w:trHeight w:hRule="atLeast" w:val="1000"/>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581C0000">
            <w:pPr>
              <w:spacing w:line="240" w:lineRule="auto"/>
              <w:ind/>
              <w:rPr>
                <w:rFonts w:ascii="Times New Roman" w:hAnsi="Times New Roman"/>
                <w:sz w:val="24"/>
              </w:rPr>
            </w:pPr>
            <w:r>
              <w:rPr>
                <w:rFonts w:ascii="Times New Roman" w:hAnsi="Times New Roman"/>
                <w:sz w:val="24"/>
              </w:rPr>
              <w:t>Курсы   ПК</w:t>
            </w:r>
          </w:p>
        </w:tc>
        <w:tc>
          <w:tcPr>
            <w:tcW w:type="dxa" w:w="1722"/>
            <w:tcBorders>
              <w:top w:color="000000" w:sz="4" w:val="single"/>
              <w:left w:color="000000" w:sz="4" w:val="single"/>
              <w:bottom w:color="000000" w:sz="4" w:val="single"/>
              <w:right w:color="000000" w:sz="4" w:val="single"/>
            </w:tcBorders>
          </w:tcPr>
          <w:p w14:paraId="591C0000">
            <w:pPr>
              <w:spacing w:line="240" w:lineRule="auto"/>
              <w:ind/>
              <w:rPr>
                <w:rFonts w:ascii="Times New Roman" w:hAnsi="Times New Roman"/>
                <w:sz w:val="24"/>
              </w:rPr>
            </w:pPr>
            <w:r>
              <w:rPr>
                <w:rFonts w:ascii="Times New Roman" w:hAnsi="Times New Roman"/>
                <w:sz w:val="24"/>
              </w:rPr>
              <w:t xml:space="preserve">доля педагогов прошедших курсы ПК, </w:t>
            </w:r>
          </w:p>
        </w:tc>
        <w:tc>
          <w:tcPr>
            <w:tcW w:type="dxa" w:w="2146"/>
            <w:gridSpan w:val="1"/>
            <w:vMerge w:val="continue"/>
            <w:tcBorders>
              <w:top w:color="000000" w:sz="4" w:val="single"/>
              <w:left w:color="000000" w:sz="4" w:val="single"/>
              <w:bottom w:color="000000" w:sz="4" w:val="single"/>
              <w:right w:color="000000" w:sz="4" w:val="single"/>
            </w:tcBorders>
          </w:tcPr>
          <w:p/>
        </w:tc>
      </w:tr>
      <w:tr>
        <w:trPr>
          <w:trHeight w:hRule="atLeast" w:val="879"/>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5A1C0000">
            <w:pPr>
              <w:spacing w:line="240" w:lineRule="auto"/>
              <w:ind/>
              <w:rPr>
                <w:rFonts w:ascii="Times New Roman" w:hAnsi="Times New Roman"/>
                <w:sz w:val="24"/>
              </w:rPr>
            </w:pPr>
            <w:r>
              <w:rPr>
                <w:rFonts w:ascii="Times New Roman" w:hAnsi="Times New Roman"/>
                <w:sz w:val="24"/>
              </w:rPr>
              <w:t>обобщение своего  опыта</w:t>
            </w:r>
          </w:p>
        </w:tc>
        <w:tc>
          <w:tcPr>
            <w:tcW w:type="dxa" w:w="1722"/>
            <w:tcBorders>
              <w:top w:color="000000" w:sz="4" w:val="single"/>
              <w:left w:color="000000" w:sz="4" w:val="single"/>
              <w:bottom w:color="000000" w:sz="4" w:val="single"/>
              <w:right w:color="000000" w:sz="4" w:val="single"/>
            </w:tcBorders>
          </w:tcPr>
          <w:p w14:paraId="5B1C0000">
            <w:pPr>
              <w:spacing w:line="240" w:lineRule="auto"/>
              <w:ind/>
              <w:rPr>
                <w:rFonts w:ascii="Times New Roman" w:hAnsi="Times New Roman"/>
                <w:sz w:val="24"/>
              </w:rPr>
            </w:pPr>
            <w:r>
              <w:rPr>
                <w:rFonts w:ascii="Times New Roman" w:hAnsi="Times New Roman"/>
                <w:sz w:val="24"/>
              </w:rPr>
              <w:t>доля педагогов обобщающих свой опыт</w:t>
            </w:r>
          </w:p>
        </w:tc>
        <w:tc>
          <w:tcPr>
            <w:tcW w:type="dxa" w:w="2146"/>
            <w:gridSpan w:val="1"/>
            <w:vMerge w:val="continue"/>
            <w:tcBorders>
              <w:top w:color="000000" w:sz="4" w:val="single"/>
              <w:left w:color="000000" w:sz="4" w:val="single"/>
              <w:bottom w:color="000000" w:sz="4" w:val="single"/>
              <w:right w:color="000000" w:sz="4" w:val="single"/>
            </w:tcBorders>
          </w:tcPr>
          <w:p/>
        </w:tc>
      </w:tr>
      <w:tr>
        <w:trPr>
          <w:trHeight w:hRule="atLeast" w:val="878"/>
        </w:trPr>
        <w:tc>
          <w:tcPr>
            <w:tcW w:type="dxa" w:w="1809"/>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275"/>
            <w:tcBorders>
              <w:top w:color="000000" w:sz="4" w:val="single"/>
              <w:left w:color="000000" w:sz="4" w:val="single"/>
              <w:bottom w:color="000000" w:sz="4" w:val="single"/>
              <w:right w:color="000000" w:sz="4" w:val="single"/>
            </w:tcBorders>
          </w:tcPr>
          <w:p w14:paraId="5C1C0000">
            <w:pPr>
              <w:spacing w:line="240" w:lineRule="auto"/>
              <w:ind/>
              <w:rPr>
                <w:rFonts w:ascii="Times New Roman" w:hAnsi="Times New Roman"/>
                <w:sz w:val="24"/>
              </w:rPr>
            </w:pPr>
            <w:r>
              <w:rPr>
                <w:rFonts w:ascii="Times New Roman" w:hAnsi="Times New Roman"/>
                <w:sz w:val="24"/>
              </w:rPr>
              <w:t>Применение  ИКТ в ВР</w:t>
            </w:r>
          </w:p>
        </w:tc>
        <w:tc>
          <w:tcPr>
            <w:tcW w:type="dxa" w:w="1722"/>
            <w:tcBorders>
              <w:top w:color="000000" w:sz="4" w:val="single"/>
              <w:left w:color="000000" w:sz="4" w:val="single"/>
              <w:bottom w:color="000000" w:sz="4" w:val="single"/>
              <w:right w:color="000000" w:sz="4" w:val="single"/>
            </w:tcBorders>
          </w:tcPr>
          <w:p w14:paraId="5D1C0000">
            <w:pPr>
              <w:spacing w:line="240" w:lineRule="auto"/>
              <w:ind/>
              <w:rPr>
                <w:rFonts w:ascii="Times New Roman" w:hAnsi="Times New Roman"/>
                <w:sz w:val="24"/>
              </w:rPr>
            </w:pPr>
            <w:r>
              <w:rPr>
                <w:rFonts w:ascii="Times New Roman" w:hAnsi="Times New Roman"/>
                <w:sz w:val="24"/>
              </w:rPr>
              <w:t>Доля педагогов применяющих ИКТ в ВР</w:t>
            </w:r>
          </w:p>
        </w:tc>
        <w:tc>
          <w:tcPr>
            <w:tcW w:type="dxa" w:w="2146"/>
            <w:gridSpan w:val="1"/>
            <w:vMerge w:val="continue"/>
            <w:tcBorders>
              <w:top w:color="000000" w:sz="4" w:val="single"/>
              <w:left w:color="000000" w:sz="4" w:val="single"/>
              <w:bottom w:color="000000" w:sz="4" w:val="single"/>
              <w:right w:color="000000" w:sz="4" w:val="single"/>
            </w:tcBorders>
          </w:tcPr>
          <w:p/>
        </w:tc>
      </w:tr>
    </w:tbl>
    <w:p w14:paraId="5E1C0000">
      <w:pPr>
        <w:spacing w:line="240" w:lineRule="auto"/>
        <w:ind/>
        <w:rPr>
          <w:rFonts w:ascii="Times New Roman" w:hAnsi="Times New Roman"/>
          <w:b w:val="1"/>
          <w:sz w:val="24"/>
        </w:rPr>
      </w:pPr>
    </w:p>
    <w:p w14:paraId="5F1C0000">
      <w:pPr>
        <w:spacing w:line="240" w:lineRule="auto"/>
        <w:ind/>
        <w:rPr>
          <w:rFonts w:ascii="Times New Roman" w:hAnsi="Times New Roman"/>
          <w:sz w:val="24"/>
        </w:rPr>
      </w:pPr>
    </w:p>
    <w:p w14:paraId="601C0000">
      <w:pPr>
        <w:spacing w:after="0" w:line="240" w:lineRule="auto"/>
        <w:ind/>
        <w:jc w:val="center"/>
        <w:rPr>
          <w:rFonts w:ascii="Times New Roman" w:hAnsi="Times New Roman"/>
          <w:b w:val="1"/>
          <w:sz w:val="28"/>
          <w:u w:val="single"/>
        </w:rPr>
      </w:pPr>
    </w:p>
    <w:p w14:paraId="611C0000">
      <w:pPr>
        <w:spacing w:after="0" w:line="240" w:lineRule="auto"/>
        <w:ind/>
        <w:jc w:val="center"/>
        <w:rPr>
          <w:rFonts w:ascii="Times New Roman" w:hAnsi="Times New Roman"/>
          <w:b w:val="1"/>
          <w:sz w:val="28"/>
          <w:u w:val="single"/>
        </w:rPr>
      </w:pPr>
    </w:p>
    <w:p w14:paraId="621C0000">
      <w:pPr>
        <w:spacing w:after="0" w:line="240" w:lineRule="auto"/>
        <w:ind/>
        <w:jc w:val="center"/>
        <w:rPr>
          <w:rFonts w:ascii="Times New Roman" w:hAnsi="Times New Roman"/>
          <w:b w:val="1"/>
          <w:sz w:val="28"/>
          <w:u w:val="single"/>
        </w:rPr>
      </w:pPr>
    </w:p>
    <w:p w14:paraId="631C0000">
      <w:pPr>
        <w:spacing w:after="0" w:line="240" w:lineRule="auto"/>
        <w:ind/>
        <w:jc w:val="center"/>
        <w:rPr>
          <w:rFonts w:ascii="Times New Roman" w:hAnsi="Times New Roman"/>
          <w:b w:val="1"/>
          <w:sz w:val="28"/>
          <w:u w:val="single"/>
        </w:rPr>
      </w:pPr>
    </w:p>
    <w:p w14:paraId="641C0000">
      <w:pPr>
        <w:spacing w:after="0" w:line="240" w:lineRule="auto"/>
        <w:ind/>
        <w:jc w:val="center"/>
        <w:rPr>
          <w:rFonts w:ascii="Times New Roman" w:hAnsi="Times New Roman"/>
          <w:b w:val="1"/>
          <w:sz w:val="28"/>
          <w:u w:val="single"/>
        </w:rPr>
      </w:pPr>
    </w:p>
    <w:p w14:paraId="651C0000">
      <w:pPr>
        <w:spacing w:after="0" w:line="240" w:lineRule="auto"/>
        <w:ind/>
        <w:jc w:val="center"/>
        <w:rPr>
          <w:rFonts w:ascii="Times New Roman" w:hAnsi="Times New Roman"/>
          <w:b w:val="1"/>
          <w:sz w:val="28"/>
          <w:u w:val="single"/>
        </w:rPr>
      </w:pPr>
    </w:p>
    <w:p w14:paraId="661C0000">
      <w:pPr>
        <w:spacing w:after="0" w:line="240" w:lineRule="auto"/>
        <w:ind/>
        <w:jc w:val="center"/>
        <w:rPr>
          <w:rFonts w:ascii="Times New Roman" w:hAnsi="Times New Roman"/>
          <w:b w:val="1"/>
          <w:sz w:val="28"/>
          <w:u w:val="single"/>
        </w:rPr>
      </w:pPr>
    </w:p>
    <w:p w14:paraId="671C0000">
      <w:pPr>
        <w:spacing w:after="0" w:line="240" w:lineRule="auto"/>
        <w:ind/>
        <w:jc w:val="center"/>
        <w:rPr>
          <w:rFonts w:ascii="Times New Roman" w:hAnsi="Times New Roman"/>
          <w:b w:val="1"/>
          <w:sz w:val="28"/>
          <w:u w:val="single"/>
        </w:rPr>
      </w:pPr>
    </w:p>
    <w:p w14:paraId="681C0000">
      <w:pPr>
        <w:spacing w:after="0" w:line="240" w:lineRule="auto"/>
        <w:ind/>
        <w:jc w:val="center"/>
        <w:rPr>
          <w:rFonts w:ascii="Times New Roman" w:hAnsi="Times New Roman"/>
          <w:b w:val="1"/>
          <w:sz w:val="28"/>
          <w:u w:val="single"/>
        </w:rPr>
      </w:pPr>
    </w:p>
    <w:p w14:paraId="691C0000">
      <w:pPr>
        <w:spacing w:after="0" w:line="240" w:lineRule="auto"/>
        <w:ind/>
        <w:jc w:val="center"/>
        <w:rPr>
          <w:rFonts w:ascii="Times New Roman" w:hAnsi="Times New Roman"/>
          <w:b w:val="1"/>
          <w:sz w:val="28"/>
          <w:u w:val="single"/>
        </w:rPr>
      </w:pPr>
    </w:p>
    <w:p w14:paraId="6A1C0000">
      <w:pPr>
        <w:spacing w:after="0" w:line="240" w:lineRule="auto"/>
        <w:ind/>
        <w:jc w:val="center"/>
        <w:rPr>
          <w:rFonts w:ascii="Times New Roman" w:hAnsi="Times New Roman"/>
          <w:b w:val="1"/>
          <w:sz w:val="28"/>
          <w:u w:val="single"/>
        </w:rPr>
      </w:pPr>
    </w:p>
    <w:p w14:paraId="6B1C0000">
      <w:pPr>
        <w:spacing w:after="0" w:line="240" w:lineRule="auto"/>
        <w:ind/>
        <w:jc w:val="center"/>
        <w:rPr>
          <w:rFonts w:ascii="Times New Roman" w:hAnsi="Times New Roman"/>
          <w:b w:val="1"/>
          <w:sz w:val="28"/>
          <w:u w:val="single"/>
        </w:rPr>
      </w:pPr>
    </w:p>
    <w:p w14:paraId="6C1C0000">
      <w:pPr>
        <w:spacing w:after="0" w:line="240" w:lineRule="auto"/>
        <w:ind/>
        <w:jc w:val="center"/>
        <w:rPr>
          <w:rFonts w:ascii="Times New Roman" w:hAnsi="Times New Roman"/>
          <w:b w:val="1"/>
          <w:sz w:val="28"/>
          <w:u w:val="single"/>
        </w:rPr>
      </w:pPr>
    </w:p>
    <w:p w14:paraId="6D1C0000">
      <w:pPr>
        <w:spacing w:after="0" w:line="240" w:lineRule="auto"/>
        <w:ind/>
        <w:jc w:val="center"/>
        <w:rPr>
          <w:rFonts w:ascii="Times New Roman" w:hAnsi="Times New Roman"/>
          <w:b w:val="1"/>
          <w:sz w:val="28"/>
          <w:u w:val="single"/>
        </w:rPr>
      </w:pPr>
    </w:p>
    <w:p w14:paraId="6E1C0000">
      <w:pPr>
        <w:spacing w:after="0" w:line="240" w:lineRule="auto"/>
        <w:ind/>
        <w:jc w:val="center"/>
        <w:rPr>
          <w:rFonts w:ascii="Times New Roman" w:hAnsi="Times New Roman"/>
          <w:b w:val="1"/>
          <w:sz w:val="28"/>
          <w:u w:val="single"/>
        </w:rPr>
      </w:pPr>
    </w:p>
    <w:p w14:paraId="6F1C0000">
      <w:pPr>
        <w:spacing w:after="0" w:line="240" w:lineRule="auto"/>
        <w:ind/>
        <w:jc w:val="center"/>
        <w:rPr>
          <w:rFonts w:ascii="Times New Roman" w:hAnsi="Times New Roman"/>
          <w:b w:val="1"/>
          <w:sz w:val="28"/>
          <w:u w:val="single"/>
        </w:rPr>
      </w:pPr>
    </w:p>
    <w:p w14:paraId="701C0000">
      <w:pPr>
        <w:spacing w:after="0" w:line="240" w:lineRule="auto"/>
        <w:ind/>
        <w:jc w:val="center"/>
        <w:rPr>
          <w:rFonts w:ascii="Times New Roman" w:hAnsi="Times New Roman"/>
          <w:b w:val="1"/>
          <w:sz w:val="28"/>
          <w:u w:val="single"/>
        </w:rPr>
      </w:pPr>
    </w:p>
    <w:p w14:paraId="711C0000">
      <w:pPr>
        <w:spacing w:after="0" w:line="240" w:lineRule="auto"/>
        <w:ind/>
        <w:jc w:val="center"/>
        <w:rPr>
          <w:rFonts w:ascii="Times New Roman" w:hAnsi="Times New Roman"/>
          <w:b w:val="1"/>
          <w:sz w:val="28"/>
          <w:u w:val="single"/>
        </w:rPr>
      </w:pPr>
    </w:p>
    <w:p w14:paraId="721C0000">
      <w:pPr>
        <w:spacing w:after="0" w:line="240" w:lineRule="auto"/>
        <w:ind/>
        <w:jc w:val="center"/>
        <w:rPr>
          <w:rFonts w:ascii="Times New Roman" w:hAnsi="Times New Roman"/>
          <w:b w:val="1"/>
          <w:sz w:val="28"/>
          <w:u w:val="single"/>
        </w:rPr>
      </w:pPr>
    </w:p>
    <w:p w14:paraId="731C0000">
      <w:pPr>
        <w:spacing w:after="0" w:line="240" w:lineRule="auto"/>
        <w:ind/>
        <w:jc w:val="center"/>
        <w:rPr>
          <w:rFonts w:ascii="Times New Roman" w:hAnsi="Times New Roman"/>
          <w:b w:val="1"/>
          <w:sz w:val="28"/>
        </w:rPr>
      </w:pPr>
      <w:r>
        <w:rPr>
          <w:rFonts w:ascii="Times New Roman" w:hAnsi="Times New Roman"/>
          <w:b w:val="1"/>
          <w:sz w:val="28"/>
          <w:u w:val="single"/>
        </w:rPr>
        <w:t>III</w:t>
      </w:r>
      <w:r>
        <w:rPr>
          <w:rFonts w:ascii="Times New Roman" w:hAnsi="Times New Roman"/>
          <w:b w:val="1"/>
          <w:sz w:val="28"/>
          <w:u w:val="single"/>
        </w:rPr>
        <w:t>.</w:t>
      </w:r>
      <w:r>
        <w:rPr>
          <w:rFonts w:ascii="Times New Roman" w:hAnsi="Times New Roman"/>
          <w:b w:val="1"/>
          <w:sz w:val="28"/>
        </w:rPr>
        <w:t>ОРГАНИЗАЦИОННЫЙ РАЗДЕЛ</w:t>
      </w:r>
    </w:p>
    <w:p w14:paraId="741C0000">
      <w:pPr>
        <w:spacing w:after="0" w:line="240" w:lineRule="auto"/>
        <w:ind/>
        <w:jc w:val="center"/>
        <w:outlineLvl w:val="0"/>
        <w:rPr>
          <w:rFonts w:ascii="Times New Roman" w:hAnsi="Times New Roman"/>
          <w:b w:val="1"/>
          <w:sz w:val="24"/>
        </w:rPr>
      </w:pPr>
      <w:r>
        <w:rPr>
          <w:rFonts w:ascii="Times New Roman" w:hAnsi="Times New Roman"/>
          <w:b w:val="1"/>
          <w:sz w:val="24"/>
        </w:rPr>
        <w:t>3.1. УЧЕБНЫЙ ПЛАН</w:t>
      </w:r>
    </w:p>
    <w:p w14:paraId="751C0000">
      <w:pPr>
        <w:spacing w:after="0" w:line="240" w:lineRule="auto"/>
        <w:ind/>
        <w:jc w:val="center"/>
        <w:outlineLvl w:val="0"/>
        <w:rPr>
          <w:rFonts w:ascii="Times New Roman" w:hAnsi="Times New Roman"/>
          <w:b w:val="1"/>
          <w:sz w:val="24"/>
        </w:rPr>
      </w:pPr>
    </w:p>
    <w:p w14:paraId="761C0000">
      <w:pPr>
        <w:spacing w:after="0" w:line="240" w:lineRule="auto"/>
        <w:ind w:firstLine="708"/>
        <w:jc w:val="center"/>
        <w:rPr>
          <w:rFonts w:ascii="Times New Roman" w:hAnsi="Times New Roman"/>
          <w:b w:val="1"/>
          <w:sz w:val="24"/>
        </w:rPr>
      </w:pPr>
      <w:r>
        <w:rPr>
          <w:rFonts w:ascii="Times New Roman" w:hAnsi="Times New Roman"/>
          <w:b w:val="1"/>
          <w:sz w:val="24"/>
        </w:rPr>
        <w:t xml:space="preserve">3.1.1. </w:t>
      </w:r>
      <w:r>
        <w:rPr>
          <w:rFonts w:ascii="Times New Roman" w:hAnsi="Times New Roman"/>
          <w:b w:val="1"/>
          <w:sz w:val="24"/>
        </w:rPr>
        <w:t>ПОЯСНИТЕЛЬНАЯ ЗАПИСКА</w:t>
      </w:r>
    </w:p>
    <w:p w14:paraId="771C0000">
      <w:pPr>
        <w:spacing w:after="0" w:line="240" w:lineRule="auto"/>
        <w:ind w:firstLine="708"/>
        <w:jc w:val="center"/>
        <w:rPr>
          <w:rFonts w:ascii="Times New Roman" w:hAnsi="Times New Roman"/>
          <w:b w:val="1"/>
          <w:sz w:val="24"/>
        </w:rPr>
      </w:pPr>
    </w:p>
    <w:p w14:paraId="781C0000">
      <w:pPr>
        <w:spacing w:after="0" w:line="240" w:lineRule="auto"/>
        <w:ind w:firstLine="709"/>
        <w:jc w:val="both"/>
        <w:rPr>
          <w:rFonts w:ascii="Times New Roman" w:hAnsi="Times New Roman"/>
          <w:sz w:val="24"/>
        </w:rPr>
      </w:pPr>
      <w:r>
        <w:rPr>
          <w:rFonts w:ascii="Times New Roman" w:hAnsi="Times New Roman"/>
          <w:sz w:val="24"/>
        </w:rPr>
        <w:t>Учебный план является основным государственным нормативным документом, определяет максимальный объем учебной нагрузки обучающихся, распределяет учебное время, отводимое на реализацию федерального государственного стандарта по классам и предметным областям.</w:t>
      </w:r>
    </w:p>
    <w:p w14:paraId="791C0000">
      <w:pPr>
        <w:spacing w:after="0" w:line="240" w:lineRule="auto"/>
        <w:ind/>
        <w:jc w:val="both"/>
        <w:rPr>
          <w:rFonts w:ascii="Times New Roman" w:hAnsi="Times New Roman"/>
          <w:b w:val="1"/>
          <w:sz w:val="24"/>
        </w:rPr>
      </w:pPr>
    </w:p>
    <w:p w14:paraId="7A1C0000">
      <w:pPr>
        <w:pStyle w:val="Style_16"/>
        <w:ind w:firstLine="708"/>
        <w:jc w:val="both"/>
        <w:rPr>
          <w:rFonts w:ascii="Times New Roman" w:hAnsi="Times New Roman"/>
          <w:sz w:val="24"/>
        </w:rPr>
      </w:pPr>
      <w:r>
        <w:rPr>
          <w:rFonts w:ascii="Times New Roman" w:hAnsi="Times New Roman"/>
          <w:sz w:val="24"/>
        </w:rPr>
        <w:t>Настоящий учебный план определяет объём учебной нагрузки обучающихся, состав учебных предметов, распределяет учебное время, отводимое на освоение содержания образования по учебным предметам и годам обучения.</w:t>
      </w:r>
    </w:p>
    <w:p w14:paraId="7B1C0000">
      <w:pPr>
        <w:pStyle w:val="Style_16"/>
        <w:ind/>
        <w:jc w:val="both"/>
        <w:rPr>
          <w:rFonts w:ascii="Times New Roman" w:hAnsi="Times New Roman"/>
          <w:sz w:val="24"/>
        </w:rPr>
      </w:pPr>
    </w:p>
    <w:p w14:paraId="7C1C0000">
      <w:pPr>
        <w:pStyle w:val="Style_16"/>
        <w:ind/>
        <w:jc w:val="both"/>
        <w:rPr>
          <w:rFonts w:ascii="Times New Roman" w:hAnsi="Times New Roman"/>
          <w:sz w:val="24"/>
        </w:rPr>
      </w:pPr>
      <w:r>
        <w:rPr>
          <w:rFonts w:ascii="Times New Roman" w:hAnsi="Times New Roman"/>
          <w:sz w:val="24"/>
        </w:rPr>
        <w:t>Учебный план составлен на основе следующих документов:</w:t>
      </w:r>
    </w:p>
    <w:p w14:paraId="7D1C0000">
      <w:pPr>
        <w:pStyle w:val="Style_16"/>
        <w:ind/>
        <w:jc w:val="both"/>
        <w:rPr>
          <w:rFonts w:ascii="Times New Roman" w:hAnsi="Times New Roman"/>
          <w:b w:val="1"/>
          <w:sz w:val="24"/>
        </w:rPr>
      </w:pPr>
    </w:p>
    <w:p w14:paraId="7E1C0000">
      <w:pPr>
        <w:pStyle w:val="Style_16"/>
        <w:numPr>
          <w:ilvl w:val="0"/>
          <w:numId w:val="81"/>
        </w:numPr>
        <w:ind/>
        <w:jc w:val="both"/>
        <w:rPr>
          <w:rFonts w:ascii="Times New Roman" w:hAnsi="Times New Roman"/>
          <w:sz w:val="24"/>
        </w:rPr>
      </w:pPr>
      <w:r>
        <w:rPr>
          <w:rFonts w:ascii="Times New Roman" w:hAnsi="Times New Roman"/>
          <w:sz w:val="24"/>
        </w:rPr>
        <w:t>Федеральный закон РФ №273-ФЗ «Об образовании в Российской Федерации»;</w:t>
      </w:r>
    </w:p>
    <w:p w14:paraId="7F1C0000">
      <w:pPr>
        <w:pStyle w:val="Style_16"/>
        <w:numPr>
          <w:ilvl w:val="0"/>
          <w:numId w:val="81"/>
        </w:numPr>
        <w:ind/>
        <w:jc w:val="both"/>
        <w:rPr>
          <w:rFonts w:ascii="Times New Roman" w:hAnsi="Times New Roman"/>
          <w:sz w:val="24"/>
        </w:rPr>
      </w:pPr>
      <w:r>
        <w:rPr>
          <w:rFonts w:ascii="Times New Roman" w:hAnsi="Times New Roman"/>
          <w:sz w:val="24"/>
        </w:rPr>
        <w:t xml:space="preserve">Федеральный государственный образовательный стандарт  начального общего образования, утвержденного приказом Министерства образования и науки РФ №373 от 6 октября 2009 года. </w:t>
      </w:r>
    </w:p>
    <w:p w14:paraId="801C0000">
      <w:pPr>
        <w:numPr>
          <w:ilvl w:val="0"/>
          <w:numId w:val="81"/>
        </w:numPr>
        <w:spacing w:after="0" w:line="276" w:lineRule="auto"/>
        <w:ind/>
        <w:rPr>
          <w:rFonts w:ascii="Times New Roman" w:hAnsi="Times New Roman"/>
          <w:sz w:val="24"/>
        </w:rPr>
      </w:pPr>
      <w:r>
        <w:rPr>
          <w:rFonts w:ascii="Times New Roman" w:hAnsi="Times New Roman"/>
          <w:sz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14:paraId="811C0000">
      <w:pPr>
        <w:numPr>
          <w:ilvl w:val="0"/>
          <w:numId w:val="81"/>
        </w:numPr>
        <w:spacing w:after="0" w:before="120" w:line="240" w:lineRule="auto"/>
        <w:ind/>
        <w:jc w:val="both"/>
        <w:rPr>
          <w:rFonts w:ascii="Times New Roman" w:hAnsi="Times New Roman"/>
          <w:sz w:val="24"/>
        </w:rPr>
      </w:pPr>
      <w:r>
        <w:rPr>
          <w:rFonts w:ascii="Times New Roman" w:hAnsi="Times New Roman"/>
          <w:sz w:val="24"/>
        </w:rPr>
        <w:t xml:space="preserve">Федеральный перечень учебников, утверждённый приказом  Министерства просвещения РФ от 20 мая 2020 г. № 254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14:paraId="821C0000">
      <w:pPr>
        <w:widowControl w:val="0"/>
        <w:numPr>
          <w:ilvl w:val="0"/>
          <w:numId w:val="81"/>
        </w:numPr>
        <w:tabs>
          <w:tab w:leader="none" w:pos="721" w:val="left"/>
        </w:tabs>
        <w:spacing w:after="0" w:line="276" w:lineRule="auto"/>
        <w:ind w:right="20"/>
        <w:jc w:val="both"/>
        <w:rPr>
          <w:rFonts w:ascii="Times New Roman" w:hAnsi="Times New Roman"/>
          <w:spacing w:val="3"/>
          <w:sz w:val="24"/>
        </w:rPr>
      </w:pPr>
      <w:r>
        <w:rPr>
          <w:rFonts w:ascii="Times New Roman" w:hAnsi="Times New Roman"/>
          <w:sz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государственного санитарного врача от 28.09.2020 №28.</w:t>
      </w:r>
    </w:p>
    <w:p w14:paraId="831C0000">
      <w:pPr>
        <w:pStyle w:val="Style_16"/>
        <w:numPr>
          <w:ilvl w:val="0"/>
          <w:numId w:val="81"/>
        </w:numPr>
        <w:ind/>
        <w:jc w:val="both"/>
        <w:rPr>
          <w:rFonts w:ascii="Times New Roman" w:hAnsi="Times New Roman"/>
          <w:sz w:val="24"/>
        </w:rPr>
      </w:pPr>
      <w:r>
        <w:rPr>
          <w:rFonts w:ascii="Times New Roman" w:hAnsi="Times New Roman"/>
          <w:sz w:val="24"/>
        </w:rPr>
        <w:t xml:space="preserve">СанПиН 1.2.3685-21 "Гигиенические нормативы и требования к обеспечению безопасности и ( или) безвредности для человека факторов среды обитания»,  </w:t>
      </w:r>
      <w:r>
        <w:rPr>
          <w:rFonts w:ascii="Times New Roman" w:hAnsi="Times New Roman"/>
          <w:sz w:val="24"/>
        </w:rPr>
        <w:t xml:space="preserve">утверждённые постановлением главного государственного санитарного врача России от  </w:t>
      </w:r>
      <w:r>
        <w:rPr>
          <w:rFonts w:ascii="Times New Roman" w:hAnsi="Times New Roman"/>
          <w:sz w:val="24"/>
        </w:rPr>
        <w:t>28 января 2021;</w:t>
      </w:r>
      <w:r>
        <w:rPr>
          <w:rFonts w:ascii="Times New Roman" w:hAnsi="Times New Roman"/>
          <w:sz w:val="24"/>
          <w:vertAlign w:val="superscript"/>
        </w:rPr>
        <w:t xml:space="preserve"> </w:t>
      </w:r>
    </w:p>
    <w:p w14:paraId="841C0000">
      <w:pPr>
        <w:numPr>
          <w:ilvl w:val="0"/>
          <w:numId w:val="81"/>
        </w:numPr>
        <w:spacing w:after="45" w:before="120" w:line="240" w:lineRule="auto"/>
        <w:ind/>
        <w:jc w:val="both"/>
        <w:rPr>
          <w:rFonts w:ascii="Times New Roman" w:hAnsi="Times New Roman"/>
          <w:sz w:val="24"/>
        </w:rPr>
      </w:pPr>
      <w:r>
        <w:rPr>
          <w:rFonts w:ascii="Times New Roman" w:hAnsi="Times New Roman"/>
          <w:sz w:val="24"/>
        </w:rPr>
        <w:t>Письмо Рособрнадзора от 20.06.2018 № 05-192 «Об изучении родных языков из числа языков народов Российской Федерации»</w:t>
      </w:r>
    </w:p>
    <w:p w14:paraId="851C0000">
      <w:pPr>
        <w:pStyle w:val="Style_71"/>
        <w:keepNext w:val="0"/>
        <w:numPr>
          <w:ilvl w:val="0"/>
          <w:numId w:val="81"/>
        </w:numPr>
        <w:spacing w:after="0" w:before="0"/>
        <w:ind w:right="-143"/>
        <w:rPr>
          <w:sz w:val="24"/>
        </w:rPr>
      </w:pPr>
      <w:r>
        <w:rPr>
          <w:caps w:val="1"/>
          <w:sz w:val="24"/>
        </w:rPr>
        <w:t>П</w:t>
      </w:r>
      <w:r>
        <w:rPr>
          <w:sz w:val="24"/>
        </w:rPr>
        <w:t>римерная</w:t>
      </w:r>
      <w:r>
        <w:rPr>
          <w:caps w:val="1"/>
          <w:sz w:val="24"/>
        </w:rPr>
        <w:t xml:space="preserve"> </w:t>
      </w:r>
      <w:r>
        <w:rPr>
          <w:sz w:val="24"/>
        </w:rPr>
        <w:t>основная образовательная</w:t>
      </w:r>
      <w:r>
        <w:rPr>
          <w:caps w:val="1"/>
          <w:sz w:val="24"/>
        </w:rPr>
        <w:t xml:space="preserve"> </w:t>
      </w:r>
      <w:r>
        <w:rPr>
          <w:sz w:val="24"/>
        </w:rPr>
        <w:t>программа   начального общего образования   (</w:t>
      </w:r>
      <w:r>
        <w:rPr>
          <w:sz w:val="24"/>
        </w:rPr>
        <w:t xml:space="preserve">одобрена </w:t>
      </w:r>
      <w:r>
        <w:rPr>
          <w:sz w:val="24"/>
        </w:rPr>
        <w:t>решением Федерального учебно-методического объединения по общему образованию (протокол от 8 апреля 2015 г. № 1/15);</w:t>
      </w:r>
    </w:p>
    <w:p w14:paraId="861C0000">
      <w:pPr>
        <w:pStyle w:val="Style_16"/>
        <w:numPr>
          <w:ilvl w:val="0"/>
          <w:numId w:val="81"/>
        </w:numPr>
        <w:ind/>
        <w:jc w:val="both"/>
        <w:rPr>
          <w:rFonts w:ascii="Times New Roman" w:hAnsi="Times New Roman"/>
          <w:sz w:val="24"/>
        </w:rPr>
      </w:pPr>
      <w:r>
        <w:rPr>
          <w:rFonts w:ascii="Times New Roman" w:hAnsi="Times New Roman"/>
          <w:sz w:val="24"/>
        </w:rPr>
        <w:t>Устав муниципального казенного общеобразовательного учреждения МКОУ «Тигинская ООШ»</w:t>
      </w:r>
    </w:p>
    <w:p w14:paraId="871C0000">
      <w:pPr>
        <w:spacing w:afterAutospacing="on" w:beforeAutospacing="on" w:line="240" w:lineRule="auto"/>
        <w:ind w:firstLine="708"/>
        <w:jc w:val="both"/>
        <w:rPr>
          <w:rFonts w:ascii="Times New Roman" w:hAnsi="Times New Roman"/>
          <w:sz w:val="24"/>
        </w:rPr>
      </w:pPr>
      <w:r>
        <w:rPr>
          <w:rFonts w:ascii="Times New Roman" w:hAnsi="Times New Roman"/>
          <w:sz w:val="24"/>
        </w:rPr>
        <w:t>Реализация учебного плана на начальном уровне общего образования направлена на формирование базовых основ и фундамента всего последующего обучения, в том числе:</w:t>
      </w:r>
    </w:p>
    <w:p w14:paraId="881C0000">
      <w:pPr>
        <w:spacing w:afterAutospacing="on" w:beforeAutospacing="on" w:line="240" w:lineRule="auto"/>
        <w:ind/>
        <w:jc w:val="both"/>
        <w:rPr>
          <w:rFonts w:ascii="Times New Roman" w:hAnsi="Times New Roman"/>
          <w:sz w:val="24"/>
        </w:rPr>
      </w:pPr>
      <w:r>
        <w:rPr>
          <w:rFonts w:ascii="Times New Roman" w:hAnsi="Times New Roman"/>
          <w:sz w:val="24"/>
        </w:rPr>
        <w:t>-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14:paraId="891C0000">
      <w:pPr>
        <w:spacing w:afterAutospacing="on" w:beforeAutospacing="on" w:line="240" w:lineRule="auto"/>
        <w:ind/>
        <w:jc w:val="both"/>
        <w:rPr>
          <w:rFonts w:ascii="Times New Roman" w:hAnsi="Times New Roman"/>
          <w:sz w:val="24"/>
        </w:rPr>
      </w:pPr>
      <w:r>
        <w:rPr>
          <w:rFonts w:ascii="Times New Roman" w:hAnsi="Times New Roman"/>
          <w:sz w:val="24"/>
        </w:rPr>
        <w:t>- универсальных учебных действий;</w:t>
      </w:r>
    </w:p>
    <w:p w14:paraId="8A1C0000">
      <w:pPr>
        <w:spacing w:afterAutospacing="on" w:beforeAutospacing="on" w:line="240" w:lineRule="auto"/>
        <w:ind/>
        <w:jc w:val="both"/>
        <w:rPr>
          <w:rFonts w:ascii="Times New Roman" w:hAnsi="Times New Roman"/>
          <w:sz w:val="24"/>
        </w:rPr>
      </w:pPr>
      <w:r>
        <w:rPr>
          <w:rFonts w:ascii="Times New Roman" w:hAnsi="Times New Roman"/>
          <w:sz w:val="24"/>
        </w:rPr>
        <w:t>-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14:paraId="8B1C0000">
      <w:pPr>
        <w:spacing w:afterAutospacing="on" w:beforeAutospacing="on" w:line="240" w:lineRule="auto"/>
        <w:ind w:firstLine="708"/>
        <w:jc w:val="both"/>
        <w:rPr>
          <w:rFonts w:ascii="Times New Roman" w:hAnsi="Times New Roman"/>
          <w:sz w:val="24"/>
        </w:rPr>
      </w:pPr>
      <w:r>
        <w:rPr>
          <w:rFonts w:ascii="Times New Roman" w:hAnsi="Times New Roman"/>
          <w:sz w:val="24"/>
        </w:rPr>
        <w:t>Формы организации образовательного процесса, чередование урочной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14:paraId="8C1C0000">
      <w:pPr>
        <w:spacing w:afterAutospacing="on" w:beforeAutospacing="on" w:line="240" w:lineRule="auto"/>
        <w:ind w:firstLine="708"/>
        <w:jc w:val="both"/>
        <w:rPr>
          <w:rFonts w:ascii="Times New Roman" w:hAnsi="Times New Roman"/>
          <w:sz w:val="24"/>
        </w:rPr>
      </w:pPr>
      <w:r>
        <w:rPr>
          <w:rFonts w:ascii="Times New Roman" w:hAnsi="Times New Roman"/>
          <w:b w:val="1"/>
          <w:sz w:val="24"/>
        </w:rPr>
        <w:t>Учебный план состоит из  обязательной части (пятидневная учебная неделя) и части, формируемой участниками образовательных отношений</w:t>
      </w:r>
      <w:r>
        <w:rPr>
          <w:rFonts w:ascii="Times New Roman" w:hAnsi="Times New Roman"/>
          <w:sz w:val="24"/>
        </w:rPr>
        <w:t>.</w:t>
      </w:r>
    </w:p>
    <w:p w14:paraId="8D1C0000">
      <w:pPr>
        <w:spacing w:after="0" w:line="240" w:lineRule="auto"/>
        <w:ind w:firstLine="708"/>
        <w:jc w:val="both"/>
        <w:rPr>
          <w:rFonts w:ascii="Times New Roman" w:hAnsi="Times New Roman"/>
          <w:sz w:val="24"/>
        </w:rPr>
      </w:pPr>
      <w:r>
        <w:rPr>
          <w:rFonts w:ascii="Times New Roman" w:hAnsi="Times New Roman"/>
          <w:b w:val="1"/>
          <w:sz w:val="24"/>
        </w:rPr>
        <w:t>Обязательная часть учебного плана</w:t>
      </w:r>
      <w:r>
        <w:rPr>
          <w:rFonts w:ascii="Times New Roman" w:hAnsi="Times New Roman"/>
          <w:sz w:val="24"/>
        </w:rPr>
        <w:t xml:space="preserve"> отражает содержание образования, которое обеспечивает решение важнейших целей современного начального образования:</w:t>
      </w:r>
    </w:p>
    <w:p w14:paraId="8E1C0000">
      <w:pPr>
        <w:spacing w:after="0" w:line="240" w:lineRule="auto"/>
        <w:ind/>
        <w:rPr>
          <w:rFonts w:ascii="Times New Roman" w:hAnsi="Times New Roman"/>
          <w:sz w:val="24"/>
        </w:rPr>
      </w:pPr>
      <w:r>
        <w:rPr>
          <w:rFonts w:ascii="Times New Roman" w:hAnsi="Times New Roman"/>
          <w:sz w:val="24"/>
        </w:rPr>
        <w:t>-формирование гражданской идентичности;</w:t>
      </w:r>
      <w:r>
        <w:rPr>
          <w:rFonts w:ascii="Times New Roman" w:hAnsi="Times New Roman"/>
          <w:sz w:val="24"/>
        </w:rPr>
        <w:br/>
      </w:r>
      <w:r>
        <w:rPr>
          <w:rFonts w:ascii="Times New Roman" w:hAnsi="Times New Roman"/>
          <w:sz w:val="24"/>
        </w:rPr>
        <w:t>- приобщение к общекультурным и национальным ценностям, информационным технологиям;</w:t>
      </w:r>
      <w:r>
        <w:rPr>
          <w:rFonts w:ascii="Times New Roman" w:hAnsi="Times New Roman"/>
          <w:sz w:val="24"/>
        </w:rPr>
        <w:br/>
      </w:r>
      <w:r>
        <w:rPr>
          <w:rFonts w:ascii="Times New Roman" w:hAnsi="Times New Roman"/>
          <w:sz w:val="24"/>
        </w:rPr>
        <w:t>- формирование готовности к продолжению образования на последующих уровнях основного общего образования;</w:t>
      </w:r>
      <w:r>
        <w:rPr>
          <w:rFonts w:ascii="Times New Roman" w:hAnsi="Times New Roman"/>
          <w:sz w:val="24"/>
        </w:rPr>
        <w:br/>
      </w:r>
      <w:r>
        <w:rPr>
          <w:rFonts w:ascii="Times New Roman" w:hAnsi="Times New Roman"/>
          <w:sz w:val="24"/>
        </w:rPr>
        <w:t>- формирование здорового образа жизни, элементарных правил поведения в экстремальных ситуациях;</w:t>
      </w:r>
      <w:r>
        <w:rPr>
          <w:rFonts w:ascii="Times New Roman" w:hAnsi="Times New Roman"/>
          <w:sz w:val="24"/>
        </w:rPr>
        <w:br/>
      </w:r>
      <w:r>
        <w:rPr>
          <w:rFonts w:ascii="Times New Roman" w:hAnsi="Times New Roman"/>
          <w:sz w:val="24"/>
        </w:rPr>
        <w:t>- личностное развитие обучающегося в соответствии с его индивидуальностью.</w:t>
      </w:r>
    </w:p>
    <w:p w14:paraId="8F1C0000">
      <w:pPr>
        <w:spacing w:after="0" w:line="240" w:lineRule="auto"/>
        <w:ind w:firstLine="708"/>
        <w:jc w:val="both"/>
        <w:rPr>
          <w:rFonts w:ascii="Times New Roman" w:hAnsi="Times New Roman"/>
          <w:sz w:val="24"/>
        </w:rPr>
      </w:pPr>
      <w:r>
        <w:rPr>
          <w:rFonts w:ascii="Times New Roman" w:hAnsi="Times New Roman"/>
          <w:sz w:val="24"/>
        </w:rPr>
        <w:t>Обучение в первом классе в соответствии с СанПиН 2.4.3648-20 организуется только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при данном режиме обучении.</w:t>
      </w:r>
    </w:p>
    <w:p w14:paraId="901C0000">
      <w:pPr>
        <w:spacing w:after="0" w:line="240" w:lineRule="auto"/>
        <w:ind w:firstLine="708"/>
        <w:jc w:val="both"/>
        <w:rPr>
          <w:rFonts w:ascii="Times New Roman" w:hAnsi="Times New Roman"/>
          <w:sz w:val="24"/>
        </w:rPr>
      </w:pPr>
      <w:r>
        <w:rPr>
          <w:rFonts w:ascii="Times New Roman" w:hAnsi="Times New Roman"/>
          <w:sz w:val="24"/>
        </w:rPr>
        <w:t>Образовательная недельная нагрузка распределяется равномерно в течение учебной недели, при этом объем максимальной допустимой нагрузки в течение дня не должен превышать для обучающихся 1-х классов 4 уроков в день. Обучение проводится без балльного оценивания знаний обучающихся и домашних заданий. Обучение в 1-м классе осуществляется с использованием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40 минут каждый.</w:t>
      </w:r>
    </w:p>
    <w:p w14:paraId="911C0000">
      <w:pPr>
        <w:spacing w:after="0" w:line="240" w:lineRule="auto"/>
        <w:ind w:firstLine="708"/>
        <w:jc w:val="both"/>
        <w:rPr>
          <w:rFonts w:ascii="Times New Roman" w:hAnsi="Times New Roman"/>
          <w:sz w:val="24"/>
        </w:rPr>
      </w:pPr>
      <w:r>
        <w:rPr>
          <w:rFonts w:ascii="Times New Roman" w:hAnsi="Times New Roman"/>
          <w:sz w:val="24"/>
        </w:rPr>
        <w:t>Продолжительность учебного года в 1 классе – 33 недели, во втором - четвертом классах –  34   недели.</w:t>
      </w:r>
    </w:p>
    <w:p w14:paraId="921C0000">
      <w:pPr>
        <w:ind w:firstLine="708"/>
        <w:rPr>
          <w:rFonts w:ascii="Times New Roman" w:hAnsi="Times New Roman"/>
          <w:sz w:val="24"/>
        </w:rPr>
      </w:pPr>
    </w:p>
    <w:p w14:paraId="931C0000">
      <w:pPr>
        <w:ind w:firstLine="708"/>
        <w:rPr>
          <w:rFonts w:ascii="Times New Roman" w:hAnsi="Times New Roman"/>
          <w:sz w:val="24"/>
        </w:rPr>
      </w:pPr>
      <w:r>
        <w:rPr>
          <w:rFonts w:ascii="Times New Roman" w:hAnsi="Times New Roman"/>
          <w:b w:val="1"/>
          <w:sz w:val="24"/>
        </w:rPr>
        <w:t>Обязательная часть учебного плана включает в себя следующие предметные области</w:t>
      </w:r>
      <w:r>
        <w:rPr>
          <w:rFonts w:ascii="Times New Roman" w:hAnsi="Times New Roman"/>
          <w:sz w:val="24"/>
        </w:rPr>
        <w:t xml:space="preserve">:      </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660"/>
        <w:gridCol w:w="6946"/>
      </w:tblGrid>
      <w:tr>
        <w:tc>
          <w:tcPr>
            <w:tcW w:type="dxa" w:w="2660"/>
            <w:tcBorders>
              <w:top w:color="000000" w:sz="4" w:val="single"/>
              <w:left w:color="000000" w:sz="4" w:val="single"/>
              <w:bottom w:color="000000" w:sz="4" w:val="single"/>
              <w:right w:color="000000" w:sz="4" w:val="single"/>
            </w:tcBorders>
          </w:tcPr>
          <w:p w14:paraId="941C0000">
            <w:pPr>
              <w:spacing w:after="0" w:line="240" w:lineRule="auto"/>
              <w:ind/>
              <w:rPr>
                <w:rFonts w:ascii="Times New Roman" w:hAnsi="Times New Roman"/>
                <w:sz w:val="24"/>
              </w:rPr>
            </w:pPr>
            <w:r>
              <w:rPr>
                <w:rFonts w:ascii="Times New Roman" w:hAnsi="Times New Roman"/>
                <w:sz w:val="24"/>
              </w:rPr>
              <w:t>Русский язык и</w:t>
            </w:r>
          </w:p>
          <w:p w14:paraId="951C0000">
            <w:pPr>
              <w:spacing w:after="0" w:line="240" w:lineRule="auto"/>
              <w:ind/>
              <w:rPr>
                <w:rFonts w:ascii="Times New Roman" w:hAnsi="Times New Roman"/>
                <w:sz w:val="24"/>
              </w:rPr>
            </w:pPr>
            <w:r>
              <w:rPr>
                <w:rFonts w:ascii="Times New Roman" w:hAnsi="Times New Roman"/>
                <w:sz w:val="24"/>
              </w:rPr>
              <w:t>литературное</w:t>
            </w:r>
          </w:p>
          <w:p w14:paraId="961C0000">
            <w:pPr>
              <w:spacing w:after="0" w:line="240" w:lineRule="auto"/>
              <w:ind/>
              <w:rPr>
                <w:rFonts w:ascii="Times New Roman" w:hAnsi="Times New Roman"/>
                <w:sz w:val="24"/>
              </w:rPr>
            </w:pPr>
            <w:r>
              <w:rPr>
                <w:rFonts w:ascii="Times New Roman" w:hAnsi="Times New Roman"/>
                <w:sz w:val="24"/>
              </w:rPr>
              <w:t>чтение</w:t>
            </w:r>
          </w:p>
        </w:tc>
        <w:tc>
          <w:tcPr>
            <w:tcW w:type="dxa" w:w="6946"/>
            <w:tcBorders>
              <w:top w:color="000000" w:sz="4" w:val="single"/>
              <w:left w:color="000000" w:sz="4" w:val="single"/>
              <w:bottom w:color="000000" w:sz="4" w:val="single"/>
              <w:right w:color="000000" w:sz="4" w:val="single"/>
            </w:tcBorders>
          </w:tcPr>
          <w:p w14:paraId="971C0000">
            <w:pPr>
              <w:spacing w:after="0" w:line="240" w:lineRule="auto"/>
              <w:ind/>
              <w:rPr>
                <w:rFonts w:ascii="Times New Roman" w:hAnsi="Times New Roman"/>
                <w:sz w:val="24"/>
              </w:rPr>
            </w:pPr>
            <w:r>
              <w:rPr>
                <w:rFonts w:ascii="Times New Roman" w:hAnsi="Times New Roman"/>
                <w:sz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tc>
          <w:tcPr>
            <w:tcW w:type="dxa" w:w="2660"/>
            <w:tcBorders>
              <w:top w:color="000000" w:sz="4" w:val="single"/>
              <w:left w:color="000000" w:sz="4" w:val="single"/>
              <w:bottom w:color="000000" w:sz="4" w:val="single"/>
              <w:right w:color="000000" w:sz="4" w:val="single"/>
            </w:tcBorders>
          </w:tcPr>
          <w:p w14:paraId="981C0000">
            <w:pPr>
              <w:spacing w:after="0" w:line="240" w:lineRule="auto"/>
              <w:ind/>
              <w:rPr>
                <w:rFonts w:ascii="Times New Roman" w:hAnsi="Times New Roman"/>
                <w:sz w:val="24"/>
              </w:rPr>
            </w:pPr>
            <w:r>
              <w:rPr>
                <w:rFonts w:ascii="Times New Roman" w:hAnsi="Times New Roman"/>
                <w:sz w:val="24"/>
              </w:rPr>
              <w:t>Родной язык и</w:t>
            </w:r>
          </w:p>
          <w:p w14:paraId="991C0000">
            <w:pPr>
              <w:spacing w:after="0" w:line="240" w:lineRule="auto"/>
              <w:ind/>
              <w:rPr>
                <w:rFonts w:ascii="Times New Roman" w:hAnsi="Times New Roman"/>
                <w:sz w:val="24"/>
              </w:rPr>
            </w:pPr>
            <w:r>
              <w:rPr>
                <w:rFonts w:ascii="Times New Roman" w:hAnsi="Times New Roman"/>
                <w:sz w:val="24"/>
              </w:rPr>
              <w:t>литературное</w:t>
            </w:r>
          </w:p>
          <w:p w14:paraId="9A1C0000">
            <w:pPr>
              <w:spacing w:after="0" w:line="240" w:lineRule="auto"/>
              <w:ind/>
              <w:rPr>
                <w:rFonts w:ascii="Times New Roman" w:hAnsi="Times New Roman"/>
                <w:sz w:val="24"/>
              </w:rPr>
            </w:pPr>
            <w:r>
              <w:rPr>
                <w:rFonts w:ascii="Times New Roman" w:hAnsi="Times New Roman"/>
                <w:sz w:val="24"/>
              </w:rPr>
              <w:t>чтение на родном языке</w:t>
            </w:r>
          </w:p>
        </w:tc>
        <w:tc>
          <w:tcPr>
            <w:tcW w:type="dxa" w:w="6946"/>
            <w:tcBorders>
              <w:top w:color="000000" w:sz="4" w:val="single"/>
              <w:left w:color="000000" w:sz="4" w:val="single"/>
              <w:bottom w:color="000000" w:sz="4" w:val="single"/>
              <w:right w:color="000000" w:sz="4" w:val="single"/>
            </w:tcBorders>
          </w:tcPr>
          <w:p w14:paraId="9B1C0000">
            <w:pPr>
              <w:spacing w:after="0" w:line="240" w:lineRule="auto"/>
              <w:ind/>
              <w:rPr>
                <w:rFonts w:ascii="Times New Roman" w:hAnsi="Times New Roman"/>
                <w:sz w:val="24"/>
              </w:rPr>
            </w:pPr>
            <w:r>
              <w:rPr>
                <w:rFonts w:ascii="Times New Roman" w:hAnsi="Times New Roman"/>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tc>
          <w:tcPr>
            <w:tcW w:type="dxa" w:w="2660"/>
            <w:tcBorders>
              <w:top w:color="000000" w:sz="4" w:val="single"/>
              <w:left w:color="000000" w:sz="4" w:val="single"/>
              <w:bottom w:color="000000" w:sz="4" w:val="single"/>
              <w:right w:color="000000" w:sz="4" w:val="single"/>
            </w:tcBorders>
          </w:tcPr>
          <w:p w14:paraId="9C1C0000">
            <w:pPr>
              <w:spacing w:after="0" w:line="240" w:lineRule="auto"/>
              <w:ind/>
              <w:rPr>
                <w:rFonts w:ascii="Times New Roman" w:hAnsi="Times New Roman"/>
                <w:sz w:val="24"/>
              </w:rPr>
            </w:pPr>
            <w:r>
              <w:rPr>
                <w:rFonts w:ascii="Times New Roman" w:hAnsi="Times New Roman"/>
                <w:sz w:val="24"/>
              </w:rPr>
              <w:t>Иностранный</w:t>
            </w:r>
          </w:p>
          <w:p w14:paraId="9D1C0000">
            <w:pPr>
              <w:spacing w:after="0" w:line="240" w:lineRule="auto"/>
              <w:ind/>
              <w:rPr>
                <w:rFonts w:ascii="Times New Roman" w:hAnsi="Times New Roman"/>
                <w:sz w:val="24"/>
              </w:rPr>
            </w:pPr>
            <w:r>
              <w:rPr>
                <w:rFonts w:ascii="Times New Roman" w:hAnsi="Times New Roman"/>
                <w:sz w:val="24"/>
              </w:rPr>
              <w:t>язык</w:t>
            </w:r>
          </w:p>
        </w:tc>
        <w:tc>
          <w:tcPr>
            <w:tcW w:type="dxa" w:w="6946"/>
            <w:tcBorders>
              <w:top w:color="000000" w:sz="4" w:val="single"/>
              <w:left w:color="000000" w:sz="4" w:val="single"/>
              <w:bottom w:color="000000" w:sz="4" w:val="single"/>
              <w:right w:color="000000" w:sz="4" w:val="single"/>
            </w:tcBorders>
          </w:tcPr>
          <w:p w14:paraId="9E1C0000">
            <w:pPr>
              <w:spacing w:after="0" w:line="240" w:lineRule="auto"/>
              <w:ind/>
              <w:rPr>
                <w:rFonts w:ascii="Times New Roman" w:hAnsi="Times New Roman"/>
                <w:sz w:val="24"/>
              </w:rPr>
            </w:pPr>
            <w:r>
              <w:rPr>
                <w:rFonts w:ascii="Times New Roman" w:hAnsi="Times New Roman"/>
                <w:sz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trPr>
          <w:trHeight w:hRule="atLeast" w:val="728"/>
        </w:trPr>
        <w:tc>
          <w:tcPr>
            <w:tcW w:type="dxa" w:w="2660"/>
            <w:tcBorders>
              <w:top w:color="000000" w:sz="4" w:val="single"/>
              <w:left w:color="000000" w:sz="4" w:val="single"/>
              <w:bottom w:color="000000" w:sz="4" w:val="single"/>
              <w:right w:color="000000" w:sz="4" w:val="single"/>
            </w:tcBorders>
          </w:tcPr>
          <w:p w14:paraId="9F1C0000">
            <w:pPr>
              <w:spacing w:after="0"/>
              <w:ind/>
              <w:rPr>
                <w:rFonts w:ascii="Times New Roman" w:hAnsi="Times New Roman"/>
                <w:sz w:val="24"/>
              </w:rPr>
            </w:pPr>
            <w:r>
              <w:rPr>
                <w:rFonts w:ascii="Times New Roman" w:hAnsi="Times New Roman"/>
                <w:sz w:val="24"/>
              </w:rPr>
              <w:t>Математика и информатика</w:t>
            </w:r>
          </w:p>
        </w:tc>
        <w:tc>
          <w:tcPr>
            <w:tcW w:type="dxa" w:w="6946"/>
            <w:tcBorders>
              <w:top w:color="000000" w:sz="4" w:val="single"/>
              <w:left w:color="000000" w:sz="4" w:val="single"/>
              <w:bottom w:color="000000" w:sz="4" w:val="single"/>
              <w:right w:color="000000" w:sz="4" w:val="single"/>
            </w:tcBorders>
          </w:tcPr>
          <w:p w14:paraId="A01C0000">
            <w:pPr>
              <w:spacing w:after="0" w:line="240" w:lineRule="auto"/>
              <w:ind/>
              <w:rPr>
                <w:rFonts w:ascii="Times New Roman" w:hAnsi="Times New Roman"/>
                <w:sz w:val="24"/>
              </w:rPr>
            </w:pPr>
            <w:r>
              <w:rPr>
                <w:rFonts w:ascii="Times New Roman" w:hAnsi="Times New Roman"/>
                <w:sz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tc>
          <w:tcPr>
            <w:tcW w:type="dxa" w:w="2660"/>
            <w:tcBorders>
              <w:top w:color="000000" w:sz="4" w:val="single"/>
              <w:left w:color="000000" w:sz="4" w:val="single"/>
              <w:bottom w:color="000000" w:sz="4" w:val="single"/>
              <w:right w:color="000000" w:sz="4" w:val="single"/>
            </w:tcBorders>
          </w:tcPr>
          <w:p w14:paraId="A11C0000">
            <w:pPr>
              <w:spacing w:after="0" w:line="240" w:lineRule="auto"/>
              <w:ind/>
              <w:rPr>
                <w:rFonts w:ascii="Times New Roman" w:hAnsi="Times New Roman"/>
                <w:sz w:val="24"/>
              </w:rPr>
            </w:pPr>
            <w:r>
              <w:rPr>
                <w:rFonts w:ascii="Times New Roman" w:hAnsi="Times New Roman"/>
                <w:sz w:val="24"/>
              </w:rPr>
              <w:t>Обществознание</w:t>
            </w:r>
          </w:p>
          <w:p w14:paraId="A21C0000">
            <w:pPr>
              <w:spacing w:after="0" w:line="240" w:lineRule="auto"/>
              <w:ind/>
              <w:rPr>
                <w:rFonts w:ascii="Times New Roman" w:hAnsi="Times New Roman"/>
                <w:sz w:val="24"/>
              </w:rPr>
            </w:pPr>
            <w:r>
              <w:rPr>
                <w:rFonts w:ascii="Times New Roman" w:hAnsi="Times New Roman"/>
                <w:sz w:val="24"/>
              </w:rPr>
              <w:t>и естествознание</w:t>
            </w:r>
          </w:p>
          <w:p w14:paraId="A31C0000">
            <w:pPr>
              <w:spacing w:after="0" w:line="240" w:lineRule="auto"/>
              <w:ind/>
              <w:rPr>
                <w:rFonts w:ascii="Times New Roman" w:hAnsi="Times New Roman"/>
                <w:sz w:val="24"/>
              </w:rPr>
            </w:pPr>
            <w:r>
              <w:rPr>
                <w:rFonts w:ascii="Times New Roman" w:hAnsi="Times New Roman"/>
                <w:sz w:val="24"/>
              </w:rPr>
              <w:t>(Окружающий мир)</w:t>
            </w:r>
          </w:p>
          <w:p w14:paraId="A41C0000">
            <w:pPr>
              <w:spacing w:after="0" w:line="240" w:lineRule="auto"/>
              <w:ind/>
              <w:rPr>
                <w:rFonts w:ascii="Times New Roman" w:hAnsi="Times New Roman"/>
                <w:sz w:val="24"/>
              </w:rPr>
            </w:pPr>
          </w:p>
        </w:tc>
        <w:tc>
          <w:tcPr>
            <w:tcW w:type="dxa" w:w="6946"/>
            <w:tcBorders>
              <w:top w:color="000000" w:sz="4" w:val="single"/>
              <w:left w:color="000000" w:sz="4" w:val="single"/>
              <w:bottom w:color="000000" w:sz="4" w:val="single"/>
              <w:right w:color="000000" w:sz="4" w:val="single"/>
            </w:tcBorders>
          </w:tcPr>
          <w:p w14:paraId="A51C0000">
            <w:pPr>
              <w:spacing w:after="0" w:line="240" w:lineRule="auto"/>
              <w:ind/>
              <w:rPr>
                <w:rFonts w:ascii="Times New Roman" w:hAnsi="Times New Roman"/>
                <w:sz w:val="24"/>
              </w:rPr>
            </w:pPr>
            <w:r>
              <w:rPr>
                <w:rFonts w:ascii="Times New Roman" w:hAnsi="Times New Roman"/>
                <w:sz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tc>
          <w:tcPr>
            <w:tcW w:type="dxa" w:w="2660"/>
            <w:tcBorders>
              <w:top w:color="000000" w:sz="4" w:val="single"/>
              <w:left w:color="000000" w:sz="4" w:val="single"/>
              <w:bottom w:color="000000" w:sz="4" w:val="single"/>
              <w:right w:color="000000" w:sz="4" w:val="single"/>
            </w:tcBorders>
          </w:tcPr>
          <w:p w14:paraId="A61C0000">
            <w:pPr>
              <w:spacing w:after="0" w:line="240" w:lineRule="auto"/>
              <w:ind/>
              <w:rPr>
                <w:rFonts w:ascii="Times New Roman" w:hAnsi="Times New Roman"/>
                <w:sz w:val="24"/>
              </w:rPr>
            </w:pPr>
            <w:r>
              <w:rPr>
                <w:rFonts w:ascii="Times New Roman" w:hAnsi="Times New Roman"/>
                <w:sz w:val="24"/>
              </w:rPr>
              <w:t>Основы религиозных культур и светской этики</w:t>
            </w:r>
          </w:p>
        </w:tc>
        <w:tc>
          <w:tcPr>
            <w:tcW w:type="dxa" w:w="6946"/>
            <w:tcBorders>
              <w:top w:color="000000" w:sz="4" w:val="single"/>
              <w:left w:color="000000" w:sz="4" w:val="single"/>
              <w:bottom w:color="000000" w:sz="4" w:val="single"/>
              <w:right w:color="000000" w:sz="4" w:val="single"/>
            </w:tcBorders>
          </w:tcPr>
          <w:p w14:paraId="A71C0000">
            <w:pPr>
              <w:spacing w:after="0" w:line="240" w:lineRule="auto"/>
              <w:ind/>
              <w:rPr>
                <w:rFonts w:ascii="Times New Roman" w:hAnsi="Times New Roman"/>
                <w:sz w:val="24"/>
              </w:rPr>
            </w:pPr>
            <w:r>
              <w:rPr>
                <w:rFonts w:ascii="Times New Roman" w:hAnsi="Times New Roman"/>
                <w:sz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trPr>
          <w:trHeight w:hRule="atLeast" w:val="1102"/>
        </w:trPr>
        <w:tc>
          <w:tcPr>
            <w:tcW w:type="dxa" w:w="2660"/>
            <w:tcBorders>
              <w:top w:color="000000" w:sz="4" w:val="single"/>
              <w:left w:color="000000" w:sz="4" w:val="single"/>
              <w:bottom w:color="000000" w:sz="4" w:val="single"/>
              <w:right w:color="000000" w:sz="4" w:val="single"/>
            </w:tcBorders>
          </w:tcPr>
          <w:p w14:paraId="A81C0000">
            <w:pPr>
              <w:spacing w:after="0"/>
              <w:ind/>
              <w:rPr>
                <w:rFonts w:ascii="Times New Roman" w:hAnsi="Times New Roman"/>
                <w:sz w:val="24"/>
              </w:rPr>
            </w:pPr>
            <w:r>
              <w:rPr>
                <w:rFonts w:ascii="Times New Roman" w:hAnsi="Times New Roman"/>
                <w:sz w:val="24"/>
              </w:rPr>
              <w:t>Искусство</w:t>
            </w:r>
          </w:p>
          <w:p w14:paraId="A91C0000">
            <w:pPr>
              <w:rPr>
                <w:rFonts w:ascii="Times New Roman" w:hAnsi="Times New Roman"/>
                <w:sz w:val="24"/>
              </w:rPr>
            </w:pPr>
          </w:p>
        </w:tc>
        <w:tc>
          <w:tcPr>
            <w:tcW w:type="dxa" w:w="6946"/>
            <w:tcBorders>
              <w:top w:color="000000" w:sz="4" w:val="single"/>
              <w:left w:color="000000" w:sz="4" w:val="single"/>
              <w:bottom w:color="000000" w:sz="4" w:val="single"/>
              <w:right w:color="000000" w:sz="4" w:val="single"/>
            </w:tcBorders>
          </w:tcPr>
          <w:p w14:paraId="AA1C0000">
            <w:pPr>
              <w:spacing w:after="0" w:line="240" w:lineRule="auto"/>
              <w:ind/>
              <w:rPr>
                <w:rFonts w:ascii="Times New Roman" w:hAnsi="Times New Roman"/>
                <w:sz w:val="24"/>
              </w:rPr>
            </w:pPr>
            <w:r>
              <w:rPr>
                <w:rFonts w:ascii="Times New Roman" w:hAnsi="Times New Roman"/>
                <w:sz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tc>
          <w:tcPr>
            <w:tcW w:type="dxa" w:w="2660"/>
            <w:tcBorders>
              <w:top w:color="000000" w:sz="4" w:val="single"/>
              <w:left w:color="000000" w:sz="4" w:val="single"/>
              <w:bottom w:color="000000" w:sz="4" w:val="single"/>
              <w:right w:color="000000" w:sz="4" w:val="single"/>
            </w:tcBorders>
          </w:tcPr>
          <w:p w14:paraId="AB1C0000">
            <w:pPr>
              <w:spacing w:after="0" w:line="240" w:lineRule="auto"/>
              <w:ind/>
              <w:rPr>
                <w:rFonts w:ascii="Times New Roman" w:hAnsi="Times New Roman"/>
                <w:sz w:val="24"/>
              </w:rPr>
            </w:pPr>
            <w:r>
              <w:rPr>
                <w:rFonts w:ascii="Times New Roman" w:hAnsi="Times New Roman"/>
                <w:sz w:val="24"/>
              </w:rPr>
              <w:t>Технология</w:t>
            </w:r>
          </w:p>
          <w:p w14:paraId="AC1C0000">
            <w:pPr>
              <w:spacing w:after="0" w:line="240" w:lineRule="auto"/>
              <w:ind/>
              <w:rPr>
                <w:rFonts w:ascii="Times New Roman" w:hAnsi="Times New Roman"/>
                <w:sz w:val="24"/>
              </w:rPr>
            </w:pPr>
          </w:p>
        </w:tc>
        <w:tc>
          <w:tcPr>
            <w:tcW w:type="dxa" w:w="6946"/>
            <w:tcBorders>
              <w:top w:color="000000" w:sz="4" w:val="single"/>
              <w:left w:color="000000" w:sz="4" w:val="single"/>
              <w:bottom w:color="000000" w:sz="4" w:val="single"/>
              <w:right w:color="000000" w:sz="4" w:val="single"/>
            </w:tcBorders>
          </w:tcPr>
          <w:p w14:paraId="AD1C0000">
            <w:pPr>
              <w:spacing w:after="0" w:line="240" w:lineRule="auto"/>
              <w:ind/>
              <w:rPr>
                <w:rFonts w:ascii="Times New Roman" w:hAnsi="Times New Roman"/>
                <w:sz w:val="24"/>
              </w:rPr>
            </w:pPr>
            <w:r>
              <w:rPr>
                <w:rFonts w:ascii="Times New Roman" w:hAnsi="Times New Roman"/>
                <w:sz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tc>
          <w:tcPr>
            <w:tcW w:type="dxa" w:w="2660"/>
            <w:tcBorders>
              <w:top w:color="000000" w:sz="4" w:val="single"/>
              <w:left w:color="000000" w:sz="4" w:val="single"/>
              <w:bottom w:color="000000" w:sz="4" w:val="single"/>
              <w:right w:color="000000" w:sz="4" w:val="single"/>
            </w:tcBorders>
          </w:tcPr>
          <w:p w14:paraId="AE1C0000">
            <w:pPr>
              <w:spacing w:after="0" w:line="240" w:lineRule="auto"/>
              <w:ind/>
              <w:rPr>
                <w:rFonts w:ascii="Times New Roman" w:hAnsi="Times New Roman"/>
                <w:sz w:val="24"/>
              </w:rPr>
            </w:pPr>
            <w:r>
              <w:rPr>
                <w:rFonts w:ascii="Times New Roman" w:hAnsi="Times New Roman"/>
                <w:sz w:val="24"/>
              </w:rPr>
              <w:t>Физическая</w:t>
            </w:r>
          </w:p>
          <w:p w14:paraId="AF1C0000">
            <w:pPr>
              <w:spacing w:after="0" w:line="240" w:lineRule="auto"/>
              <w:ind/>
              <w:rPr>
                <w:rFonts w:ascii="Times New Roman" w:hAnsi="Times New Roman"/>
                <w:sz w:val="24"/>
              </w:rPr>
            </w:pPr>
            <w:r>
              <w:rPr>
                <w:rFonts w:ascii="Times New Roman" w:hAnsi="Times New Roman"/>
                <w:sz w:val="24"/>
              </w:rPr>
              <w:t>культура</w:t>
            </w:r>
          </w:p>
          <w:p w14:paraId="B01C0000">
            <w:pPr>
              <w:spacing w:after="0" w:line="240" w:lineRule="auto"/>
              <w:ind/>
              <w:rPr>
                <w:rFonts w:ascii="Times New Roman" w:hAnsi="Times New Roman"/>
                <w:sz w:val="24"/>
              </w:rPr>
            </w:pPr>
          </w:p>
        </w:tc>
        <w:tc>
          <w:tcPr>
            <w:tcW w:type="dxa" w:w="6946"/>
            <w:tcBorders>
              <w:top w:color="000000" w:sz="4" w:val="single"/>
              <w:left w:color="000000" w:sz="4" w:val="single"/>
              <w:bottom w:color="000000" w:sz="4" w:val="single"/>
              <w:right w:color="000000" w:sz="4" w:val="single"/>
            </w:tcBorders>
          </w:tcPr>
          <w:p w14:paraId="B11C0000">
            <w:pPr>
              <w:spacing w:after="0" w:line="240" w:lineRule="auto"/>
              <w:ind/>
              <w:rPr>
                <w:rFonts w:ascii="Times New Roman" w:hAnsi="Times New Roman"/>
                <w:sz w:val="24"/>
              </w:rPr>
            </w:pPr>
            <w:r>
              <w:rPr>
                <w:rFonts w:ascii="Times New Roman" w:hAnsi="Times New Roman"/>
                <w:sz w:val="24"/>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14:paraId="B21C0000">
      <w:pPr>
        <w:spacing w:after="0" w:line="240" w:lineRule="auto"/>
        <w:ind w:firstLine="708"/>
        <w:jc w:val="both"/>
        <w:rPr>
          <w:rFonts w:ascii="Times New Roman" w:hAnsi="Times New Roman"/>
          <w:sz w:val="24"/>
        </w:rPr>
      </w:pPr>
    </w:p>
    <w:p w14:paraId="B31C0000">
      <w:pPr>
        <w:spacing w:after="0" w:line="240" w:lineRule="auto"/>
        <w:ind w:firstLine="708"/>
        <w:jc w:val="both"/>
        <w:rPr>
          <w:rFonts w:ascii="Times New Roman" w:hAnsi="Times New Roman"/>
          <w:sz w:val="24"/>
        </w:rPr>
      </w:pPr>
      <w:r>
        <w:rPr>
          <w:rFonts w:ascii="Times New Roman" w:hAnsi="Times New Roman"/>
          <w:sz w:val="24"/>
        </w:rPr>
        <w:t>В 1 - 3 классах включена предметная область « Родной язык и литературное чтение на родном языке». По 0,5 часа отводится на Родной язык (русский) и 0,5 часа на литературное чтение на родном языке (русском) с целью развития речевого опыта обучающихся, освоения ими нормативного аспекта речи, позволяющего осуществлять грамотную коммуникацию  в любой сфере общения.</w:t>
      </w:r>
    </w:p>
    <w:p w14:paraId="B41C0000">
      <w:pPr>
        <w:spacing w:after="0"/>
        <w:ind w:firstLine="708"/>
        <w:rPr>
          <w:rFonts w:ascii="Times New Roman" w:hAnsi="Times New Roman"/>
          <w:sz w:val="24"/>
        </w:rPr>
      </w:pPr>
      <w:r>
        <w:rPr>
          <w:rFonts w:ascii="Times New Roman" w:hAnsi="Times New Roman"/>
          <w:sz w:val="24"/>
        </w:rPr>
        <w:t xml:space="preserve">Во  2- 4 классах введено изучение «Иностранного  языка»   (немецкого)  по   2 часа в неделю.   </w:t>
      </w:r>
    </w:p>
    <w:p w14:paraId="B51C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Изучение вопросов безопасности жизнедеятельности учащимися 1-4 классов  происходит за счет интеграции содержания данных вопросов в предметы : «Окружающий мир», «Физическая культура», «Технология», «Литературное чтение». </w:t>
      </w:r>
    </w:p>
    <w:p w14:paraId="B61C0000">
      <w:pPr>
        <w:spacing w:after="0" w:line="240" w:lineRule="auto"/>
        <w:ind w:firstLine="708"/>
        <w:rPr>
          <w:rFonts w:ascii="Times New Roman" w:hAnsi="Times New Roman"/>
          <w:sz w:val="24"/>
        </w:rPr>
      </w:pPr>
      <w:r>
        <w:rPr>
          <w:rFonts w:ascii="Times New Roman" w:hAnsi="Times New Roman"/>
          <w:sz w:val="24"/>
        </w:rPr>
        <w:t xml:space="preserve">Согласно СанПиН 2.4.2. 2821 – 10,  2-4 классах  проводятся  3 урока физической культуры в неделю, предусмотренных в объеме максимально допустимой недельной нагрузки. В 1 классе третий час проводится за счет внеурочной деятельности.  </w:t>
      </w:r>
    </w:p>
    <w:p w14:paraId="B71C0000">
      <w:pPr>
        <w:ind/>
        <w:jc w:val="both"/>
        <w:rPr>
          <w:rFonts w:ascii="Times New Roman" w:hAnsi="Times New Roman"/>
          <w:sz w:val="24"/>
        </w:rPr>
      </w:pPr>
      <w:r>
        <w:rPr>
          <w:rFonts w:ascii="Times New Roman" w:hAnsi="Times New Roman"/>
          <w:sz w:val="24"/>
        </w:rPr>
        <w:t xml:space="preserve">             Для учащихся 4-го класса  в предметную  область  «Основы религиозных культур и светской этики» входит курс «Основы православной культуры», который реализуется  для 4 класса  по 1 часу в неделю. Выбор модуля, изучаемого в рамках учебного предмета ОРКСЭ, осуществляется родителями (законными представителями) обучающихся. По результатам анкетирования родителей принимается решение о преподавании учебного  предмета «Основы религиозной культуры и светской этики» по программам выбранных ими  модулей. Выбор фиксируется письменными заявлениями родителей (законных представителей) обучающихся.  </w:t>
      </w:r>
    </w:p>
    <w:p w14:paraId="B81C0000">
      <w:pPr>
        <w:rPr>
          <w:rFonts w:ascii="Times New Roman" w:hAnsi="Times New Roman"/>
          <w:sz w:val="24"/>
        </w:rPr>
      </w:pPr>
      <w:r>
        <w:rPr>
          <w:rFonts w:ascii="Times New Roman" w:hAnsi="Times New Roman"/>
          <w:color w:val="C00000"/>
          <w:sz w:val="24"/>
        </w:rPr>
        <w:t xml:space="preserve">              </w:t>
      </w:r>
      <w:r>
        <w:rPr>
          <w:rFonts w:ascii="Times New Roman" w:hAnsi="Times New Roman"/>
          <w:b w:val="1"/>
          <w:sz w:val="24"/>
        </w:rPr>
        <w:t>Часть  учебного плана, формируемая участниками образовательных отношений</w:t>
      </w:r>
    </w:p>
    <w:p w14:paraId="B91C0000">
      <w:pPr>
        <w:spacing w:after="0" w:line="240" w:lineRule="auto"/>
        <w:ind w:firstLine="708"/>
        <w:jc w:val="both"/>
        <w:rPr>
          <w:rFonts w:ascii="Times New Roman" w:hAnsi="Times New Roman"/>
          <w:sz w:val="24"/>
        </w:rPr>
      </w:pPr>
      <w:r>
        <w:rPr>
          <w:rFonts w:ascii="Times New Roman" w:hAnsi="Times New Roman"/>
          <w:sz w:val="24"/>
        </w:rPr>
        <w:t>Часть  учебного плана, формируемая участниками образовательных отношений, обеспечивает реализацию индивидуальных потребностей обучающихся, учитывает интересы их родителей (законных представителей) и строится в соответствии с возможностями информационно – образовательной среды образовательной организации.</w:t>
      </w:r>
    </w:p>
    <w:p w14:paraId="BA1C0000">
      <w:pPr>
        <w:spacing w:after="0" w:line="240" w:lineRule="auto"/>
        <w:ind w:firstLine="708"/>
        <w:jc w:val="both"/>
        <w:rPr>
          <w:rFonts w:ascii="Times New Roman" w:hAnsi="Times New Roman"/>
          <w:sz w:val="24"/>
        </w:rPr>
      </w:pPr>
      <w:r>
        <w:rPr>
          <w:rFonts w:ascii="Times New Roman" w:hAnsi="Times New Roman"/>
          <w:sz w:val="24"/>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 учебные занятия для углубленного изучения отдельных обязательных учебных предметов,   Для  учащихся 1 класса отводится по 0,5 часа «Мир логики» и «Учусь создавать проект»,   направленные на развитие у детей навыков основных мыслительных операций: сравнивать, классифицировать, давать определения, строить умозаключения, выделять закономерности, рассуждать и тд.</w:t>
      </w:r>
    </w:p>
    <w:p w14:paraId="BB1C0000">
      <w:pPr>
        <w:spacing w:after="0" w:line="240" w:lineRule="auto"/>
        <w:ind w:firstLine="708"/>
        <w:jc w:val="both"/>
        <w:rPr>
          <w:rStyle w:val="Style_72_ch"/>
          <w:sz w:val="24"/>
        </w:rPr>
      </w:pPr>
      <w:r>
        <w:rPr>
          <w:rFonts w:ascii="Times New Roman" w:hAnsi="Times New Roman"/>
          <w:sz w:val="24"/>
        </w:rPr>
        <w:t>Учебные занятия, обеспечивающие различные интересы обучающихся, в том числе этнокультурные для учащихся 1-4 классов реализуются за счёт курсов  внеурочной деятельности, которые направлены на р</w:t>
      </w:r>
      <w:r>
        <w:rPr>
          <w:rStyle w:val="Style_72_ch"/>
          <w:sz w:val="24"/>
        </w:rPr>
        <w:t>азвитие эмоциональной сферы ребенка, чувства прекрасного,  творческих способностей,   формирование коммуникативной  и  общекультурной  компетенций.</w:t>
      </w:r>
    </w:p>
    <w:p w14:paraId="BC1C0000">
      <w:pPr>
        <w:spacing w:after="0" w:line="240" w:lineRule="auto"/>
        <w:ind w:firstLine="708"/>
        <w:jc w:val="both"/>
        <w:rPr>
          <w:rStyle w:val="Style_72_ch"/>
          <w:sz w:val="24"/>
        </w:rPr>
      </w:pPr>
      <w:r>
        <w:rPr>
          <w:rStyle w:val="Style_72_ch"/>
          <w:sz w:val="24"/>
        </w:rPr>
        <w:t>Проектная деятельность обязательна по предметам (русский язык, математика, окружающий мир, литературное чтение, технология, изобразительное искусство) в соответствии с ФГОС НОО.</w:t>
      </w:r>
    </w:p>
    <w:p w14:paraId="BD1C0000">
      <w:pPr>
        <w:spacing w:after="0" w:line="240" w:lineRule="auto"/>
        <w:ind w:firstLine="708"/>
        <w:jc w:val="both"/>
        <w:rPr>
          <w:rFonts w:ascii="Times New Roman" w:hAnsi="Times New Roman"/>
          <w:sz w:val="24"/>
        </w:rPr>
      </w:pPr>
      <w:r>
        <w:rPr>
          <w:rFonts w:ascii="Times New Roman" w:hAnsi="Times New Roman"/>
          <w:sz w:val="24"/>
        </w:rPr>
        <w:t xml:space="preserve">Реализация учебного плана 1-4 классов школы происходит через использование учебно-методического комплекта «Школа России». </w:t>
      </w:r>
    </w:p>
    <w:p w14:paraId="BE1C0000">
      <w:pPr>
        <w:spacing w:after="0" w:line="240" w:lineRule="auto"/>
        <w:ind w:firstLine="708"/>
        <w:jc w:val="both"/>
        <w:rPr>
          <w:rFonts w:ascii="Times New Roman" w:hAnsi="Times New Roman"/>
          <w:b w:val="1"/>
          <w:sz w:val="24"/>
        </w:rPr>
      </w:pPr>
    </w:p>
    <w:p w14:paraId="BF1C0000">
      <w:pPr>
        <w:spacing w:after="0" w:line="240" w:lineRule="auto"/>
        <w:ind w:firstLine="708"/>
        <w:jc w:val="both"/>
        <w:rPr>
          <w:rFonts w:ascii="Times New Roman" w:hAnsi="Times New Roman"/>
          <w:sz w:val="24"/>
        </w:rPr>
      </w:pPr>
      <w:r>
        <w:rPr>
          <w:rFonts w:ascii="Times New Roman" w:hAnsi="Times New Roman"/>
          <w:b w:val="1"/>
          <w:sz w:val="24"/>
        </w:rPr>
        <w:t>Проведение промежуточной аттестации</w:t>
      </w:r>
      <w:r>
        <w:rPr>
          <w:rFonts w:ascii="Times New Roman" w:hAnsi="Times New Roman"/>
          <w:sz w:val="24"/>
        </w:rPr>
        <w:t xml:space="preserve"> обучающихся регламентируется Положением о формах, периодичности и порядке текущего контроля успеваемости и промежуточной аттестации.</w:t>
      </w:r>
    </w:p>
    <w:p w14:paraId="C01C0000">
      <w:pPr>
        <w:spacing w:after="0" w:line="240" w:lineRule="auto"/>
        <w:ind/>
        <w:jc w:val="both"/>
        <w:rPr>
          <w:rFonts w:ascii="Times New Roman" w:hAnsi="Times New Roman"/>
          <w:sz w:val="24"/>
        </w:rPr>
      </w:pPr>
      <w:r>
        <w:rPr>
          <w:rFonts w:ascii="Times New Roman" w:hAnsi="Times New Roman"/>
          <w:sz w:val="24"/>
        </w:rPr>
        <w:t xml:space="preserve">           </w:t>
      </w:r>
    </w:p>
    <w:p w14:paraId="C11C0000">
      <w:pPr>
        <w:spacing w:after="0" w:line="240" w:lineRule="auto"/>
        <w:ind w:firstLine="708"/>
        <w:jc w:val="both"/>
        <w:rPr>
          <w:rFonts w:ascii="Times New Roman" w:hAnsi="Times New Roman"/>
          <w:sz w:val="24"/>
        </w:rPr>
      </w:pPr>
      <w:r>
        <w:rPr>
          <w:rFonts w:ascii="Times New Roman" w:hAnsi="Times New Roman"/>
          <w:sz w:val="24"/>
        </w:rPr>
        <w:t xml:space="preserve"> Объём времени, отведённого на промежуточную аттестацию обучающихся определяется кале</w:t>
      </w:r>
      <w:r>
        <w:rPr>
          <w:rFonts w:ascii="Times New Roman" w:hAnsi="Times New Roman"/>
          <w:sz w:val="24"/>
        </w:rPr>
        <w:t>ндарным учебным графиком на 2023-2024</w:t>
      </w:r>
      <w:r>
        <w:rPr>
          <w:rFonts w:ascii="Times New Roman" w:hAnsi="Times New Roman"/>
          <w:sz w:val="24"/>
        </w:rPr>
        <w:t xml:space="preserve"> учебный год.</w:t>
      </w:r>
    </w:p>
    <w:p w14:paraId="C21C0000">
      <w:pPr>
        <w:spacing w:after="0" w:line="240" w:lineRule="auto"/>
        <w:ind/>
        <w:jc w:val="both"/>
        <w:rPr>
          <w:rFonts w:ascii="Times New Roman" w:hAnsi="Times New Roman"/>
          <w:sz w:val="24"/>
        </w:rPr>
      </w:pPr>
      <w:r>
        <w:rPr>
          <w:rFonts w:ascii="Times New Roman" w:hAnsi="Times New Roman"/>
          <w:sz w:val="24"/>
        </w:rPr>
        <w:t xml:space="preserve">             </w:t>
      </w:r>
    </w:p>
    <w:p w14:paraId="C31C0000">
      <w:pPr>
        <w:spacing w:after="0" w:line="240" w:lineRule="auto"/>
        <w:ind w:firstLine="708"/>
        <w:jc w:val="both"/>
        <w:rPr>
          <w:rFonts w:ascii="Times New Roman" w:hAnsi="Times New Roman"/>
          <w:sz w:val="24"/>
        </w:rPr>
      </w:pPr>
      <w:r>
        <w:rPr>
          <w:rFonts w:ascii="Times New Roman" w:hAnsi="Times New Roman"/>
          <w:sz w:val="24"/>
        </w:rPr>
        <w:t>Учебные предметы, выносимые на промежуточную аттестацию,  формы и сроки проведения представлены в таблице ниже.</w:t>
      </w:r>
    </w:p>
    <w:p w14:paraId="C41C0000">
      <w:pPr>
        <w:spacing w:after="0" w:line="240" w:lineRule="auto"/>
        <w:ind/>
        <w:jc w:val="both"/>
        <w:rPr>
          <w:rFonts w:ascii="Times New Roman" w:hAnsi="Times New Roman"/>
          <w:sz w:val="24"/>
        </w:rPr>
      </w:pPr>
      <w:r>
        <w:rPr>
          <w:rFonts w:ascii="Times New Roman" w:hAnsi="Times New Roman"/>
          <w:sz w:val="24"/>
        </w:rPr>
        <w:t xml:space="preserve">         </w:t>
      </w:r>
    </w:p>
    <w:p w14:paraId="C51C0000">
      <w:pPr>
        <w:spacing w:after="0" w:line="240" w:lineRule="auto"/>
        <w:ind w:firstLine="708"/>
        <w:jc w:val="both"/>
        <w:rPr>
          <w:rFonts w:ascii="Times New Roman" w:hAnsi="Times New Roman"/>
          <w:sz w:val="24"/>
        </w:rPr>
      </w:pPr>
      <w:r>
        <w:rPr>
          <w:rFonts w:ascii="Times New Roman" w:hAnsi="Times New Roman"/>
          <w:sz w:val="24"/>
        </w:rPr>
        <w:t xml:space="preserve"> Промежуточная  аттестация проводится без прекращения образовательной деятельности по предметам учебного плана. В соответствии с частью 17 статьи 108 Федерального закона «Об образовании в Российской Федерации» (Федеральный закон от 08.06.2020 № 164 – ФЗ «О внесении изменений в статьи 71.1 и 108 Федерального закона «Об образовании в Российской Федерации») промежуточная аттестация может быть проведена с применением электронного обучения.</w:t>
      </w:r>
    </w:p>
    <w:p w14:paraId="C61C0000">
      <w:pPr>
        <w:spacing w:after="0" w:line="240" w:lineRule="auto"/>
        <w:ind w:firstLine="708"/>
        <w:jc w:val="both"/>
        <w:rPr>
          <w:rFonts w:ascii="Times New Roman" w:hAnsi="Times New Roman"/>
          <w:b w:val="1"/>
          <w:sz w:val="24"/>
        </w:rPr>
      </w:pPr>
      <w:r>
        <w:rPr>
          <w:rFonts w:ascii="Times New Roman" w:hAnsi="Times New Roman"/>
          <w:b w:val="1"/>
          <w:sz w:val="24"/>
        </w:rPr>
        <w:t>Формы промежуточной аттестации</w:t>
      </w:r>
    </w:p>
    <w:p w14:paraId="C71C0000">
      <w:pPr>
        <w:spacing w:after="0" w:line="240" w:lineRule="auto"/>
        <w:ind/>
        <w:jc w:val="both"/>
        <w:rPr>
          <w:rFonts w:ascii="Times New Roman" w:hAnsi="Times New Roman"/>
          <w:b w:val="1"/>
          <w:sz w:val="24"/>
        </w:rPr>
      </w:pPr>
    </w:p>
    <w:p w14:paraId="C81C0000">
      <w:pPr>
        <w:spacing w:after="0" w:line="240" w:lineRule="auto"/>
        <w:ind w:firstLine="708"/>
        <w:jc w:val="both"/>
        <w:rPr>
          <w:rFonts w:ascii="Times New Roman" w:hAnsi="Times New Roman"/>
          <w:sz w:val="24"/>
        </w:rPr>
      </w:pPr>
      <w:r>
        <w:rPr>
          <w:rFonts w:ascii="Times New Roman" w:hAnsi="Times New Roman"/>
          <w:sz w:val="24"/>
        </w:rPr>
        <w:t xml:space="preserve"> В 1-м классе контроль  освоения программы осуществляется в формах, которые не предполагают бальное оценивание, основываются на встроенном педагогическом наблюдении и итогах диагностических работ, а результаты фиксируются в листах индивидуальных достижений.</w:t>
      </w:r>
    </w:p>
    <w:p w14:paraId="C91C0000">
      <w:pPr>
        <w:spacing w:after="0" w:line="240" w:lineRule="auto"/>
        <w:ind/>
        <w:jc w:val="both"/>
        <w:rPr>
          <w:rFonts w:ascii="Times New Roman" w:hAnsi="Times New Roman"/>
          <w:sz w:val="24"/>
        </w:rPr>
      </w:pPr>
    </w:p>
    <w:p w14:paraId="CA1C0000">
      <w:pPr>
        <w:pStyle w:val="Style_16"/>
        <w:ind/>
        <w:jc w:val="center"/>
        <w:rPr>
          <w:rFonts w:ascii="Times New Roman" w:hAnsi="Times New Roman"/>
          <w:b w:val="1"/>
          <w:sz w:val="24"/>
        </w:rPr>
      </w:pPr>
      <w:r>
        <w:rPr>
          <w:rFonts w:ascii="Times New Roman" w:hAnsi="Times New Roman"/>
          <w:b w:val="1"/>
          <w:sz w:val="24"/>
        </w:rPr>
        <w:t>ФОРМЫ  И СРОКИ ПРОМЕЖУТОЧНОЙ АТТЕСТАЦИИ</w:t>
      </w:r>
    </w:p>
    <w:p w14:paraId="CB1C0000">
      <w:pPr>
        <w:pStyle w:val="Style_16"/>
        <w:spacing w:after="120"/>
        <w:ind/>
        <w:jc w:val="center"/>
        <w:rPr>
          <w:rFonts w:ascii="Times New Roman" w:hAnsi="Times New Roman"/>
          <w:b w:val="1"/>
          <w:sz w:val="24"/>
        </w:rPr>
      </w:pPr>
      <w:r>
        <w:rPr>
          <w:rFonts w:ascii="Times New Roman" w:hAnsi="Times New Roman"/>
          <w:b w:val="1"/>
          <w:sz w:val="24"/>
        </w:rPr>
        <w:t>на  2023-2024</w:t>
      </w:r>
      <w:r>
        <w:rPr>
          <w:rFonts w:ascii="Times New Roman" w:hAnsi="Times New Roman"/>
          <w:b w:val="1"/>
          <w:sz w:val="24"/>
        </w:rPr>
        <w:t xml:space="preserve"> учебный год</w:t>
      </w:r>
    </w:p>
    <w:tbl>
      <w:tblPr>
        <w:tblStyle w:val="Style_2"/>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10"/>
        <w:gridCol w:w="2375"/>
        <w:gridCol w:w="2303"/>
        <w:gridCol w:w="2225"/>
        <w:gridCol w:w="1319"/>
      </w:tblGrid>
      <w:tr>
        <w:tc>
          <w:tcPr>
            <w:tcW w:type="dxa" w:w="2410"/>
            <w:tcBorders>
              <w:top w:color="000000" w:sz="4" w:val="single"/>
              <w:left w:color="000000" w:sz="4" w:val="single"/>
              <w:bottom w:color="000000" w:sz="4" w:val="single"/>
              <w:right w:color="000000" w:sz="4" w:val="single"/>
            </w:tcBorders>
          </w:tcPr>
          <w:p w14:paraId="CC1C0000">
            <w:pPr>
              <w:pStyle w:val="Style_16"/>
              <w:ind/>
              <w:jc w:val="both"/>
              <w:rPr>
                <w:rFonts w:ascii="Times New Roman" w:hAnsi="Times New Roman"/>
                <w:sz w:val="24"/>
              </w:rPr>
            </w:pPr>
            <w:r>
              <w:rPr>
                <w:rFonts w:ascii="Times New Roman" w:hAnsi="Times New Roman"/>
                <w:sz w:val="24"/>
              </w:rPr>
              <w:t>Учебный предмет</w:t>
            </w:r>
          </w:p>
        </w:tc>
        <w:tc>
          <w:tcPr>
            <w:tcW w:type="dxa" w:w="8222"/>
            <w:gridSpan w:val="4"/>
            <w:tcBorders>
              <w:top w:color="000000" w:sz="4" w:val="single"/>
              <w:left w:color="000000" w:sz="4" w:val="single"/>
              <w:bottom w:color="000000" w:sz="4" w:val="single"/>
              <w:right w:color="000000" w:sz="4" w:val="single"/>
            </w:tcBorders>
          </w:tcPr>
          <w:p w14:paraId="CD1C0000">
            <w:pPr>
              <w:pStyle w:val="Style_16"/>
              <w:ind/>
              <w:jc w:val="center"/>
              <w:rPr>
                <w:rFonts w:ascii="Times New Roman" w:hAnsi="Times New Roman"/>
                <w:sz w:val="24"/>
              </w:rPr>
            </w:pPr>
            <w:r>
              <w:rPr>
                <w:rFonts w:ascii="Times New Roman" w:hAnsi="Times New Roman"/>
                <w:sz w:val="24"/>
              </w:rPr>
              <w:t>Периоды освоения ООП начального общего образования</w:t>
            </w:r>
          </w:p>
        </w:tc>
      </w:tr>
      <w:tr>
        <w:tc>
          <w:tcPr>
            <w:tcW w:type="dxa" w:w="2410"/>
            <w:tcBorders>
              <w:top w:color="000000" w:sz="4" w:val="single"/>
              <w:left w:color="000000" w:sz="4" w:val="single"/>
              <w:bottom w:color="000000" w:sz="4" w:val="single"/>
              <w:right w:color="000000" w:sz="4" w:val="single"/>
            </w:tcBorders>
          </w:tcPr>
          <w:p w14:paraId="CE1C0000">
            <w:pPr>
              <w:pStyle w:val="Style_16"/>
              <w:ind/>
              <w:jc w:val="both"/>
              <w:rPr>
                <w:rFonts w:ascii="Times New Roman" w:hAnsi="Times New Roman"/>
                <w:sz w:val="24"/>
              </w:rPr>
            </w:pPr>
            <w:r>
              <w:rPr>
                <w:rFonts w:ascii="Times New Roman" w:hAnsi="Times New Roman"/>
                <w:sz w:val="24"/>
              </w:rPr>
              <w:t>Класс</w:t>
            </w:r>
          </w:p>
        </w:tc>
        <w:tc>
          <w:tcPr>
            <w:tcW w:type="dxa" w:w="2375"/>
            <w:tcBorders>
              <w:top w:color="000000" w:sz="4" w:val="single"/>
              <w:left w:color="000000" w:sz="4" w:val="single"/>
              <w:bottom w:color="000000" w:sz="4" w:val="single"/>
              <w:right w:color="000000" w:sz="4" w:val="single"/>
            </w:tcBorders>
          </w:tcPr>
          <w:p w14:paraId="CF1C0000">
            <w:pPr>
              <w:pStyle w:val="Style_16"/>
              <w:tabs>
                <w:tab w:leader="none" w:pos="1230" w:val="left"/>
              </w:tabs>
              <w:ind/>
              <w:jc w:val="both"/>
              <w:rPr>
                <w:rFonts w:ascii="Times New Roman" w:hAnsi="Times New Roman"/>
                <w:sz w:val="24"/>
              </w:rPr>
            </w:pPr>
            <w:r>
              <w:rPr>
                <w:rFonts w:ascii="Times New Roman" w:hAnsi="Times New Roman"/>
                <w:sz w:val="24"/>
              </w:rPr>
              <w:t>1 класс</w:t>
            </w:r>
          </w:p>
        </w:tc>
        <w:tc>
          <w:tcPr>
            <w:tcW w:type="dxa" w:w="2303"/>
            <w:tcBorders>
              <w:top w:color="000000" w:sz="4" w:val="single"/>
              <w:left w:color="000000" w:sz="4" w:val="single"/>
              <w:bottom w:color="000000" w:sz="4" w:val="single"/>
              <w:right w:color="000000" w:sz="4" w:val="single"/>
            </w:tcBorders>
          </w:tcPr>
          <w:p w14:paraId="D01C0000">
            <w:pPr>
              <w:pStyle w:val="Style_16"/>
              <w:ind/>
              <w:jc w:val="both"/>
              <w:rPr>
                <w:rFonts w:ascii="Times New Roman" w:hAnsi="Times New Roman"/>
                <w:sz w:val="24"/>
              </w:rPr>
            </w:pPr>
            <w:r>
              <w:rPr>
                <w:rFonts w:ascii="Times New Roman" w:hAnsi="Times New Roman"/>
                <w:sz w:val="24"/>
              </w:rPr>
              <w:t>2 класс</w:t>
            </w:r>
          </w:p>
        </w:tc>
        <w:tc>
          <w:tcPr>
            <w:tcW w:type="dxa" w:w="2225"/>
            <w:tcBorders>
              <w:top w:color="000000" w:sz="4" w:val="single"/>
              <w:left w:color="000000" w:sz="4" w:val="single"/>
              <w:bottom w:color="000000" w:sz="4" w:val="single"/>
              <w:right w:color="000000" w:sz="4" w:val="single"/>
            </w:tcBorders>
          </w:tcPr>
          <w:p w14:paraId="D11C0000">
            <w:pPr>
              <w:pStyle w:val="Style_16"/>
              <w:ind/>
              <w:jc w:val="both"/>
              <w:rPr>
                <w:rFonts w:ascii="Times New Roman" w:hAnsi="Times New Roman"/>
                <w:sz w:val="24"/>
              </w:rPr>
            </w:pPr>
            <w:r>
              <w:rPr>
                <w:rFonts w:ascii="Times New Roman" w:hAnsi="Times New Roman"/>
                <w:sz w:val="24"/>
              </w:rPr>
              <w:t>3 класс</w:t>
            </w:r>
          </w:p>
        </w:tc>
        <w:tc>
          <w:tcPr>
            <w:tcW w:type="dxa" w:w="1319"/>
            <w:tcBorders>
              <w:top w:color="000000" w:sz="4" w:val="single"/>
              <w:left w:color="000000" w:sz="4" w:val="single"/>
              <w:bottom w:color="000000" w:sz="4" w:val="single"/>
              <w:right w:color="000000" w:sz="4" w:val="single"/>
            </w:tcBorders>
          </w:tcPr>
          <w:p w14:paraId="D21C0000">
            <w:pPr>
              <w:pStyle w:val="Style_16"/>
              <w:ind/>
              <w:jc w:val="both"/>
              <w:rPr>
                <w:rFonts w:ascii="Times New Roman" w:hAnsi="Times New Roman"/>
                <w:sz w:val="24"/>
              </w:rPr>
            </w:pPr>
            <w:r>
              <w:rPr>
                <w:rFonts w:ascii="Times New Roman" w:hAnsi="Times New Roman"/>
                <w:sz w:val="24"/>
              </w:rPr>
              <w:t>4 класс</w:t>
            </w:r>
          </w:p>
        </w:tc>
      </w:tr>
      <w:tr>
        <w:tc>
          <w:tcPr>
            <w:tcW w:type="dxa" w:w="2410"/>
            <w:tcBorders>
              <w:top w:color="000000" w:sz="4" w:val="single"/>
              <w:left w:color="000000" w:sz="4" w:val="single"/>
              <w:bottom w:color="000000" w:sz="4" w:val="single"/>
              <w:right w:color="000000" w:sz="4" w:val="single"/>
            </w:tcBorders>
          </w:tcPr>
          <w:p w14:paraId="D31C0000">
            <w:pPr>
              <w:pStyle w:val="Style_16"/>
              <w:ind/>
              <w:jc w:val="both"/>
              <w:rPr>
                <w:rFonts w:ascii="Times New Roman" w:hAnsi="Times New Roman"/>
                <w:sz w:val="24"/>
              </w:rPr>
            </w:pPr>
            <w:r>
              <w:rPr>
                <w:rFonts w:ascii="Times New Roman" w:hAnsi="Times New Roman"/>
                <w:sz w:val="24"/>
              </w:rPr>
              <w:t>Сроки</w:t>
            </w:r>
          </w:p>
        </w:tc>
        <w:tc>
          <w:tcPr>
            <w:tcW w:type="dxa" w:w="2375"/>
            <w:tcBorders>
              <w:top w:color="000000" w:sz="4" w:val="single"/>
              <w:left w:color="000000" w:sz="4" w:val="single"/>
              <w:bottom w:color="000000" w:sz="4" w:val="single"/>
              <w:right w:color="000000" w:sz="4" w:val="single"/>
            </w:tcBorders>
          </w:tcPr>
          <w:p w14:paraId="D41C0000">
            <w:pPr>
              <w:pStyle w:val="Style_16"/>
              <w:tabs>
                <w:tab w:leader="none" w:pos="1230" w:val="left"/>
              </w:tabs>
              <w:ind/>
              <w:jc w:val="both"/>
              <w:rPr>
                <w:rFonts w:ascii="Times New Roman" w:hAnsi="Times New Roman"/>
                <w:sz w:val="24"/>
              </w:rPr>
            </w:pPr>
            <w:r>
              <w:rPr>
                <w:rFonts w:ascii="Times New Roman" w:hAnsi="Times New Roman"/>
                <w:b w:val="1"/>
                <w:sz w:val="24"/>
              </w:rPr>
              <w:t>4.05 – 25.05.2023</w:t>
            </w:r>
          </w:p>
        </w:tc>
        <w:tc>
          <w:tcPr>
            <w:tcW w:type="dxa" w:w="2303"/>
            <w:tcBorders>
              <w:top w:color="000000" w:sz="4" w:val="single"/>
              <w:left w:color="000000" w:sz="4" w:val="single"/>
              <w:bottom w:color="000000" w:sz="4" w:val="single"/>
              <w:right w:color="000000" w:sz="4" w:val="single"/>
            </w:tcBorders>
          </w:tcPr>
          <w:p w14:paraId="D51C0000">
            <w:pPr>
              <w:pStyle w:val="Style_16"/>
              <w:ind/>
              <w:jc w:val="both"/>
              <w:rPr>
                <w:rFonts w:ascii="Times New Roman" w:hAnsi="Times New Roman"/>
                <w:sz w:val="24"/>
              </w:rPr>
            </w:pPr>
            <w:r>
              <w:rPr>
                <w:rFonts w:ascii="Times New Roman" w:hAnsi="Times New Roman"/>
                <w:b w:val="1"/>
                <w:sz w:val="24"/>
              </w:rPr>
              <w:t>4.05 – 25.05.2023</w:t>
            </w:r>
          </w:p>
        </w:tc>
        <w:tc>
          <w:tcPr>
            <w:tcW w:type="dxa" w:w="2225"/>
            <w:tcBorders>
              <w:top w:color="000000" w:sz="4" w:val="single"/>
              <w:left w:color="000000" w:sz="4" w:val="single"/>
              <w:bottom w:color="000000" w:sz="4" w:val="single"/>
              <w:right w:color="000000" w:sz="4" w:val="single"/>
            </w:tcBorders>
          </w:tcPr>
          <w:p w14:paraId="D61C0000">
            <w:pPr>
              <w:pStyle w:val="Style_16"/>
              <w:ind/>
              <w:jc w:val="both"/>
              <w:rPr>
                <w:rFonts w:ascii="Times New Roman" w:hAnsi="Times New Roman"/>
                <w:sz w:val="24"/>
              </w:rPr>
            </w:pPr>
            <w:r>
              <w:rPr>
                <w:rFonts w:ascii="Times New Roman" w:hAnsi="Times New Roman"/>
                <w:b w:val="1"/>
                <w:sz w:val="24"/>
              </w:rPr>
              <w:t>4.05 – 25.05.2023</w:t>
            </w:r>
          </w:p>
        </w:tc>
        <w:tc>
          <w:tcPr>
            <w:tcW w:type="dxa" w:w="1319"/>
            <w:tcBorders>
              <w:top w:color="000000" w:sz="4" w:val="single"/>
              <w:left w:color="000000" w:sz="4" w:val="single"/>
              <w:bottom w:color="000000" w:sz="4" w:val="single"/>
              <w:right w:color="000000" w:sz="4" w:val="single"/>
            </w:tcBorders>
          </w:tcPr>
          <w:p w14:paraId="D71C0000">
            <w:pPr>
              <w:pStyle w:val="Style_16"/>
              <w:ind/>
              <w:jc w:val="both"/>
              <w:rPr>
                <w:rFonts w:ascii="Times New Roman" w:hAnsi="Times New Roman"/>
                <w:sz w:val="24"/>
              </w:rPr>
            </w:pPr>
            <w:r>
              <w:rPr>
                <w:rFonts w:ascii="Times New Roman" w:hAnsi="Times New Roman"/>
                <w:b w:val="1"/>
                <w:sz w:val="24"/>
              </w:rPr>
              <w:t>4.05 – 22.05.2023</w:t>
            </w:r>
          </w:p>
        </w:tc>
      </w:tr>
      <w:tr>
        <w:tc>
          <w:tcPr>
            <w:tcW w:type="dxa" w:w="2410"/>
            <w:tcBorders>
              <w:top w:color="000000" w:sz="4" w:val="single"/>
              <w:left w:color="000000" w:sz="4" w:val="single"/>
              <w:bottom w:color="000000" w:sz="4" w:val="single"/>
              <w:right w:color="000000" w:sz="4" w:val="single"/>
            </w:tcBorders>
          </w:tcPr>
          <w:p w14:paraId="D81C0000">
            <w:pPr>
              <w:pStyle w:val="Style_16"/>
              <w:ind/>
              <w:jc w:val="both"/>
              <w:rPr>
                <w:rFonts w:ascii="Times New Roman" w:hAnsi="Times New Roman"/>
                <w:sz w:val="24"/>
              </w:rPr>
            </w:pPr>
            <w:r>
              <w:rPr>
                <w:rFonts w:ascii="Times New Roman" w:hAnsi="Times New Roman"/>
                <w:sz w:val="24"/>
              </w:rPr>
              <w:t>Русский язык</w:t>
            </w:r>
          </w:p>
        </w:tc>
        <w:tc>
          <w:tcPr>
            <w:tcW w:type="dxa" w:w="2375"/>
            <w:tcBorders>
              <w:top w:color="000000" w:sz="4" w:val="single"/>
              <w:left w:color="000000" w:sz="4" w:val="single"/>
              <w:bottom w:color="000000" w:sz="4" w:val="single"/>
              <w:right w:color="000000" w:sz="4" w:val="single"/>
            </w:tcBorders>
          </w:tcPr>
          <w:p w14:paraId="D91C0000">
            <w:pPr>
              <w:pStyle w:val="Style_16"/>
              <w:ind/>
              <w:jc w:val="both"/>
              <w:rPr>
                <w:rFonts w:ascii="Times New Roman" w:hAnsi="Times New Roman"/>
                <w:sz w:val="24"/>
              </w:rPr>
            </w:pPr>
            <w:r>
              <w:rPr>
                <w:rFonts w:ascii="Times New Roman" w:hAnsi="Times New Roman"/>
                <w:sz w:val="24"/>
              </w:rPr>
              <w:t>Диагностическая работа</w:t>
            </w:r>
          </w:p>
        </w:tc>
        <w:tc>
          <w:tcPr>
            <w:tcW w:type="dxa" w:w="2303"/>
            <w:tcBorders>
              <w:top w:color="000000" w:sz="4" w:val="single"/>
              <w:left w:color="000000" w:sz="4" w:val="single"/>
              <w:bottom w:color="000000" w:sz="4" w:val="single"/>
              <w:right w:color="000000" w:sz="4" w:val="single"/>
            </w:tcBorders>
          </w:tcPr>
          <w:p w14:paraId="DA1C0000">
            <w:pPr>
              <w:pStyle w:val="Style_16"/>
              <w:spacing w:after="120"/>
              <w:ind/>
              <w:jc w:val="both"/>
              <w:rPr>
                <w:rFonts w:ascii="Times New Roman" w:hAnsi="Times New Roman"/>
                <w:sz w:val="24"/>
              </w:rPr>
            </w:pPr>
            <w:r>
              <w:rPr>
                <w:rFonts w:ascii="Times New Roman" w:hAnsi="Times New Roman"/>
                <w:sz w:val="24"/>
              </w:rPr>
              <w:t>Итоговая контрольная работа</w:t>
            </w:r>
          </w:p>
        </w:tc>
        <w:tc>
          <w:tcPr>
            <w:tcW w:type="dxa" w:w="2225"/>
            <w:tcBorders>
              <w:top w:color="000000" w:sz="4" w:val="single"/>
              <w:left w:color="000000" w:sz="4" w:val="single"/>
              <w:bottom w:color="000000" w:sz="4" w:val="single"/>
              <w:right w:color="000000" w:sz="4" w:val="single"/>
            </w:tcBorders>
          </w:tcPr>
          <w:p w14:paraId="DB1C0000">
            <w:pPr>
              <w:pStyle w:val="Style_16"/>
              <w:ind/>
              <w:jc w:val="both"/>
              <w:rPr>
                <w:rFonts w:ascii="Times New Roman" w:hAnsi="Times New Roman"/>
                <w:sz w:val="24"/>
              </w:rPr>
            </w:pPr>
            <w:r>
              <w:rPr>
                <w:rFonts w:ascii="Times New Roman" w:hAnsi="Times New Roman"/>
                <w:sz w:val="24"/>
              </w:rPr>
              <w:t>Итоговая контрольная работа</w:t>
            </w:r>
          </w:p>
        </w:tc>
        <w:tc>
          <w:tcPr>
            <w:tcW w:type="dxa" w:w="1319"/>
            <w:tcBorders>
              <w:top w:color="000000" w:sz="4" w:val="single"/>
              <w:left w:color="000000" w:sz="4" w:val="single"/>
              <w:bottom w:color="000000" w:sz="4" w:val="single"/>
              <w:right w:color="000000" w:sz="4" w:val="single"/>
            </w:tcBorders>
          </w:tcPr>
          <w:p w14:paraId="DC1C0000">
            <w:pPr>
              <w:pStyle w:val="Style_16"/>
              <w:ind/>
              <w:jc w:val="both"/>
              <w:rPr>
                <w:rFonts w:ascii="Times New Roman" w:hAnsi="Times New Roman"/>
                <w:sz w:val="24"/>
              </w:rPr>
            </w:pPr>
            <w:r>
              <w:rPr>
                <w:rFonts w:ascii="Times New Roman" w:hAnsi="Times New Roman"/>
                <w:sz w:val="24"/>
              </w:rPr>
              <w:t>Годовая оценка</w:t>
            </w:r>
          </w:p>
        </w:tc>
      </w:tr>
      <w:tr>
        <w:tc>
          <w:tcPr>
            <w:tcW w:type="dxa" w:w="2410"/>
            <w:tcBorders>
              <w:top w:color="000000" w:sz="4" w:val="single"/>
              <w:left w:color="000000" w:sz="4" w:val="single"/>
              <w:bottom w:color="000000" w:sz="4" w:val="single"/>
              <w:right w:color="000000" w:sz="4" w:val="single"/>
            </w:tcBorders>
          </w:tcPr>
          <w:p w14:paraId="DD1C0000">
            <w:pPr>
              <w:pStyle w:val="Style_16"/>
              <w:ind/>
              <w:jc w:val="both"/>
              <w:rPr>
                <w:rFonts w:ascii="Times New Roman" w:hAnsi="Times New Roman"/>
                <w:sz w:val="24"/>
              </w:rPr>
            </w:pPr>
            <w:r>
              <w:rPr>
                <w:rFonts w:ascii="Times New Roman" w:hAnsi="Times New Roman"/>
                <w:sz w:val="24"/>
              </w:rPr>
              <w:t>Литературное чтение</w:t>
            </w:r>
          </w:p>
        </w:tc>
        <w:tc>
          <w:tcPr>
            <w:tcW w:type="dxa" w:w="2375"/>
            <w:tcBorders>
              <w:top w:color="000000" w:sz="4" w:val="single"/>
              <w:left w:color="000000" w:sz="4" w:val="single"/>
              <w:bottom w:color="000000" w:sz="4" w:val="single"/>
              <w:right w:color="000000" w:sz="4" w:val="single"/>
            </w:tcBorders>
          </w:tcPr>
          <w:p w14:paraId="DE1C0000">
            <w:pPr>
              <w:pStyle w:val="Style_16"/>
              <w:ind/>
              <w:jc w:val="both"/>
              <w:rPr>
                <w:rFonts w:ascii="Times New Roman" w:hAnsi="Times New Roman"/>
                <w:sz w:val="24"/>
              </w:rPr>
            </w:pPr>
            <w:r>
              <w:rPr>
                <w:rFonts w:ascii="Times New Roman" w:hAnsi="Times New Roman"/>
                <w:sz w:val="24"/>
              </w:rPr>
              <w:t>Диагностическая работа</w:t>
            </w:r>
          </w:p>
        </w:tc>
        <w:tc>
          <w:tcPr>
            <w:tcW w:type="dxa" w:w="2303"/>
            <w:tcBorders>
              <w:top w:color="000000" w:sz="4" w:val="single"/>
              <w:left w:color="000000" w:sz="4" w:val="single"/>
              <w:bottom w:color="000000" w:sz="4" w:val="single"/>
              <w:right w:color="000000" w:sz="4" w:val="single"/>
            </w:tcBorders>
          </w:tcPr>
          <w:p w14:paraId="DF1C0000">
            <w:pPr>
              <w:pStyle w:val="Style_16"/>
              <w:spacing w:after="120"/>
              <w:ind/>
              <w:jc w:val="both"/>
              <w:rPr>
                <w:rFonts w:ascii="Times New Roman" w:hAnsi="Times New Roman"/>
                <w:b w:val="1"/>
                <w:sz w:val="24"/>
                <w:u w:val="single"/>
              </w:rPr>
            </w:pPr>
            <w:r>
              <w:rPr>
                <w:rFonts w:ascii="Times New Roman" w:hAnsi="Times New Roman"/>
                <w:sz w:val="24"/>
              </w:rPr>
              <w:t>Диагностическая работа</w:t>
            </w:r>
          </w:p>
        </w:tc>
        <w:tc>
          <w:tcPr>
            <w:tcW w:type="dxa" w:w="2225"/>
            <w:tcBorders>
              <w:top w:color="000000" w:sz="4" w:val="single"/>
              <w:left w:color="000000" w:sz="4" w:val="single"/>
              <w:bottom w:color="000000" w:sz="4" w:val="single"/>
              <w:right w:color="000000" w:sz="4" w:val="single"/>
            </w:tcBorders>
          </w:tcPr>
          <w:p w14:paraId="E01C0000">
            <w:pPr>
              <w:pStyle w:val="Style_16"/>
              <w:ind/>
              <w:jc w:val="both"/>
              <w:rPr>
                <w:rFonts w:ascii="Times New Roman" w:hAnsi="Times New Roman"/>
                <w:sz w:val="24"/>
              </w:rPr>
            </w:pPr>
            <w:r>
              <w:rPr>
                <w:rFonts w:ascii="Times New Roman" w:hAnsi="Times New Roman"/>
                <w:sz w:val="24"/>
              </w:rPr>
              <w:t>Диагностическая работа</w:t>
            </w:r>
          </w:p>
        </w:tc>
        <w:tc>
          <w:tcPr>
            <w:tcW w:type="dxa" w:w="1319"/>
            <w:tcBorders>
              <w:top w:color="000000" w:sz="4" w:val="single"/>
              <w:left w:color="000000" w:sz="4" w:val="single"/>
              <w:bottom w:color="000000" w:sz="4" w:val="single"/>
              <w:right w:color="000000" w:sz="4" w:val="single"/>
            </w:tcBorders>
          </w:tcPr>
          <w:p w14:paraId="E11C0000">
            <w:pPr>
              <w:pStyle w:val="Style_16"/>
              <w:ind/>
              <w:jc w:val="both"/>
              <w:rPr>
                <w:rFonts w:ascii="Times New Roman" w:hAnsi="Times New Roman"/>
                <w:sz w:val="24"/>
              </w:rPr>
            </w:pPr>
            <w:r>
              <w:rPr>
                <w:rFonts w:ascii="Times New Roman" w:hAnsi="Times New Roman"/>
                <w:sz w:val="24"/>
              </w:rPr>
              <w:t>Диагностическая работа</w:t>
            </w:r>
          </w:p>
        </w:tc>
      </w:tr>
      <w:tr>
        <w:tc>
          <w:tcPr>
            <w:tcW w:type="dxa" w:w="2410"/>
            <w:tcBorders>
              <w:top w:color="000000" w:sz="4" w:val="single"/>
              <w:left w:color="000000" w:sz="4" w:val="single"/>
              <w:bottom w:color="000000" w:sz="4" w:val="single"/>
              <w:right w:color="000000" w:sz="4" w:val="single"/>
            </w:tcBorders>
          </w:tcPr>
          <w:p w14:paraId="E21C0000">
            <w:pPr>
              <w:pStyle w:val="Style_16"/>
              <w:ind/>
              <w:jc w:val="both"/>
              <w:rPr>
                <w:rFonts w:ascii="Times New Roman" w:hAnsi="Times New Roman"/>
                <w:sz w:val="24"/>
              </w:rPr>
            </w:pPr>
            <w:r>
              <w:rPr>
                <w:rFonts w:ascii="Times New Roman" w:hAnsi="Times New Roman"/>
                <w:sz w:val="24"/>
              </w:rPr>
              <w:t>Родной язык</w:t>
            </w:r>
          </w:p>
          <w:p w14:paraId="E31C0000">
            <w:pPr>
              <w:pStyle w:val="Style_16"/>
              <w:ind/>
              <w:jc w:val="both"/>
              <w:rPr>
                <w:rFonts w:ascii="Times New Roman" w:hAnsi="Times New Roman"/>
                <w:sz w:val="24"/>
              </w:rPr>
            </w:pPr>
            <w:r>
              <w:rPr>
                <w:rFonts w:ascii="Times New Roman" w:hAnsi="Times New Roman"/>
                <w:sz w:val="24"/>
              </w:rPr>
              <w:t>(русский)</w:t>
            </w:r>
          </w:p>
        </w:tc>
        <w:tc>
          <w:tcPr>
            <w:tcW w:type="dxa" w:w="2375"/>
            <w:tcBorders>
              <w:top w:color="000000" w:sz="4" w:val="single"/>
              <w:left w:color="000000" w:sz="4" w:val="single"/>
              <w:bottom w:color="000000" w:sz="4" w:val="single"/>
              <w:right w:color="000000" w:sz="4" w:val="single"/>
            </w:tcBorders>
          </w:tcPr>
          <w:p w14:paraId="E41C0000">
            <w:pPr>
              <w:pStyle w:val="Style_16"/>
              <w:ind/>
              <w:jc w:val="both"/>
              <w:rPr>
                <w:rFonts w:ascii="Times New Roman" w:hAnsi="Times New Roman"/>
                <w:sz w:val="24"/>
              </w:rPr>
            </w:pPr>
            <w:r>
              <w:rPr>
                <w:rFonts w:ascii="Times New Roman" w:hAnsi="Times New Roman"/>
                <w:sz w:val="24"/>
              </w:rPr>
              <w:t>Диагностическая работа</w:t>
            </w:r>
          </w:p>
        </w:tc>
        <w:tc>
          <w:tcPr>
            <w:tcW w:type="dxa" w:w="2303"/>
            <w:tcBorders>
              <w:top w:color="000000" w:sz="4" w:val="single"/>
              <w:left w:color="000000" w:sz="4" w:val="single"/>
              <w:bottom w:color="000000" w:sz="4" w:val="single"/>
              <w:right w:color="000000" w:sz="4" w:val="single"/>
            </w:tcBorders>
          </w:tcPr>
          <w:p w14:paraId="E51C0000">
            <w:pPr>
              <w:pStyle w:val="Style_16"/>
              <w:spacing w:after="120"/>
              <w:ind/>
              <w:jc w:val="both"/>
              <w:rPr>
                <w:rFonts w:ascii="Times New Roman" w:hAnsi="Times New Roman"/>
                <w:b w:val="1"/>
                <w:sz w:val="24"/>
                <w:u w:val="single"/>
              </w:rPr>
            </w:pPr>
            <w:r>
              <w:rPr>
                <w:rFonts w:ascii="Times New Roman" w:hAnsi="Times New Roman"/>
                <w:sz w:val="24"/>
              </w:rPr>
              <w:t>Итоговая контрольная работа</w:t>
            </w:r>
          </w:p>
        </w:tc>
        <w:tc>
          <w:tcPr>
            <w:tcW w:type="dxa" w:w="2225"/>
            <w:tcBorders>
              <w:top w:color="000000" w:sz="4" w:val="single"/>
              <w:left w:color="000000" w:sz="4" w:val="single"/>
              <w:bottom w:color="000000" w:sz="4" w:val="single"/>
              <w:right w:color="000000" w:sz="4" w:val="single"/>
            </w:tcBorders>
          </w:tcPr>
          <w:p w14:paraId="E61C0000">
            <w:pPr>
              <w:pStyle w:val="Style_16"/>
              <w:ind/>
              <w:jc w:val="both"/>
              <w:rPr>
                <w:rFonts w:ascii="Times New Roman" w:hAnsi="Times New Roman"/>
                <w:sz w:val="24"/>
              </w:rPr>
            </w:pPr>
            <w:r>
              <w:rPr>
                <w:rFonts w:ascii="Times New Roman" w:hAnsi="Times New Roman"/>
                <w:sz w:val="24"/>
              </w:rPr>
              <w:t>Итоговая контрольная работа</w:t>
            </w:r>
          </w:p>
        </w:tc>
        <w:tc>
          <w:tcPr>
            <w:tcW w:type="dxa" w:w="1319"/>
            <w:tcBorders>
              <w:top w:color="000000" w:sz="4" w:val="single"/>
              <w:left w:color="000000" w:sz="4" w:val="single"/>
              <w:bottom w:color="000000" w:sz="4" w:val="single"/>
              <w:right w:color="000000" w:sz="4" w:val="single"/>
            </w:tcBorders>
          </w:tcPr>
          <w:p w14:paraId="E71C0000">
            <w:pPr>
              <w:pStyle w:val="Style_16"/>
              <w:ind/>
              <w:jc w:val="both"/>
              <w:rPr>
                <w:rFonts w:ascii="Times New Roman" w:hAnsi="Times New Roman"/>
                <w:sz w:val="24"/>
              </w:rPr>
            </w:pPr>
            <w:r>
              <w:rPr>
                <w:rFonts w:ascii="Times New Roman" w:hAnsi="Times New Roman"/>
                <w:sz w:val="24"/>
              </w:rPr>
              <w:t>-</w:t>
            </w:r>
          </w:p>
        </w:tc>
      </w:tr>
      <w:tr>
        <w:tc>
          <w:tcPr>
            <w:tcW w:type="dxa" w:w="2410"/>
            <w:tcBorders>
              <w:top w:color="000000" w:sz="4" w:val="single"/>
              <w:left w:color="000000" w:sz="4" w:val="single"/>
              <w:bottom w:color="000000" w:sz="4" w:val="single"/>
              <w:right w:color="000000" w:sz="4" w:val="single"/>
            </w:tcBorders>
          </w:tcPr>
          <w:p w14:paraId="E81C0000">
            <w:pPr>
              <w:pStyle w:val="Style_16"/>
              <w:spacing w:after="120"/>
              <w:ind/>
              <w:jc w:val="both"/>
              <w:rPr>
                <w:rFonts w:ascii="Times New Roman" w:hAnsi="Times New Roman"/>
                <w:sz w:val="24"/>
              </w:rPr>
            </w:pPr>
            <w:r>
              <w:rPr>
                <w:rFonts w:ascii="Times New Roman" w:hAnsi="Times New Roman"/>
                <w:sz w:val="24"/>
              </w:rPr>
              <w:t>Литературное чтение на родном (русском) языке</w:t>
            </w:r>
          </w:p>
        </w:tc>
        <w:tc>
          <w:tcPr>
            <w:tcW w:type="dxa" w:w="2375"/>
            <w:tcBorders>
              <w:top w:color="000000" w:sz="4" w:val="single"/>
              <w:left w:color="000000" w:sz="4" w:val="single"/>
              <w:bottom w:color="000000" w:sz="4" w:val="single"/>
              <w:right w:color="000000" w:sz="4" w:val="single"/>
            </w:tcBorders>
          </w:tcPr>
          <w:p w14:paraId="E91C0000">
            <w:pPr>
              <w:pStyle w:val="Style_16"/>
              <w:ind/>
              <w:jc w:val="both"/>
              <w:rPr>
                <w:rFonts w:ascii="Times New Roman" w:hAnsi="Times New Roman"/>
                <w:sz w:val="24"/>
              </w:rPr>
            </w:pPr>
            <w:r>
              <w:rPr>
                <w:rFonts w:ascii="Times New Roman" w:hAnsi="Times New Roman"/>
                <w:sz w:val="24"/>
              </w:rPr>
              <w:t>Встроенное  педагогическое наблюдение</w:t>
            </w:r>
          </w:p>
        </w:tc>
        <w:tc>
          <w:tcPr>
            <w:tcW w:type="dxa" w:w="2303"/>
            <w:tcBorders>
              <w:top w:color="000000" w:sz="4" w:val="single"/>
              <w:left w:color="000000" w:sz="4" w:val="single"/>
              <w:bottom w:color="000000" w:sz="4" w:val="single"/>
              <w:right w:color="000000" w:sz="4" w:val="single"/>
            </w:tcBorders>
          </w:tcPr>
          <w:p w14:paraId="EA1C0000">
            <w:pPr>
              <w:pStyle w:val="Style_16"/>
              <w:spacing w:after="120"/>
              <w:ind/>
              <w:jc w:val="both"/>
              <w:rPr>
                <w:rFonts w:ascii="Times New Roman" w:hAnsi="Times New Roman"/>
                <w:b w:val="1"/>
                <w:sz w:val="24"/>
                <w:u w:val="single"/>
              </w:rPr>
            </w:pPr>
            <w:r>
              <w:rPr>
                <w:rFonts w:ascii="Times New Roman" w:hAnsi="Times New Roman"/>
                <w:sz w:val="24"/>
              </w:rPr>
              <w:t>Диагностическая работа</w:t>
            </w:r>
          </w:p>
        </w:tc>
        <w:tc>
          <w:tcPr>
            <w:tcW w:type="dxa" w:w="2225"/>
            <w:tcBorders>
              <w:top w:color="000000" w:sz="4" w:val="single"/>
              <w:left w:color="000000" w:sz="4" w:val="single"/>
              <w:bottom w:color="000000" w:sz="4" w:val="single"/>
              <w:right w:color="000000" w:sz="4" w:val="single"/>
            </w:tcBorders>
          </w:tcPr>
          <w:p w14:paraId="EB1C0000">
            <w:pPr>
              <w:pStyle w:val="Style_16"/>
              <w:ind/>
              <w:jc w:val="both"/>
              <w:rPr>
                <w:rFonts w:ascii="Times New Roman" w:hAnsi="Times New Roman"/>
                <w:sz w:val="24"/>
              </w:rPr>
            </w:pPr>
            <w:r>
              <w:rPr>
                <w:rFonts w:ascii="Times New Roman" w:hAnsi="Times New Roman"/>
                <w:sz w:val="24"/>
              </w:rPr>
              <w:t>Диагностическая работа</w:t>
            </w:r>
          </w:p>
        </w:tc>
        <w:tc>
          <w:tcPr>
            <w:tcW w:type="dxa" w:w="1319"/>
            <w:tcBorders>
              <w:top w:color="000000" w:sz="4" w:val="single"/>
              <w:left w:color="000000" w:sz="4" w:val="single"/>
              <w:bottom w:color="000000" w:sz="4" w:val="single"/>
              <w:right w:color="000000" w:sz="4" w:val="single"/>
            </w:tcBorders>
          </w:tcPr>
          <w:p w14:paraId="EC1C0000">
            <w:pPr>
              <w:pStyle w:val="Style_16"/>
              <w:ind/>
              <w:jc w:val="both"/>
              <w:rPr>
                <w:rFonts w:ascii="Times New Roman" w:hAnsi="Times New Roman"/>
                <w:sz w:val="24"/>
              </w:rPr>
            </w:pPr>
            <w:r>
              <w:rPr>
                <w:rFonts w:ascii="Times New Roman" w:hAnsi="Times New Roman"/>
                <w:sz w:val="24"/>
              </w:rPr>
              <w:t>-</w:t>
            </w:r>
          </w:p>
        </w:tc>
      </w:tr>
      <w:tr>
        <w:tc>
          <w:tcPr>
            <w:tcW w:type="dxa" w:w="2410"/>
            <w:tcBorders>
              <w:top w:color="000000" w:sz="4" w:val="single"/>
              <w:left w:color="000000" w:sz="4" w:val="single"/>
              <w:bottom w:color="000000" w:sz="4" w:val="single"/>
              <w:right w:color="000000" w:sz="4" w:val="single"/>
            </w:tcBorders>
          </w:tcPr>
          <w:p w14:paraId="ED1C0000">
            <w:pPr>
              <w:pStyle w:val="Style_16"/>
              <w:spacing w:after="120"/>
              <w:ind/>
              <w:jc w:val="both"/>
              <w:rPr>
                <w:rFonts w:ascii="Times New Roman" w:hAnsi="Times New Roman"/>
                <w:sz w:val="24"/>
              </w:rPr>
            </w:pPr>
            <w:r>
              <w:rPr>
                <w:rFonts w:ascii="Times New Roman" w:hAnsi="Times New Roman"/>
                <w:sz w:val="24"/>
              </w:rPr>
              <w:t>Иностранный язык</w:t>
            </w:r>
          </w:p>
        </w:tc>
        <w:tc>
          <w:tcPr>
            <w:tcW w:type="dxa" w:w="2375"/>
            <w:tcBorders>
              <w:top w:color="000000" w:sz="4" w:val="single"/>
              <w:left w:color="000000" w:sz="4" w:val="single"/>
              <w:bottom w:color="000000" w:sz="4" w:val="single"/>
              <w:right w:color="000000" w:sz="4" w:val="single"/>
            </w:tcBorders>
          </w:tcPr>
          <w:p w14:paraId="EE1C0000">
            <w:pPr>
              <w:pStyle w:val="Style_16"/>
              <w:ind/>
              <w:jc w:val="both"/>
              <w:rPr>
                <w:rFonts w:ascii="Times New Roman" w:hAnsi="Times New Roman"/>
                <w:sz w:val="24"/>
              </w:rPr>
            </w:pPr>
          </w:p>
        </w:tc>
        <w:tc>
          <w:tcPr>
            <w:tcW w:type="dxa" w:w="2303"/>
            <w:tcBorders>
              <w:top w:color="000000" w:sz="4" w:val="single"/>
              <w:left w:color="000000" w:sz="4" w:val="single"/>
              <w:bottom w:color="000000" w:sz="4" w:val="single"/>
              <w:right w:color="000000" w:sz="4" w:val="single"/>
            </w:tcBorders>
          </w:tcPr>
          <w:p w14:paraId="EF1C0000">
            <w:pPr>
              <w:pStyle w:val="Style_16"/>
              <w:spacing w:after="120"/>
              <w:ind/>
              <w:jc w:val="both"/>
              <w:rPr>
                <w:rFonts w:ascii="Times New Roman" w:hAnsi="Times New Roman"/>
                <w:b w:val="1"/>
                <w:sz w:val="24"/>
                <w:u w:val="single"/>
              </w:rPr>
            </w:pPr>
            <w:r>
              <w:rPr>
                <w:rFonts w:ascii="Times New Roman" w:hAnsi="Times New Roman"/>
                <w:sz w:val="24"/>
              </w:rPr>
              <w:t>Годовая оценка</w:t>
            </w:r>
          </w:p>
        </w:tc>
        <w:tc>
          <w:tcPr>
            <w:tcW w:type="dxa" w:w="2225"/>
            <w:tcBorders>
              <w:top w:color="000000" w:sz="4" w:val="single"/>
              <w:left w:color="000000" w:sz="4" w:val="single"/>
              <w:bottom w:color="000000" w:sz="4" w:val="single"/>
              <w:right w:color="000000" w:sz="4" w:val="single"/>
            </w:tcBorders>
          </w:tcPr>
          <w:p w14:paraId="F01C0000">
            <w:pPr>
              <w:pStyle w:val="Style_16"/>
              <w:ind/>
              <w:jc w:val="both"/>
              <w:rPr>
                <w:rFonts w:ascii="Times New Roman" w:hAnsi="Times New Roman"/>
                <w:sz w:val="24"/>
              </w:rPr>
            </w:pPr>
            <w:r>
              <w:rPr>
                <w:rFonts w:ascii="Times New Roman" w:hAnsi="Times New Roman"/>
                <w:sz w:val="24"/>
              </w:rPr>
              <w:t>Годовая оценка</w:t>
            </w:r>
          </w:p>
        </w:tc>
        <w:tc>
          <w:tcPr>
            <w:tcW w:type="dxa" w:w="1319"/>
            <w:tcBorders>
              <w:top w:color="000000" w:sz="4" w:val="single"/>
              <w:left w:color="000000" w:sz="4" w:val="single"/>
              <w:bottom w:color="000000" w:sz="4" w:val="single"/>
              <w:right w:color="000000" w:sz="4" w:val="single"/>
            </w:tcBorders>
          </w:tcPr>
          <w:p w14:paraId="F11C0000">
            <w:pPr>
              <w:pStyle w:val="Style_16"/>
              <w:ind/>
              <w:jc w:val="both"/>
              <w:rPr>
                <w:rFonts w:ascii="Times New Roman" w:hAnsi="Times New Roman"/>
                <w:sz w:val="24"/>
              </w:rPr>
            </w:pPr>
            <w:r>
              <w:rPr>
                <w:rFonts w:ascii="Times New Roman" w:hAnsi="Times New Roman"/>
                <w:sz w:val="24"/>
              </w:rPr>
              <w:t>Комплексная контрольная работа</w:t>
            </w:r>
          </w:p>
        </w:tc>
      </w:tr>
      <w:tr>
        <w:tc>
          <w:tcPr>
            <w:tcW w:type="dxa" w:w="2410"/>
            <w:tcBorders>
              <w:top w:color="000000" w:sz="4" w:val="single"/>
              <w:left w:color="000000" w:sz="4" w:val="single"/>
              <w:bottom w:color="000000" w:sz="4" w:val="single"/>
              <w:right w:color="000000" w:sz="4" w:val="single"/>
            </w:tcBorders>
          </w:tcPr>
          <w:p w14:paraId="F21C0000">
            <w:pPr>
              <w:pStyle w:val="Style_16"/>
              <w:spacing w:after="120"/>
              <w:ind/>
              <w:jc w:val="both"/>
              <w:rPr>
                <w:rFonts w:ascii="Times New Roman" w:hAnsi="Times New Roman"/>
                <w:sz w:val="24"/>
              </w:rPr>
            </w:pPr>
            <w:r>
              <w:rPr>
                <w:rFonts w:ascii="Times New Roman" w:hAnsi="Times New Roman"/>
                <w:sz w:val="24"/>
              </w:rPr>
              <w:t>Математика</w:t>
            </w:r>
          </w:p>
        </w:tc>
        <w:tc>
          <w:tcPr>
            <w:tcW w:type="dxa" w:w="2375"/>
            <w:tcBorders>
              <w:top w:color="000000" w:sz="4" w:val="single"/>
              <w:left w:color="000000" w:sz="4" w:val="single"/>
              <w:bottom w:color="000000" w:sz="4" w:val="single"/>
              <w:right w:color="000000" w:sz="4" w:val="single"/>
            </w:tcBorders>
          </w:tcPr>
          <w:p w14:paraId="F31C0000">
            <w:pPr>
              <w:pStyle w:val="Style_16"/>
              <w:ind/>
              <w:jc w:val="both"/>
              <w:rPr>
                <w:rFonts w:ascii="Times New Roman" w:hAnsi="Times New Roman"/>
                <w:sz w:val="24"/>
              </w:rPr>
            </w:pPr>
            <w:r>
              <w:rPr>
                <w:rFonts w:ascii="Times New Roman" w:hAnsi="Times New Roman"/>
                <w:sz w:val="24"/>
              </w:rPr>
              <w:t>Диагностическая работа</w:t>
            </w:r>
          </w:p>
        </w:tc>
        <w:tc>
          <w:tcPr>
            <w:tcW w:type="dxa" w:w="2303"/>
            <w:tcBorders>
              <w:top w:color="000000" w:sz="4" w:val="single"/>
              <w:left w:color="000000" w:sz="4" w:val="single"/>
              <w:bottom w:color="000000" w:sz="4" w:val="single"/>
              <w:right w:color="000000" w:sz="4" w:val="single"/>
            </w:tcBorders>
          </w:tcPr>
          <w:p w14:paraId="F41C0000">
            <w:pPr>
              <w:pStyle w:val="Style_16"/>
              <w:spacing w:after="120"/>
              <w:ind/>
              <w:jc w:val="both"/>
              <w:rPr>
                <w:rFonts w:ascii="Times New Roman" w:hAnsi="Times New Roman"/>
                <w:b w:val="1"/>
                <w:sz w:val="24"/>
                <w:u w:val="single"/>
              </w:rPr>
            </w:pPr>
            <w:r>
              <w:rPr>
                <w:rFonts w:ascii="Times New Roman" w:hAnsi="Times New Roman"/>
                <w:sz w:val="24"/>
              </w:rPr>
              <w:t>Итоговая контрольная работа</w:t>
            </w:r>
          </w:p>
        </w:tc>
        <w:tc>
          <w:tcPr>
            <w:tcW w:type="dxa" w:w="2225"/>
            <w:tcBorders>
              <w:top w:color="000000" w:sz="4" w:val="single"/>
              <w:left w:color="000000" w:sz="4" w:val="single"/>
              <w:bottom w:color="000000" w:sz="4" w:val="single"/>
              <w:right w:color="000000" w:sz="4" w:val="single"/>
            </w:tcBorders>
          </w:tcPr>
          <w:p w14:paraId="F51C0000">
            <w:pPr>
              <w:pStyle w:val="Style_16"/>
              <w:ind/>
              <w:jc w:val="both"/>
              <w:rPr>
                <w:rFonts w:ascii="Times New Roman" w:hAnsi="Times New Roman"/>
                <w:sz w:val="24"/>
              </w:rPr>
            </w:pPr>
            <w:r>
              <w:rPr>
                <w:rFonts w:ascii="Times New Roman" w:hAnsi="Times New Roman"/>
                <w:sz w:val="24"/>
              </w:rPr>
              <w:t>Итоговая контрольная работа</w:t>
            </w:r>
          </w:p>
        </w:tc>
        <w:tc>
          <w:tcPr>
            <w:tcW w:type="dxa" w:w="1319"/>
            <w:tcBorders>
              <w:top w:color="000000" w:sz="4" w:val="single"/>
              <w:left w:color="000000" w:sz="4" w:val="single"/>
              <w:bottom w:color="000000" w:sz="4" w:val="single"/>
              <w:right w:color="000000" w:sz="4" w:val="single"/>
            </w:tcBorders>
          </w:tcPr>
          <w:p w14:paraId="F61C0000">
            <w:pPr>
              <w:pStyle w:val="Style_16"/>
              <w:ind/>
              <w:jc w:val="both"/>
              <w:rPr>
                <w:rFonts w:ascii="Times New Roman" w:hAnsi="Times New Roman"/>
                <w:sz w:val="24"/>
              </w:rPr>
            </w:pPr>
            <w:r>
              <w:rPr>
                <w:rFonts w:ascii="Times New Roman" w:hAnsi="Times New Roman"/>
                <w:sz w:val="24"/>
              </w:rPr>
              <w:t>Годовая оценка</w:t>
            </w:r>
          </w:p>
        </w:tc>
      </w:tr>
      <w:tr>
        <w:tc>
          <w:tcPr>
            <w:tcW w:type="dxa" w:w="2410"/>
            <w:tcBorders>
              <w:top w:color="000000" w:sz="4" w:val="single"/>
              <w:left w:color="000000" w:sz="4" w:val="single"/>
              <w:bottom w:color="000000" w:sz="4" w:val="single"/>
              <w:right w:color="000000" w:sz="4" w:val="single"/>
            </w:tcBorders>
          </w:tcPr>
          <w:p w14:paraId="F71C0000">
            <w:pPr>
              <w:pStyle w:val="Style_16"/>
              <w:spacing w:after="120"/>
              <w:ind/>
              <w:jc w:val="both"/>
              <w:rPr>
                <w:rFonts w:ascii="Times New Roman" w:hAnsi="Times New Roman"/>
                <w:sz w:val="24"/>
              </w:rPr>
            </w:pPr>
            <w:r>
              <w:rPr>
                <w:rFonts w:ascii="Times New Roman" w:hAnsi="Times New Roman"/>
                <w:sz w:val="24"/>
              </w:rPr>
              <w:t>Окружающий мир</w:t>
            </w:r>
          </w:p>
        </w:tc>
        <w:tc>
          <w:tcPr>
            <w:tcW w:type="dxa" w:w="2375"/>
            <w:tcBorders>
              <w:top w:color="000000" w:sz="4" w:val="single"/>
              <w:left w:color="000000" w:sz="4" w:val="single"/>
              <w:bottom w:color="000000" w:sz="4" w:val="single"/>
              <w:right w:color="000000" w:sz="4" w:val="single"/>
            </w:tcBorders>
          </w:tcPr>
          <w:p w14:paraId="F81C0000">
            <w:pPr>
              <w:pStyle w:val="Style_16"/>
              <w:ind/>
              <w:jc w:val="both"/>
              <w:rPr>
                <w:rFonts w:ascii="Times New Roman" w:hAnsi="Times New Roman"/>
                <w:sz w:val="24"/>
              </w:rPr>
            </w:pPr>
            <w:r>
              <w:rPr>
                <w:rFonts w:ascii="Times New Roman" w:hAnsi="Times New Roman"/>
                <w:sz w:val="24"/>
              </w:rPr>
              <w:t>Диагностическая работа</w:t>
            </w:r>
          </w:p>
        </w:tc>
        <w:tc>
          <w:tcPr>
            <w:tcW w:type="dxa" w:w="2303"/>
            <w:tcBorders>
              <w:top w:color="000000" w:sz="4" w:val="single"/>
              <w:left w:color="000000" w:sz="4" w:val="single"/>
              <w:bottom w:color="000000" w:sz="4" w:val="single"/>
              <w:right w:color="000000" w:sz="4" w:val="single"/>
            </w:tcBorders>
          </w:tcPr>
          <w:p w14:paraId="F91C0000">
            <w:pPr>
              <w:pStyle w:val="Style_16"/>
              <w:spacing w:after="120"/>
              <w:ind/>
              <w:jc w:val="both"/>
              <w:rPr>
                <w:rFonts w:ascii="Times New Roman" w:hAnsi="Times New Roman"/>
                <w:b w:val="1"/>
                <w:sz w:val="24"/>
                <w:u w:val="single"/>
              </w:rPr>
            </w:pPr>
            <w:r>
              <w:rPr>
                <w:rFonts w:ascii="Times New Roman" w:hAnsi="Times New Roman"/>
                <w:sz w:val="24"/>
              </w:rPr>
              <w:t>Итоговая контрольная работа</w:t>
            </w:r>
          </w:p>
        </w:tc>
        <w:tc>
          <w:tcPr>
            <w:tcW w:type="dxa" w:w="2225"/>
            <w:tcBorders>
              <w:top w:color="000000" w:sz="4" w:val="single"/>
              <w:left w:color="000000" w:sz="4" w:val="single"/>
              <w:bottom w:color="000000" w:sz="4" w:val="single"/>
              <w:right w:color="000000" w:sz="4" w:val="single"/>
            </w:tcBorders>
          </w:tcPr>
          <w:p w14:paraId="FA1C0000">
            <w:pPr>
              <w:pStyle w:val="Style_16"/>
              <w:ind/>
              <w:jc w:val="both"/>
              <w:rPr>
                <w:rFonts w:ascii="Times New Roman" w:hAnsi="Times New Roman"/>
                <w:sz w:val="24"/>
              </w:rPr>
            </w:pPr>
            <w:r>
              <w:rPr>
                <w:rFonts w:ascii="Times New Roman" w:hAnsi="Times New Roman"/>
                <w:sz w:val="24"/>
              </w:rPr>
              <w:t>Итоговая контрольная работа</w:t>
            </w:r>
          </w:p>
        </w:tc>
        <w:tc>
          <w:tcPr>
            <w:tcW w:type="dxa" w:w="1319"/>
            <w:tcBorders>
              <w:top w:color="000000" w:sz="4" w:val="single"/>
              <w:left w:color="000000" w:sz="4" w:val="single"/>
              <w:bottom w:color="000000" w:sz="4" w:val="single"/>
              <w:right w:color="000000" w:sz="4" w:val="single"/>
            </w:tcBorders>
          </w:tcPr>
          <w:p w14:paraId="FB1C0000">
            <w:pPr>
              <w:pStyle w:val="Style_16"/>
              <w:ind/>
              <w:jc w:val="both"/>
              <w:rPr>
                <w:rFonts w:ascii="Times New Roman" w:hAnsi="Times New Roman"/>
                <w:sz w:val="24"/>
              </w:rPr>
            </w:pPr>
            <w:r>
              <w:rPr>
                <w:rFonts w:ascii="Times New Roman" w:hAnsi="Times New Roman"/>
                <w:sz w:val="24"/>
              </w:rPr>
              <w:t>Годовая оценка</w:t>
            </w:r>
          </w:p>
        </w:tc>
      </w:tr>
      <w:tr>
        <w:tc>
          <w:tcPr>
            <w:tcW w:type="dxa" w:w="2410"/>
            <w:tcBorders>
              <w:top w:color="000000" w:sz="4" w:val="single"/>
              <w:left w:color="000000" w:sz="4" w:val="single"/>
              <w:bottom w:color="000000" w:sz="4" w:val="single"/>
              <w:right w:color="000000" w:sz="4" w:val="single"/>
            </w:tcBorders>
          </w:tcPr>
          <w:p w14:paraId="FC1C0000">
            <w:pPr>
              <w:pStyle w:val="Style_16"/>
              <w:spacing w:after="120"/>
              <w:ind/>
              <w:jc w:val="both"/>
              <w:rPr>
                <w:rFonts w:ascii="Times New Roman" w:hAnsi="Times New Roman"/>
                <w:sz w:val="24"/>
              </w:rPr>
            </w:pPr>
            <w:r>
              <w:rPr>
                <w:rFonts w:ascii="Times New Roman" w:hAnsi="Times New Roman"/>
                <w:sz w:val="24"/>
              </w:rPr>
              <w:t>Основы религиозных культур и светской этики</w:t>
            </w:r>
          </w:p>
        </w:tc>
        <w:tc>
          <w:tcPr>
            <w:tcW w:type="dxa" w:w="2375"/>
            <w:tcBorders>
              <w:top w:color="000000" w:sz="4" w:val="single"/>
              <w:left w:color="000000" w:sz="4" w:val="single"/>
              <w:bottom w:color="000000" w:sz="4" w:val="single"/>
              <w:right w:color="000000" w:sz="4" w:val="single"/>
            </w:tcBorders>
          </w:tcPr>
          <w:p w14:paraId="FD1C0000">
            <w:pPr>
              <w:pStyle w:val="Style_16"/>
              <w:ind/>
              <w:jc w:val="both"/>
              <w:rPr>
                <w:rFonts w:ascii="Times New Roman" w:hAnsi="Times New Roman"/>
                <w:sz w:val="24"/>
              </w:rPr>
            </w:pPr>
            <w:r>
              <w:rPr>
                <w:rFonts w:ascii="Times New Roman" w:hAnsi="Times New Roman"/>
                <w:sz w:val="24"/>
              </w:rPr>
              <w:t>-</w:t>
            </w:r>
          </w:p>
        </w:tc>
        <w:tc>
          <w:tcPr>
            <w:tcW w:type="dxa" w:w="2303"/>
            <w:tcBorders>
              <w:top w:color="000000" w:sz="4" w:val="single"/>
              <w:left w:color="000000" w:sz="4" w:val="single"/>
              <w:bottom w:color="000000" w:sz="4" w:val="single"/>
              <w:right w:color="000000" w:sz="4" w:val="single"/>
            </w:tcBorders>
          </w:tcPr>
          <w:p w14:paraId="FE1C0000">
            <w:pPr>
              <w:pStyle w:val="Style_16"/>
              <w:spacing w:after="120"/>
              <w:ind/>
              <w:jc w:val="both"/>
              <w:rPr>
                <w:rFonts w:ascii="Times New Roman" w:hAnsi="Times New Roman"/>
                <w:b w:val="1"/>
                <w:sz w:val="24"/>
                <w:u w:val="single"/>
              </w:rPr>
            </w:pPr>
            <w:r>
              <w:rPr>
                <w:rFonts w:ascii="Times New Roman" w:hAnsi="Times New Roman"/>
                <w:b w:val="1"/>
                <w:sz w:val="24"/>
                <w:u w:val="single"/>
              </w:rPr>
              <w:t>-</w:t>
            </w:r>
          </w:p>
        </w:tc>
        <w:tc>
          <w:tcPr>
            <w:tcW w:type="dxa" w:w="2225"/>
            <w:tcBorders>
              <w:top w:color="000000" w:sz="4" w:val="single"/>
              <w:left w:color="000000" w:sz="4" w:val="single"/>
              <w:bottom w:color="000000" w:sz="4" w:val="single"/>
              <w:right w:color="000000" w:sz="4" w:val="single"/>
            </w:tcBorders>
          </w:tcPr>
          <w:p w14:paraId="FF1C0000">
            <w:pPr>
              <w:pStyle w:val="Style_16"/>
              <w:ind/>
              <w:jc w:val="both"/>
              <w:rPr>
                <w:rFonts w:ascii="Times New Roman" w:hAnsi="Times New Roman"/>
                <w:sz w:val="24"/>
              </w:rPr>
            </w:pPr>
            <w:r>
              <w:rPr>
                <w:rFonts w:ascii="Times New Roman" w:hAnsi="Times New Roman"/>
                <w:sz w:val="24"/>
              </w:rPr>
              <w:t>-</w:t>
            </w:r>
          </w:p>
        </w:tc>
        <w:tc>
          <w:tcPr>
            <w:tcW w:type="dxa" w:w="1319"/>
            <w:tcBorders>
              <w:top w:color="000000" w:sz="4" w:val="single"/>
              <w:left w:color="000000" w:sz="4" w:val="single"/>
              <w:bottom w:color="000000" w:sz="4" w:val="single"/>
              <w:right w:color="000000" w:sz="4" w:val="single"/>
            </w:tcBorders>
          </w:tcPr>
          <w:p w14:paraId="001D0000">
            <w:pPr>
              <w:pStyle w:val="Style_16"/>
              <w:ind/>
              <w:jc w:val="both"/>
              <w:rPr>
                <w:rFonts w:ascii="Times New Roman" w:hAnsi="Times New Roman"/>
                <w:sz w:val="24"/>
              </w:rPr>
            </w:pPr>
            <w:r>
              <w:rPr>
                <w:rFonts w:ascii="Times New Roman" w:hAnsi="Times New Roman"/>
                <w:sz w:val="24"/>
              </w:rPr>
              <w:t>Зачёт</w:t>
            </w:r>
          </w:p>
        </w:tc>
      </w:tr>
      <w:tr>
        <w:tc>
          <w:tcPr>
            <w:tcW w:type="dxa" w:w="2410"/>
            <w:tcBorders>
              <w:top w:color="000000" w:sz="4" w:val="single"/>
              <w:left w:color="000000" w:sz="4" w:val="single"/>
              <w:bottom w:color="000000" w:sz="4" w:val="single"/>
              <w:right w:color="000000" w:sz="4" w:val="single"/>
            </w:tcBorders>
          </w:tcPr>
          <w:p w14:paraId="011D0000">
            <w:pPr>
              <w:pStyle w:val="Style_16"/>
              <w:ind/>
              <w:jc w:val="both"/>
              <w:rPr>
                <w:rFonts w:ascii="Times New Roman" w:hAnsi="Times New Roman"/>
                <w:sz w:val="24"/>
              </w:rPr>
            </w:pPr>
            <w:r>
              <w:rPr>
                <w:rFonts w:ascii="Times New Roman" w:hAnsi="Times New Roman"/>
                <w:sz w:val="24"/>
              </w:rPr>
              <w:t>Музыка</w:t>
            </w:r>
          </w:p>
        </w:tc>
        <w:tc>
          <w:tcPr>
            <w:tcW w:type="dxa" w:w="2375"/>
            <w:tcBorders>
              <w:top w:color="000000" w:sz="4" w:val="single"/>
              <w:left w:color="000000" w:sz="4" w:val="single"/>
              <w:bottom w:color="000000" w:sz="4" w:val="single"/>
              <w:right w:color="000000" w:sz="4" w:val="single"/>
            </w:tcBorders>
          </w:tcPr>
          <w:p w14:paraId="021D0000">
            <w:pPr>
              <w:pStyle w:val="Style_16"/>
              <w:spacing w:after="120"/>
              <w:ind/>
              <w:jc w:val="both"/>
              <w:rPr>
                <w:rFonts w:ascii="Times New Roman" w:hAnsi="Times New Roman"/>
                <w:b w:val="1"/>
                <w:sz w:val="24"/>
                <w:u w:val="single"/>
              </w:rPr>
            </w:pPr>
            <w:r>
              <w:rPr>
                <w:rFonts w:ascii="Times New Roman" w:hAnsi="Times New Roman"/>
                <w:sz w:val="24"/>
              </w:rPr>
              <w:t>Встроенное  педагогическое наблюдение</w:t>
            </w:r>
          </w:p>
        </w:tc>
        <w:tc>
          <w:tcPr>
            <w:tcW w:type="dxa" w:w="2303"/>
            <w:tcBorders>
              <w:top w:color="000000" w:sz="4" w:val="single"/>
              <w:left w:color="000000" w:sz="4" w:val="single"/>
              <w:bottom w:color="000000" w:sz="4" w:val="single"/>
              <w:right w:color="000000" w:sz="4" w:val="single"/>
            </w:tcBorders>
          </w:tcPr>
          <w:p w14:paraId="031D0000">
            <w:pPr>
              <w:pStyle w:val="Style_16"/>
              <w:spacing w:after="120"/>
              <w:ind/>
              <w:jc w:val="both"/>
              <w:rPr>
                <w:rFonts w:ascii="Times New Roman" w:hAnsi="Times New Roman"/>
                <w:b w:val="1"/>
                <w:sz w:val="24"/>
                <w:u w:val="single"/>
              </w:rPr>
            </w:pPr>
            <w:r>
              <w:rPr>
                <w:rFonts w:ascii="Times New Roman" w:hAnsi="Times New Roman"/>
                <w:sz w:val="24"/>
              </w:rPr>
              <w:t>Годовая оценка</w:t>
            </w:r>
          </w:p>
        </w:tc>
        <w:tc>
          <w:tcPr>
            <w:tcW w:type="dxa" w:w="2225"/>
            <w:tcBorders>
              <w:top w:color="000000" w:sz="4" w:val="single"/>
              <w:left w:color="000000" w:sz="4" w:val="single"/>
              <w:bottom w:color="000000" w:sz="4" w:val="single"/>
              <w:right w:color="000000" w:sz="4" w:val="single"/>
            </w:tcBorders>
          </w:tcPr>
          <w:p w14:paraId="041D0000">
            <w:pPr>
              <w:pStyle w:val="Style_16"/>
              <w:ind/>
              <w:jc w:val="both"/>
              <w:rPr>
                <w:rFonts w:ascii="Times New Roman" w:hAnsi="Times New Roman"/>
                <w:sz w:val="24"/>
              </w:rPr>
            </w:pPr>
            <w:r>
              <w:rPr>
                <w:rFonts w:ascii="Times New Roman" w:hAnsi="Times New Roman"/>
                <w:sz w:val="24"/>
              </w:rPr>
              <w:t>Годовая оценка</w:t>
            </w:r>
          </w:p>
        </w:tc>
        <w:tc>
          <w:tcPr>
            <w:tcW w:type="dxa" w:w="1319"/>
            <w:tcBorders>
              <w:top w:color="000000" w:sz="4" w:val="single"/>
              <w:left w:color="000000" w:sz="4" w:val="single"/>
              <w:bottom w:color="000000" w:sz="4" w:val="single"/>
              <w:right w:color="000000" w:sz="4" w:val="single"/>
            </w:tcBorders>
          </w:tcPr>
          <w:p w14:paraId="051D0000">
            <w:pPr>
              <w:pStyle w:val="Style_16"/>
              <w:ind/>
              <w:jc w:val="both"/>
              <w:rPr>
                <w:rFonts w:ascii="Times New Roman" w:hAnsi="Times New Roman"/>
                <w:sz w:val="24"/>
              </w:rPr>
            </w:pPr>
            <w:r>
              <w:rPr>
                <w:rFonts w:ascii="Times New Roman" w:hAnsi="Times New Roman"/>
                <w:sz w:val="24"/>
              </w:rPr>
              <w:t>Годовая оценка</w:t>
            </w:r>
          </w:p>
        </w:tc>
      </w:tr>
      <w:tr>
        <w:tc>
          <w:tcPr>
            <w:tcW w:type="dxa" w:w="2410"/>
            <w:tcBorders>
              <w:top w:color="000000" w:sz="4" w:val="single"/>
              <w:left w:color="000000" w:sz="4" w:val="single"/>
              <w:bottom w:color="000000" w:sz="4" w:val="single"/>
              <w:right w:color="000000" w:sz="4" w:val="single"/>
            </w:tcBorders>
          </w:tcPr>
          <w:p w14:paraId="061D0000">
            <w:pPr>
              <w:pStyle w:val="Style_16"/>
              <w:ind/>
              <w:jc w:val="both"/>
              <w:rPr>
                <w:rFonts w:ascii="Times New Roman" w:hAnsi="Times New Roman"/>
                <w:sz w:val="24"/>
              </w:rPr>
            </w:pPr>
            <w:r>
              <w:rPr>
                <w:rFonts w:ascii="Times New Roman" w:hAnsi="Times New Roman"/>
                <w:sz w:val="24"/>
              </w:rPr>
              <w:t>Изобразительное искусство</w:t>
            </w:r>
          </w:p>
        </w:tc>
        <w:tc>
          <w:tcPr>
            <w:tcW w:type="dxa" w:w="2375"/>
            <w:tcBorders>
              <w:top w:color="000000" w:sz="4" w:val="single"/>
              <w:left w:color="000000" w:sz="4" w:val="single"/>
              <w:bottom w:color="000000" w:sz="4" w:val="single"/>
              <w:right w:color="000000" w:sz="4" w:val="single"/>
            </w:tcBorders>
          </w:tcPr>
          <w:p w14:paraId="071D0000">
            <w:pPr>
              <w:pStyle w:val="Style_16"/>
              <w:spacing w:after="120"/>
              <w:ind/>
              <w:jc w:val="both"/>
              <w:rPr>
                <w:rFonts w:ascii="Times New Roman" w:hAnsi="Times New Roman"/>
                <w:sz w:val="24"/>
              </w:rPr>
            </w:pPr>
            <w:r>
              <w:rPr>
                <w:rFonts w:ascii="Times New Roman" w:hAnsi="Times New Roman"/>
                <w:sz w:val="24"/>
              </w:rPr>
              <w:t>Творческая работа</w:t>
            </w:r>
          </w:p>
        </w:tc>
        <w:tc>
          <w:tcPr>
            <w:tcW w:type="dxa" w:w="2303"/>
            <w:tcBorders>
              <w:top w:color="000000" w:sz="4" w:val="single"/>
              <w:left w:color="000000" w:sz="4" w:val="single"/>
              <w:bottom w:color="000000" w:sz="4" w:val="single"/>
              <w:right w:color="000000" w:sz="4" w:val="single"/>
            </w:tcBorders>
          </w:tcPr>
          <w:p w14:paraId="081D0000">
            <w:pPr>
              <w:pStyle w:val="Style_16"/>
              <w:spacing w:after="120"/>
              <w:ind/>
              <w:jc w:val="both"/>
              <w:rPr>
                <w:rFonts w:ascii="Times New Roman" w:hAnsi="Times New Roman"/>
                <w:sz w:val="24"/>
              </w:rPr>
            </w:pPr>
            <w:r>
              <w:rPr>
                <w:rFonts w:ascii="Times New Roman" w:hAnsi="Times New Roman"/>
                <w:sz w:val="24"/>
              </w:rPr>
              <w:t>Творческая работа</w:t>
            </w:r>
          </w:p>
        </w:tc>
        <w:tc>
          <w:tcPr>
            <w:tcW w:type="dxa" w:w="2225"/>
            <w:tcBorders>
              <w:top w:color="000000" w:sz="4" w:val="single"/>
              <w:left w:color="000000" w:sz="4" w:val="single"/>
              <w:bottom w:color="000000" w:sz="4" w:val="single"/>
              <w:right w:color="000000" w:sz="4" w:val="single"/>
            </w:tcBorders>
          </w:tcPr>
          <w:p w14:paraId="091D0000">
            <w:pPr>
              <w:pStyle w:val="Style_16"/>
              <w:spacing w:after="120"/>
              <w:ind/>
              <w:jc w:val="both"/>
              <w:rPr>
                <w:rFonts w:ascii="Times New Roman" w:hAnsi="Times New Roman"/>
                <w:sz w:val="24"/>
              </w:rPr>
            </w:pPr>
            <w:r>
              <w:rPr>
                <w:rFonts w:ascii="Times New Roman" w:hAnsi="Times New Roman"/>
                <w:sz w:val="24"/>
              </w:rPr>
              <w:t>Творческая работа</w:t>
            </w:r>
          </w:p>
        </w:tc>
        <w:tc>
          <w:tcPr>
            <w:tcW w:type="dxa" w:w="1319"/>
            <w:tcBorders>
              <w:top w:color="000000" w:sz="4" w:val="single"/>
              <w:left w:color="000000" w:sz="4" w:val="single"/>
              <w:bottom w:color="000000" w:sz="4" w:val="single"/>
              <w:right w:color="000000" w:sz="4" w:val="single"/>
            </w:tcBorders>
          </w:tcPr>
          <w:p w14:paraId="0A1D0000">
            <w:pPr>
              <w:pStyle w:val="Style_16"/>
              <w:spacing w:after="120"/>
              <w:ind/>
              <w:jc w:val="both"/>
              <w:rPr>
                <w:rFonts w:ascii="Times New Roman" w:hAnsi="Times New Roman"/>
                <w:sz w:val="24"/>
              </w:rPr>
            </w:pPr>
            <w:r>
              <w:rPr>
                <w:rFonts w:ascii="Times New Roman" w:hAnsi="Times New Roman"/>
                <w:sz w:val="24"/>
              </w:rPr>
              <w:t>Творческая работа</w:t>
            </w:r>
          </w:p>
        </w:tc>
      </w:tr>
      <w:tr>
        <w:tc>
          <w:tcPr>
            <w:tcW w:type="dxa" w:w="2410"/>
            <w:tcBorders>
              <w:top w:color="000000" w:sz="4" w:val="single"/>
              <w:left w:color="000000" w:sz="4" w:val="single"/>
              <w:bottom w:color="000000" w:sz="4" w:val="single"/>
              <w:right w:color="000000" w:sz="4" w:val="single"/>
            </w:tcBorders>
          </w:tcPr>
          <w:p w14:paraId="0B1D0000">
            <w:pPr>
              <w:pStyle w:val="Style_16"/>
              <w:ind/>
              <w:jc w:val="both"/>
              <w:rPr>
                <w:rFonts w:ascii="Times New Roman" w:hAnsi="Times New Roman"/>
                <w:sz w:val="24"/>
              </w:rPr>
            </w:pPr>
            <w:r>
              <w:rPr>
                <w:rFonts w:ascii="Times New Roman" w:hAnsi="Times New Roman"/>
                <w:sz w:val="24"/>
              </w:rPr>
              <w:t>Технология</w:t>
            </w:r>
          </w:p>
        </w:tc>
        <w:tc>
          <w:tcPr>
            <w:tcW w:type="dxa" w:w="2375"/>
            <w:tcBorders>
              <w:top w:color="000000" w:sz="4" w:val="single"/>
              <w:left w:color="000000" w:sz="4" w:val="single"/>
              <w:bottom w:color="000000" w:sz="4" w:val="single"/>
              <w:right w:color="000000" w:sz="4" w:val="single"/>
            </w:tcBorders>
          </w:tcPr>
          <w:p w14:paraId="0C1D0000">
            <w:pPr>
              <w:pStyle w:val="Style_16"/>
              <w:spacing w:after="120"/>
              <w:ind/>
              <w:jc w:val="both"/>
              <w:rPr>
                <w:rFonts w:ascii="Times New Roman" w:hAnsi="Times New Roman"/>
                <w:sz w:val="24"/>
              </w:rPr>
            </w:pPr>
            <w:r>
              <w:rPr>
                <w:rFonts w:ascii="Times New Roman" w:hAnsi="Times New Roman"/>
                <w:sz w:val="24"/>
              </w:rPr>
              <w:t>Творческая работа</w:t>
            </w:r>
          </w:p>
        </w:tc>
        <w:tc>
          <w:tcPr>
            <w:tcW w:type="dxa" w:w="2303"/>
            <w:tcBorders>
              <w:top w:color="000000" w:sz="4" w:val="single"/>
              <w:left w:color="000000" w:sz="4" w:val="single"/>
              <w:bottom w:color="000000" w:sz="4" w:val="single"/>
              <w:right w:color="000000" w:sz="4" w:val="single"/>
            </w:tcBorders>
          </w:tcPr>
          <w:p w14:paraId="0D1D0000">
            <w:pPr>
              <w:pStyle w:val="Style_16"/>
              <w:spacing w:after="120"/>
              <w:ind/>
              <w:jc w:val="both"/>
              <w:rPr>
                <w:rFonts w:ascii="Times New Roman" w:hAnsi="Times New Roman"/>
                <w:sz w:val="24"/>
              </w:rPr>
            </w:pPr>
            <w:r>
              <w:rPr>
                <w:rFonts w:ascii="Times New Roman" w:hAnsi="Times New Roman"/>
                <w:sz w:val="24"/>
              </w:rPr>
              <w:t>Творческая работа</w:t>
            </w:r>
          </w:p>
        </w:tc>
        <w:tc>
          <w:tcPr>
            <w:tcW w:type="dxa" w:w="2225"/>
            <w:tcBorders>
              <w:top w:color="000000" w:sz="4" w:val="single"/>
              <w:left w:color="000000" w:sz="4" w:val="single"/>
              <w:bottom w:color="000000" w:sz="4" w:val="single"/>
              <w:right w:color="000000" w:sz="4" w:val="single"/>
            </w:tcBorders>
          </w:tcPr>
          <w:p w14:paraId="0E1D0000">
            <w:pPr>
              <w:pStyle w:val="Style_16"/>
              <w:spacing w:after="120"/>
              <w:ind/>
              <w:jc w:val="both"/>
              <w:rPr>
                <w:rFonts w:ascii="Times New Roman" w:hAnsi="Times New Roman"/>
                <w:sz w:val="24"/>
              </w:rPr>
            </w:pPr>
            <w:r>
              <w:rPr>
                <w:rFonts w:ascii="Times New Roman" w:hAnsi="Times New Roman"/>
                <w:sz w:val="24"/>
              </w:rPr>
              <w:t>Творческая работа</w:t>
            </w:r>
          </w:p>
        </w:tc>
        <w:tc>
          <w:tcPr>
            <w:tcW w:type="dxa" w:w="1319"/>
            <w:tcBorders>
              <w:top w:color="000000" w:sz="4" w:val="single"/>
              <w:left w:color="000000" w:sz="4" w:val="single"/>
              <w:bottom w:color="000000" w:sz="4" w:val="single"/>
              <w:right w:color="000000" w:sz="4" w:val="single"/>
            </w:tcBorders>
          </w:tcPr>
          <w:p w14:paraId="0F1D0000">
            <w:pPr>
              <w:pStyle w:val="Style_16"/>
              <w:spacing w:after="120"/>
              <w:ind/>
              <w:jc w:val="both"/>
              <w:rPr>
                <w:rFonts w:ascii="Times New Roman" w:hAnsi="Times New Roman"/>
                <w:sz w:val="24"/>
              </w:rPr>
            </w:pPr>
            <w:r>
              <w:rPr>
                <w:rFonts w:ascii="Times New Roman" w:hAnsi="Times New Roman"/>
                <w:sz w:val="24"/>
              </w:rPr>
              <w:t>Творческая работа</w:t>
            </w:r>
          </w:p>
        </w:tc>
      </w:tr>
      <w:tr>
        <w:tc>
          <w:tcPr>
            <w:tcW w:type="dxa" w:w="2410"/>
            <w:tcBorders>
              <w:top w:color="000000" w:sz="4" w:val="single"/>
              <w:left w:color="000000" w:sz="4" w:val="single"/>
              <w:bottom w:color="000000" w:sz="4" w:val="single"/>
              <w:right w:color="000000" w:sz="4" w:val="single"/>
            </w:tcBorders>
          </w:tcPr>
          <w:p w14:paraId="101D0000">
            <w:pPr>
              <w:pStyle w:val="Style_16"/>
              <w:ind/>
              <w:jc w:val="both"/>
              <w:rPr>
                <w:rFonts w:ascii="Times New Roman" w:hAnsi="Times New Roman"/>
                <w:sz w:val="24"/>
              </w:rPr>
            </w:pPr>
            <w:r>
              <w:rPr>
                <w:rFonts w:ascii="Times New Roman" w:hAnsi="Times New Roman"/>
                <w:sz w:val="24"/>
              </w:rPr>
              <w:t>Физическая культура</w:t>
            </w:r>
          </w:p>
        </w:tc>
        <w:tc>
          <w:tcPr>
            <w:tcW w:type="dxa" w:w="2375"/>
            <w:tcBorders>
              <w:top w:color="000000" w:sz="4" w:val="single"/>
              <w:left w:color="000000" w:sz="4" w:val="single"/>
              <w:bottom w:color="000000" w:sz="4" w:val="single"/>
              <w:right w:color="000000" w:sz="4" w:val="single"/>
            </w:tcBorders>
          </w:tcPr>
          <w:p w14:paraId="111D0000">
            <w:pPr>
              <w:pStyle w:val="Style_16"/>
              <w:spacing w:after="120"/>
              <w:ind/>
              <w:jc w:val="both"/>
              <w:rPr>
                <w:rFonts w:ascii="Times New Roman" w:hAnsi="Times New Roman"/>
                <w:sz w:val="24"/>
              </w:rPr>
            </w:pPr>
            <w:r>
              <w:rPr>
                <w:rFonts w:ascii="Times New Roman" w:hAnsi="Times New Roman"/>
                <w:sz w:val="24"/>
              </w:rPr>
              <w:t>Тестирование</w:t>
            </w:r>
          </w:p>
        </w:tc>
        <w:tc>
          <w:tcPr>
            <w:tcW w:type="dxa" w:w="2303"/>
            <w:tcBorders>
              <w:top w:color="000000" w:sz="4" w:val="single"/>
              <w:left w:color="000000" w:sz="4" w:val="single"/>
              <w:bottom w:color="000000" w:sz="4" w:val="single"/>
              <w:right w:color="000000" w:sz="4" w:val="single"/>
            </w:tcBorders>
          </w:tcPr>
          <w:p w14:paraId="121D0000">
            <w:pPr>
              <w:pStyle w:val="Style_16"/>
              <w:spacing w:after="120"/>
              <w:ind/>
              <w:jc w:val="both"/>
              <w:rPr>
                <w:rFonts w:ascii="Times New Roman" w:hAnsi="Times New Roman"/>
                <w:b w:val="1"/>
                <w:sz w:val="24"/>
                <w:u w:val="single"/>
              </w:rPr>
            </w:pPr>
            <w:r>
              <w:rPr>
                <w:rFonts w:ascii="Times New Roman" w:hAnsi="Times New Roman"/>
                <w:sz w:val="24"/>
              </w:rPr>
              <w:t>Тестирование</w:t>
            </w:r>
          </w:p>
        </w:tc>
        <w:tc>
          <w:tcPr>
            <w:tcW w:type="dxa" w:w="2225"/>
            <w:tcBorders>
              <w:top w:color="000000" w:sz="4" w:val="single"/>
              <w:left w:color="000000" w:sz="4" w:val="single"/>
              <w:bottom w:color="000000" w:sz="4" w:val="single"/>
              <w:right w:color="000000" w:sz="4" w:val="single"/>
            </w:tcBorders>
          </w:tcPr>
          <w:p w14:paraId="131D0000">
            <w:pPr>
              <w:pStyle w:val="Style_16"/>
              <w:spacing w:after="120"/>
              <w:ind/>
              <w:jc w:val="both"/>
              <w:rPr>
                <w:rFonts w:ascii="Times New Roman" w:hAnsi="Times New Roman"/>
                <w:b w:val="1"/>
                <w:sz w:val="24"/>
                <w:u w:val="single"/>
              </w:rPr>
            </w:pPr>
            <w:r>
              <w:rPr>
                <w:rFonts w:ascii="Times New Roman" w:hAnsi="Times New Roman"/>
                <w:sz w:val="24"/>
              </w:rPr>
              <w:t>Тестирование</w:t>
            </w:r>
          </w:p>
        </w:tc>
        <w:tc>
          <w:tcPr>
            <w:tcW w:type="dxa" w:w="1319"/>
            <w:tcBorders>
              <w:top w:color="000000" w:sz="4" w:val="single"/>
              <w:left w:color="000000" w:sz="4" w:val="single"/>
              <w:bottom w:color="000000" w:sz="4" w:val="single"/>
              <w:right w:color="000000" w:sz="4" w:val="single"/>
            </w:tcBorders>
          </w:tcPr>
          <w:p w14:paraId="141D0000">
            <w:pPr>
              <w:pStyle w:val="Style_16"/>
              <w:spacing w:after="120"/>
              <w:ind/>
              <w:jc w:val="both"/>
              <w:rPr>
                <w:rFonts w:ascii="Times New Roman" w:hAnsi="Times New Roman"/>
                <w:b w:val="1"/>
                <w:sz w:val="24"/>
                <w:u w:val="single"/>
              </w:rPr>
            </w:pPr>
            <w:r>
              <w:rPr>
                <w:rFonts w:ascii="Times New Roman" w:hAnsi="Times New Roman"/>
                <w:sz w:val="24"/>
              </w:rPr>
              <w:t>Тестирование</w:t>
            </w:r>
          </w:p>
        </w:tc>
      </w:tr>
    </w:tbl>
    <w:p w14:paraId="151D0000">
      <w:pPr>
        <w:pStyle w:val="Style_16"/>
        <w:spacing w:after="120" w:line="276" w:lineRule="auto"/>
        <w:ind/>
        <w:jc w:val="both"/>
        <w:rPr>
          <w:rFonts w:ascii="Times New Roman" w:hAnsi="Times New Roman"/>
          <w:b w:val="1"/>
          <w:sz w:val="24"/>
          <w:u w:val="single"/>
        </w:rPr>
      </w:pPr>
    </w:p>
    <w:p w14:paraId="161D0000"/>
    <w:p w14:paraId="171D0000">
      <w:pPr>
        <w:spacing w:after="0" w:line="240" w:lineRule="auto"/>
        <w:ind/>
        <w:jc w:val="center"/>
        <w:outlineLvl w:val="0"/>
        <w:rPr>
          <w:rFonts w:ascii="Times New Roman" w:hAnsi="Times New Roman"/>
          <w:b w:val="1"/>
          <w:sz w:val="24"/>
        </w:rPr>
      </w:pPr>
    </w:p>
    <w:p w14:paraId="181D0000">
      <w:pPr>
        <w:spacing w:after="0" w:line="240" w:lineRule="auto"/>
        <w:ind/>
        <w:jc w:val="center"/>
        <w:outlineLvl w:val="0"/>
        <w:rPr>
          <w:rFonts w:ascii="Times New Roman" w:hAnsi="Times New Roman"/>
          <w:b w:val="1"/>
          <w:sz w:val="24"/>
        </w:rPr>
      </w:pPr>
    </w:p>
    <w:p w14:paraId="191D0000">
      <w:pPr>
        <w:spacing w:after="0" w:line="240" w:lineRule="auto"/>
        <w:ind/>
        <w:jc w:val="center"/>
        <w:outlineLvl w:val="0"/>
        <w:rPr>
          <w:rFonts w:ascii="Times New Roman" w:hAnsi="Times New Roman"/>
          <w:b w:val="1"/>
          <w:sz w:val="24"/>
        </w:rPr>
      </w:pPr>
    </w:p>
    <w:p w14:paraId="1A1D0000">
      <w:pPr>
        <w:spacing w:after="0" w:line="240" w:lineRule="auto"/>
        <w:ind/>
        <w:jc w:val="center"/>
        <w:outlineLvl w:val="0"/>
        <w:rPr>
          <w:rFonts w:ascii="Times New Roman" w:hAnsi="Times New Roman"/>
          <w:b w:val="1"/>
          <w:sz w:val="24"/>
        </w:rPr>
      </w:pPr>
    </w:p>
    <w:p w14:paraId="1B1D0000">
      <w:pPr>
        <w:spacing w:after="0" w:line="240" w:lineRule="auto"/>
        <w:ind/>
        <w:jc w:val="center"/>
        <w:outlineLvl w:val="0"/>
        <w:rPr>
          <w:rFonts w:ascii="Times New Roman" w:hAnsi="Times New Roman"/>
          <w:b w:val="1"/>
          <w:sz w:val="24"/>
        </w:rPr>
      </w:pPr>
    </w:p>
    <w:p w14:paraId="1C1D0000">
      <w:pPr>
        <w:tabs>
          <w:tab w:leader="none" w:pos="113" w:val="left"/>
        </w:tabs>
        <w:spacing w:after="0" w:line="240" w:lineRule="auto"/>
        <w:ind/>
        <w:jc w:val="center"/>
        <w:rPr>
          <w:rFonts w:ascii="Times New Roman" w:hAnsi="Times New Roman"/>
          <w:sz w:val="24"/>
        </w:rPr>
      </w:pPr>
      <w:r>
        <w:rPr>
          <w:rFonts w:ascii="Times New Roman" w:hAnsi="Times New Roman"/>
          <w:b w:val="1"/>
          <w:sz w:val="24"/>
        </w:rPr>
        <w:t xml:space="preserve">3.1. 2. </w:t>
      </w:r>
      <w:r>
        <w:rPr>
          <w:rFonts w:ascii="Times New Roman" w:hAnsi="Times New Roman"/>
          <w:sz w:val="24"/>
        </w:rPr>
        <w:t>УЧЕБНЫЙ ПЛАН</w:t>
      </w:r>
      <w:r>
        <w:rPr>
          <w:rFonts w:ascii="Times New Roman" w:hAnsi="Times New Roman"/>
          <w:sz w:val="24"/>
        </w:rPr>
        <w:t xml:space="preserve"> НОО </w:t>
      </w:r>
      <w:r>
        <w:rPr>
          <w:rFonts w:ascii="Times New Roman" w:hAnsi="Times New Roman"/>
          <w:sz w:val="24"/>
        </w:rPr>
        <w:t>(НЕДЕЛЬНЫЙ</w:t>
      </w:r>
      <w:r>
        <w:rPr>
          <w:rFonts w:ascii="Times New Roman" w:hAnsi="Times New Roman"/>
          <w:sz w:val="24"/>
        </w:rPr>
        <w:t>)</w:t>
      </w:r>
    </w:p>
    <w:p w14:paraId="1D1D0000">
      <w:pPr>
        <w:pStyle w:val="Style_3"/>
        <w:ind/>
        <w:jc w:val="center"/>
        <w:rPr>
          <w:sz w:val="24"/>
        </w:rPr>
      </w:pPr>
      <w:r>
        <w:rPr>
          <w:b w:val="1"/>
          <w:color w:val="231F20"/>
          <w:sz w:val="24"/>
        </w:rPr>
        <w:t xml:space="preserve"> МКОУ «Тигинская ООШ»</w:t>
      </w:r>
      <w:r>
        <w:rPr>
          <w:sz w:val="24"/>
        </w:rPr>
        <w:t xml:space="preserve"> </w:t>
      </w:r>
      <w:r>
        <w:rPr>
          <w:sz w:val="24"/>
        </w:rPr>
        <w:t>на 2022-2026 уч. годы</w:t>
      </w:r>
    </w:p>
    <w:tbl>
      <w:tblPr>
        <w:tblStyle w:val="Style_2"/>
        <w:tblInd w:type="dxa" w:w="-45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19"/>
        <w:gridCol w:w="2869"/>
        <w:gridCol w:w="806"/>
        <w:gridCol w:w="850"/>
        <w:gridCol w:w="732"/>
        <w:gridCol w:w="715"/>
        <w:gridCol w:w="1247"/>
      </w:tblGrid>
      <w:tr>
        <w:tc>
          <w:tcPr>
            <w:tcW w:type="dxa" w:w="3119"/>
            <w:vMerge w:val="restart"/>
            <w:tcBorders>
              <w:top w:color="000000" w:sz="4" w:val="single"/>
              <w:left w:color="000000" w:sz="4" w:val="single"/>
              <w:bottom w:color="000000" w:sz="4" w:val="single"/>
              <w:right w:color="000000" w:sz="4" w:val="single"/>
            </w:tcBorders>
          </w:tcPr>
          <w:p w14:paraId="1E1D0000">
            <w:pPr>
              <w:spacing w:after="0" w:line="240" w:lineRule="auto"/>
              <w:ind/>
              <w:rPr>
                <w:rFonts w:ascii="Times New Roman" w:hAnsi="Times New Roman"/>
                <w:sz w:val="24"/>
              </w:rPr>
            </w:pPr>
            <w:r>
              <w:rPr>
                <w:rFonts w:ascii="Times New Roman" w:hAnsi="Times New Roman"/>
                <w:sz w:val="24"/>
              </w:rPr>
              <w:t>Предметная область</w:t>
            </w:r>
          </w:p>
        </w:tc>
        <w:tc>
          <w:tcPr>
            <w:tcW w:type="dxa" w:w="2869"/>
            <w:vMerge w:val="restart"/>
            <w:tcBorders>
              <w:top w:color="000000" w:sz="4" w:val="single"/>
              <w:left w:color="000000" w:sz="4" w:val="single"/>
              <w:bottom w:color="000000" w:sz="4" w:val="single"/>
              <w:right w:color="000000" w:sz="4" w:val="single"/>
            </w:tcBorders>
          </w:tcPr>
          <w:p w14:paraId="1F1D0000">
            <w:pPr>
              <w:spacing w:after="0" w:line="240" w:lineRule="auto"/>
              <w:ind/>
              <w:rPr>
                <w:rFonts w:ascii="Times New Roman" w:hAnsi="Times New Roman"/>
                <w:sz w:val="24"/>
              </w:rPr>
            </w:pPr>
            <w:r>
              <w:rPr>
                <w:rFonts w:ascii="Times New Roman" w:hAnsi="Times New Roman"/>
                <w:sz w:val="24"/>
              </w:rPr>
              <w:t>Учебные предметы/классы</w:t>
            </w:r>
          </w:p>
        </w:tc>
        <w:tc>
          <w:tcPr>
            <w:tcW w:type="dxa" w:w="4350"/>
            <w:gridSpan w:val="5"/>
            <w:tcBorders>
              <w:top w:color="000000" w:sz="4" w:val="single"/>
              <w:left w:color="000000" w:sz="4" w:val="single"/>
              <w:bottom w:color="000000" w:sz="4" w:val="single"/>
              <w:right w:color="000000" w:sz="4" w:val="single"/>
            </w:tcBorders>
          </w:tcPr>
          <w:p w14:paraId="201D0000">
            <w:pPr>
              <w:spacing w:after="0" w:line="240" w:lineRule="auto"/>
              <w:ind/>
              <w:jc w:val="center"/>
              <w:rPr>
                <w:rFonts w:ascii="Times New Roman" w:hAnsi="Times New Roman"/>
                <w:sz w:val="24"/>
              </w:rPr>
            </w:pPr>
            <w:r>
              <w:rPr>
                <w:rFonts w:ascii="Times New Roman" w:hAnsi="Times New Roman"/>
                <w:sz w:val="24"/>
              </w:rPr>
              <w:t>Количество часов в неделю</w:t>
            </w:r>
          </w:p>
        </w:tc>
      </w:tr>
      <w:tr>
        <w:tc>
          <w:tcPr>
            <w:tcW w:type="dxa" w:w="3119"/>
            <w:gridSpan w:val="1"/>
            <w:vMerge w:val="continue"/>
            <w:tcBorders>
              <w:top w:color="000000" w:sz="4" w:val="single"/>
              <w:left w:color="000000" w:sz="4" w:val="single"/>
              <w:bottom w:color="000000" w:sz="4" w:val="single"/>
              <w:right w:color="000000" w:sz="4" w:val="single"/>
            </w:tcBorders>
          </w:tcPr>
          <w:p/>
        </w:tc>
        <w:tc>
          <w:tcPr>
            <w:tcW w:type="dxa" w:w="2869"/>
            <w:gridSpan w:val="1"/>
            <w:vMerge w:val="continue"/>
            <w:tcBorders>
              <w:top w:color="000000" w:sz="4" w:val="single"/>
              <w:left w:color="000000" w:sz="4" w:val="single"/>
              <w:bottom w:color="000000" w:sz="4" w:val="single"/>
              <w:right w:color="000000" w:sz="4" w:val="single"/>
            </w:tcBorders>
          </w:tcPr>
          <w:p/>
        </w:tc>
        <w:tc>
          <w:tcPr>
            <w:tcW w:type="dxa" w:w="806"/>
            <w:tcBorders>
              <w:top w:color="000000" w:sz="4" w:val="single"/>
              <w:left w:color="000000" w:sz="4" w:val="single"/>
              <w:bottom w:color="000000" w:sz="4" w:val="single"/>
              <w:right w:color="000000" w:sz="4" w:val="single"/>
            </w:tcBorders>
            <w:shd w:fill="FFFFFF" w:val="clear"/>
          </w:tcPr>
          <w:p w14:paraId="211D0000">
            <w:pPr>
              <w:spacing w:after="0" w:line="240" w:lineRule="auto"/>
              <w:ind/>
              <w:jc w:val="center"/>
              <w:rPr>
                <w:rFonts w:ascii="Times New Roman" w:hAnsi="Times New Roman"/>
                <w:sz w:val="24"/>
              </w:rPr>
            </w:pPr>
            <w:r>
              <w:rPr>
                <w:rFonts w:ascii="Times New Roman" w:hAnsi="Times New Roman"/>
                <w:sz w:val="24"/>
              </w:rPr>
              <w:t>1</w:t>
            </w:r>
          </w:p>
        </w:tc>
        <w:tc>
          <w:tcPr>
            <w:tcW w:type="dxa" w:w="850"/>
            <w:tcBorders>
              <w:top w:color="000000" w:sz="4" w:val="single"/>
              <w:left w:color="000000" w:sz="4" w:val="single"/>
              <w:bottom w:color="000000" w:sz="4" w:val="single"/>
              <w:right w:color="000000" w:sz="4" w:val="single"/>
            </w:tcBorders>
          </w:tcPr>
          <w:p w14:paraId="221D0000">
            <w:pPr>
              <w:spacing w:after="0" w:line="240" w:lineRule="auto"/>
              <w:ind/>
              <w:jc w:val="center"/>
              <w:rPr>
                <w:rFonts w:ascii="Times New Roman" w:hAnsi="Times New Roman"/>
                <w:sz w:val="24"/>
              </w:rPr>
            </w:pPr>
            <w:r>
              <w:rPr>
                <w:rFonts w:ascii="Times New Roman" w:hAnsi="Times New Roman"/>
                <w:sz w:val="24"/>
              </w:rPr>
              <w:t>2</w:t>
            </w:r>
          </w:p>
        </w:tc>
        <w:tc>
          <w:tcPr>
            <w:tcW w:type="dxa" w:w="732"/>
            <w:tcBorders>
              <w:top w:color="000000" w:sz="4" w:val="single"/>
              <w:left w:color="000000" w:sz="4" w:val="single"/>
              <w:bottom w:color="000000" w:sz="4" w:val="single"/>
              <w:right w:color="000000" w:sz="4" w:val="single"/>
            </w:tcBorders>
          </w:tcPr>
          <w:p w14:paraId="231D0000">
            <w:pPr>
              <w:spacing w:after="0" w:line="240" w:lineRule="auto"/>
              <w:ind/>
              <w:jc w:val="center"/>
              <w:rPr>
                <w:rFonts w:ascii="Times New Roman" w:hAnsi="Times New Roman"/>
                <w:sz w:val="24"/>
              </w:rPr>
            </w:pPr>
            <w:r>
              <w:rPr>
                <w:rFonts w:ascii="Times New Roman" w:hAnsi="Times New Roman"/>
                <w:sz w:val="24"/>
              </w:rPr>
              <w:t>3</w:t>
            </w:r>
          </w:p>
        </w:tc>
        <w:tc>
          <w:tcPr>
            <w:tcW w:type="dxa" w:w="715"/>
            <w:tcBorders>
              <w:top w:color="000000" w:sz="4" w:val="single"/>
              <w:left w:color="000000" w:sz="4" w:val="single"/>
              <w:bottom w:color="000000" w:sz="4" w:val="single"/>
              <w:right w:color="000000" w:sz="4" w:val="single"/>
            </w:tcBorders>
          </w:tcPr>
          <w:p w14:paraId="241D0000">
            <w:pPr>
              <w:spacing w:after="0" w:line="240" w:lineRule="auto"/>
              <w:ind/>
              <w:jc w:val="center"/>
              <w:rPr>
                <w:rFonts w:ascii="Times New Roman" w:hAnsi="Times New Roman"/>
                <w:sz w:val="24"/>
              </w:rPr>
            </w:pPr>
            <w:r>
              <w:rPr>
                <w:rFonts w:ascii="Times New Roman" w:hAnsi="Times New Roman"/>
                <w:sz w:val="24"/>
              </w:rPr>
              <w:t>4</w:t>
            </w:r>
          </w:p>
        </w:tc>
        <w:tc>
          <w:tcPr>
            <w:tcW w:type="dxa" w:w="1247"/>
            <w:tcBorders>
              <w:top w:color="000000" w:sz="4" w:val="single"/>
              <w:left w:color="000000" w:sz="4" w:val="single"/>
              <w:bottom w:color="000000" w:sz="4" w:val="single"/>
              <w:right w:color="000000" w:sz="4" w:val="single"/>
            </w:tcBorders>
          </w:tcPr>
          <w:p w14:paraId="251D0000">
            <w:pPr>
              <w:spacing w:after="0" w:line="240" w:lineRule="auto"/>
              <w:ind/>
              <w:rPr>
                <w:rFonts w:ascii="Times New Roman" w:hAnsi="Times New Roman"/>
                <w:sz w:val="24"/>
              </w:rPr>
            </w:pPr>
            <w:r>
              <w:rPr>
                <w:rFonts w:ascii="Times New Roman" w:hAnsi="Times New Roman"/>
                <w:sz w:val="24"/>
              </w:rPr>
              <w:t xml:space="preserve">Всего </w:t>
            </w:r>
          </w:p>
        </w:tc>
      </w:tr>
      <w:tr>
        <w:tc>
          <w:tcPr>
            <w:tcW w:type="dxa" w:w="10338"/>
            <w:gridSpan w:val="7"/>
            <w:tcBorders>
              <w:top w:color="000000" w:sz="4" w:val="single"/>
              <w:left w:color="000000" w:sz="4" w:val="single"/>
              <w:bottom w:color="000000" w:sz="4" w:val="single"/>
              <w:right w:color="000000" w:sz="4" w:val="single"/>
            </w:tcBorders>
          </w:tcPr>
          <w:p w14:paraId="261D0000">
            <w:pPr>
              <w:spacing w:after="0" w:line="240" w:lineRule="auto"/>
              <w:ind/>
              <w:rPr>
                <w:rFonts w:ascii="Times New Roman" w:hAnsi="Times New Roman"/>
                <w:b w:val="1"/>
                <w:i w:val="1"/>
                <w:sz w:val="24"/>
              </w:rPr>
            </w:pPr>
            <w:r>
              <w:rPr>
                <w:rFonts w:ascii="Times New Roman" w:hAnsi="Times New Roman"/>
                <w:b w:val="1"/>
                <w:i w:val="1"/>
                <w:sz w:val="24"/>
              </w:rPr>
              <w:t>Обязательная часть</w:t>
            </w:r>
          </w:p>
        </w:tc>
      </w:tr>
      <w:tr>
        <w:tc>
          <w:tcPr>
            <w:tcW w:type="dxa" w:w="3119"/>
            <w:vMerge w:val="restart"/>
            <w:tcBorders>
              <w:top w:color="000000" w:sz="4" w:val="single"/>
              <w:left w:color="000000" w:sz="4" w:val="single"/>
              <w:bottom w:color="000000" w:sz="4" w:val="single"/>
              <w:right w:color="000000" w:sz="4" w:val="single"/>
            </w:tcBorders>
          </w:tcPr>
          <w:p w14:paraId="271D0000">
            <w:pPr>
              <w:spacing w:after="0" w:line="240" w:lineRule="auto"/>
              <w:ind/>
              <w:rPr>
                <w:rFonts w:ascii="Times New Roman" w:hAnsi="Times New Roman"/>
                <w:sz w:val="24"/>
              </w:rPr>
            </w:pPr>
            <w:r>
              <w:rPr>
                <w:rFonts w:ascii="Times New Roman" w:hAnsi="Times New Roman"/>
                <w:sz w:val="24"/>
              </w:rPr>
              <w:t>Русский язык и литературное чтение</w:t>
            </w:r>
          </w:p>
        </w:tc>
        <w:tc>
          <w:tcPr>
            <w:tcW w:type="dxa" w:w="2869"/>
            <w:tcBorders>
              <w:top w:color="000000" w:sz="4" w:val="single"/>
              <w:left w:color="000000" w:sz="4" w:val="single"/>
              <w:bottom w:color="000000" w:sz="4" w:val="single"/>
              <w:right w:color="000000" w:sz="4" w:val="single"/>
            </w:tcBorders>
          </w:tcPr>
          <w:p w14:paraId="281D0000">
            <w:pPr>
              <w:spacing w:after="0" w:line="240" w:lineRule="auto"/>
              <w:ind/>
              <w:rPr>
                <w:rFonts w:ascii="Times New Roman" w:hAnsi="Times New Roman"/>
                <w:sz w:val="24"/>
              </w:rPr>
            </w:pPr>
            <w:r>
              <w:rPr>
                <w:rFonts w:ascii="Times New Roman" w:hAnsi="Times New Roman"/>
                <w:sz w:val="24"/>
              </w:rPr>
              <w:t>Русский язык</w:t>
            </w:r>
          </w:p>
        </w:tc>
        <w:tc>
          <w:tcPr>
            <w:tcW w:type="dxa" w:w="806"/>
            <w:tcBorders>
              <w:top w:color="000000" w:sz="4" w:val="single"/>
              <w:left w:color="000000" w:sz="4" w:val="single"/>
              <w:bottom w:color="000000" w:sz="4" w:val="single"/>
              <w:right w:color="000000" w:sz="4" w:val="single"/>
            </w:tcBorders>
          </w:tcPr>
          <w:p w14:paraId="291D0000">
            <w:pPr>
              <w:spacing w:after="0" w:line="240" w:lineRule="auto"/>
              <w:ind/>
              <w:rPr>
                <w:rFonts w:ascii="Times New Roman" w:hAnsi="Times New Roman"/>
                <w:sz w:val="24"/>
              </w:rPr>
            </w:pPr>
            <w:r>
              <w:rPr>
                <w:rFonts w:ascii="Times New Roman" w:hAnsi="Times New Roman"/>
                <w:sz w:val="24"/>
              </w:rPr>
              <w:t>5</w:t>
            </w:r>
          </w:p>
        </w:tc>
        <w:tc>
          <w:tcPr>
            <w:tcW w:type="dxa" w:w="850"/>
            <w:tcBorders>
              <w:top w:color="000000" w:sz="4" w:val="single"/>
              <w:left w:color="000000" w:sz="4" w:val="single"/>
              <w:bottom w:color="000000" w:sz="4" w:val="single"/>
              <w:right w:color="000000" w:sz="4" w:val="single"/>
            </w:tcBorders>
          </w:tcPr>
          <w:p w14:paraId="2A1D0000">
            <w:pPr>
              <w:spacing w:after="0" w:line="240" w:lineRule="auto"/>
              <w:ind/>
              <w:rPr>
                <w:rFonts w:ascii="Times New Roman" w:hAnsi="Times New Roman"/>
                <w:sz w:val="24"/>
              </w:rPr>
            </w:pPr>
            <w:r>
              <w:rPr>
                <w:rFonts w:ascii="Times New Roman" w:hAnsi="Times New Roman"/>
                <w:sz w:val="24"/>
              </w:rPr>
              <w:t>5</w:t>
            </w:r>
          </w:p>
        </w:tc>
        <w:tc>
          <w:tcPr>
            <w:tcW w:type="dxa" w:w="732"/>
            <w:tcBorders>
              <w:top w:color="000000" w:sz="4" w:val="single"/>
              <w:left w:color="000000" w:sz="4" w:val="single"/>
              <w:bottom w:color="000000" w:sz="4" w:val="single"/>
              <w:right w:color="000000" w:sz="4" w:val="single"/>
            </w:tcBorders>
          </w:tcPr>
          <w:p w14:paraId="2B1D0000">
            <w:pPr>
              <w:spacing w:after="0" w:line="240" w:lineRule="auto"/>
              <w:ind/>
              <w:rPr>
                <w:rFonts w:ascii="Times New Roman" w:hAnsi="Times New Roman"/>
                <w:sz w:val="24"/>
              </w:rPr>
            </w:pPr>
            <w:r>
              <w:rPr>
                <w:rFonts w:ascii="Times New Roman" w:hAnsi="Times New Roman"/>
                <w:sz w:val="24"/>
              </w:rPr>
              <w:t>5</w:t>
            </w:r>
          </w:p>
        </w:tc>
        <w:tc>
          <w:tcPr>
            <w:tcW w:type="dxa" w:w="715"/>
            <w:tcBorders>
              <w:top w:color="000000" w:sz="4" w:val="single"/>
              <w:left w:color="000000" w:sz="4" w:val="single"/>
              <w:bottom w:color="000000" w:sz="4" w:val="single"/>
              <w:right w:color="000000" w:sz="4" w:val="single"/>
            </w:tcBorders>
          </w:tcPr>
          <w:p w14:paraId="2C1D0000">
            <w:pPr>
              <w:spacing w:after="0" w:line="240" w:lineRule="auto"/>
              <w:ind/>
              <w:rPr>
                <w:rFonts w:ascii="Times New Roman" w:hAnsi="Times New Roman"/>
                <w:sz w:val="24"/>
              </w:rPr>
            </w:pPr>
            <w:r>
              <w:rPr>
                <w:rFonts w:ascii="Times New Roman" w:hAnsi="Times New Roman"/>
                <w:sz w:val="24"/>
              </w:rPr>
              <w:t>5</w:t>
            </w:r>
          </w:p>
        </w:tc>
        <w:tc>
          <w:tcPr>
            <w:tcW w:type="dxa" w:w="1247"/>
            <w:tcBorders>
              <w:top w:color="000000" w:sz="4" w:val="single"/>
              <w:left w:color="000000" w:sz="4" w:val="single"/>
              <w:bottom w:color="000000" w:sz="4" w:val="single"/>
              <w:right w:color="000000" w:sz="4" w:val="single"/>
            </w:tcBorders>
          </w:tcPr>
          <w:p w14:paraId="2D1D0000">
            <w:pPr>
              <w:spacing w:after="0" w:line="240" w:lineRule="auto"/>
              <w:ind/>
              <w:rPr>
                <w:rFonts w:ascii="Times New Roman" w:hAnsi="Times New Roman"/>
                <w:sz w:val="24"/>
              </w:rPr>
            </w:pPr>
            <w:r>
              <w:rPr>
                <w:rFonts w:ascii="Times New Roman" w:hAnsi="Times New Roman"/>
                <w:sz w:val="24"/>
              </w:rPr>
              <w:t>20</w:t>
            </w:r>
          </w:p>
        </w:tc>
      </w:tr>
      <w:tr>
        <w:tc>
          <w:tcPr>
            <w:tcW w:type="dxa" w:w="3119"/>
            <w:gridSpan w:val="1"/>
            <w:vMerge w:val="continue"/>
            <w:tcBorders>
              <w:top w:color="000000" w:sz="4" w:val="single"/>
              <w:left w:color="000000" w:sz="4" w:val="single"/>
              <w:bottom w:color="000000" w:sz="4" w:val="single"/>
              <w:right w:color="000000" w:sz="4" w:val="single"/>
            </w:tcBorders>
          </w:tcPr>
          <w:p/>
        </w:tc>
        <w:tc>
          <w:tcPr>
            <w:tcW w:type="dxa" w:w="2869"/>
            <w:tcBorders>
              <w:top w:color="000000" w:sz="4" w:val="single"/>
              <w:left w:color="000000" w:sz="4" w:val="single"/>
              <w:bottom w:color="000000" w:sz="4" w:val="single"/>
              <w:right w:color="000000" w:sz="4" w:val="single"/>
            </w:tcBorders>
          </w:tcPr>
          <w:p w14:paraId="2E1D0000">
            <w:pPr>
              <w:spacing w:after="0" w:line="240" w:lineRule="auto"/>
              <w:ind/>
              <w:rPr>
                <w:rFonts w:ascii="Times New Roman" w:hAnsi="Times New Roman"/>
                <w:sz w:val="24"/>
              </w:rPr>
            </w:pPr>
            <w:r>
              <w:rPr>
                <w:rFonts w:ascii="Times New Roman" w:hAnsi="Times New Roman"/>
                <w:sz w:val="24"/>
              </w:rPr>
              <w:t>Литературное чтение</w:t>
            </w:r>
          </w:p>
        </w:tc>
        <w:tc>
          <w:tcPr>
            <w:tcW w:type="dxa" w:w="806"/>
            <w:tcBorders>
              <w:top w:color="000000" w:sz="4" w:val="single"/>
              <w:left w:color="000000" w:sz="4" w:val="single"/>
              <w:bottom w:color="000000" w:sz="4" w:val="single"/>
              <w:right w:color="000000" w:sz="4" w:val="single"/>
            </w:tcBorders>
          </w:tcPr>
          <w:p w14:paraId="2F1D0000">
            <w:pPr>
              <w:spacing w:after="0" w:line="240" w:lineRule="auto"/>
              <w:ind/>
              <w:rPr>
                <w:rFonts w:ascii="Times New Roman" w:hAnsi="Times New Roman"/>
                <w:sz w:val="24"/>
              </w:rPr>
            </w:pPr>
            <w:r>
              <w:rPr>
                <w:rFonts w:ascii="Times New Roman" w:hAnsi="Times New Roman"/>
                <w:sz w:val="24"/>
              </w:rPr>
              <w:t>3</w:t>
            </w:r>
          </w:p>
        </w:tc>
        <w:tc>
          <w:tcPr>
            <w:tcW w:type="dxa" w:w="850"/>
            <w:tcBorders>
              <w:top w:color="000000" w:sz="4" w:val="single"/>
              <w:left w:color="000000" w:sz="4" w:val="single"/>
              <w:bottom w:color="000000" w:sz="4" w:val="single"/>
              <w:right w:color="000000" w:sz="4" w:val="single"/>
            </w:tcBorders>
          </w:tcPr>
          <w:p w14:paraId="301D0000">
            <w:pPr>
              <w:spacing w:after="0" w:line="240" w:lineRule="auto"/>
              <w:ind/>
              <w:rPr>
                <w:rFonts w:ascii="Times New Roman" w:hAnsi="Times New Roman"/>
                <w:sz w:val="24"/>
              </w:rPr>
            </w:pPr>
            <w:r>
              <w:rPr>
                <w:rFonts w:ascii="Times New Roman" w:hAnsi="Times New Roman"/>
                <w:sz w:val="24"/>
              </w:rPr>
              <w:t>3</w:t>
            </w:r>
          </w:p>
        </w:tc>
        <w:tc>
          <w:tcPr>
            <w:tcW w:type="dxa" w:w="732"/>
            <w:tcBorders>
              <w:top w:color="000000" w:sz="4" w:val="single"/>
              <w:left w:color="000000" w:sz="4" w:val="single"/>
              <w:bottom w:color="000000" w:sz="4" w:val="single"/>
              <w:right w:color="000000" w:sz="4" w:val="single"/>
            </w:tcBorders>
          </w:tcPr>
          <w:p w14:paraId="311D0000">
            <w:pPr>
              <w:spacing w:after="0" w:line="240" w:lineRule="auto"/>
              <w:ind/>
              <w:rPr>
                <w:rFonts w:ascii="Times New Roman" w:hAnsi="Times New Roman"/>
                <w:sz w:val="24"/>
              </w:rPr>
            </w:pPr>
            <w:r>
              <w:rPr>
                <w:rFonts w:ascii="Times New Roman" w:hAnsi="Times New Roman"/>
                <w:sz w:val="24"/>
              </w:rPr>
              <w:t>3</w:t>
            </w:r>
          </w:p>
        </w:tc>
        <w:tc>
          <w:tcPr>
            <w:tcW w:type="dxa" w:w="715"/>
            <w:tcBorders>
              <w:top w:color="000000" w:sz="4" w:val="single"/>
              <w:left w:color="000000" w:sz="4" w:val="single"/>
              <w:bottom w:color="000000" w:sz="4" w:val="single"/>
              <w:right w:color="000000" w:sz="4" w:val="single"/>
            </w:tcBorders>
          </w:tcPr>
          <w:p w14:paraId="321D0000">
            <w:pPr>
              <w:spacing w:after="0" w:line="240" w:lineRule="auto"/>
              <w:ind/>
              <w:rPr>
                <w:rFonts w:ascii="Times New Roman" w:hAnsi="Times New Roman"/>
                <w:sz w:val="24"/>
              </w:rPr>
            </w:pPr>
            <w:r>
              <w:rPr>
                <w:rFonts w:ascii="Times New Roman" w:hAnsi="Times New Roman"/>
                <w:sz w:val="24"/>
              </w:rPr>
              <w:t>3</w:t>
            </w:r>
          </w:p>
        </w:tc>
        <w:tc>
          <w:tcPr>
            <w:tcW w:type="dxa" w:w="1247"/>
            <w:tcBorders>
              <w:top w:color="000000" w:sz="4" w:val="single"/>
              <w:left w:color="000000" w:sz="4" w:val="single"/>
              <w:bottom w:color="000000" w:sz="4" w:val="single"/>
              <w:right w:color="000000" w:sz="4" w:val="single"/>
            </w:tcBorders>
          </w:tcPr>
          <w:p w14:paraId="331D0000">
            <w:pPr>
              <w:spacing w:after="0" w:line="240" w:lineRule="auto"/>
              <w:ind/>
              <w:rPr>
                <w:rFonts w:ascii="Times New Roman" w:hAnsi="Times New Roman"/>
                <w:sz w:val="24"/>
              </w:rPr>
            </w:pPr>
            <w:r>
              <w:rPr>
                <w:rFonts w:ascii="Times New Roman" w:hAnsi="Times New Roman"/>
                <w:sz w:val="24"/>
              </w:rPr>
              <w:t>12</w:t>
            </w:r>
          </w:p>
        </w:tc>
      </w:tr>
      <w:tr>
        <w:tc>
          <w:tcPr>
            <w:tcW w:type="dxa" w:w="3119"/>
            <w:vMerge w:val="restart"/>
            <w:tcBorders>
              <w:top w:color="000000" w:sz="4" w:val="single"/>
              <w:left w:color="000000" w:sz="4" w:val="single"/>
              <w:bottom w:color="000000" w:sz="4" w:val="single"/>
              <w:right w:color="000000" w:sz="4" w:val="single"/>
            </w:tcBorders>
          </w:tcPr>
          <w:p w14:paraId="341D0000">
            <w:pPr>
              <w:spacing w:after="0" w:line="240" w:lineRule="auto"/>
              <w:ind/>
              <w:rPr>
                <w:rFonts w:ascii="Times New Roman" w:hAnsi="Times New Roman"/>
                <w:sz w:val="24"/>
              </w:rPr>
            </w:pPr>
            <w:r>
              <w:rPr>
                <w:rFonts w:ascii="Times New Roman" w:hAnsi="Times New Roman"/>
                <w:sz w:val="24"/>
              </w:rPr>
              <w:t>Родной язык и литературное чтение на родном языке</w:t>
            </w:r>
          </w:p>
        </w:tc>
        <w:tc>
          <w:tcPr>
            <w:tcW w:type="dxa" w:w="2869"/>
            <w:tcBorders>
              <w:top w:color="000000" w:sz="4" w:val="single"/>
              <w:left w:color="000000" w:sz="4" w:val="single"/>
              <w:bottom w:color="000000" w:sz="4" w:val="single"/>
              <w:right w:color="000000" w:sz="4" w:val="single"/>
            </w:tcBorders>
          </w:tcPr>
          <w:p w14:paraId="351D0000">
            <w:pPr>
              <w:spacing w:after="0" w:line="240" w:lineRule="auto"/>
              <w:ind/>
              <w:rPr>
                <w:rFonts w:ascii="Times New Roman" w:hAnsi="Times New Roman"/>
                <w:sz w:val="24"/>
              </w:rPr>
            </w:pPr>
            <w:r>
              <w:rPr>
                <w:rFonts w:ascii="Times New Roman" w:hAnsi="Times New Roman"/>
                <w:sz w:val="24"/>
              </w:rPr>
              <w:t>Родной язык</w:t>
            </w:r>
          </w:p>
        </w:tc>
        <w:tc>
          <w:tcPr>
            <w:tcW w:type="dxa" w:w="806"/>
            <w:tcBorders>
              <w:top w:color="000000" w:sz="4" w:val="single"/>
              <w:left w:color="000000" w:sz="4" w:val="single"/>
              <w:bottom w:color="000000" w:sz="4" w:val="single"/>
              <w:right w:color="000000" w:sz="4" w:val="single"/>
            </w:tcBorders>
          </w:tcPr>
          <w:p w14:paraId="361D0000">
            <w:pPr>
              <w:spacing w:after="0" w:line="240" w:lineRule="auto"/>
              <w:ind/>
              <w:rPr>
                <w:rFonts w:ascii="Times New Roman" w:hAnsi="Times New Roman"/>
                <w:sz w:val="24"/>
              </w:rPr>
            </w:pPr>
            <w:r>
              <w:rPr>
                <w:rFonts w:ascii="Times New Roman" w:hAnsi="Times New Roman"/>
                <w:sz w:val="24"/>
              </w:rPr>
              <w:t>0,5</w:t>
            </w:r>
          </w:p>
        </w:tc>
        <w:tc>
          <w:tcPr>
            <w:tcW w:type="dxa" w:w="850"/>
            <w:tcBorders>
              <w:top w:color="000000" w:sz="4" w:val="single"/>
              <w:left w:color="000000" w:sz="4" w:val="single"/>
              <w:bottom w:color="000000" w:sz="4" w:val="single"/>
              <w:right w:color="000000" w:sz="4" w:val="single"/>
            </w:tcBorders>
          </w:tcPr>
          <w:p w14:paraId="371D0000">
            <w:pPr>
              <w:spacing w:after="0" w:line="240" w:lineRule="auto"/>
              <w:ind/>
              <w:rPr>
                <w:rFonts w:ascii="Times New Roman" w:hAnsi="Times New Roman"/>
                <w:sz w:val="24"/>
              </w:rPr>
            </w:pPr>
            <w:r>
              <w:rPr>
                <w:rFonts w:ascii="Times New Roman" w:hAnsi="Times New Roman"/>
                <w:sz w:val="24"/>
              </w:rPr>
              <w:t>0,5</w:t>
            </w:r>
          </w:p>
        </w:tc>
        <w:tc>
          <w:tcPr>
            <w:tcW w:type="dxa" w:w="732"/>
            <w:tcBorders>
              <w:top w:color="000000" w:sz="4" w:val="single"/>
              <w:left w:color="000000" w:sz="4" w:val="single"/>
              <w:bottom w:color="000000" w:sz="4" w:val="single"/>
              <w:right w:color="000000" w:sz="4" w:val="single"/>
            </w:tcBorders>
          </w:tcPr>
          <w:p w14:paraId="381D0000">
            <w:pPr>
              <w:spacing w:after="0" w:line="240" w:lineRule="auto"/>
              <w:ind/>
              <w:rPr>
                <w:rFonts w:ascii="Times New Roman" w:hAnsi="Times New Roman"/>
                <w:sz w:val="24"/>
              </w:rPr>
            </w:pPr>
            <w:r>
              <w:rPr>
                <w:rFonts w:ascii="Times New Roman" w:hAnsi="Times New Roman"/>
                <w:sz w:val="24"/>
              </w:rPr>
              <w:t>0,5</w:t>
            </w:r>
          </w:p>
        </w:tc>
        <w:tc>
          <w:tcPr>
            <w:tcW w:type="dxa" w:w="715"/>
            <w:tcBorders>
              <w:top w:color="000000" w:sz="4" w:val="single"/>
              <w:left w:color="000000" w:sz="4" w:val="single"/>
              <w:bottom w:color="000000" w:sz="4" w:val="single"/>
              <w:right w:color="000000" w:sz="4" w:val="single"/>
            </w:tcBorders>
          </w:tcPr>
          <w:p w14:paraId="391D0000">
            <w:pPr>
              <w:spacing w:after="0" w:line="240" w:lineRule="auto"/>
              <w:ind/>
              <w:rPr>
                <w:rFonts w:ascii="Times New Roman" w:hAnsi="Times New Roman"/>
                <w:sz w:val="24"/>
              </w:rPr>
            </w:pPr>
            <w:r>
              <w:rPr>
                <w:rFonts w:ascii="Times New Roman" w:hAnsi="Times New Roman"/>
                <w:sz w:val="24"/>
              </w:rPr>
              <w:t>0,5</w:t>
            </w:r>
          </w:p>
        </w:tc>
        <w:tc>
          <w:tcPr>
            <w:tcW w:type="dxa" w:w="1247"/>
            <w:tcBorders>
              <w:top w:color="000000" w:sz="4" w:val="single"/>
              <w:left w:color="000000" w:sz="4" w:val="single"/>
              <w:bottom w:color="000000" w:sz="4" w:val="single"/>
              <w:right w:color="000000" w:sz="4" w:val="single"/>
            </w:tcBorders>
          </w:tcPr>
          <w:p w14:paraId="3A1D0000">
            <w:pPr>
              <w:spacing w:after="0" w:line="240" w:lineRule="auto"/>
              <w:ind/>
              <w:rPr>
                <w:rFonts w:ascii="Times New Roman" w:hAnsi="Times New Roman"/>
                <w:sz w:val="24"/>
              </w:rPr>
            </w:pPr>
            <w:r>
              <w:rPr>
                <w:rFonts w:ascii="Times New Roman" w:hAnsi="Times New Roman"/>
                <w:sz w:val="24"/>
              </w:rPr>
              <w:t>2</w:t>
            </w:r>
          </w:p>
        </w:tc>
      </w:tr>
      <w:tr>
        <w:tc>
          <w:tcPr>
            <w:tcW w:type="dxa" w:w="3119"/>
            <w:gridSpan w:val="1"/>
            <w:vMerge w:val="continue"/>
            <w:tcBorders>
              <w:top w:color="000000" w:sz="4" w:val="single"/>
              <w:left w:color="000000" w:sz="4" w:val="single"/>
              <w:bottom w:color="000000" w:sz="4" w:val="single"/>
              <w:right w:color="000000" w:sz="4" w:val="single"/>
            </w:tcBorders>
          </w:tcPr>
          <w:p/>
        </w:tc>
        <w:tc>
          <w:tcPr>
            <w:tcW w:type="dxa" w:w="2869"/>
            <w:tcBorders>
              <w:top w:color="000000" w:sz="4" w:val="single"/>
              <w:left w:color="000000" w:sz="4" w:val="single"/>
              <w:bottom w:color="000000" w:sz="4" w:val="single"/>
              <w:right w:color="000000" w:sz="4" w:val="single"/>
            </w:tcBorders>
          </w:tcPr>
          <w:p w14:paraId="3B1D0000">
            <w:pPr>
              <w:spacing w:after="0" w:line="240" w:lineRule="auto"/>
              <w:ind/>
              <w:rPr>
                <w:rFonts w:ascii="Times New Roman" w:hAnsi="Times New Roman"/>
                <w:sz w:val="24"/>
              </w:rPr>
            </w:pPr>
            <w:r>
              <w:rPr>
                <w:rFonts w:ascii="Times New Roman" w:hAnsi="Times New Roman"/>
                <w:sz w:val="24"/>
              </w:rPr>
              <w:t>Литературное чтение на родном языке</w:t>
            </w:r>
          </w:p>
        </w:tc>
        <w:tc>
          <w:tcPr>
            <w:tcW w:type="dxa" w:w="806"/>
            <w:tcBorders>
              <w:top w:color="000000" w:sz="4" w:val="single"/>
              <w:left w:color="000000" w:sz="4" w:val="single"/>
              <w:bottom w:color="000000" w:sz="4" w:val="single"/>
              <w:right w:color="000000" w:sz="4" w:val="single"/>
            </w:tcBorders>
          </w:tcPr>
          <w:p w14:paraId="3C1D0000">
            <w:pPr>
              <w:spacing w:after="0" w:line="240" w:lineRule="auto"/>
              <w:ind/>
              <w:rPr>
                <w:rFonts w:ascii="Times New Roman" w:hAnsi="Times New Roman"/>
                <w:sz w:val="24"/>
              </w:rPr>
            </w:pPr>
            <w:r>
              <w:rPr>
                <w:rFonts w:ascii="Times New Roman" w:hAnsi="Times New Roman"/>
                <w:sz w:val="24"/>
              </w:rPr>
              <w:t>0,5</w:t>
            </w:r>
          </w:p>
        </w:tc>
        <w:tc>
          <w:tcPr>
            <w:tcW w:type="dxa" w:w="850"/>
            <w:tcBorders>
              <w:top w:color="000000" w:sz="4" w:val="single"/>
              <w:left w:color="000000" w:sz="4" w:val="single"/>
              <w:bottom w:color="000000" w:sz="4" w:val="single"/>
              <w:right w:color="000000" w:sz="4" w:val="single"/>
            </w:tcBorders>
          </w:tcPr>
          <w:p w14:paraId="3D1D0000">
            <w:pPr>
              <w:spacing w:after="0" w:line="240" w:lineRule="auto"/>
              <w:ind/>
              <w:rPr>
                <w:rFonts w:ascii="Times New Roman" w:hAnsi="Times New Roman"/>
                <w:sz w:val="24"/>
              </w:rPr>
            </w:pPr>
            <w:r>
              <w:rPr>
                <w:rFonts w:ascii="Times New Roman" w:hAnsi="Times New Roman"/>
                <w:sz w:val="24"/>
              </w:rPr>
              <w:t>0,5</w:t>
            </w:r>
          </w:p>
        </w:tc>
        <w:tc>
          <w:tcPr>
            <w:tcW w:type="dxa" w:w="732"/>
            <w:tcBorders>
              <w:top w:color="000000" w:sz="4" w:val="single"/>
              <w:left w:color="000000" w:sz="4" w:val="single"/>
              <w:bottom w:color="000000" w:sz="4" w:val="single"/>
              <w:right w:color="000000" w:sz="4" w:val="single"/>
            </w:tcBorders>
          </w:tcPr>
          <w:p w14:paraId="3E1D0000">
            <w:pPr>
              <w:spacing w:after="0" w:line="240" w:lineRule="auto"/>
              <w:ind/>
              <w:rPr>
                <w:rFonts w:ascii="Times New Roman" w:hAnsi="Times New Roman"/>
                <w:sz w:val="24"/>
              </w:rPr>
            </w:pPr>
            <w:r>
              <w:rPr>
                <w:rFonts w:ascii="Times New Roman" w:hAnsi="Times New Roman"/>
                <w:sz w:val="24"/>
              </w:rPr>
              <w:t>0,5</w:t>
            </w:r>
          </w:p>
        </w:tc>
        <w:tc>
          <w:tcPr>
            <w:tcW w:type="dxa" w:w="715"/>
            <w:tcBorders>
              <w:top w:color="000000" w:sz="4" w:val="single"/>
              <w:left w:color="000000" w:sz="4" w:val="single"/>
              <w:bottom w:color="000000" w:sz="4" w:val="single"/>
              <w:right w:color="000000" w:sz="4" w:val="single"/>
            </w:tcBorders>
          </w:tcPr>
          <w:p w14:paraId="3F1D0000">
            <w:pPr>
              <w:spacing w:after="0" w:line="240" w:lineRule="auto"/>
              <w:ind/>
              <w:rPr>
                <w:rFonts w:ascii="Times New Roman" w:hAnsi="Times New Roman"/>
                <w:sz w:val="24"/>
              </w:rPr>
            </w:pPr>
            <w:r>
              <w:rPr>
                <w:rFonts w:ascii="Times New Roman" w:hAnsi="Times New Roman"/>
                <w:sz w:val="24"/>
              </w:rPr>
              <w:t>0,5</w:t>
            </w:r>
          </w:p>
        </w:tc>
        <w:tc>
          <w:tcPr>
            <w:tcW w:type="dxa" w:w="1247"/>
            <w:tcBorders>
              <w:top w:color="000000" w:sz="4" w:val="single"/>
              <w:left w:color="000000" w:sz="4" w:val="single"/>
              <w:bottom w:color="000000" w:sz="4" w:val="single"/>
              <w:right w:color="000000" w:sz="4" w:val="single"/>
            </w:tcBorders>
          </w:tcPr>
          <w:p w14:paraId="401D0000">
            <w:pPr>
              <w:spacing w:after="0" w:line="240" w:lineRule="auto"/>
              <w:ind/>
              <w:rPr>
                <w:rFonts w:ascii="Times New Roman" w:hAnsi="Times New Roman"/>
                <w:sz w:val="24"/>
              </w:rPr>
            </w:pPr>
            <w:r>
              <w:rPr>
                <w:rFonts w:ascii="Times New Roman" w:hAnsi="Times New Roman"/>
                <w:sz w:val="24"/>
              </w:rPr>
              <w:t>2</w:t>
            </w:r>
          </w:p>
        </w:tc>
      </w:tr>
      <w:tr>
        <w:tc>
          <w:tcPr>
            <w:tcW w:type="dxa" w:w="3119"/>
            <w:tcBorders>
              <w:top w:color="000000" w:sz="4" w:val="single"/>
              <w:left w:color="000000" w:sz="4" w:val="single"/>
              <w:bottom w:color="000000" w:sz="4" w:val="single"/>
              <w:right w:color="000000" w:sz="4" w:val="single"/>
            </w:tcBorders>
          </w:tcPr>
          <w:p w14:paraId="411D0000">
            <w:pPr>
              <w:spacing w:after="0" w:line="240" w:lineRule="auto"/>
              <w:ind/>
              <w:rPr>
                <w:rFonts w:ascii="Times New Roman" w:hAnsi="Times New Roman"/>
                <w:sz w:val="24"/>
              </w:rPr>
            </w:pPr>
            <w:r>
              <w:rPr>
                <w:rFonts w:ascii="Times New Roman" w:hAnsi="Times New Roman"/>
                <w:sz w:val="24"/>
              </w:rPr>
              <w:t>Иностранный язык</w:t>
            </w:r>
          </w:p>
        </w:tc>
        <w:tc>
          <w:tcPr>
            <w:tcW w:type="dxa" w:w="2869"/>
            <w:tcBorders>
              <w:top w:color="000000" w:sz="4" w:val="single"/>
              <w:left w:color="000000" w:sz="4" w:val="single"/>
              <w:bottom w:color="000000" w:sz="4" w:val="single"/>
              <w:right w:color="000000" w:sz="4" w:val="single"/>
            </w:tcBorders>
          </w:tcPr>
          <w:p w14:paraId="421D0000">
            <w:pPr>
              <w:spacing w:after="0" w:line="240" w:lineRule="auto"/>
              <w:ind/>
              <w:rPr>
                <w:rFonts w:ascii="Times New Roman" w:hAnsi="Times New Roman"/>
                <w:sz w:val="24"/>
              </w:rPr>
            </w:pPr>
            <w:r>
              <w:rPr>
                <w:rFonts w:ascii="Times New Roman" w:hAnsi="Times New Roman"/>
                <w:sz w:val="24"/>
              </w:rPr>
              <w:t>Иностранный язык (немецкий)</w:t>
            </w:r>
          </w:p>
        </w:tc>
        <w:tc>
          <w:tcPr>
            <w:tcW w:type="dxa" w:w="806"/>
            <w:tcBorders>
              <w:top w:color="000000" w:sz="4" w:val="single"/>
              <w:left w:color="000000" w:sz="4" w:val="single"/>
              <w:bottom w:color="000000" w:sz="4" w:val="single"/>
              <w:right w:color="000000" w:sz="4" w:val="single"/>
            </w:tcBorders>
          </w:tcPr>
          <w:p w14:paraId="431D0000">
            <w:pPr>
              <w:spacing w:after="0" w:line="240" w:lineRule="auto"/>
              <w:ind/>
              <w:rPr>
                <w:rFonts w:ascii="Times New Roman" w:hAnsi="Times New Roman"/>
                <w:sz w:val="24"/>
              </w:rPr>
            </w:pPr>
            <w:r>
              <w:rPr>
                <w:rFonts w:ascii="Times New Roman" w:hAnsi="Times New Roman"/>
                <w:sz w:val="24"/>
              </w:rPr>
              <w:t>-</w:t>
            </w:r>
          </w:p>
        </w:tc>
        <w:tc>
          <w:tcPr>
            <w:tcW w:type="dxa" w:w="850"/>
            <w:tcBorders>
              <w:top w:color="000000" w:sz="4" w:val="single"/>
              <w:left w:color="000000" w:sz="4" w:val="single"/>
              <w:bottom w:color="000000" w:sz="4" w:val="single"/>
              <w:right w:color="000000" w:sz="4" w:val="single"/>
            </w:tcBorders>
          </w:tcPr>
          <w:p w14:paraId="441D0000">
            <w:pPr>
              <w:spacing w:after="0" w:line="240" w:lineRule="auto"/>
              <w:ind/>
              <w:rPr>
                <w:rFonts w:ascii="Times New Roman" w:hAnsi="Times New Roman"/>
                <w:sz w:val="24"/>
              </w:rPr>
            </w:pPr>
            <w:r>
              <w:rPr>
                <w:rFonts w:ascii="Times New Roman" w:hAnsi="Times New Roman"/>
                <w:sz w:val="24"/>
              </w:rPr>
              <w:t>2</w:t>
            </w:r>
          </w:p>
        </w:tc>
        <w:tc>
          <w:tcPr>
            <w:tcW w:type="dxa" w:w="732"/>
            <w:tcBorders>
              <w:top w:color="000000" w:sz="4" w:val="single"/>
              <w:left w:color="000000" w:sz="4" w:val="single"/>
              <w:bottom w:color="000000" w:sz="4" w:val="single"/>
              <w:right w:color="000000" w:sz="4" w:val="single"/>
            </w:tcBorders>
          </w:tcPr>
          <w:p w14:paraId="451D0000">
            <w:pPr>
              <w:spacing w:after="0" w:line="240" w:lineRule="auto"/>
              <w:ind/>
              <w:rPr>
                <w:rFonts w:ascii="Times New Roman" w:hAnsi="Times New Roman"/>
                <w:sz w:val="24"/>
              </w:rPr>
            </w:pPr>
            <w:r>
              <w:rPr>
                <w:rFonts w:ascii="Times New Roman" w:hAnsi="Times New Roman"/>
                <w:sz w:val="24"/>
              </w:rPr>
              <w:t>2</w:t>
            </w:r>
          </w:p>
        </w:tc>
        <w:tc>
          <w:tcPr>
            <w:tcW w:type="dxa" w:w="715"/>
            <w:tcBorders>
              <w:top w:color="000000" w:sz="4" w:val="single"/>
              <w:left w:color="000000" w:sz="4" w:val="single"/>
              <w:bottom w:color="000000" w:sz="4" w:val="single"/>
              <w:right w:color="000000" w:sz="4" w:val="single"/>
            </w:tcBorders>
          </w:tcPr>
          <w:p w14:paraId="461D0000">
            <w:pPr>
              <w:spacing w:after="0" w:line="240" w:lineRule="auto"/>
              <w:ind/>
              <w:rPr>
                <w:rFonts w:ascii="Times New Roman" w:hAnsi="Times New Roman"/>
                <w:sz w:val="24"/>
              </w:rPr>
            </w:pPr>
            <w:r>
              <w:rPr>
                <w:rFonts w:ascii="Times New Roman" w:hAnsi="Times New Roman"/>
                <w:sz w:val="24"/>
              </w:rPr>
              <w:t>2</w:t>
            </w:r>
          </w:p>
        </w:tc>
        <w:tc>
          <w:tcPr>
            <w:tcW w:type="dxa" w:w="1247"/>
            <w:tcBorders>
              <w:top w:color="000000" w:sz="4" w:val="single"/>
              <w:left w:color="000000" w:sz="4" w:val="single"/>
              <w:bottom w:color="000000" w:sz="4" w:val="single"/>
              <w:right w:color="000000" w:sz="4" w:val="single"/>
            </w:tcBorders>
          </w:tcPr>
          <w:p w14:paraId="471D0000">
            <w:pPr>
              <w:spacing w:after="0" w:line="240" w:lineRule="auto"/>
              <w:ind/>
              <w:rPr>
                <w:rFonts w:ascii="Times New Roman" w:hAnsi="Times New Roman"/>
                <w:sz w:val="24"/>
              </w:rPr>
            </w:pPr>
            <w:r>
              <w:rPr>
                <w:rFonts w:ascii="Times New Roman" w:hAnsi="Times New Roman"/>
                <w:sz w:val="24"/>
              </w:rPr>
              <w:t>6</w:t>
            </w:r>
          </w:p>
        </w:tc>
      </w:tr>
      <w:tr>
        <w:tc>
          <w:tcPr>
            <w:tcW w:type="dxa" w:w="3119"/>
            <w:tcBorders>
              <w:top w:color="000000" w:sz="4" w:val="single"/>
              <w:left w:color="000000" w:sz="4" w:val="single"/>
              <w:bottom w:color="000000" w:sz="4" w:val="single"/>
              <w:right w:color="000000" w:sz="4" w:val="single"/>
            </w:tcBorders>
          </w:tcPr>
          <w:p w14:paraId="481D0000">
            <w:pPr>
              <w:spacing w:after="0" w:line="240" w:lineRule="auto"/>
              <w:ind/>
              <w:rPr>
                <w:rFonts w:ascii="Times New Roman" w:hAnsi="Times New Roman"/>
                <w:sz w:val="24"/>
              </w:rPr>
            </w:pPr>
            <w:r>
              <w:rPr>
                <w:rFonts w:ascii="Times New Roman" w:hAnsi="Times New Roman"/>
                <w:sz w:val="24"/>
              </w:rPr>
              <w:t>Математика и информатика</w:t>
            </w:r>
          </w:p>
        </w:tc>
        <w:tc>
          <w:tcPr>
            <w:tcW w:type="dxa" w:w="2869"/>
            <w:tcBorders>
              <w:top w:color="000000" w:sz="4" w:val="single"/>
              <w:left w:color="000000" w:sz="4" w:val="single"/>
              <w:bottom w:color="000000" w:sz="4" w:val="single"/>
              <w:right w:color="000000" w:sz="4" w:val="single"/>
            </w:tcBorders>
          </w:tcPr>
          <w:p w14:paraId="491D0000">
            <w:pPr>
              <w:spacing w:after="0" w:line="240" w:lineRule="auto"/>
              <w:ind/>
              <w:rPr>
                <w:rFonts w:ascii="Times New Roman" w:hAnsi="Times New Roman"/>
                <w:sz w:val="24"/>
              </w:rPr>
            </w:pPr>
            <w:r>
              <w:rPr>
                <w:rFonts w:ascii="Times New Roman" w:hAnsi="Times New Roman"/>
                <w:sz w:val="24"/>
              </w:rPr>
              <w:t>Математика</w:t>
            </w:r>
          </w:p>
        </w:tc>
        <w:tc>
          <w:tcPr>
            <w:tcW w:type="dxa" w:w="806"/>
            <w:tcBorders>
              <w:top w:color="000000" w:sz="4" w:val="single"/>
              <w:left w:color="000000" w:sz="4" w:val="single"/>
              <w:bottom w:color="000000" w:sz="4" w:val="single"/>
              <w:right w:color="000000" w:sz="4" w:val="single"/>
            </w:tcBorders>
          </w:tcPr>
          <w:p w14:paraId="4A1D0000">
            <w:pPr>
              <w:spacing w:after="0" w:line="240" w:lineRule="auto"/>
              <w:ind/>
              <w:rPr>
                <w:rFonts w:ascii="Times New Roman" w:hAnsi="Times New Roman"/>
                <w:sz w:val="24"/>
              </w:rPr>
            </w:pPr>
            <w:r>
              <w:rPr>
                <w:rFonts w:ascii="Times New Roman" w:hAnsi="Times New Roman"/>
                <w:sz w:val="24"/>
              </w:rPr>
              <w:t>4</w:t>
            </w:r>
          </w:p>
        </w:tc>
        <w:tc>
          <w:tcPr>
            <w:tcW w:type="dxa" w:w="850"/>
            <w:tcBorders>
              <w:top w:color="000000" w:sz="4" w:val="single"/>
              <w:left w:color="000000" w:sz="4" w:val="single"/>
              <w:bottom w:color="000000" w:sz="4" w:val="single"/>
              <w:right w:color="000000" w:sz="4" w:val="single"/>
            </w:tcBorders>
          </w:tcPr>
          <w:p w14:paraId="4B1D0000">
            <w:pPr>
              <w:spacing w:after="0" w:line="240" w:lineRule="auto"/>
              <w:ind/>
              <w:rPr>
                <w:rFonts w:ascii="Times New Roman" w:hAnsi="Times New Roman"/>
                <w:sz w:val="24"/>
              </w:rPr>
            </w:pPr>
            <w:r>
              <w:rPr>
                <w:rFonts w:ascii="Times New Roman" w:hAnsi="Times New Roman"/>
                <w:sz w:val="24"/>
              </w:rPr>
              <w:t>4</w:t>
            </w:r>
          </w:p>
        </w:tc>
        <w:tc>
          <w:tcPr>
            <w:tcW w:type="dxa" w:w="732"/>
            <w:tcBorders>
              <w:top w:color="000000" w:sz="4" w:val="single"/>
              <w:left w:color="000000" w:sz="4" w:val="single"/>
              <w:bottom w:color="000000" w:sz="4" w:val="single"/>
              <w:right w:color="000000" w:sz="4" w:val="single"/>
            </w:tcBorders>
          </w:tcPr>
          <w:p w14:paraId="4C1D0000">
            <w:pPr>
              <w:spacing w:after="0" w:line="240" w:lineRule="auto"/>
              <w:ind/>
              <w:rPr>
                <w:rFonts w:ascii="Times New Roman" w:hAnsi="Times New Roman"/>
                <w:sz w:val="24"/>
              </w:rPr>
            </w:pPr>
            <w:r>
              <w:rPr>
                <w:rFonts w:ascii="Times New Roman" w:hAnsi="Times New Roman"/>
                <w:sz w:val="24"/>
              </w:rPr>
              <w:t>4</w:t>
            </w:r>
          </w:p>
        </w:tc>
        <w:tc>
          <w:tcPr>
            <w:tcW w:type="dxa" w:w="715"/>
            <w:tcBorders>
              <w:top w:color="000000" w:sz="4" w:val="single"/>
              <w:left w:color="000000" w:sz="4" w:val="single"/>
              <w:bottom w:color="000000" w:sz="4" w:val="single"/>
              <w:right w:color="000000" w:sz="4" w:val="single"/>
            </w:tcBorders>
          </w:tcPr>
          <w:p w14:paraId="4D1D0000">
            <w:pPr>
              <w:spacing w:after="0" w:line="240" w:lineRule="auto"/>
              <w:ind/>
              <w:rPr>
                <w:rFonts w:ascii="Times New Roman" w:hAnsi="Times New Roman"/>
                <w:sz w:val="24"/>
              </w:rPr>
            </w:pPr>
            <w:r>
              <w:rPr>
                <w:rFonts w:ascii="Times New Roman" w:hAnsi="Times New Roman"/>
                <w:sz w:val="24"/>
              </w:rPr>
              <w:t>4</w:t>
            </w:r>
          </w:p>
        </w:tc>
        <w:tc>
          <w:tcPr>
            <w:tcW w:type="dxa" w:w="1247"/>
            <w:tcBorders>
              <w:top w:color="000000" w:sz="4" w:val="single"/>
              <w:left w:color="000000" w:sz="4" w:val="single"/>
              <w:bottom w:color="000000" w:sz="4" w:val="single"/>
              <w:right w:color="000000" w:sz="4" w:val="single"/>
            </w:tcBorders>
          </w:tcPr>
          <w:p w14:paraId="4E1D0000">
            <w:pPr>
              <w:spacing w:after="0" w:line="240" w:lineRule="auto"/>
              <w:ind/>
              <w:rPr>
                <w:rFonts w:ascii="Times New Roman" w:hAnsi="Times New Roman"/>
                <w:sz w:val="24"/>
              </w:rPr>
            </w:pPr>
            <w:r>
              <w:rPr>
                <w:rFonts w:ascii="Times New Roman" w:hAnsi="Times New Roman"/>
                <w:sz w:val="24"/>
              </w:rPr>
              <w:t>16</w:t>
            </w:r>
          </w:p>
        </w:tc>
      </w:tr>
      <w:tr>
        <w:tc>
          <w:tcPr>
            <w:tcW w:type="dxa" w:w="3119"/>
            <w:tcBorders>
              <w:top w:color="000000" w:sz="4" w:val="single"/>
              <w:left w:color="000000" w:sz="4" w:val="single"/>
              <w:bottom w:color="000000" w:sz="4" w:val="single"/>
              <w:right w:color="000000" w:sz="4" w:val="single"/>
            </w:tcBorders>
          </w:tcPr>
          <w:p w14:paraId="4F1D0000">
            <w:pPr>
              <w:spacing w:after="0" w:line="240" w:lineRule="auto"/>
              <w:ind/>
              <w:rPr>
                <w:rFonts w:ascii="Times New Roman" w:hAnsi="Times New Roman"/>
                <w:sz w:val="24"/>
              </w:rPr>
            </w:pPr>
            <w:r>
              <w:rPr>
                <w:rFonts w:ascii="Times New Roman" w:hAnsi="Times New Roman"/>
                <w:sz w:val="24"/>
              </w:rPr>
              <w:t>Обществознание и естествознание</w:t>
            </w:r>
          </w:p>
        </w:tc>
        <w:tc>
          <w:tcPr>
            <w:tcW w:type="dxa" w:w="2869"/>
            <w:tcBorders>
              <w:top w:color="000000" w:sz="4" w:val="single"/>
              <w:left w:color="000000" w:sz="4" w:val="single"/>
              <w:bottom w:color="000000" w:sz="4" w:val="single"/>
              <w:right w:color="000000" w:sz="4" w:val="single"/>
            </w:tcBorders>
          </w:tcPr>
          <w:p w14:paraId="501D0000">
            <w:pPr>
              <w:spacing w:after="0" w:line="240" w:lineRule="auto"/>
              <w:ind/>
              <w:rPr>
                <w:rFonts w:ascii="Times New Roman" w:hAnsi="Times New Roman"/>
                <w:sz w:val="24"/>
              </w:rPr>
            </w:pPr>
            <w:r>
              <w:rPr>
                <w:rFonts w:ascii="Times New Roman" w:hAnsi="Times New Roman"/>
                <w:sz w:val="24"/>
              </w:rPr>
              <w:t>Окружающий мир</w:t>
            </w:r>
          </w:p>
        </w:tc>
        <w:tc>
          <w:tcPr>
            <w:tcW w:type="dxa" w:w="806"/>
            <w:tcBorders>
              <w:top w:color="000000" w:sz="4" w:val="single"/>
              <w:left w:color="000000" w:sz="4" w:val="single"/>
              <w:bottom w:color="000000" w:sz="4" w:val="single"/>
              <w:right w:color="000000" w:sz="4" w:val="single"/>
            </w:tcBorders>
          </w:tcPr>
          <w:p w14:paraId="511D0000">
            <w:pPr>
              <w:spacing w:after="0" w:line="240" w:lineRule="auto"/>
              <w:ind/>
              <w:rPr>
                <w:rFonts w:ascii="Times New Roman" w:hAnsi="Times New Roman"/>
                <w:sz w:val="24"/>
              </w:rPr>
            </w:pPr>
            <w:r>
              <w:rPr>
                <w:rFonts w:ascii="Times New Roman" w:hAnsi="Times New Roman"/>
                <w:sz w:val="24"/>
              </w:rPr>
              <w:t>2</w:t>
            </w:r>
          </w:p>
        </w:tc>
        <w:tc>
          <w:tcPr>
            <w:tcW w:type="dxa" w:w="850"/>
            <w:tcBorders>
              <w:top w:color="000000" w:sz="4" w:val="single"/>
              <w:left w:color="000000" w:sz="4" w:val="single"/>
              <w:bottom w:color="000000" w:sz="4" w:val="single"/>
              <w:right w:color="000000" w:sz="4" w:val="single"/>
            </w:tcBorders>
          </w:tcPr>
          <w:p w14:paraId="521D0000">
            <w:pPr>
              <w:spacing w:after="0" w:line="240" w:lineRule="auto"/>
              <w:ind/>
              <w:rPr>
                <w:rFonts w:ascii="Times New Roman" w:hAnsi="Times New Roman"/>
                <w:sz w:val="24"/>
              </w:rPr>
            </w:pPr>
            <w:r>
              <w:rPr>
                <w:rFonts w:ascii="Times New Roman" w:hAnsi="Times New Roman"/>
                <w:sz w:val="24"/>
              </w:rPr>
              <w:t>2</w:t>
            </w:r>
          </w:p>
        </w:tc>
        <w:tc>
          <w:tcPr>
            <w:tcW w:type="dxa" w:w="732"/>
            <w:tcBorders>
              <w:top w:color="000000" w:sz="4" w:val="single"/>
              <w:left w:color="000000" w:sz="4" w:val="single"/>
              <w:bottom w:color="000000" w:sz="4" w:val="single"/>
              <w:right w:color="000000" w:sz="4" w:val="single"/>
            </w:tcBorders>
          </w:tcPr>
          <w:p w14:paraId="531D0000">
            <w:pPr>
              <w:spacing w:after="0" w:line="240" w:lineRule="auto"/>
              <w:ind/>
              <w:rPr>
                <w:rFonts w:ascii="Times New Roman" w:hAnsi="Times New Roman"/>
                <w:sz w:val="24"/>
              </w:rPr>
            </w:pPr>
            <w:r>
              <w:rPr>
                <w:rFonts w:ascii="Times New Roman" w:hAnsi="Times New Roman"/>
                <w:sz w:val="24"/>
              </w:rPr>
              <w:t>2</w:t>
            </w:r>
          </w:p>
        </w:tc>
        <w:tc>
          <w:tcPr>
            <w:tcW w:type="dxa" w:w="715"/>
            <w:tcBorders>
              <w:top w:color="000000" w:sz="4" w:val="single"/>
              <w:left w:color="000000" w:sz="4" w:val="single"/>
              <w:bottom w:color="000000" w:sz="4" w:val="single"/>
              <w:right w:color="000000" w:sz="4" w:val="single"/>
            </w:tcBorders>
          </w:tcPr>
          <w:p w14:paraId="541D0000">
            <w:pPr>
              <w:spacing w:after="0" w:line="240" w:lineRule="auto"/>
              <w:ind/>
              <w:rPr>
                <w:rFonts w:ascii="Times New Roman" w:hAnsi="Times New Roman"/>
                <w:sz w:val="24"/>
              </w:rPr>
            </w:pPr>
            <w:r>
              <w:rPr>
                <w:rFonts w:ascii="Times New Roman" w:hAnsi="Times New Roman"/>
                <w:sz w:val="24"/>
              </w:rPr>
              <w:t>2</w:t>
            </w:r>
          </w:p>
        </w:tc>
        <w:tc>
          <w:tcPr>
            <w:tcW w:type="dxa" w:w="1247"/>
            <w:tcBorders>
              <w:top w:color="000000" w:sz="4" w:val="single"/>
              <w:left w:color="000000" w:sz="4" w:val="single"/>
              <w:bottom w:color="000000" w:sz="4" w:val="single"/>
              <w:right w:color="000000" w:sz="4" w:val="single"/>
            </w:tcBorders>
          </w:tcPr>
          <w:p w14:paraId="551D0000">
            <w:pPr>
              <w:spacing w:after="0" w:line="240" w:lineRule="auto"/>
              <w:ind/>
              <w:rPr>
                <w:rFonts w:ascii="Times New Roman" w:hAnsi="Times New Roman"/>
                <w:sz w:val="24"/>
              </w:rPr>
            </w:pPr>
            <w:r>
              <w:rPr>
                <w:rFonts w:ascii="Times New Roman" w:hAnsi="Times New Roman"/>
                <w:sz w:val="24"/>
              </w:rPr>
              <w:t>8</w:t>
            </w:r>
          </w:p>
        </w:tc>
      </w:tr>
      <w:tr>
        <w:tc>
          <w:tcPr>
            <w:tcW w:type="dxa" w:w="3119"/>
            <w:tcBorders>
              <w:top w:color="000000" w:sz="4" w:val="single"/>
              <w:left w:color="000000" w:sz="4" w:val="single"/>
              <w:bottom w:color="000000" w:sz="4" w:val="single"/>
              <w:right w:color="000000" w:sz="4" w:val="single"/>
            </w:tcBorders>
          </w:tcPr>
          <w:p w14:paraId="561D0000">
            <w:pPr>
              <w:spacing w:after="0" w:line="240" w:lineRule="auto"/>
              <w:ind/>
              <w:rPr>
                <w:rFonts w:ascii="Times New Roman" w:hAnsi="Times New Roman"/>
                <w:sz w:val="24"/>
              </w:rPr>
            </w:pPr>
            <w:r>
              <w:rPr>
                <w:rFonts w:ascii="Times New Roman" w:hAnsi="Times New Roman"/>
                <w:sz w:val="24"/>
              </w:rPr>
              <w:t>Основы религиозных культур и светской этики</w:t>
            </w:r>
          </w:p>
        </w:tc>
        <w:tc>
          <w:tcPr>
            <w:tcW w:type="dxa" w:w="2869"/>
            <w:tcBorders>
              <w:top w:color="000000" w:sz="4" w:val="single"/>
              <w:left w:color="000000" w:sz="4" w:val="single"/>
              <w:bottom w:color="000000" w:sz="4" w:val="single"/>
              <w:right w:color="000000" w:sz="4" w:val="single"/>
            </w:tcBorders>
          </w:tcPr>
          <w:p w14:paraId="571D0000">
            <w:pPr>
              <w:spacing w:after="0" w:line="240" w:lineRule="auto"/>
              <w:ind/>
              <w:rPr>
                <w:rFonts w:ascii="Times New Roman" w:hAnsi="Times New Roman"/>
                <w:sz w:val="24"/>
              </w:rPr>
            </w:pPr>
            <w:r>
              <w:rPr>
                <w:rFonts w:ascii="Times New Roman" w:hAnsi="Times New Roman"/>
                <w:sz w:val="24"/>
              </w:rPr>
              <w:t>Основы православной культуры</w:t>
            </w:r>
          </w:p>
        </w:tc>
        <w:tc>
          <w:tcPr>
            <w:tcW w:type="dxa" w:w="806"/>
            <w:tcBorders>
              <w:top w:color="000000" w:sz="4" w:val="single"/>
              <w:left w:color="000000" w:sz="4" w:val="single"/>
              <w:bottom w:color="000000" w:sz="4" w:val="single"/>
              <w:right w:color="000000" w:sz="4" w:val="single"/>
            </w:tcBorders>
          </w:tcPr>
          <w:p w14:paraId="581D0000">
            <w:pPr>
              <w:spacing w:after="0" w:line="240" w:lineRule="auto"/>
              <w:ind/>
              <w:rPr>
                <w:rFonts w:ascii="Times New Roman" w:hAnsi="Times New Roman"/>
                <w:sz w:val="24"/>
              </w:rPr>
            </w:pPr>
            <w:r>
              <w:rPr>
                <w:rFonts w:ascii="Times New Roman" w:hAnsi="Times New Roman"/>
                <w:sz w:val="24"/>
              </w:rPr>
              <w:t>-</w:t>
            </w:r>
          </w:p>
        </w:tc>
        <w:tc>
          <w:tcPr>
            <w:tcW w:type="dxa" w:w="850"/>
            <w:tcBorders>
              <w:top w:color="000000" w:sz="4" w:val="single"/>
              <w:left w:color="000000" w:sz="4" w:val="single"/>
              <w:bottom w:color="000000" w:sz="4" w:val="single"/>
              <w:right w:color="000000" w:sz="4" w:val="single"/>
            </w:tcBorders>
          </w:tcPr>
          <w:p w14:paraId="591D0000">
            <w:pPr>
              <w:spacing w:after="0" w:line="240" w:lineRule="auto"/>
              <w:ind/>
              <w:rPr>
                <w:rFonts w:ascii="Times New Roman" w:hAnsi="Times New Roman"/>
                <w:sz w:val="24"/>
              </w:rPr>
            </w:pPr>
            <w:r>
              <w:rPr>
                <w:rFonts w:ascii="Times New Roman" w:hAnsi="Times New Roman"/>
                <w:sz w:val="24"/>
              </w:rPr>
              <w:t>-</w:t>
            </w:r>
          </w:p>
        </w:tc>
        <w:tc>
          <w:tcPr>
            <w:tcW w:type="dxa" w:w="732"/>
            <w:tcBorders>
              <w:top w:color="000000" w:sz="4" w:val="single"/>
              <w:left w:color="000000" w:sz="4" w:val="single"/>
              <w:bottom w:color="000000" w:sz="4" w:val="single"/>
              <w:right w:color="000000" w:sz="4" w:val="single"/>
            </w:tcBorders>
          </w:tcPr>
          <w:p w14:paraId="5A1D0000">
            <w:pPr>
              <w:spacing w:after="0" w:line="240" w:lineRule="auto"/>
              <w:ind/>
              <w:rPr>
                <w:rFonts w:ascii="Times New Roman" w:hAnsi="Times New Roman"/>
                <w:sz w:val="24"/>
              </w:rPr>
            </w:pPr>
            <w:r>
              <w:rPr>
                <w:rFonts w:ascii="Times New Roman" w:hAnsi="Times New Roman"/>
                <w:sz w:val="24"/>
              </w:rPr>
              <w:t>-</w:t>
            </w:r>
          </w:p>
        </w:tc>
        <w:tc>
          <w:tcPr>
            <w:tcW w:type="dxa" w:w="715"/>
            <w:tcBorders>
              <w:top w:color="000000" w:sz="4" w:val="single"/>
              <w:left w:color="000000" w:sz="4" w:val="single"/>
              <w:bottom w:color="000000" w:sz="4" w:val="single"/>
              <w:right w:color="000000" w:sz="4" w:val="single"/>
            </w:tcBorders>
          </w:tcPr>
          <w:p w14:paraId="5B1D0000">
            <w:pPr>
              <w:spacing w:after="0" w:line="240" w:lineRule="auto"/>
              <w:ind/>
              <w:rPr>
                <w:rFonts w:ascii="Times New Roman" w:hAnsi="Times New Roman"/>
                <w:sz w:val="24"/>
              </w:rPr>
            </w:pPr>
            <w:r>
              <w:rPr>
                <w:rFonts w:ascii="Times New Roman" w:hAnsi="Times New Roman"/>
                <w:sz w:val="24"/>
              </w:rPr>
              <w:t>1</w:t>
            </w:r>
          </w:p>
        </w:tc>
        <w:tc>
          <w:tcPr>
            <w:tcW w:type="dxa" w:w="1247"/>
            <w:tcBorders>
              <w:top w:color="000000" w:sz="4" w:val="single"/>
              <w:left w:color="000000" w:sz="4" w:val="single"/>
              <w:bottom w:color="000000" w:sz="4" w:val="single"/>
              <w:right w:color="000000" w:sz="4" w:val="single"/>
            </w:tcBorders>
          </w:tcPr>
          <w:p w14:paraId="5C1D0000">
            <w:pPr>
              <w:spacing w:after="0" w:line="240" w:lineRule="auto"/>
              <w:ind/>
              <w:rPr>
                <w:rFonts w:ascii="Times New Roman" w:hAnsi="Times New Roman"/>
                <w:sz w:val="24"/>
              </w:rPr>
            </w:pPr>
            <w:r>
              <w:rPr>
                <w:rFonts w:ascii="Times New Roman" w:hAnsi="Times New Roman"/>
                <w:sz w:val="24"/>
              </w:rPr>
              <w:t>1</w:t>
            </w:r>
          </w:p>
        </w:tc>
      </w:tr>
      <w:tr>
        <w:tc>
          <w:tcPr>
            <w:tcW w:type="dxa" w:w="3119"/>
            <w:vMerge w:val="restart"/>
            <w:tcBorders>
              <w:top w:color="000000" w:sz="4" w:val="single"/>
              <w:left w:color="000000" w:sz="4" w:val="single"/>
              <w:bottom w:color="000000" w:sz="4" w:val="single"/>
              <w:right w:color="000000" w:sz="4" w:val="single"/>
            </w:tcBorders>
          </w:tcPr>
          <w:p w14:paraId="5D1D0000">
            <w:pPr>
              <w:spacing w:after="0" w:line="240" w:lineRule="auto"/>
              <w:ind/>
              <w:rPr>
                <w:rFonts w:ascii="Times New Roman" w:hAnsi="Times New Roman"/>
                <w:sz w:val="24"/>
              </w:rPr>
            </w:pPr>
            <w:r>
              <w:rPr>
                <w:rFonts w:ascii="Times New Roman" w:hAnsi="Times New Roman"/>
                <w:sz w:val="24"/>
              </w:rPr>
              <w:t>Искусство</w:t>
            </w:r>
          </w:p>
        </w:tc>
        <w:tc>
          <w:tcPr>
            <w:tcW w:type="dxa" w:w="2869"/>
            <w:tcBorders>
              <w:top w:color="000000" w:sz="4" w:val="single"/>
              <w:left w:color="000000" w:sz="4" w:val="single"/>
              <w:bottom w:color="000000" w:sz="4" w:val="single"/>
              <w:right w:color="000000" w:sz="4" w:val="single"/>
            </w:tcBorders>
          </w:tcPr>
          <w:p w14:paraId="5E1D0000">
            <w:pPr>
              <w:spacing w:after="0" w:line="240" w:lineRule="auto"/>
              <w:ind/>
              <w:rPr>
                <w:rFonts w:ascii="Times New Roman" w:hAnsi="Times New Roman"/>
                <w:sz w:val="24"/>
              </w:rPr>
            </w:pPr>
            <w:r>
              <w:rPr>
                <w:rFonts w:ascii="Times New Roman" w:hAnsi="Times New Roman"/>
                <w:sz w:val="24"/>
              </w:rPr>
              <w:t>Изобразительное искусство</w:t>
            </w:r>
          </w:p>
        </w:tc>
        <w:tc>
          <w:tcPr>
            <w:tcW w:type="dxa" w:w="806"/>
            <w:tcBorders>
              <w:top w:color="000000" w:sz="4" w:val="single"/>
              <w:left w:color="000000" w:sz="4" w:val="single"/>
              <w:bottom w:color="000000" w:sz="4" w:val="single"/>
              <w:right w:color="000000" w:sz="4" w:val="single"/>
            </w:tcBorders>
          </w:tcPr>
          <w:p w14:paraId="5F1D0000">
            <w:pPr>
              <w:spacing w:after="0" w:line="240" w:lineRule="auto"/>
              <w:ind/>
              <w:rPr>
                <w:rFonts w:ascii="Times New Roman" w:hAnsi="Times New Roman"/>
                <w:sz w:val="24"/>
              </w:rPr>
            </w:pPr>
            <w:r>
              <w:rPr>
                <w:rFonts w:ascii="Times New Roman" w:hAnsi="Times New Roman"/>
                <w:sz w:val="24"/>
              </w:rPr>
              <w:t>1</w:t>
            </w:r>
          </w:p>
        </w:tc>
        <w:tc>
          <w:tcPr>
            <w:tcW w:type="dxa" w:w="850"/>
            <w:tcBorders>
              <w:top w:color="000000" w:sz="4" w:val="single"/>
              <w:left w:color="000000" w:sz="4" w:val="single"/>
              <w:bottom w:color="000000" w:sz="4" w:val="single"/>
              <w:right w:color="000000" w:sz="4" w:val="single"/>
            </w:tcBorders>
          </w:tcPr>
          <w:p w14:paraId="601D0000">
            <w:pPr>
              <w:spacing w:after="0" w:line="240" w:lineRule="auto"/>
              <w:ind/>
              <w:rPr>
                <w:rFonts w:ascii="Times New Roman" w:hAnsi="Times New Roman"/>
                <w:sz w:val="24"/>
              </w:rPr>
            </w:pPr>
            <w:r>
              <w:rPr>
                <w:rFonts w:ascii="Times New Roman" w:hAnsi="Times New Roman"/>
                <w:sz w:val="24"/>
              </w:rPr>
              <w:t>1</w:t>
            </w:r>
          </w:p>
        </w:tc>
        <w:tc>
          <w:tcPr>
            <w:tcW w:type="dxa" w:w="732"/>
            <w:tcBorders>
              <w:top w:color="000000" w:sz="4" w:val="single"/>
              <w:left w:color="000000" w:sz="4" w:val="single"/>
              <w:bottom w:color="000000" w:sz="4" w:val="single"/>
              <w:right w:color="000000" w:sz="4" w:val="single"/>
            </w:tcBorders>
          </w:tcPr>
          <w:p w14:paraId="611D0000">
            <w:pPr>
              <w:spacing w:after="0" w:line="240" w:lineRule="auto"/>
              <w:ind/>
              <w:rPr>
                <w:rFonts w:ascii="Times New Roman" w:hAnsi="Times New Roman"/>
                <w:sz w:val="24"/>
              </w:rPr>
            </w:pPr>
            <w:r>
              <w:rPr>
                <w:rFonts w:ascii="Times New Roman" w:hAnsi="Times New Roman"/>
                <w:sz w:val="24"/>
              </w:rPr>
              <w:t>1</w:t>
            </w:r>
          </w:p>
        </w:tc>
        <w:tc>
          <w:tcPr>
            <w:tcW w:type="dxa" w:w="715"/>
            <w:tcBorders>
              <w:top w:color="000000" w:sz="4" w:val="single"/>
              <w:left w:color="000000" w:sz="4" w:val="single"/>
              <w:bottom w:color="000000" w:sz="4" w:val="single"/>
              <w:right w:color="000000" w:sz="4" w:val="single"/>
            </w:tcBorders>
          </w:tcPr>
          <w:p w14:paraId="621D0000">
            <w:pPr>
              <w:spacing w:after="0" w:line="240" w:lineRule="auto"/>
              <w:ind/>
              <w:rPr>
                <w:rFonts w:ascii="Times New Roman" w:hAnsi="Times New Roman"/>
                <w:sz w:val="24"/>
              </w:rPr>
            </w:pPr>
            <w:r>
              <w:rPr>
                <w:rFonts w:ascii="Times New Roman" w:hAnsi="Times New Roman"/>
                <w:sz w:val="24"/>
              </w:rPr>
              <w:t>1</w:t>
            </w:r>
          </w:p>
        </w:tc>
        <w:tc>
          <w:tcPr>
            <w:tcW w:type="dxa" w:w="1247"/>
            <w:tcBorders>
              <w:top w:color="000000" w:sz="4" w:val="single"/>
              <w:left w:color="000000" w:sz="4" w:val="single"/>
              <w:bottom w:color="000000" w:sz="4" w:val="single"/>
              <w:right w:color="000000" w:sz="4" w:val="single"/>
            </w:tcBorders>
          </w:tcPr>
          <w:p w14:paraId="631D0000">
            <w:pPr>
              <w:spacing w:after="0" w:line="240" w:lineRule="auto"/>
              <w:ind/>
              <w:rPr>
                <w:rFonts w:ascii="Times New Roman" w:hAnsi="Times New Roman"/>
                <w:sz w:val="24"/>
              </w:rPr>
            </w:pPr>
            <w:r>
              <w:rPr>
                <w:rFonts w:ascii="Times New Roman" w:hAnsi="Times New Roman"/>
                <w:sz w:val="24"/>
              </w:rPr>
              <w:t>4</w:t>
            </w:r>
          </w:p>
        </w:tc>
      </w:tr>
      <w:tr>
        <w:tc>
          <w:tcPr>
            <w:tcW w:type="dxa" w:w="3119"/>
            <w:gridSpan w:val="1"/>
            <w:vMerge w:val="continue"/>
            <w:tcBorders>
              <w:top w:color="000000" w:sz="4" w:val="single"/>
              <w:left w:color="000000" w:sz="4" w:val="single"/>
              <w:bottom w:color="000000" w:sz="4" w:val="single"/>
              <w:right w:color="000000" w:sz="4" w:val="single"/>
            </w:tcBorders>
          </w:tcPr>
          <w:p/>
        </w:tc>
        <w:tc>
          <w:tcPr>
            <w:tcW w:type="dxa" w:w="2869"/>
            <w:tcBorders>
              <w:top w:color="000000" w:sz="4" w:val="single"/>
              <w:left w:color="000000" w:sz="4" w:val="single"/>
              <w:bottom w:color="000000" w:sz="4" w:val="single"/>
              <w:right w:color="000000" w:sz="4" w:val="single"/>
            </w:tcBorders>
          </w:tcPr>
          <w:p w14:paraId="641D0000">
            <w:pPr>
              <w:spacing w:after="0" w:line="240" w:lineRule="auto"/>
              <w:ind/>
              <w:rPr>
                <w:rFonts w:ascii="Times New Roman" w:hAnsi="Times New Roman"/>
                <w:sz w:val="24"/>
              </w:rPr>
            </w:pPr>
            <w:r>
              <w:rPr>
                <w:rFonts w:ascii="Times New Roman" w:hAnsi="Times New Roman"/>
                <w:sz w:val="24"/>
              </w:rPr>
              <w:t xml:space="preserve">Музыка </w:t>
            </w:r>
          </w:p>
        </w:tc>
        <w:tc>
          <w:tcPr>
            <w:tcW w:type="dxa" w:w="806"/>
            <w:tcBorders>
              <w:top w:color="000000" w:sz="4" w:val="single"/>
              <w:left w:color="000000" w:sz="4" w:val="single"/>
              <w:bottom w:color="000000" w:sz="4" w:val="single"/>
              <w:right w:color="000000" w:sz="4" w:val="single"/>
            </w:tcBorders>
          </w:tcPr>
          <w:p w14:paraId="651D0000">
            <w:pPr>
              <w:spacing w:after="0" w:line="240" w:lineRule="auto"/>
              <w:ind/>
              <w:rPr>
                <w:rFonts w:ascii="Times New Roman" w:hAnsi="Times New Roman"/>
                <w:sz w:val="24"/>
              </w:rPr>
            </w:pPr>
            <w:r>
              <w:rPr>
                <w:rFonts w:ascii="Times New Roman" w:hAnsi="Times New Roman"/>
                <w:sz w:val="24"/>
              </w:rPr>
              <w:t>1</w:t>
            </w:r>
          </w:p>
        </w:tc>
        <w:tc>
          <w:tcPr>
            <w:tcW w:type="dxa" w:w="850"/>
            <w:tcBorders>
              <w:top w:color="000000" w:sz="4" w:val="single"/>
              <w:left w:color="000000" w:sz="4" w:val="single"/>
              <w:bottom w:color="000000" w:sz="4" w:val="single"/>
              <w:right w:color="000000" w:sz="4" w:val="single"/>
            </w:tcBorders>
          </w:tcPr>
          <w:p w14:paraId="661D0000">
            <w:pPr>
              <w:spacing w:after="0" w:line="240" w:lineRule="auto"/>
              <w:ind/>
              <w:rPr>
                <w:rFonts w:ascii="Times New Roman" w:hAnsi="Times New Roman"/>
                <w:sz w:val="24"/>
              </w:rPr>
            </w:pPr>
            <w:r>
              <w:rPr>
                <w:rFonts w:ascii="Times New Roman" w:hAnsi="Times New Roman"/>
                <w:sz w:val="24"/>
              </w:rPr>
              <w:t>1</w:t>
            </w:r>
          </w:p>
        </w:tc>
        <w:tc>
          <w:tcPr>
            <w:tcW w:type="dxa" w:w="732"/>
            <w:tcBorders>
              <w:top w:color="000000" w:sz="4" w:val="single"/>
              <w:left w:color="000000" w:sz="4" w:val="single"/>
              <w:bottom w:color="000000" w:sz="4" w:val="single"/>
              <w:right w:color="000000" w:sz="4" w:val="single"/>
            </w:tcBorders>
          </w:tcPr>
          <w:p w14:paraId="671D0000">
            <w:pPr>
              <w:spacing w:after="0" w:line="240" w:lineRule="auto"/>
              <w:ind/>
              <w:rPr>
                <w:rFonts w:ascii="Times New Roman" w:hAnsi="Times New Roman"/>
                <w:sz w:val="24"/>
              </w:rPr>
            </w:pPr>
            <w:r>
              <w:rPr>
                <w:rFonts w:ascii="Times New Roman" w:hAnsi="Times New Roman"/>
                <w:sz w:val="24"/>
              </w:rPr>
              <w:t>1</w:t>
            </w:r>
          </w:p>
        </w:tc>
        <w:tc>
          <w:tcPr>
            <w:tcW w:type="dxa" w:w="715"/>
            <w:tcBorders>
              <w:top w:color="000000" w:sz="4" w:val="single"/>
              <w:left w:color="000000" w:sz="4" w:val="single"/>
              <w:bottom w:color="000000" w:sz="4" w:val="single"/>
              <w:right w:color="000000" w:sz="4" w:val="single"/>
            </w:tcBorders>
          </w:tcPr>
          <w:p w14:paraId="681D0000">
            <w:pPr>
              <w:spacing w:after="0" w:line="240" w:lineRule="auto"/>
              <w:ind/>
              <w:rPr>
                <w:rFonts w:ascii="Times New Roman" w:hAnsi="Times New Roman"/>
                <w:sz w:val="24"/>
              </w:rPr>
            </w:pPr>
            <w:r>
              <w:rPr>
                <w:rFonts w:ascii="Times New Roman" w:hAnsi="Times New Roman"/>
                <w:sz w:val="24"/>
              </w:rPr>
              <w:t>1</w:t>
            </w:r>
          </w:p>
        </w:tc>
        <w:tc>
          <w:tcPr>
            <w:tcW w:type="dxa" w:w="1247"/>
            <w:tcBorders>
              <w:top w:color="000000" w:sz="4" w:val="single"/>
              <w:left w:color="000000" w:sz="4" w:val="single"/>
              <w:bottom w:color="000000" w:sz="4" w:val="single"/>
              <w:right w:color="000000" w:sz="4" w:val="single"/>
            </w:tcBorders>
          </w:tcPr>
          <w:p w14:paraId="691D0000">
            <w:pPr>
              <w:spacing w:after="0" w:line="240" w:lineRule="auto"/>
              <w:ind/>
              <w:rPr>
                <w:rFonts w:ascii="Times New Roman" w:hAnsi="Times New Roman"/>
                <w:sz w:val="24"/>
              </w:rPr>
            </w:pPr>
            <w:r>
              <w:rPr>
                <w:rFonts w:ascii="Times New Roman" w:hAnsi="Times New Roman"/>
                <w:sz w:val="24"/>
              </w:rPr>
              <w:t>4</w:t>
            </w:r>
          </w:p>
        </w:tc>
      </w:tr>
      <w:tr>
        <w:tc>
          <w:tcPr>
            <w:tcW w:type="dxa" w:w="3119"/>
            <w:tcBorders>
              <w:top w:color="000000" w:sz="4" w:val="single"/>
              <w:left w:color="000000" w:sz="4" w:val="single"/>
              <w:bottom w:color="000000" w:sz="4" w:val="single"/>
              <w:right w:color="000000" w:sz="4" w:val="single"/>
            </w:tcBorders>
          </w:tcPr>
          <w:p w14:paraId="6A1D0000">
            <w:pPr>
              <w:spacing w:after="0" w:line="240" w:lineRule="auto"/>
              <w:ind/>
              <w:rPr>
                <w:rFonts w:ascii="Times New Roman" w:hAnsi="Times New Roman"/>
                <w:sz w:val="24"/>
              </w:rPr>
            </w:pPr>
            <w:r>
              <w:rPr>
                <w:rFonts w:ascii="Times New Roman" w:hAnsi="Times New Roman"/>
                <w:sz w:val="24"/>
              </w:rPr>
              <w:t>Технология</w:t>
            </w:r>
          </w:p>
        </w:tc>
        <w:tc>
          <w:tcPr>
            <w:tcW w:type="dxa" w:w="2869"/>
            <w:tcBorders>
              <w:top w:color="000000" w:sz="4" w:val="single"/>
              <w:left w:color="000000" w:sz="4" w:val="single"/>
              <w:bottom w:color="000000" w:sz="4" w:val="single"/>
              <w:right w:color="000000" w:sz="4" w:val="single"/>
            </w:tcBorders>
          </w:tcPr>
          <w:p w14:paraId="6B1D0000">
            <w:pPr>
              <w:spacing w:after="0" w:line="240" w:lineRule="auto"/>
              <w:ind/>
              <w:rPr>
                <w:rFonts w:ascii="Times New Roman" w:hAnsi="Times New Roman"/>
                <w:sz w:val="24"/>
              </w:rPr>
            </w:pPr>
            <w:r>
              <w:rPr>
                <w:rFonts w:ascii="Times New Roman" w:hAnsi="Times New Roman"/>
                <w:sz w:val="24"/>
              </w:rPr>
              <w:t>Технология</w:t>
            </w:r>
          </w:p>
        </w:tc>
        <w:tc>
          <w:tcPr>
            <w:tcW w:type="dxa" w:w="806"/>
            <w:tcBorders>
              <w:top w:color="000000" w:sz="4" w:val="single"/>
              <w:left w:color="000000" w:sz="4" w:val="single"/>
              <w:bottom w:color="000000" w:sz="4" w:val="single"/>
              <w:right w:color="000000" w:sz="4" w:val="single"/>
            </w:tcBorders>
          </w:tcPr>
          <w:p w14:paraId="6C1D0000">
            <w:pPr>
              <w:spacing w:after="0" w:line="240" w:lineRule="auto"/>
              <w:ind/>
              <w:rPr>
                <w:rFonts w:ascii="Times New Roman" w:hAnsi="Times New Roman"/>
                <w:sz w:val="24"/>
              </w:rPr>
            </w:pPr>
            <w:r>
              <w:rPr>
                <w:rFonts w:ascii="Times New Roman" w:hAnsi="Times New Roman"/>
                <w:sz w:val="24"/>
              </w:rPr>
              <w:t>1</w:t>
            </w:r>
          </w:p>
        </w:tc>
        <w:tc>
          <w:tcPr>
            <w:tcW w:type="dxa" w:w="850"/>
            <w:tcBorders>
              <w:top w:color="000000" w:sz="4" w:val="single"/>
              <w:left w:color="000000" w:sz="4" w:val="single"/>
              <w:bottom w:color="000000" w:sz="4" w:val="single"/>
              <w:right w:color="000000" w:sz="4" w:val="single"/>
            </w:tcBorders>
          </w:tcPr>
          <w:p w14:paraId="6D1D0000">
            <w:pPr>
              <w:spacing w:after="0" w:line="240" w:lineRule="auto"/>
              <w:ind/>
              <w:rPr>
                <w:rFonts w:ascii="Times New Roman" w:hAnsi="Times New Roman"/>
                <w:sz w:val="24"/>
              </w:rPr>
            </w:pPr>
            <w:r>
              <w:rPr>
                <w:rFonts w:ascii="Times New Roman" w:hAnsi="Times New Roman"/>
                <w:sz w:val="24"/>
              </w:rPr>
              <w:t>1</w:t>
            </w:r>
          </w:p>
        </w:tc>
        <w:tc>
          <w:tcPr>
            <w:tcW w:type="dxa" w:w="732"/>
            <w:tcBorders>
              <w:top w:color="000000" w:sz="4" w:val="single"/>
              <w:left w:color="000000" w:sz="4" w:val="single"/>
              <w:bottom w:color="000000" w:sz="4" w:val="single"/>
              <w:right w:color="000000" w:sz="4" w:val="single"/>
            </w:tcBorders>
          </w:tcPr>
          <w:p w14:paraId="6E1D0000">
            <w:pPr>
              <w:spacing w:after="0" w:line="240" w:lineRule="auto"/>
              <w:ind/>
              <w:rPr>
                <w:rFonts w:ascii="Times New Roman" w:hAnsi="Times New Roman"/>
                <w:sz w:val="24"/>
              </w:rPr>
            </w:pPr>
            <w:r>
              <w:rPr>
                <w:rFonts w:ascii="Times New Roman" w:hAnsi="Times New Roman"/>
                <w:sz w:val="24"/>
              </w:rPr>
              <w:t>1</w:t>
            </w:r>
          </w:p>
        </w:tc>
        <w:tc>
          <w:tcPr>
            <w:tcW w:type="dxa" w:w="715"/>
            <w:tcBorders>
              <w:top w:color="000000" w:sz="4" w:val="single"/>
              <w:left w:color="000000" w:sz="4" w:val="single"/>
              <w:bottom w:color="000000" w:sz="4" w:val="single"/>
              <w:right w:color="000000" w:sz="4" w:val="single"/>
            </w:tcBorders>
          </w:tcPr>
          <w:p w14:paraId="6F1D0000">
            <w:pPr>
              <w:spacing w:after="0" w:line="240" w:lineRule="auto"/>
              <w:ind/>
              <w:rPr>
                <w:rFonts w:ascii="Times New Roman" w:hAnsi="Times New Roman"/>
                <w:sz w:val="24"/>
              </w:rPr>
            </w:pPr>
            <w:r>
              <w:rPr>
                <w:rFonts w:ascii="Times New Roman" w:hAnsi="Times New Roman"/>
                <w:sz w:val="24"/>
              </w:rPr>
              <w:t>1</w:t>
            </w:r>
          </w:p>
        </w:tc>
        <w:tc>
          <w:tcPr>
            <w:tcW w:type="dxa" w:w="1247"/>
            <w:tcBorders>
              <w:top w:color="000000" w:sz="4" w:val="single"/>
              <w:left w:color="000000" w:sz="4" w:val="single"/>
              <w:bottom w:color="000000" w:sz="4" w:val="single"/>
              <w:right w:color="000000" w:sz="4" w:val="single"/>
            </w:tcBorders>
          </w:tcPr>
          <w:p w14:paraId="701D0000">
            <w:pPr>
              <w:spacing w:after="0" w:line="240" w:lineRule="auto"/>
              <w:ind/>
              <w:rPr>
                <w:rFonts w:ascii="Times New Roman" w:hAnsi="Times New Roman"/>
                <w:sz w:val="24"/>
              </w:rPr>
            </w:pPr>
            <w:r>
              <w:rPr>
                <w:rFonts w:ascii="Times New Roman" w:hAnsi="Times New Roman"/>
                <w:sz w:val="24"/>
              </w:rPr>
              <w:t>4</w:t>
            </w:r>
          </w:p>
        </w:tc>
      </w:tr>
      <w:tr>
        <w:tc>
          <w:tcPr>
            <w:tcW w:type="dxa" w:w="3119"/>
            <w:tcBorders>
              <w:top w:color="000000" w:sz="4" w:val="single"/>
              <w:left w:color="000000" w:sz="4" w:val="single"/>
              <w:bottom w:color="000000" w:sz="4" w:val="single"/>
              <w:right w:color="000000" w:sz="4" w:val="single"/>
            </w:tcBorders>
          </w:tcPr>
          <w:p w14:paraId="711D0000">
            <w:pPr>
              <w:spacing w:after="0" w:line="240" w:lineRule="auto"/>
              <w:ind/>
              <w:rPr>
                <w:rFonts w:ascii="Times New Roman" w:hAnsi="Times New Roman"/>
                <w:sz w:val="24"/>
              </w:rPr>
            </w:pPr>
            <w:r>
              <w:rPr>
                <w:rFonts w:ascii="Times New Roman" w:hAnsi="Times New Roman"/>
                <w:sz w:val="24"/>
              </w:rPr>
              <w:t>Физическая культура</w:t>
            </w:r>
          </w:p>
        </w:tc>
        <w:tc>
          <w:tcPr>
            <w:tcW w:type="dxa" w:w="2869"/>
            <w:tcBorders>
              <w:top w:color="000000" w:sz="4" w:val="single"/>
              <w:left w:color="000000" w:sz="4" w:val="single"/>
              <w:bottom w:color="000000" w:sz="4" w:val="single"/>
              <w:right w:color="000000" w:sz="4" w:val="single"/>
            </w:tcBorders>
          </w:tcPr>
          <w:p w14:paraId="721D0000">
            <w:pPr>
              <w:spacing w:after="0" w:line="240" w:lineRule="auto"/>
              <w:ind/>
              <w:rPr>
                <w:rFonts w:ascii="Times New Roman" w:hAnsi="Times New Roman"/>
                <w:sz w:val="24"/>
              </w:rPr>
            </w:pPr>
            <w:r>
              <w:rPr>
                <w:rFonts w:ascii="Times New Roman" w:hAnsi="Times New Roman"/>
                <w:sz w:val="24"/>
              </w:rPr>
              <w:t>Физическая культура</w:t>
            </w:r>
          </w:p>
        </w:tc>
        <w:tc>
          <w:tcPr>
            <w:tcW w:type="dxa" w:w="806"/>
            <w:tcBorders>
              <w:top w:color="000000" w:sz="4" w:val="single"/>
              <w:left w:color="000000" w:sz="4" w:val="single"/>
              <w:bottom w:color="000000" w:sz="4" w:val="single"/>
              <w:right w:color="000000" w:sz="4" w:val="single"/>
            </w:tcBorders>
          </w:tcPr>
          <w:p w14:paraId="731D0000">
            <w:pPr>
              <w:spacing w:after="0" w:line="240" w:lineRule="auto"/>
              <w:ind/>
              <w:rPr>
                <w:rFonts w:ascii="Times New Roman" w:hAnsi="Times New Roman"/>
                <w:sz w:val="24"/>
              </w:rPr>
            </w:pPr>
            <w:r>
              <w:rPr>
                <w:rFonts w:ascii="Times New Roman" w:hAnsi="Times New Roman"/>
                <w:sz w:val="24"/>
              </w:rPr>
              <w:t>2</w:t>
            </w:r>
          </w:p>
        </w:tc>
        <w:tc>
          <w:tcPr>
            <w:tcW w:type="dxa" w:w="850"/>
            <w:tcBorders>
              <w:top w:color="000000" w:sz="4" w:val="single"/>
              <w:left w:color="000000" w:sz="4" w:val="single"/>
              <w:bottom w:color="000000" w:sz="4" w:val="single"/>
              <w:right w:color="000000" w:sz="4" w:val="single"/>
            </w:tcBorders>
          </w:tcPr>
          <w:p w14:paraId="741D0000">
            <w:pPr>
              <w:spacing w:after="0" w:line="240" w:lineRule="auto"/>
              <w:ind/>
              <w:rPr>
                <w:rFonts w:ascii="Times New Roman" w:hAnsi="Times New Roman"/>
                <w:sz w:val="24"/>
              </w:rPr>
            </w:pPr>
            <w:r>
              <w:rPr>
                <w:rFonts w:ascii="Times New Roman" w:hAnsi="Times New Roman"/>
                <w:sz w:val="24"/>
              </w:rPr>
              <w:t>2</w:t>
            </w:r>
          </w:p>
        </w:tc>
        <w:tc>
          <w:tcPr>
            <w:tcW w:type="dxa" w:w="732"/>
            <w:tcBorders>
              <w:top w:color="000000" w:sz="4" w:val="single"/>
              <w:left w:color="000000" w:sz="4" w:val="single"/>
              <w:bottom w:color="000000" w:sz="4" w:val="single"/>
              <w:right w:color="000000" w:sz="4" w:val="single"/>
            </w:tcBorders>
          </w:tcPr>
          <w:p w14:paraId="751D0000">
            <w:pPr>
              <w:spacing w:after="0" w:line="240" w:lineRule="auto"/>
              <w:ind/>
              <w:rPr>
                <w:rFonts w:ascii="Times New Roman" w:hAnsi="Times New Roman"/>
                <w:sz w:val="24"/>
              </w:rPr>
            </w:pPr>
            <w:r>
              <w:rPr>
                <w:rFonts w:ascii="Times New Roman" w:hAnsi="Times New Roman"/>
                <w:sz w:val="24"/>
              </w:rPr>
              <w:t>2</w:t>
            </w:r>
          </w:p>
        </w:tc>
        <w:tc>
          <w:tcPr>
            <w:tcW w:type="dxa" w:w="715"/>
            <w:tcBorders>
              <w:top w:color="000000" w:sz="4" w:val="single"/>
              <w:left w:color="000000" w:sz="4" w:val="single"/>
              <w:bottom w:color="000000" w:sz="4" w:val="single"/>
              <w:right w:color="000000" w:sz="4" w:val="single"/>
            </w:tcBorders>
          </w:tcPr>
          <w:p w14:paraId="761D0000">
            <w:pPr>
              <w:spacing w:after="0" w:line="240" w:lineRule="auto"/>
              <w:ind/>
              <w:rPr>
                <w:rFonts w:ascii="Times New Roman" w:hAnsi="Times New Roman"/>
                <w:sz w:val="24"/>
              </w:rPr>
            </w:pPr>
            <w:r>
              <w:rPr>
                <w:rFonts w:ascii="Times New Roman" w:hAnsi="Times New Roman"/>
                <w:sz w:val="24"/>
              </w:rPr>
              <w:t>2</w:t>
            </w:r>
          </w:p>
        </w:tc>
        <w:tc>
          <w:tcPr>
            <w:tcW w:type="dxa" w:w="1247"/>
            <w:tcBorders>
              <w:top w:color="000000" w:sz="4" w:val="single"/>
              <w:left w:color="000000" w:sz="4" w:val="single"/>
              <w:bottom w:color="000000" w:sz="4" w:val="single"/>
              <w:right w:color="000000" w:sz="4" w:val="single"/>
            </w:tcBorders>
          </w:tcPr>
          <w:p w14:paraId="771D0000">
            <w:pPr>
              <w:spacing w:after="0" w:line="240" w:lineRule="auto"/>
              <w:ind/>
              <w:rPr>
                <w:rFonts w:ascii="Times New Roman" w:hAnsi="Times New Roman"/>
                <w:sz w:val="24"/>
              </w:rPr>
            </w:pPr>
            <w:r>
              <w:rPr>
                <w:rFonts w:ascii="Times New Roman" w:hAnsi="Times New Roman"/>
                <w:sz w:val="24"/>
              </w:rPr>
              <w:t>8</w:t>
            </w:r>
          </w:p>
        </w:tc>
      </w:tr>
      <w:tr>
        <w:tc>
          <w:tcPr>
            <w:tcW w:type="dxa" w:w="5988"/>
            <w:gridSpan w:val="2"/>
            <w:tcBorders>
              <w:top w:color="000000" w:sz="4" w:val="single"/>
              <w:left w:color="000000" w:sz="4" w:val="single"/>
              <w:bottom w:color="000000" w:sz="4" w:val="single"/>
              <w:right w:color="000000" w:sz="4" w:val="single"/>
            </w:tcBorders>
          </w:tcPr>
          <w:p w14:paraId="781D0000">
            <w:pPr>
              <w:spacing w:after="0" w:line="240" w:lineRule="auto"/>
              <w:ind/>
              <w:jc w:val="center"/>
              <w:rPr>
                <w:rFonts w:ascii="Times New Roman" w:hAnsi="Times New Roman"/>
                <w:b w:val="1"/>
                <w:sz w:val="24"/>
              </w:rPr>
            </w:pPr>
            <w:r>
              <w:rPr>
                <w:rFonts w:ascii="Times New Roman" w:hAnsi="Times New Roman"/>
                <w:b w:val="1"/>
                <w:sz w:val="24"/>
              </w:rPr>
              <w:t>Итого</w:t>
            </w:r>
          </w:p>
        </w:tc>
        <w:tc>
          <w:tcPr>
            <w:tcW w:type="dxa" w:w="806"/>
            <w:tcBorders>
              <w:top w:color="000000" w:sz="4" w:val="single"/>
              <w:left w:color="000000" w:sz="4" w:val="single"/>
              <w:bottom w:color="000000" w:sz="4" w:val="single"/>
              <w:right w:color="000000" w:sz="4" w:val="single"/>
            </w:tcBorders>
          </w:tcPr>
          <w:p w14:paraId="791D0000">
            <w:pPr>
              <w:spacing w:after="0" w:line="240" w:lineRule="auto"/>
              <w:ind/>
              <w:rPr>
                <w:rFonts w:ascii="Times New Roman" w:hAnsi="Times New Roman"/>
                <w:sz w:val="24"/>
              </w:rPr>
            </w:pPr>
            <w:r>
              <w:rPr>
                <w:rFonts w:ascii="Times New Roman" w:hAnsi="Times New Roman"/>
                <w:sz w:val="24"/>
              </w:rPr>
              <w:t>20</w:t>
            </w:r>
          </w:p>
        </w:tc>
        <w:tc>
          <w:tcPr>
            <w:tcW w:type="dxa" w:w="850"/>
            <w:tcBorders>
              <w:top w:color="000000" w:sz="4" w:val="single"/>
              <w:left w:color="000000" w:sz="4" w:val="single"/>
              <w:bottom w:color="000000" w:sz="4" w:val="single"/>
              <w:right w:color="000000" w:sz="4" w:val="single"/>
            </w:tcBorders>
          </w:tcPr>
          <w:p w14:paraId="7A1D0000">
            <w:pPr>
              <w:spacing w:after="0" w:line="240" w:lineRule="auto"/>
              <w:ind/>
              <w:rPr>
                <w:rFonts w:ascii="Times New Roman" w:hAnsi="Times New Roman"/>
                <w:sz w:val="24"/>
              </w:rPr>
            </w:pPr>
            <w:r>
              <w:rPr>
                <w:rFonts w:ascii="Times New Roman" w:hAnsi="Times New Roman"/>
                <w:sz w:val="24"/>
              </w:rPr>
              <w:t>22</w:t>
            </w:r>
          </w:p>
        </w:tc>
        <w:tc>
          <w:tcPr>
            <w:tcW w:type="dxa" w:w="732"/>
            <w:tcBorders>
              <w:top w:color="000000" w:sz="4" w:val="single"/>
              <w:left w:color="000000" w:sz="4" w:val="single"/>
              <w:bottom w:color="000000" w:sz="4" w:val="single"/>
              <w:right w:color="000000" w:sz="4" w:val="single"/>
            </w:tcBorders>
          </w:tcPr>
          <w:p w14:paraId="7B1D0000">
            <w:pPr>
              <w:spacing w:after="0" w:line="240" w:lineRule="auto"/>
              <w:ind/>
              <w:rPr>
                <w:rFonts w:ascii="Times New Roman" w:hAnsi="Times New Roman"/>
                <w:sz w:val="24"/>
              </w:rPr>
            </w:pPr>
            <w:r>
              <w:rPr>
                <w:rFonts w:ascii="Times New Roman" w:hAnsi="Times New Roman"/>
                <w:sz w:val="24"/>
              </w:rPr>
              <w:t>22</w:t>
            </w:r>
          </w:p>
        </w:tc>
        <w:tc>
          <w:tcPr>
            <w:tcW w:type="dxa" w:w="715"/>
            <w:tcBorders>
              <w:top w:color="000000" w:sz="4" w:val="single"/>
              <w:left w:color="000000" w:sz="4" w:val="single"/>
              <w:bottom w:color="000000" w:sz="4" w:val="single"/>
              <w:right w:color="000000" w:sz="4" w:val="single"/>
            </w:tcBorders>
          </w:tcPr>
          <w:p w14:paraId="7C1D0000">
            <w:pPr>
              <w:spacing w:after="0" w:line="240" w:lineRule="auto"/>
              <w:ind/>
              <w:rPr>
                <w:rFonts w:ascii="Times New Roman" w:hAnsi="Times New Roman"/>
                <w:sz w:val="24"/>
              </w:rPr>
            </w:pPr>
            <w:r>
              <w:rPr>
                <w:rFonts w:ascii="Times New Roman" w:hAnsi="Times New Roman"/>
                <w:sz w:val="24"/>
              </w:rPr>
              <w:t>23</w:t>
            </w:r>
          </w:p>
        </w:tc>
        <w:tc>
          <w:tcPr>
            <w:tcW w:type="dxa" w:w="1247"/>
            <w:tcBorders>
              <w:top w:color="000000" w:sz="4" w:val="single"/>
              <w:left w:color="000000" w:sz="4" w:val="single"/>
              <w:bottom w:color="000000" w:sz="4" w:val="single"/>
              <w:right w:color="000000" w:sz="4" w:val="single"/>
            </w:tcBorders>
          </w:tcPr>
          <w:p w14:paraId="7D1D0000">
            <w:pPr>
              <w:spacing w:after="0" w:line="240" w:lineRule="auto"/>
              <w:ind/>
              <w:rPr>
                <w:rFonts w:ascii="Times New Roman" w:hAnsi="Times New Roman"/>
                <w:sz w:val="24"/>
              </w:rPr>
            </w:pPr>
            <w:r>
              <w:rPr>
                <w:rFonts w:ascii="Times New Roman" w:hAnsi="Times New Roman"/>
                <w:sz w:val="24"/>
              </w:rPr>
              <w:t>87</w:t>
            </w:r>
          </w:p>
        </w:tc>
      </w:tr>
      <w:tr>
        <w:tc>
          <w:tcPr>
            <w:tcW w:type="dxa" w:w="10338"/>
            <w:gridSpan w:val="7"/>
            <w:tcBorders>
              <w:top w:color="000000" w:sz="4" w:val="single"/>
              <w:left w:color="000000" w:sz="4" w:val="single"/>
              <w:bottom w:color="000000" w:sz="4" w:val="single"/>
              <w:right w:color="000000" w:sz="4" w:val="single"/>
            </w:tcBorders>
          </w:tcPr>
          <w:p w14:paraId="7E1D0000">
            <w:pPr>
              <w:spacing w:after="0" w:line="240" w:lineRule="auto"/>
              <w:ind/>
              <w:rPr>
                <w:rFonts w:ascii="Times New Roman" w:hAnsi="Times New Roman"/>
                <w:sz w:val="24"/>
              </w:rPr>
            </w:pPr>
            <w:r>
              <w:rPr>
                <w:rFonts w:ascii="Times New Roman" w:hAnsi="Times New Roman"/>
                <w:b w:val="1"/>
                <w:i w:val="1"/>
                <w:sz w:val="24"/>
              </w:rPr>
              <w:t>Часть, формируемая участниками образовательных отношений</w:t>
            </w:r>
          </w:p>
        </w:tc>
      </w:tr>
      <w:tr>
        <w:tc>
          <w:tcPr>
            <w:tcW w:type="dxa" w:w="5988"/>
            <w:gridSpan w:val="2"/>
            <w:tcBorders>
              <w:top w:color="000000" w:sz="4" w:val="single"/>
              <w:left w:color="000000" w:sz="4" w:val="single"/>
              <w:bottom w:color="000000" w:sz="4" w:val="single"/>
              <w:right w:color="000000" w:sz="4" w:val="single"/>
            </w:tcBorders>
          </w:tcPr>
          <w:p w14:paraId="7F1D0000">
            <w:pPr>
              <w:spacing w:after="0" w:line="240" w:lineRule="auto"/>
              <w:ind/>
              <w:rPr>
                <w:rFonts w:ascii="Times New Roman" w:hAnsi="Times New Roman"/>
                <w:sz w:val="24"/>
              </w:rPr>
            </w:pPr>
            <w:r>
              <w:rPr>
                <w:rFonts w:ascii="Times New Roman" w:hAnsi="Times New Roman"/>
                <w:i w:val="1"/>
                <w:sz w:val="24"/>
              </w:rPr>
              <w:t>Мир логики</w:t>
            </w:r>
          </w:p>
        </w:tc>
        <w:tc>
          <w:tcPr>
            <w:tcW w:type="dxa" w:w="806"/>
            <w:tcBorders>
              <w:top w:color="000000" w:sz="4" w:val="single"/>
              <w:left w:color="000000" w:sz="4" w:val="single"/>
              <w:bottom w:color="000000" w:sz="4" w:val="single"/>
              <w:right w:color="000000" w:sz="4" w:val="single"/>
            </w:tcBorders>
          </w:tcPr>
          <w:p w14:paraId="801D0000">
            <w:pPr>
              <w:spacing w:after="0" w:line="240" w:lineRule="auto"/>
              <w:ind/>
              <w:rPr>
                <w:rFonts w:ascii="Times New Roman" w:hAnsi="Times New Roman"/>
                <w:sz w:val="24"/>
              </w:rPr>
            </w:pPr>
            <w:r>
              <w:rPr>
                <w:rFonts w:ascii="Times New Roman" w:hAnsi="Times New Roman"/>
                <w:sz w:val="24"/>
              </w:rPr>
              <w:t>0,5</w:t>
            </w:r>
          </w:p>
        </w:tc>
        <w:tc>
          <w:tcPr>
            <w:tcW w:type="dxa" w:w="850"/>
            <w:tcBorders>
              <w:top w:color="000000" w:sz="4" w:val="single"/>
              <w:left w:color="000000" w:sz="4" w:val="single"/>
              <w:bottom w:color="000000" w:sz="4" w:val="single"/>
              <w:right w:color="000000" w:sz="4" w:val="single"/>
            </w:tcBorders>
          </w:tcPr>
          <w:p w14:paraId="811D0000">
            <w:pPr>
              <w:spacing w:after="0" w:line="240" w:lineRule="auto"/>
              <w:ind/>
              <w:rPr>
                <w:rFonts w:ascii="Times New Roman" w:hAnsi="Times New Roman"/>
                <w:sz w:val="24"/>
              </w:rPr>
            </w:pPr>
            <w:r>
              <w:rPr>
                <w:rFonts w:ascii="Times New Roman" w:hAnsi="Times New Roman"/>
                <w:sz w:val="24"/>
              </w:rPr>
              <w:t>0,5</w:t>
            </w:r>
          </w:p>
        </w:tc>
        <w:tc>
          <w:tcPr>
            <w:tcW w:type="dxa" w:w="732"/>
            <w:tcBorders>
              <w:top w:color="000000" w:sz="4" w:val="single"/>
              <w:left w:color="000000" w:sz="4" w:val="single"/>
              <w:bottom w:color="000000" w:sz="4" w:val="single"/>
              <w:right w:color="000000" w:sz="4" w:val="single"/>
            </w:tcBorders>
          </w:tcPr>
          <w:p w14:paraId="821D0000">
            <w:pPr>
              <w:spacing w:after="0" w:line="240" w:lineRule="auto"/>
              <w:ind/>
              <w:rPr>
                <w:rFonts w:ascii="Times New Roman" w:hAnsi="Times New Roman"/>
                <w:sz w:val="24"/>
              </w:rPr>
            </w:pPr>
            <w:r>
              <w:rPr>
                <w:rFonts w:ascii="Times New Roman" w:hAnsi="Times New Roman"/>
                <w:sz w:val="24"/>
              </w:rPr>
              <w:t>0,5</w:t>
            </w:r>
          </w:p>
        </w:tc>
        <w:tc>
          <w:tcPr>
            <w:tcW w:type="dxa" w:w="715"/>
            <w:tcBorders>
              <w:top w:color="000000" w:sz="4" w:val="single"/>
              <w:left w:color="000000" w:sz="4" w:val="single"/>
              <w:bottom w:color="000000" w:sz="4" w:val="single"/>
              <w:right w:color="000000" w:sz="4" w:val="single"/>
            </w:tcBorders>
          </w:tcPr>
          <w:p w14:paraId="831D0000">
            <w:pPr>
              <w:spacing w:after="0" w:line="240" w:lineRule="auto"/>
              <w:ind/>
              <w:rPr>
                <w:rFonts w:ascii="Times New Roman" w:hAnsi="Times New Roman"/>
                <w:sz w:val="24"/>
              </w:rPr>
            </w:pPr>
          </w:p>
        </w:tc>
        <w:tc>
          <w:tcPr>
            <w:tcW w:type="dxa" w:w="1247"/>
            <w:tcBorders>
              <w:top w:color="000000" w:sz="4" w:val="single"/>
              <w:left w:color="000000" w:sz="4" w:val="single"/>
              <w:bottom w:color="000000" w:sz="4" w:val="single"/>
              <w:right w:color="000000" w:sz="4" w:val="single"/>
            </w:tcBorders>
          </w:tcPr>
          <w:p w14:paraId="841D0000">
            <w:pPr>
              <w:spacing w:after="0" w:line="240" w:lineRule="auto"/>
              <w:ind/>
              <w:rPr>
                <w:rFonts w:ascii="Times New Roman" w:hAnsi="Times New Roman"/>
                <w:sz w:val="24"/>
              </w:rPr>
            </w:pPr>
            <w:r>
              <w:rPr>
                <w:rFonts w:ascii="Times New Roman" w:hAnsi="Times New Roman"/>
                <w:sz w:val="24"/>
              </w:rPr>
              <w:t>1,5</w:t>
            </w:r>
          </w:p>
        </w:tc>
      </w:tr>
      <w:tr>
        <w:tc>
          <w:tcPr>
            <w:tcW w:type="dxa" w:w="5988"/>
            <w:gridSpan w:val="2"/>
            <w:tcBorders>
              <w:top w:color="000000" w:sz="4" w:val="single"/>
              <w:left w:color="000000" w:sz="4" w:val="single"/>
              <w:bottom w:color="000000" w:sz="4" w:val="single"/>
              <w:right w:color="000000" w:sz="4" w:val="single"/>
            </w:tcBorders>
          </w:tcPr>
          <w:p w14:paraId="851D0000">
            <w:pPr>
              <w:spacing w:after="0" w:line="240" w:lineRule="auto"/>
              <w:ind/>
              <w:rPr>
                <w:rFonts w:ascii="Times New Roman" w:hAnsi="Times New Roman"/>
                <w:sz w:val="24"/>
              </w:rPr>
            </w:pPr>
            <w:r>
              <w:rPr>
                <w:rFonts w:ascii="Times New Roman" w:hAnsi="Times New Roman"/>
                <w:i w:val="1"/>
                <w:sz w:val="24"/>
              </w:rPr>
              <w:t>Учусь создавать проект</w:t>
            </w:r>
          </w:p>
        </w:tc>
        <w:tc>
          <w:tcPr>
            <w:tcW w:type="dxa" w:w="806"/>
            <w:tcBorders>
              <w:top w:color="000000" w:sz="4" w:val="single"/>
              <w:left w:color="000000" w:sz="4" w:val="single"/>
              <w:bottom w:color="000000" w:sz="4" w:val="single"/>
              <w:right w:color="000000" w:sz="4" w:val="single"/>
            </w:tcBorders>
          </w:tcPr>
          <w:p w14:paraId="861D0000">
            <w:pPr>
              <w:spacing w:after="0" w:line="240" w:lineRule="auto"/>
              <w:ind/>
              <w:rPr>
                <w:rFonts w:ascii="Times New Roman" w:hAnsi="Times New Roman"/>
                <w:sz w:val="24"/>
              </w:rPr>
            </w:pPr>
            <w:r>
              <w:rPr>
                <w:rFonts w:ascii="Times New Roman" w:hAnsi="Times New Roman"/>
                <w:sz w:val="24"/>
              </w:rPr>
              <w:t>0,5</w:t>
            </w:r>
          </w:p>
        </w:tc>
        <w:tc>
          <w:tcPr>
            <w:tcW w:type="dxa" w:w="850"/>
            <w:tcBorders>
              <w:top w:color="000000" w:sz="4" w:val="single"/>
              <w:left w:color="000000" w:sz="4" w:val="single"/>
              <w:bottom w:color="000000" w:sz="4" w:val="single"/>
              <w:right w:color="000000" w:sz="4" w:val="single"/>
            </w:tcBorders>
          </w:tcPr>
          <w:p w14:paraId="871D0000">
            <w:pPr>
              <w:spacing w:after="0" w:line="240" w:lineRule="auto"/>
              <w:ind/>
              <w:rPr>
                <w:rFonts w:ascii="Times New Roman" w:hAnsi="Times New Roman"/>
                <w:sz w:val="24"/>
              </w:rPr>
            </w:pPr>
            <w:r>
              <w:rPr>
                <w:rFonts w:ascii="Times New Roman" w:hAnsi="Times New Roman"/>
                <w:sz w:val="24"/>
              </w:rPr>
              <w:t>0,5</w:t>
            </w:r>
          </w:p>
        </w:tc>
        <w:tc>
          <w:tcPr>
            <w:tcW w:type="dxa" w:w="732"/>
            <w:tcBorders>
              <w:top w:color="000000" w:sz="4" w:val="single"/>
              <w:left w:color="000000" w:sz="4" w:val="single"/>
              <w:bottom w:color="000000" w:sz="4" w:val="single"/>
              <w:right w:color="000000" w:sz="4" w:val="single"/>
            </w:tcBorders>
          </w:tcPr>
          <w:p w14:paraId="881D0000">
            <w:pPr>
              <w:spacing w:after="0" w:line="240" w:lineRule="auto"/>
              <w:ind/>
              <w:rPr>
                <w:rFonts w:ascii="Times New Roman" w:hAnsi="Times New Roman"/>
                <w:sz w:val="24"/>
              </w:rPr>
            </w:pPr>
            <w:r>
              <w:rPr>
                <w:rFonts w:ascii="Times New Roman" w:hAnsi="Times New Roman"/>
                <w:sz w:val="24"/>
              </w:rPr>
              <w:t>0,5</w:t>
            </w:r>
          </w:p>
        </w:tc>
        <w:tc>
          <w:tcPr>
            <w:tcW w:type="dxa" w:w="715"/>
            <w:tcBorders>
              <w:top w:color="000000" w:sz="4" w:val="single"/>
              <w:left w:color="000000" w:sz="4" w:val="single"/>
              <w:bottom w:color="000000" w:sz="4" w:val="single"/>
              <w:right w:color="000000" w:sz="4" w:val="single"/>
            </w:tcBorders>
          </w:tcPr>
          <w:p w14:paraId="891D0000">
            <w:pPr>
              <w:spacing w:after="0" w:line="240" w:lineRule="auto"/>
              <w:ind/>
              <w:rPr>
                <w:rFonts w:ascii="Times New Roman" w:hAnsi="Times New Roman"/>
                <w:sz w:val="24"/>
              </w:rPr>
            </w:pPr>
          </w:p>
        </w:tc>
        <w:tc>
          <w:tcPr>
            <w:tcW w:type="dxa" w:w="1247"/>
            <w:tcBorders>
              <w:top w:color="000000" w:sz="4" w:val="single"/>
              <w:left w:color="000000" w:sz="4" w:val="single"/>
              <w:bottom w:color="000000" w:sz="4" w:val="single"/>
              <w:right w:color="000000" w:sz="4" w:val="single"/>
            </w:tcBorders>
          </w:tcPr>
          <w:p w14:paraId="8A1D0000">
            <w:pPr>
              <w:spacing w:after="0" w:line="240" w:lineRule="auto"/>
              <w:ind/>
              <w:rPr>
                <w:rFonts w:ascii="Times New Roman" w:hAnsi="Times New Roman"/>
                <w:sz w:val="24"/>
              </w:rPr>
            </w:pPr>
            <w:r>
              <w:rPr>
                <w:rFonts w:ascii="Times New Roman" w:hAnsi="Times New Roman"/>
                <w:sz w:val="24"/>
              </w:rPr>
              <w:t>1,5</w:t>
            </w:r>
          </w:p>
        </w:tc>
      </w:tr>
      <w:tr>
        <w:tc>
          <w:tcPr>
            <w:tcW w:type="dxa" w:w="5988"/>
            <w:gridSpan w:val="2"/>
            <w:tcBorders>
              <w:top w:color="000000" w:sz="4" w:val="single"/>
              <w:left w:color="000000" w:sz="4" w:val="single"/>
              <w:bottom w:color="000000" w:sz="4" w:val="single"/>
              <w:right w:color="000000" w:sz="4" w:val="single"/>
            </w:tcBorders>
          </w:tcPr>
          <w:p w14:paraId="8B1D0000">
            <w:pPr>
              <w:spacing w:after="0" w:line="240" w:lineRule="auto"/>
              <w:ind/>
              <w:jc w:val="center"/>
              <w:rPr>
                <w:rFonts w:ascii="Times New Roman" w:hAnsi="Times New Roman"/>
                <w:b w:val="1"/>
                <w:sz w:val="24"/>
              </w:rPr>
            </w:pPr>
            <w:r>
              <w:rPr>
                <w:rFonts w:ascii="Times New Roman" w:hAnsi="Times New Roman"/>
                <w:b w:val="1"/>
                <w:sz w:val="24"/>
              </w:rPr>
              <w:t>Итого</w:t>
            </w:r>
          </w:p>
        </w:tc>
        <w:tc>
          <w:tcPr>
            <w:tcW w:type="dxa" w:w="806"/>
            <w:tcBorders>
              <w:top w:color="000000" w:sz="4" w:val="single"/>
              <w:left w:color="000000" w:sz="4" w:val="single"/>
              <w:bottom w:color="000000" w:sz="4" w:val="single"/>
              <w:right w:color="000000" w:sz="4" w:val="single"/>
            </w:tcBorders>
          </w:tcPr>
          <w:p w14:paraId="8C1D0000">
            <w:pPr>
              <w:spacing w:after="0" w:line="240" w:lineRule="auto"/>
              <w:ind/>
              <w:rPr>
                <w:rFonts w:ascii="Times New Roman" w:hAnsi="Times New Roman"/>
                <w:sz w:val="24"/>
              </w:rPr>
            </w:pPr>
            <w:r>
              <w:rPr>
                <w:rFonts w:ascii="Times New Roman" w:hAnsi="Times New Roman"/>
                <w:sz w:val="24"/>
              </w:rPr>
              <w:t>1</w:t>
            </w:r>
          </w:p>
        </w:tc>
        <w:tc>
          <w:tcPr>
            <w:tcW w:type="dxa" w:w="850"/>
            <w:tcBorders>
              <w:top w:color="000000" w:sz="4" w:val="single"/>
              <w:left w:color="000000" w:sz="4" w:val="single"/>
              <w:bottom w:color="000000" w:sz="4" w:val="single"/>
              <w:right w:color="000000" w:sz="4" w:val="single"/>
            </w:tcBorders>
          </w:tcPr>
          <w:p w14:paraId="8D1D0000">
            <w:pPr>
              <w:spacing w:after="0" w:line="240" w:lineRule="auto"/>
              <w:ind/>
              <w:rPr>
                <w:rFonts w:ascii="Times New Roman" w:hAnsi="Times New Roman"/>
                <w:sz w:val="24"/>
              </w:rPr>
            </w:pPr>
            <w:r>
              <w:rPr>
                <w:rFonts w:ascii="Times New Roman" w:hAnsi="Times New Roman"/>
                <w:sz w:val="24"/>
              </w:rPr>
              <w:t>1</w:t>
            </w:r>
          </w:p>
        </w:tc>
        <w:tc>
          <w:tcPr>
            <w:tcW w:type="dxa" w:w="732"/>
            <w:tcBorders>
              <w:top w:color="000000" w:sz="4" w:val="single"/>
              <w:left w:color="000000" w:sz="4" w:val="single"/>
              <w:bottom w:color="000000" w:sz="4" w:val="single"/>
              <w:right w:color="000000" w:sz="4" w:val="single"/>
            </w:tcBorders>
          </w:tcPr>
          <w:p w14:paraId="8E1D0000">
            <w:pPr>
              <w:spacing w:after="0" w:line="240" w:lineRule="auto"/>
              <w:ind/>
              <w:rPr>
                <w:rFonts w:ascii="Times New Roman" w:hAnsi="Times New Roman"/>
                <w:sz w:val="24"/>
              </w:rPr>
            </w:pPr>
            <w:r>
              <w:rPr>
                <w:rFonts w:ascii="Times New Roman" w:hAnsi="Times New Roman"/>
                <w:sz w:val="24"/>
              </w:rPr>
              <w:t>1</w:t>
            </w:r>
          </w:p>
        </w:tc>
        <w:tc>
          <w:tcPr>
            <w:tcW w:type="dxa" w:w="715"/>
            <w:tcBorders>
              <w:top w:color="000000" w:sz="4" w:val="single"/>
              <w:left w:color="000000" w:sz="4" w:val="single"/>
              <w:bottom w:color="000000" w:sz="4" w:val="single"/>
              <w:right w:color="000000" w:sz="4" w:val="single"/>
            </w:tcBorders>
          </w:tcPr>
          <w:p w14:paraId="8F1D0000">
            <w:pPr>
              <w:spacing w:after="0" w:line="240" w:lineRule="auto"/>
              <w:ind/>
              <w:rPr>
                <w:rFonts w:ascii="Times New Roman" w:hAnsi="Times New Roman"/>
                <w:sz w:val="24"/>
              </w:rPr>
            </w:pPr>
            <w:r>
              <w:rPr>
                <w:rFonts w:ascii="Times New Roman" w:hAnsi="Times New Roman"/>
                <w:sz w:val="24"/>
              </w:rPr>
              <w:t>0</w:t>
            </w:r>
          </w:p>
        </w:tc>
        <w:tc>
          <w:tcPr>
            <w:tcW w:type="dxa" w:w="1247"/>
            <w:tcBorders>
              <w:top w:color="000000" w:sz="4" w:val="single"/>
              <w:left w:color="000000" w:sz="4" w:val="single"/>
              <w:bottom w:color="000000" w:sz="4" w:val="single"/>
              <w:right w:color="000000" w:sz="4" w:val="single"/>
            </w:tcBorders>
          </w:tcPr>
          <w:p w14:paraId="901D0000">
            <w:pPr>
              <w:spacing w:after="0" w:line="240" w:lineRule="auto"/>
              <w:ind/>
              <w:rPr>
                <w:rFonts w:ascii="Times New Roman" w:hAnsi="Times New Roman"/>
                <w:sz w:val="24"/>
              </w:rPr>
            </w:pPr>
            <w:r>
              <w:rPr>
                <w:rFonts w:ascii="Times New Roman" w:hAnsi="Times New Roman"/>
                <w:sz w:val="24"/>
              </w:rPr>
              <w:t>3</w:t>
            </w:r>
          </w:p>
        </w:tc>
      </w:tr>
      <w:tr>
        <w:tc>
          <w:tcPr>
            <w:tcW w:type="dxa" w:w="5988"/>
            <w:gridSpan w:val="2"/>
            <w:tcBorders>
              <w:top w:color="000000" w:sz="4" w:val="single"/>
              <w:left w:color="000000" w:sz="4" w:val="single"/>
              <w:bottom w:color="000000" w:sz="4" w:val="single"/>
              <w:right w:color="000000" w:sz="4" w:val="single"/>
            </w:tcBorders>
          </w:tcPr>
          <w:p w14:paraId="911D0000">
            <w:pPr>
              <w:spacing w:after="0" w:line="240" w:lineRule="auto"/>
              <w:ind/>
              <w:rPr>
                <w:rFonts w:ascii="Times New Roman" w:hAnsi="Times New Roman"/>
                <w:b w:val="1"/>
                <w:sz w:val="24"/>
              </w:rPr>
            </w:pPr>
            <w:r>
              <w:rPr>
                <w:rFonts w:ascii="Times New Roman" w:hAnsi="Times New Roman"/>
                <w:b w:val="1"/>
                <w:sz w:val="24"/>
              </w:rPr>
              <w:t>Учебные недели</w:t>
            </w:r>
          </w:p>
        </w:tc>
        <w:tc>
          <w:tcPr>
            <w:tcW w:type="dxa" w:w="806"/>
            <w:tcBorders>
              <w:top w:color="000000" w:sz="4" w:val="single"/>
              <w:left w:color="000000" w:sz="4" w:val="single"/>
              <w:bottom w:color="000000" w:sz="4" w:val="single"/>
              <w:right w:color="000000" w:sz="4" w:val="single"/>
            </w:tcBorders>
          </w:tcPr>
          <w:p w14:paraId="921D0000">
            <w:pPr>
              <w:spacing w:after="0" w:line="240" w:lineRule="auto"/>
              <w:ind/>
              <w:rPr>
                <w:rFonts w:ascii="Times New Roman" w:hAnsi="Times New Roman"/>
                <w:b w:val="1"/>
                <w:sz w:val="24"/>
              </w:rPr>
            </w:pPr>
            <w:r>
              <w:rPr>
                <w:rFonts w:ascii="Times New Roman" w:hAnsi="Times New Roman"/>
                <w:b w:val="1"/>
                <w:sz w:val="24"/>
              </w:rPr>
              <w:t>33</w:t>
            </w:r>
          </w:p>
        </w:tc>
        <w:tc>
          <w:tcPr>
            <w:tcW w:type="dxa" w:w="850"/>
            <w:tcBorders>
              <w:top w:color="000000" w:sz="4" w:val="single"/>
              <w:left w:color="000000" w:sz="4" w:val="single"/>
              <w:bottom w:color="000000" w:sz="4" w:val="single"/>
              <w:right w:color="000000" w:sz="4" w:val="single"/>
            </w:tcBorders>
          </w:tcPr>
          <w:p w14:paraId="931D0000">
            <w:pPr>
              <w:spacing w:after="0" w:line="240" w:lineRule="auto"/>
              <w:ind/>
              <w:rPr>
                <w:rFonts w:ascii="Times New Roman" w:hAnsi="Times New Roman"/>
                <w:b w:val="1"/>
                <w:sz w:val="24"/>
              </w:rPr>
            </w:pPr>
            <w:r>
              <w:rPr>
                <w:rFonts w:ascii="Times New Roman" w:hAnsi="Times New Roman"/>
                <w:b w:val="1"/>
                <w:sz w:val="24"/>
              </w:rPr>
              <w:t>34</w:t>
            </w:r>
          </w:p>
        </w:tc>
        <w:tc>
          <w:tcPr>
            <w:tcW w:type="dxa" w:w="732"/>
            <w:tcBorders>
              <w:top w:color="000000" w:sz="4" w:val="single"/>
              <w:left w:color="000000" w:sz="4" w:val="single"/>
              <w:bottom w:color="000000" w:sz="4" w:val="single"/>
              <w:right w:color="000000" w:sz="4" w:val="single"/>
            </w:tcBorders>
          </w:tcPr>
          <w:p w14:paraId="941D0000">
            <w:pPr>
              <w:spacing w:after="0" w:line="240" w:lineRule="auto"/>
              <w:ind/>
              <w:rPr>
                <w:rFonts w:ascii="Times New Roman" w:hAnsi="Times New Roman"/>
                <w:b w:val="1"/>
                <w:sz w:val="24"/>
              </w:rPr>
            </w:pPr>
            <w:r>
              <w:rPr>
                <w:rFonts w:ascii="Times New Roman" w:hAnsi="Times New Roman"/>
                <w:b w:val="1"/>
                <w:sz w:val="24"/>
              </w:rPr>
              <w:t>34</w:t>
            </w:r>
          </w:p>
        </w:tc>
        <w:tc>
          <w:tcPr>
            <w:tcW w:type="dxa" w:w="715"/>
            <w:tcBorders>
              <w:top w:color="000000" w:sz="4" w:val="single"/>
              <w:left w:color="000000" w:sz="4" w:val="single"/>
              <w:bottom w:color="000000" w:sz="4" w:val="single"/>
              <w:right w:color="000000" w:sz="4" w:val="single"/>
            </w:tcBorders>
          </w:tcPr>
          <w:p w14:paraId="951D0000">
            <w:pPr>
              <w:spacing w:after="0" w:line="240" w:lineRule="auto"/>
              <w:ind/>
              <w:rPr>
                <w:rFonts w:ascii="Times New Roman" w:hAnsi="Times New Roman"/>
                <w:b w:val="1"/>
                <w:sz w:val="24"/>
              </w:rPr>
            </w:pPr>
            <w:r>
              <w:rPr>
                <w:rFonts w:ascii="Times New Roman" w:hAnsi="Times New Roman"/>
                <w:b w:val="1"/>
                <w:sz w:val="24"/>
              </w:rPr>
              <w:t>34</w:t>
            </w:r>
          </w:p>
        </w:tc>
        <w:tc>
          <w:tcPr>
            <w:tcW w:type="dxa" w:w="1247"/>
            <w:tcBorders>
              <w:top w:color="000000" w:sz="4" w:val="single"/>
              <w:left w:color="000000" w:sz="4" w:val="single"/>
              <w:bottom w:color="000000" w:sz="4" w:val="single"/>
              <w:right w:color="000000" w:sz="4" w:val="single"/>
            </w:tcBorders>
          </w:tcPr>
          <w:p w14:paraId="961D0000">
            <w:pPr>
              <w:spacing w:after="0" w:line="240" w:lineRule="auto"/>
              <w:ind/>
              <w:rPr>
                <w:rFonts w:ascii="Times New Roman" w:hAnsi="Times New Roman"/>
                <w:b w:val="1"/>
                <w:sz w:val="24"/>
              </w:rPr>
            </w:pPr>
            <w:r>
              <w:rPr>
                <w:rFonts w:ascii="Times New Roman" w:hAnsi="Times New Roman"/>
                <w:b w:val="1"/>
                <w:sz w:val="24"/>
              </w:rPr>
              <w:t>135</w:t>
            </w:r>
          </w:p>
        </w:tc>
      </w:tr>
      <w:tr>
        <w:tc>
          <w:tcPr>
            <w:tcW w:type="dxa" w:w="5988"/>
            <w:gridSpan w:val="2"/>
            <w:tcBorders>
              <w:top w:color="000000" w:sz="4" w:val="single"/>
              <w:left w:color="000000" w:sz="4" w:val="single"/>
              <w:bottom w:color="000000" w:sz="4" w:val="single"/>
              <w:right w:color="000000" w:sz="4" w:val="single"/>
            </w:tcBorders>
          </w:tcPr>
          <w:p w14:paraId="971D0000">
            <w:pPr>
              <w:spacing w:after="0" w:line="240" w:lineRule="auto"/>
              <w:ind/>
              <w:rPr>
                <w:rFonts w:ascii="Times New Roman" w:hAnsi="Times New Roman"/>
                <w:b w:val="1"/>
                <w:sz w:val="24"/>
              </w:rPr>
            </w:pPr>
            <w:r>
              <w:rPr>
                <w:rFonts w:ascii="Times New Roman" w:hAnsi="Times New Roman"/>
                <w:b w:val="1"/>
                <w:sz w:val="24"/>
              </w:rPr>
              <w:t>Рекомендуемая недельная нагрузка (при 5-ти дневной учебной нагрузке)</w:t>
            </w:r>
          </w:p>
        </w:tc>
        <w:tc>
          <w:tcPr>
            <w:tcW w:type="dxa" w:w="806"/>
            <w:tcBorders>
              <w:top w:color="000000" w:sz="4" w:val="single"/>
              <w:left w:color="000000" w:sz="4" w:val="single"/>
              <w:bottom w:color="000000" w:sz="4" w:val="single"/>
              <w:right w:color="000000" w:sz="4" w:val="single"/>
            </w:tcBorders>
          </w:tcPr>
          <w:p w14:paraId="981D0000">
            <w:pPr>
              <w:spacing w:after="0" w:line="240" w:lineRule="auto"/>
              <w:ind/>
              <w:rPr>
                <w:rFonts w:ascii="Times New Roman" w:hAnsi="Times New Roman"/>
                <w:b w:val="1"/>
                <w:sz w:val="24"/>
              </w:rPr>
            </w:pPr>
            <w:r>
              <w:rPr>
                <w:rFonts w:ascii="Times New Roman" w:hAnsi="Times New Roman"/>
                <w:b w:val="1"/>
                <w:sz w:val="24"/>
              </w:rPr>
              <w:t>21</w:t>
            </w:r>
          </w:p>
        </w:tc>
        <w:tc>
          <w:tcPr>
            <w:tcW w:type="dxa" w:w="850"/>
            <w:tcBorders>
              <w:top w:color="000000" w:sz="4" w:val="single"/>
              <w:left w:color="000000" w:sz="4" w:val="single"/>
              <w:bottom w:color="000000" w:sz="4" w:val="single"/>
              <w:right w:color="000000" w:sz="4" w:val="single"/>
            </w:tcBorders>
          </w:tcPr>
          <w:p w14:paraId="991D0000">
            <w:pPr>
              <w:spacing w:after="0" w:line="240" w:lineRule="auto"/>
              <w:ind/>
              <w:rPr>
                <w:rFonts w:ascii="Times New Roman" w:hAnsi="Times New Roman"/>
                <w:b w:val="1"/>
                <w:sz w:val="24"/>
              </w:rPr>
            </w:pPr>
            <w:r>
              <w:rPr>
                <w:rFonts w:ascii="Times New Roman" w:hAnsi="Times New Roman"/>
                <w:b w:val="1"/>
                <w:sz w:val="24"/>
              </w:rPr>
              <w:t>23</w:t>
            </w:r>
          </w:p>
        </w:tc>
        <w:tc>
          <w:tcPr>
            <w:tcW w:type="dxa" w:w="732"/>
            <w:tcBorders>
              <w:top w:color="000000" w:sz="4" w:val="single"/>
              <w:left w:color="000000" w:sz="4" w:val="single"/>
              <w:bottom w:color="000000" w:sz="4" w:val="single"/>
              <w:right w:color="000000" w:sz="4" w:val="single"/>
            </w:tcBorders>
          </w:tcPr>
          <w:p w14:paraId="9A1D0000">
            <w:pPr>
              <w:spacing w:after="0" w:line="240" w:lineRule="auto"/>
              <w:ind/>
              <w:rPr>
                <w:rFonts w:ascii="Times New Roman" w:hAnsi="Times New Roman"/>
                <w:b w:val="1"/>
                <w:sz w:val="24"/>
              </w:rPr>
            </w:pPr>
            <w:r>
              <w:rPr>
                <w:rFonts w:ascii="Times New Roman" w:hAnsi="Times New Roman"/>
                <w:b w:val="1"/>
                <w:sz w:val="24"/>
              </w:rPr>
              <w:t>23</w:t>
            </w:r>
          </w:p>
        </w:tc>
        <w:tc>
          <w:tcPr>
            <w:tcW w:type="dxa" w:w="715"/>
            <w:tcBorders>
              <w:top w:color="000000" w:sz="4" w:val="single"/>
              <w:left w:color="000000" w:sz="4" w:val="single"/>
              <w:bottom w:color="000000" w:sz="4" w:val="single"/>
              <w:right w:color="000000" w:sz="4" w:val="single"/>
            </w:tcBorders>
          </w:tcPr>
          <w:p w14:paraId="9B1D0000">
            <w:pPr>
              <w:spacing w:after="0" w:line="240" w:lineRule="auto"/>
              <w:ind/>
              <w:rPr>
                <w:rFonts w:ascii="Times New Roman" w:hAnsi="Times New Roman"/>
                <w:b w:val="1"/>
                <w:sz w:val="24"/>
              </w:rPr>
            </w:pPr>
            <w:r>
              <w:rPr>
                <w:rFonts w:ascii="Times New Roman" w:hAnsi="Times New Roman"/>
                <w:b w:val="1"/>
                <w:sz w:val="24"/>
              </w:rPr>
              <w:t>23</w:t>
            </w:r>
          </w:p>
        </w:tc>
        <w:tc>
          <w:tcPr>
            <w:tcW w:type="dxa" w:w="1247"/>
            <w:tcBorders>
              <w:top w:color="000000" w:sz="4" w:val="single"/>
              <w:left w:color="000000" w:sz="4" w:val="single"/>
              <w:bottom w:color="000000" w:sz="4" w:val="single"/>
              <w:right w:color="000000" w:sz="4" w:val="single"/>
            </w:tcBorders>
          </w:tcPr>
          <w:p w14:paraId="9C1D0000">
            <w:pPr>
              <w:spacing w:after="0" w:line="240" w:lineRule="auto"/>
              <w:ind/>
              <w:rPr>
                <w:rFonts w:ascii="Times New Roman" w:hAnsi="Times New Roman"/>
                <w:b w:val="1"/>
                <w:sz w:val="24"/>
              </w:rPr>
            </w:pPr>
            <w:r>
              <w:rPr>
                <w:rFonts w:ascii="Times New Roman" w:hAnsi="Times New Roman"/>
                <w:b w:val="1"/>
                <w:sz w:val="24"/>
              </w:rPr>
              <w:t>90</w:t>
            </w:r>
          </w:p>
        </w:tc>
      </w:tr>
      <w:tr>
        <w:tc>
          <w:tcPr>
            <w:tcW w:type="dxa" w:w="5988"/>
            <w:gridSpan w:val="2"/>
            <w:tcBorders>
              <w:top w:color="000000" w:sz="4" w:val="single"/>
              <w:left w:color="000000" w:sz="4" w:val="single"/>
              <w:bottom w:color="000000" w:sz="4" w:val="single"/>
              <w:right w:color="000000" w:sz="4" w:val="single"/>
            </w:tcBorders>
          </w:tcPr>
          <w:p w14:paraId="9D1D0000">
            <w:pPr>
              <w:spacing w:after="0" w:line="240" w:lineRule="auto"/>
              <w:ind/>
              <w:rPr>
                <w:rFonts w:ascii="Times New Roman" w:hAnsi="Times New Roman"/>
                <w:b w:val="1"/>
                <w:sz w:val="24"/>
              </w:rPr>
            </w:pPr>
            <w:r>
              <w:rPr>
                <w:rFonts w:ascii="Times New Roman" w:hAnsi="Times New Roman"/>
                <w:b w:val="1"/>
                <w:sz w:val="24"/>
              </w:rPr>
              <w:t>Максимально допустимая недельная нагрузка, предусмотренная действующими санитарными  правилами и нормами</w:t>
            </w:r>
          </w:p>
        </w:tc>
        <w:tc>
          <w:tcPr>
            <w:tcW w:type="dxa" w:w="806"/>
            <w:tcBorders>
              <w:top w:color="000000" w:sz="4" w:val="single"/>
              <w:left w:color="000000" w:sz="4" w:val="single"/>
              <w:bottom w:color="000000" w:sz="4" w:val="single"/>
              <w:right w:color="000000" w:sz="4" w:val="single"/>
            </w:tcBorders>
          </w:tcPr>
          <w:p w14:paraId="9E1D0000">
            <w:pPr>
              <w:spacing w:after="0" w:line="240" w:lineRule="auto"/>
              <w:ind/>
              <w:rPr>
                <w:rFonts w:ascii="Times New Roman" w:hAnsi="Times New Roman"/>
                <w:b w:val="1"/>
                <w:sz w:val="24"/>
              </w:rPr>
            </w:pPr>
            <w:r>
              <w:rPr>
                <w:rFonts w:ascii="Times New Roman" w:hAnsi="Times New Roman"/>
                <w:b w:val="1"/>
                <w:sz w:val="24"/>
              </w:rPr>
              <w:t>21</w:t>
            </w:r>
          </w:p>
        </w:tc>
        <w:tc>
          <w:tcPr>
            <w:tcW w:type="dxa" w:w="850"/>
            <w:tcBorders>
              <w:top w:color="000000" w:sz="4" w:val="single"/>
              <w:left w:color="000000" w:sz="4" w:val="single"/>
              <w:bottom w:color="000000" w:sz="4" w:val="single"/>
              <w:right w:color="000000" w:sz="4" w:val="single"/>
            </w:tcBorders>
          </w:tcPr>
          <w:p w14:paraId="9F1D0000">
            <w:pPr>
              <w:spacing w:after="0" w:line="240" w:lineRule="auto"/>
              <w:ind/>
              <w:rPr>
                <w:rFonts w:ascii="Times New Roman" w:hAnsi="Times New Roman"/>
                <w:b w:val="1"/>
                <w:sz w:val="24"/>
              </w:rPr>
            </w:pPr>
            <w:r>
              <w:rPr>
                <w:rFonts w:ascii="Times New Roman" w:hAnsi="Times New Roman"/>
                <w:b w:val="1"/>
                <w:sz w:val="24"/>
              </w:rPr>
              <w:t>23</w:t>
            </w:r>
          </w:p>
        </w:tc>
        <w:tc>
          <w:tcPr>
            <w:tcW w:type="dxa" w:w="732"/>
            <w:tcBorders>
              <w:top w:color="000000" w:sz="4" w:val="single"/>
              <w:left w:color="000000" w:sz="4" w:val="single"/>
              <w:bottom w:color="000000" w:sz="4" w:val="single"/>
              <w:right w:color="000000" w:sz="4" w:val="single"/>
            </w:tcBorders>
          </w:tcPr>
          <w:p w14:paraId="A01D0000">
            <w:pPr>
              <w:spacing w:after="0" w:line="240" w:lineRule="auto"/>
              <w:ind/>
              <w:rPr>
                <w:rFonts w:ascii="Times New Roman" w:hAnsi="Times New Roman"/>
                <w:b w:val="1"/>
                <w:sz w:val="24"/>
              </w:rPr>
            </w:pPr>
            <w:r>
              <w:rPr>
                <w:rFonts w:ascii="Times New Roman" w:hAnsi="Times New Roman"/>
                <w:b w:val="1"/>
                <w:sz w:val="24"/>
              </w:rPr>
              <w:t>23</w:t>
            </w:r>
          </w:p>
        </w:tc>
        <w:tc>
          <w:tcPr>
            <w:tcW w:type="dxa" w:w="715"/>
            <w:tcBorders>
              <w:top w:color="000000" w:sz="4" w:val="single"/>
              <w:left w:color="000000" w:sz="4" w:val="single"/>
              <w:bottom w:color="000000" w:sz="4" w:val="single"/>
              <w:right w:color="000000" w:sz="4" w:val="single"/>
            </w:tcBorders>
          </w:tcPr>
          <w:p w14:paraId="A11D0000">
            <w:pPr>
              <w:spacing w:after="0" w:line="240" w:lineRule="auto"/>
              <w:ind/>
              <w:rPr>
                <w:rFonts w:ascii="Times New Roman" w:hAnsi="Times New Roman"/>
                <w:b w:val="1"/>
                <w:sz w:val="24"/>
              </w:rPr>
            </w:pPr>
            <w:r>
              <w:rPr>
                <w:rFonts w:ascii="Times New Roman" w:hAnsi="Times New Roman"/>
                <w:b w:val="1"/>
                <w:sz w:val="24"/>
              </w:rPr>
              <w:t>23</w:t>
            </w:r>
          </w:p>
        </w:tc>
        <w:tc>
          <w:tcPr>
            <w:tcW w:type="dxa" w:w="1247"/>
            <w:tcBorders>
              <w:top w:color="000000" w:sz="4" w:val="single"/>
              <w:left w:color="000000" w:sz="4" w:val="single"/>
              <w:bottom w:color="000000" w:sz="4" w:val="single"/>
              <w:right w:color="000000" w:sz="4" w:val="single"/>
            </w:tcBorders>
          </w:tcPr>
          <w:p w14:paraId="A21D0000">
            <w:pPr>
              <w:spacing w:after="0" w:line="240" w:lineRule="auto"/>
              <w:ind/>
              <w:rPr>
                <w:rFonts w:ascii="Times New Roman" w:hAnsi="Times New Roman"/>
                <w:b w:val="1"/>
                <w:sz w:val="24"/>
              </w:rPr>
            </w:pPr>
            <w:r>
              <w:rPr>
                <w:rFonts w:ascii="Times New Roman" w:hAnsi="Times New Roman"/>
                <w:b w:val="1"/>
                <w:sz w:val="24"/>
              </w:rPr>
              <w:t>90</w:t>
            </w:r>
          </w:p>
        </w:tc>
      </w:tr>
    </w:tbl>
    <w:p w14:paraId="A31D0000">
      <w:pPr>
        <w:rPr>
          <w:rFonts w:ascii="Times New Roman" w:hAnsi="Times New Roman"/>
          <w:sz w:val="24"/>
        </w:rPr>
      </w:pPr>
      <w:r>
        <w:rPr>
          <w:rFonts w:ascii="Times New Roman" w:hAnsi="Times New Roman"/>
          <w:sz w:val="24"/>
        </w:rPr>
        <w:t>Введение обновлённого ФГОС в 1</w:t>
      </w:r>
      <w:r>
        <w:rPr>
          <w:rFonts w:ascii="Times New Roman" w:hAnsi="Times New Roman"/>
          <w:sz w:val="24"/>
        </w:rPr>
        <w:t>-2 классе (2023-2024</w:t>
      </w:r>
      <w:r>
        <w:rPr>
          <w:rFonts w:ascii="Times New Roman" w:hAnsi="Times New Roman"/>
          <w:sz w:val="24"/>
        </w:rPr>
        <w:t>уч.г.)</w:t>
      </w:r>
    </w:p>
    <w:p w14:paraId="A41D0000">
      <w:pPr>
        <w:pStyle w:val="Style_3"/>
        <w:ind/>
        <w:jc w:val="center"/>
        <w:rPr>
          <w:sz w:val="24"/>
        </w:rPr>
      </w:pPr>
      <w:r>
        <w:rPr>
          <w:sz w:val="24"/>
        </w:rPr>
        <w:t>УЧЕБНЫЙ ПЛАН</w:t>
      </w:r>
      <w:r>
        <w:rPr>
          <w:sz w:val="24"/>
        </w:rPr>
        <w:t xml:space="preserve"> НОО </w:t>
      </w:r>
      <w:r>
        <w:rPr>
          <w:sz w:val="24"/>
        </w:rPr>
        <w:t>(</w:t>
      </w:r>
      <w:r>
        <w:rPr>
          <w:sz w:val="24"/>
        </w:rPr>
        <w:t>ГОДОВОЙ)</w:t>
      </w:r>
    </w:p>
    <w:p w14:paraId="A51D0000">
      <w:pPr>
        <w:pStyle w:val="Style_3"/>
        <w:ind/>
        <w:jc w:val="center"/>
        <w:rPr>
          <w:sz w:val="24"/>
        </w:rPr>
      </w:pPr>
      <w:r>
        <w:rPr>
          <w:b w:val="1"/>
          <w:color w:val="231F20"/>
          <w:sz w:val="24"/>
        </w:rPr>
        <w:t xml:space="preserve"> МКОУ «Тигинская ООШ»</w:t>
      </w:r>
      <w:r>
        <w:rPr>
          <w:sz w:val="24"/>
        </w:rPr>
        <w:t xml:space="preserve"> </w:t>
      </w:r>
      <w:r>
        <w:rPr>
          <w:sz w:val="24"/>
        </w:rPr>
        <w:t>на 2022-2026 уч. годы</w:t>
      </w:r>
    </w:p>
    <w:tbl>
      <w:tblPr>
        <w:tblStyle w:val="Style_2"/>
        <w:tblInd w:type="dxa" w:w="-45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19"/>
        <w:gridCol w:w="2869"/>
        <w:gridCol w:w="806"/>
        <w:gridCol w:w="850"/>
        <w:gridCol w:w="732"/>
        <w:gridCol w:w="715"/>
        <w:gridCol w:w="1247"/>
      </w:tblGrid>
      <w:tr>
        <w:tc>
          <w:tcPr>
            <w:tcW w:type="dxa" w:w="3119"/>
            <w:vMerge w:val="restart"/>
            <w:tcBorders>
              <w:top w:color="000000" w:sz="4" w:val="single"/>
              <w:left w:color="000000" w:sz="4" w:val="single"/>
              <w:bottom w:color="000000" w:sz="4" w:val="single"/>
              <w:right w:color="000000" w:sz="4" w:val="single"/>
            </w:tcBorders>
          </w:tcPr>
          <w:p w14:paraId="A61D0000">
            <w:pPr>
              <w:spacing w:after="0" w:line="240" w:lineRule="auto"/>
              <w:ind/>
              <w:rPr>
                <w:rFonts w:ascii="Times New Roman" w:hAnsi="Times New Roman"/>
                <w:sz w:val="24"/>
              </w:rPr>
            </w:pPr>
            <w:r>
              <w:rPr>
                <w:rFonts w:ascii="Times New Roman" w:hAnsi="Times New Roman"/>
                <w:sz w:val="24"/>
              </w:rPr>
              <w:t>Предметная область</w:t>
            </w:r>
          </w:p>
        </w:tc>
        <w:tc>
          <w:tcPr>
            <w:tcW w:type="dxa" w:w="2869"/>
            <w:vMerge w:val="restart"/>
            <w:tcBorders>
              <w:top w:color="000000" w:sz="4" w:val="single"/>
              <w:left w:color="000000" w:sz="4" w:val="single"/>
              <w:bottom w:color="000000" w:sz="4" w:val="single"/>
              <w:right w:color="000000" w:sz="4" w:val="single"/>
            </w:tcBorders>
          </w:tcPr>
          <w:p w14:paraId="A71D0000">
            <w:pPr>
              <w:spacing w:after="0" w:line="240" w:lineRule="auto"/>
              <w:ind/>
              <w:rPr>
                <w:rFonts w:ascii="Times New Roman" w:hAnsi="Times New Roman"/>
                <w:sz w:val="24"/>
              </w:rPr>
            </w:pPr>
            <w:r>
              <w:rPr>
                <w:rFonts w:ascii="Times New Roman" w:hAnsi="Times New Roman"/>
                <w:sz w:val="24"/>
              </w:rPr>
              <w:t>Учебные предметы/классы</w:t>
            </w:r>
          </w:p>
        </w:tc>
        <w:tc>
          <w:tcPr>
            <w:tcW w:type="dxa" w:w="4350"/>
            <w:gridSpan w:val="5"/>
            <w:tcBorders>
              <w:top w:color="000000" w:sz="4" w:val="single"/>
              <w:left w:color="000000" w:sz="4" w:val="single"/>
              <w:bottom w:color="000000" w:sz="4" w:val="single"/>
              <w:right w:color="000000" w:sz="4" w:val="single"/>
            </w:tcBorders>
          </w:tcPr>
          <w:p w14:paraId="A81D0000">
            <w:pPr>
              <w:spacing w:after="0" w:line="240" w:lineRule="auto"/>
              <w:ind/>
              <w:jc w:val="center"/>
              <w:rPr>
                <w:rFonts w:ascii="Times New Roman" w:hAnsi="Times New Roman"/>
                <w:sz w:val="24"/>
              </w:rPr>
            </w:pPr>
            <w:r>
              <w:rPr>
                <w:rFonts w:ascii="Times New Roman" w:hAnsi="Times New Roman"/>
                <w:sz w:val="24"/>
              </w:rPr>
              <w:t xml:space="preserve">Количество часов в </w:t>
            </w:r>
            <w:r>
              <w:rPr>
                <w:rFonts w:ascii="Times New Roman" w:hAnsi="Times New Roman"/>
                <w:sz w:val="24"/>
              </w:rPr>
              <w:t>год</w:t>
            </w:r>
          </w:p>
        </w:tc>
      </w:tr>
      <w:tr>
        <w:tc>
          <w:tcPr>
            <w:tcW w:type="dxa" w:w="3119"/>
            <w:gridSpan w:val="1"/>
            <w:vMerge w:val="continue"/>
            <w:tcBorders>
              <w:top w:color="000000" w:sz="4" w:val="single"/>
              <w:left w:color="000000" w:sz="4" w:val="single"/>
              <w:bottom w:color="000000" w:sz="4" w:val="single"/>
              <w:right w:color="000000" w:sz="4" w:val="single"/>
            </w:tcBorders>
          </w:tcPr>
          <w:p/>
        </w:tc>
        <w:tc>
          <w:tcPr>
            <w:tcW w:type="dxa" w:w="2869"/>
            <w:gridSpan w:val="1"/>
            <w:vMerge w:val="continue"/>
            <w:tcBorders>
              <w:top w:color="000000" w:sz="4" w:val="single"/>
              <w:left w:color="000000" w:sz="4" w:val="single"/>
              <w:bottom w:color="000000" w:sz="4" w:val="single"/>
              <w:right w:color="000000" w:sz="4" w:val="single"/>
            </w:tcBorders>
          </w:tcPr>
          <w:p/>
        </w:tc>
        <w:tc>
          <w:tcPr>
            <w:tcW w:type="dxa" w:w="806"/>
            <w:tcBorders>
              <w:top w:color="000000" w:sz="4" w:val="single"/>
              <w:left w:color="000000" w:sz="4" w:val="single"/>
              <w:bottom w:color="000000" w:sz="4" w:val="single"/>
              <w:right w:color="000000" w:sz="4" w:val="single"/>
            </w:tcBorders>
            <w:shd w:fill="FFFFFF" w:val="clear"/>
          </w:tcPr>
          <w:p w14:paraId="A91D0000">
            <w:pPr>
              <w:spacing w:after="0" w:line="240" w:lineRule="auto"/>
              <w:ind/>
              <w:jc w:val="center"/>
              <w:rPr>
                <w:rFonts w:ascii="Times New Roman" w:hAnsi="Times New Roman"/>
                <w:sz w:val="24"/>
              </w:rPr>
            </w:pPr>
            <w:r>
              <w:rPr>
                <w:rFonts w:ascii="Times New Roman" w:hAnsi="Times New Roman"/>
                <w:sz w:val="24"/>
              </w:rPr>
              <w:t>1</w:t>
            </w:r>
          </w:p>
        </w:tc>
        <w:tc>
          <w:tcPr>
            <w:tcW w:type="dxa" w:w="850"/>
            <w:tcBorders>
              <w:top w:color="000000" w:sz="4" w:val="single"/>
              <w:left w:color="000000" w:sz="4" w:val="single"/>
              <w:bottom w:color="000000" w:sz="4" w:val="single"/>
              <w:right w:color="000000" w:sz="4" w:val="single"/>
            </w:tcBorders>
          </w:tcPr>
          <w:p w14:paraId="AA1D0000">
            <w:pPr>
              <w:spacing w:after="0" w:line="240" w:lineRule="auto"/>
              <w:ind/>
              <w:jc w:val="center"/>
              <w:rPr>
                <w:rFonts w:ascii="Times New Roman" w:hAnsi="Times New Roman"/>
                <w:sz w:val="24"/>
              </w:rPr>
            </w:pPr>
            <w:r>
              <w:rPr>
                <w:rFonts w:ascii="Times New Roman" w:hAnsi="Times New Roman"/>
                <w:sz w:val="24"/>
              </w:rPr>
              <w:t>2</w:t>
            </w:r>
          </w:p>
        </w:tc>
        <w:tc>
          <w:tcPr>
            <w:tcW w:type="dxa" w:w="732"/>
            <w:tcBorders>
              <w:top w:color="000000" w:sz="4" w:val="single"/>
              <w:left w:color="000000" w:sz="4" w:val="single"/>
              <w:bottom w:color="000000" w:sz="4" w:val="single"/>
              <w:right w:color="000000" w:sz="4" w:val="single"/>
            </w:tcBorders>
          </w:tcPr>
          <w:p w14:paraId="AB1D0000">
            <w:pPr>
              <w:spacing w:after="0" w:line="240" w:lineRule="auto"/>
              <w:ind/>
              <w:jc w:val="center"/>
              <w:rPr>
                <w:rFonts w:ascii="Times New Roman" w:hAnsi="Times New Roman"/>
                <w:sz w:val="24"/>
              </w:rPr>
            </w:pPr>
            <w:r>
              <w:rPr>
                <w:rFonts w:ascii="Times New Roman" w:hAnsi="Times New Roman"/>
                <w:sz w:val="24"/>
              </w:rPr>
              <w:t>3</w:t>
            </w:r>
          </w:p>
        </w:tc>
        <w:tc>
          <w:tcPr>
            <w:tcW w:type="dxa" w:w="715"/>
            <w:tcBorders>
              <w:top w:color="000000" w:sz="4" w:val="single"/>
              <w:left w:color="000000" w:sz="4" w:val="single"/>
              <w:bottom w:color="000000" w:sz="4" w:val="single"/>
              <w:right w:color="000000" w:sz="4" w:val="single"/>
            </w:tcBorders>
          </w:tcPr>
          <w:p w14:paraId="AC1D0000">
            <w:pPr>
              <w:spacing w:after="0" w:line="240" w:lineRule="auto"/>
              <w:ind/>
              <w:jc w:val="center"/>
              <w:rPr>
                <w:rFonts w:ascii="Times New Roman" w:hAnsi="Times New Roman"/>
                <w:sz w:val="24"/>
              </w:rPr>
            </w:pPr>
            <w:r>
              <w:rPr>
                <w:rFonts w:ascii="Times New Roman" w:hAnsi="Times New Roman"/>
                <w:sz w:val="24"/>
              </w:rPr>
              <w:t>4</w:t>
            </w:r>
          </w:p>
        </w:tc>
        <w:tc>
          <w:tcPr>
            <w:tcW w:type="dxa" w:w="1247"/>
            <w:tcBorders>
              <w:top w:color="000000" w:sz="4" w:val="single"/>
              <w:left w:color="000000" w:sz="4" w:val="single"/>
              <w:bottom w:color="000000" w:sz="4" w:val="single"/>
              <w:right w:color="000000" w:sz="4" w:val="single"/>
            </w:tcBorders>
          </w:tcPr>
          <w:p w14:paraId="AD1D0000">
            <w:pPr>
              <w:spacing w:after="0" w:line="240" w:lineRule="auto"/>
              <w:ind/>
              <w:rPr>
                <w:rFonts w:ascii="Times New Roman" w:hAnsi="Times New Roman"/>
                <w:sz w:val="24"/>
              </w:rPr>
            </w:pPr>
            <w:r>
              <w:rPr>
                <w:rFonts w:ascii="Times New Roman" w:hAnsi="Times New Roman"/>
                <w:sz w:val="24"/>
              </w:rPr>
              <w:t xml:space="preserve">Всего </w:t>
            </w:r>
          </w:p>
        </w:tc>
      </w:tr>
      <w:tr>
        <w:tc>
          <w:tcPr>
            <w:tcW w:type="dxa" w:w="10338"/>
            <w:gridSpan w:val="7"/>
            <w:tcBorders>
              <w:top w:color="000000" w:sz="4" w:val="single"/>
              <w:left w:color="000000" w:sz="4" w:val="single"/>
              <w:bottom w:color="000000" w:sz="4" w:val="single"/>
              <w:right w:color="000000" w:sz="4" w:val="single"/>
            </w:tcBorders>
          </w:tcPr>
          <w:p w14:paraId="AE1D0000">
            <w:pPr>
              <w:spacing w:after="0" w:line="240" w:lineRule="auto"/>
              <w:ind/>
              <w:rPr>
                <w:rFonts w:ascii="Times New Roman" w:hAnsi="Times New Roman"/>
                <w:b w:val="1"/>
                <w:i w:val="1"/>
                <w:sz w:val="24"/>
              </w:rPr>
            </w:pPr>
            <w:r>
              <w:rPr>
                <w:rFonts w:ascii="Times New Roman" w:hAnsi="Times New Roman"/>
                <w:b w:val="1"/>
                <w:i w:val="1"/>
                <w:sz w:val="24"/>
              </w:rPr>
              <w:t>Обязательная часть</w:t>
            </w:r>
          </w:p>
        </w:tc>
      </w:tr>
      <w:tr>
        <w:tc>
          <w:tcPr>
            <w:tcW w:type="dxa" w:w="3119"/>
            <w:vMerge w:val="restart"/>
            <w:tcBorders>
              <w:top w:color="000000" w:sz="4" w:val="single"/>
              <w:left w:color="000000" w:sz="4" w:val="single"/>
              <w:bottom w:color="000000" w:sz="4" w:val="single"/>
              <w:right w:color="000000" w:sz="4" w:val="single"/>
            </w:tcBorders>
          </w:tcPr>
          <w:p w14:paraId="AF1D0000">
            <w:pPr>
              <w:spacing w:after="0" w:line="240" w:lineRule="auto"/>
              <w:ind/>
              <w:rPr>
                <w:rFonts w:ascii="Times New Roman" w:hAnsi="Times New Roman"/>
                <w:sz w:val="24"/>
              </w:rPr>
            </w:pPr>
            <w:r>
              <w:rPr>
                <w:rFonts w:ascii="Times New Roman" w:hAnsi="Times New Roman"/>
                <w:sz w:val="24"/>
              </w:rPr>
              <w:t>Русский язык и литературное чтение</w:t>
            </w:r>
          </w:p>
        </w:tc>
        <w:tc>
          <w:tcPr>
            <w:tcW w:type="dxa" w:w="2869"/>
            <w:tcBorders>
              <w:top w:color="000000" w:sz="4" w:val="single"/>
              <w:left w:color="000000" w:sz="4" w:val="single"/>
              <w:bottom w:color="000000" w:sz="4" w:val="single"/>
              <w:right w:color="000000" w:sz="4" w:val="single"/>
            </w:tcBorders>
          </w:tcPr>
          <w:p w14:paraId="B01D0000">
            <w:pPr>
              <w:spacing w:after="0" w:line="240" w:lineRule="auto"/>
              <w:ind/>
              <w:rPr>
                <w:rFonts w:ascii="Times New Roman" w:hAnsi="Times New Roman"/>
                <w:sz w:val="24"/>
              </w:rPr>
            </w:pPr>
            <w:r>
              <w:rPr>
                <w:rFonts w:ascii="Times New Roman" w:hAnsi="Times New Roman"/>
                <w:sz w:val="24"/>
              </w:rPr>
              <w:t>Русский язык</w:t>
            </w:r>
          </w:p>
        </w:tc>
        <w:tc>
          <w:tcPr>
            <w:tcW w:type="dxa" w:w="806"/>
            <w:tcBorders>
              <w:top w:color="000000" w:sz="4" w:val="single"/>
              <w:left w:color="000000" w:sz="4" w:val="single"/>
              <w:bottom w:color="000000" w:sz="4" w:val="single"/>
              <w:right w:color="000000" w:sz="4" w:val="single"/>
            </w:tcBorders>
          </w:tcPr>
          <w:p w14:paraId="B11D0000">
            <w:pPr>
              <w:spacing w:after="0" w:line="240" w:lineRule="auto"/>
              <w:ind/>
              <w:rPr>
                <w:rFonts w:ascii="Times New Roman" w:hAnsi="Times New Roman"/>
                <w:sz w:val="24"/>
              </w:rPr>
            </w:pPr>
            <w:r>
              <w:rPr>
                <w:rFonts w:ascii="Times New Roman" w:hAnsi="Times New Roman"/>
                <w:sz w:val="24"/>
              </w:rPr>
              <w:t>165</w:t>
            </w:r>
          </w:p>
        </w:tc>
        <w:tc>
          <w:tcPr>
            <w:tcW w:type="dxa" w:w="850"/>
            <w:tcBorders>
              <w:top w:color="000000" w:sz="4" w:val="single"/>
              <w:left w:color="000000" w:sz="4" w:val="single"/>
              <w:bottom w:color="000000" w:sz="4" w:val="single"/>
              <w:right w:color="000000" w:sz="4" w:val="single"/>
            </w:tcBorders>
          </w:tcPr>
          <w:p w14:paraId="B21D0000">
            <w:pPr>
              <w:spacing w:after="0" w:line="240" w:lineRule="auto"/>
              <w:ind/>
              <w:rPr>
                <w:rFonts w:ascii="Times New Roman" w:hAnsi="Times New Roman"/>
                <w:sz w:val="24"/>
              </w:rPr>
            </w:pPr>
            <w:r>
              <w:rPr>
                <w:rFonts w:ascii="Times New Roman" w:hAnsi="Times New Roman"/>
                <w:sz w:val="24"/>
              </w:rPr>
              <w:t>170</w:t>
            </w:r>
          </w:p>
        </w:tc>
        <w:tc>
          <w:tcPr>
            <w:tcW w:type="dxa" w:w="732"/>
            <w:tcBorders>
              <w:top w:color="000000" w:sz="4" w:val="single"/>
              <w:left w:color="000000" w:sz="4" w:val="single"/>
              <w:bottom w:color="000000" w:sz="4" w:val="single"/>
              <w:right w:color="000000" w:sz="4" w:val="single"/>
            </w:tcBorders>
          </w:tcPr>
          <w:p w14:paraId="B31D0000">
            <w:pPr>
              <w:spacing w:after="0" w:line="240" w:lineRule="auto"/>
              <w:ind/>
              <w:rPr>
                <w:rFonts w:ascii="Times New Roman" w:hAnsi="Times New Roman"/>
                <w:sz w:val="24"/>
              </w:rPr>
            </w:pPr>
            <w:r>
              <w:rPr>
                <w:rFonts w:ascii="Times New Roman" w:hAnsi="Times New Roman"/>
                <w:sz w:val="24"/>
              </w:rPr>
              <w:t>170</w:t>
            </w:r>
          </w:p>
        </w:tc>
        <w:tc>
          <w:tcPr>
            <w:tcW w:type="dxa" w:w="715"/>
            <w:tcBorders>
              <w:top w:color="000000" w:sz="4" w:val="single"/>
              <w:left w:color="000000" w:sz="4" w:val="single"/>
              <w:bottom w:color="000000" w:sz="4" w:val="single"/>
              <w:right w:color="000000" w:sz="4" w:val="single"/>
            </w:tcBorders>
          </w:tcPr>
          <w:p w14:paraId="B41D0000">
            <w:pPr>
              <w:spacing w:after="0" w:line="240" w:lineRule="auto"/>
              <w:ind/>
              <w:rPr>
                <w:rFonts w:ascii="Times New Roman" w:hAnsi="Times New Roman"/>
                <w:sz w:val="24"/>
              </w:rPr>
            </w:pPr>
            <w:r>
              <w:rPr>
                <w:rFonts w:ascii="Times New Roman" w:hAnsi="Times New Roman"/>
                <w:sz w:val="24"/>
              </w:rPr>
              <w:t>170</w:t>
            </w:r>
          </w:p>
        </w:tc>
        <w:tc>
          <w:tcPr>
            <w:tcW w:type="dxa" w:w="1247"/>
            <w:tcBorders>
              <w:top w:color="000000" w:sz="4" w:val="single"/>
              <w:left w:color="000000" w:sz="4" w:val="single"/>
              <w:bottom w:color="000000" w:sz="4" w:val="single"/>
              <w:right w:color="000000" w:sz="4" w:val="single"/>
            </w:tcBorders>
          </w:tcPr>
          <w:p w14:paraId="B51D0000">
            <w:pPr>
              <w:spacing w:after="0" w:line="240" w:lineRule="auto"/>
              <w:ind/>
              <w:rPr>
                <w:rFonts w:ascii="Times New Roman" w:hAnsi="Times New Roman"/>
                <w:sz w:val="24"/>
              </w:rPr>
            </w:pPr>
            <w:r>
              <w:rPr>
                <w:rFonts w:ascii="Times New Roman" w:hAnsi="Times New Roman"/>
                <w:sz w:val="24"/>
              </w:rPr>
              <w:t>675</w:t>
            </w:r>
          </w:p>
        </w:tc>
      </w:tr>
      <w:tr>
        <w:tc>
          <w:tcPr>
            <w:tcW w:type="dxa" w:w="3119"/>
            <w:gridSpan w:val="1"/>
            <w:vMerge w:val="continue"/>
            <w:tcBorders>
              <w:top w:color="000000" w:sz="4" w:val="single"/>
              <w:left w:color="000000" w:sz="4" w:val="single"/>
              <w:bottom w:color="000000" w:sz="4" w:val="single"/>
              <w:right w:color="000000" w:sz="4" w:val="single"/>
            </w:tcBorders>
          </w:tcPr>
          <w:p/>
        </w:tc>
        <w:tc>
          <w:tcPr>
            <w:tcW w:type="dxa" w:w="2869"/>
            <w:tcBorders>
              <w:top w:color="000000" w:sz="4" w:val="single"/>
              <w:left w:color="000000" w:sz="4" w:val="single"/>
              <w:bottom w:color="000000" w:sz="4" w:val="single"/>
              <w:right w:color="000000" w:sz="4" w:val="single"/>
            </w:tcBorders>
          </w:tcPr>
          <w:p w14:paraId="B61D0000">
            <w:pPr>
              <w:spacing w:after="0" w:line="240" w:lineRule="auto"/>
              <w:ind/>
              <w:rPr>
                <w:rFonts w:ascii="Times New Roman" w:hAnsi="Times New Roman"/>
                <w:sz w:val="24"/>
              </w:rPr>
            </w:pPr>
            <w:r>
              <w:rPr>
                <w:rFonts w:ascii="Times New Roman" w:hAnsi="Times New Roman"/>
                <w:sz w:val="24"/>
              </w:rPr>
              <w:t>Литературное чтение</w:t>
            </w:r>
          </w:p>
        </w:tc>
        <w:tc>
          <w:tcPr>
            <w:tcW w:type="dxa" w:w="806"/>
            <w:tcBorders>
              <w:top w:color="000000" w:sz="4" w:val="single"/>
              <w:left w:color="000000" w:sz="4" w:val="single"/>
              <w:bottom w:color="000000" w:sz="4" w:val="single"/>
              <w:right w:color="000000" w:sz="4" w:val="single"/>
            </w:tcBorders>
          </w:tcPr>
          <w:p w14:paraId="B71D0000">
            <w:pPr>
              <w:spacing w:after="0" w:line="240" w:lineRule="auto"/>
              <w:ind/>
              <w:rPr>
                <w:rFonts w:ascii="Times New Roman" w:hAnsi="Times New Roman"/>
                <w:sz w:val="24"/>
              </w:rPr>
            </w:pPr>
            <w:r>
              <w:rPr>
                <w:rFonts w:ascii="Times New Roman" w:hAnsi="Times New Roman"/>
                <w:sz w:val="24"/>
              </w:rPr>
              <w:t>99</w:t>
            </w:r>
          </w:p>
        </w:tc>
        <w:tc>
          <w:tcPr>
            <w:tcW w:type="dxa" w:w="850"/>
            <w:tcBorders>
              <w:top w:color="000000" w:sz="4" w:val="single"/>
              <w:left w:color="000000" w:sz="4" w:val="single"/>
              <w:bottom w:color="000000" w:sz="4" w:val="single"/>
              <w:right w:color="000000" w:sz="4" w:val="single"/>
            </w:tcBorders>
          </w:tcPr>
          <w:p w14:paraId="B81D0000">
            <w:pPr>
              <w:spacing w:after="0" w:line="240" w:lineRule="auto"/>
              <w:ind/>
              <w:rPr>
                <w:rFonts w:ascii="Times New Roman" w:hAnsi="Times New Roman"/>
                <w:sz w:val="24"/>
              </w:rPr>
            </w:pPr>
            <w:r>
              <w:rPr>
                <w:rFonts w:ascii="Times New Roman" w:hAnsi="Times New Roman"/>
                <w:sz w:val="24"/>
              </w:rPr>
              <w:t>102</w:t>
            </w:r>
          </w:p>
        </w:tc>
        <w:tc>
          <w:tcPr>
            <w:tcW w:type="dxa" w:w="732"/>
            <w:tcBorders>
              <w:top w:color="000000" w:sz="4" w:val="single"/>
              <w:left w:color="000000" w:sz="4" w:val="single"/>
              <w:bottom w:color="000000" w:sz="4" w:val="single"/>
              <w:right w:color="000000" w:sz="4" w:val="single"/>
            </w:tcBorders>
          </w:tcPr>
          <w:p w14:paraId="B91D0000">
            <w:pPr>
              <w:spacing w:after="0" w:line="240" w:lineRule="auto"/>
              <w:ind/>
              <w:rPr>
                <w:rFonts w:ascii="Times New Roman" w:hAnsi="Times New Roman"/>
                <w:sz w:val="24"/>
              </w:rPr>
            </w:pPr>
            <w:r>
              <w:rPr>
                <w:rFonts w:ascii="Times New Roman" w:hAnsi="Times New Roman"/>
                <w:sz w:val="24"/>
              </w:rPr>
              <w:t>102</w:t>
            </w:r>
          </w:p>
        </w:tc>
        <w:tc>
          <w:tcPr>
            <w:tcW w:type="dxa" w:w="715"/>
            <w:tcBorders>
              <w:top w:color="000000" w:sz="4" w:val="single"/>
              <w:left w:color="000000" w:sz="4" w:val="single"/>
              <w:bottom w:color="000000" w:sz="4" w:val="single"/>
              <w:right w:color="000000" w:sz="4" w:val="single"/>
            </w:tcBorders>
          </w:tcPr>
          <w:p w14:paraId="BA1D0000">
            <w:pPr>
              <w:spacing w:after="0" w:line="240" w:lineRule="auto"/>
              <w:ind/>
              <w:rPr>
                <w:rFonts w:ascii="Times New Roman" w:hAnsi="Times New Roman"/>
                <w:sz w:val="24"/>
              </w:rPr>
            </w:pPr>
            <w:r>
              <w:rPr>
                <w:rFonts w:ascii="Times New Roman" w:hAnsi="Times New Roman"/>
                <w:sz w:val="24"/>
              </w:rPr>
              <w:t>102</w:t>
            </w:r>
          </w:p>
        </w:tc>
        <w:tc>
          <w:tcPr>
            <w:tcW w:type="dxa" w:w="1247"/>
            <w:tcBorders>
              <w:top w:color="000000" w:sz="4" w:val="single"/>
              <w:left w:color="000000" w:sz="4" w:val="single"/>
              <w:bottom w:color="000000" w:sz="4" w:val="single"/>
              <w:right w:color="000000" w:sz="4" w:val="single"/>
            </w:tcBorders>
          </w:tcPr>
          <w:p w14:paraId="BB1D0000">
            <w:pPr>
              <w:spacing w:after="0" w:line="240" w:lineRule="auto"/>
              <w:ind/>
              <w:rPr>
                <w:rFonts w:ascii="Times New Roman" w:hAnsi="Times New Roman"/>
                <w:sz w:val="24"/>
              </w:rPr>
            </w:pPr>
            <w:r>
              <w:rPr>
                <w:rFonts w:ascii="Times New Roman" w:hAnsi="Times New Roman"/>
                <w:sz w:val="24"/>
              </w:rPr>
              <w:t>405</w:t>
            </w:r>
          </w:p>
        </w:tc>
      </w:tr>
      <w:tr>
        <w:tc>
          <w:tcPr>
            <w:tcW w:type="dxa" w:w="3119"/>
            <w:vMerge w:val="restart"/>
            <w:tcBorders>
              <w:top w:color="000000" w:sz="4" w:val="single"/>
              <w:left w:color="000000" w:sz="4" w:val="single"/>
              <w:bottom w:color="000000" w:sz="4" w:val="single"/>
              <w:right w:color="000000" w:sz="4" w:val="single"/>
            </w:tcBorders>
          </w:tcPr>
          <w:p w14:paraId="BC1D0000">
            <w:pPr>
              <w:spacing w:after="0" w:line="240" w:lineRule="auto"/>
              <w:ind/>
              <w:rPr>
                <w:rFonts w:ascii="Times New Roman" w:hAnsi="Times New Roman"/>
                <w:sz w:val="24"/>
              </w:rPr>
            </w:pPr>
            <w:r>
              <w:rPr>
                <w:rFonts w:ascii="Times New Roman" w:hAnsi="Times New Roman"/>
                <w:sz w:val="24"/>
              </w:rPr>
              <w:t>Родной язык и литературное чтение на родном языке</w:t>
            </w:r>
          </w:p>
        </w:tc>
        <w:tc>
          <w:tcPr>
            <w:tcW w:type="dxa" w:w="2869"/>
            <w:tcBorders>
              <w:top w:color="000000" w:sz="4" w:val="single"/>
              <w:left w:color="000000" w:sz="4" w:val="single"/>
              <w:bottom w:color="000000" w:sz="4" w:val="single"/>
              <w:right w:color="000000" w:sz="4" w:val="single"/>
            </w:tcBorders>
          </w:tcPr>
          <w:p w14:paraId="BD1D0000">
            <w:pPr>
              <w:spacing w:after="0" w:line="240" w:lineRule="auto"/>
              <w:ind/>
              <w:rPr>
                <w:rFonts w:ascii="Times New Roman" w:hAnsi="Times New Roman"/>
                <w:sz w:val="24"/>
              </w:rPr>
            </w:pPr>
            <w:r>
              <w:rPr>
                <w:rFonts w:ascii="Times New Roman" w:hAnsi="Times New Roman"/>
                <w:sz w:val="24"/>
              </w:rPr>
              <w:t>Родной язык</w:t>
            </w:r>
          </w:p>
        </w:tc>
        <w:tc>
          <w:tcPr>
            <w:tcW w:type="dxa" w:w="806"/>
            <w:tcBorders>
              <w:top w:color="000000" w:sz="4" w:val="single"/>
              <w:left w:color="000000" w:sz="4" w:val="single"/>
              <w:bottom w:color="000000" w:sz="4" w:val="single"/>
              <w:right w:color="000000" w:sz="4" w:val="single"/>
            </w:tcBorders>
          </w:tcPr>
          <w:p w14:paraId="BE1D0000">
            <w:pPr>
              <w:spacing w:after="0" w:line="240" w:lineRule="auto"/>
              <w:ind/>
              <w:rPr>
                <w:rFonts w:ascii="Times New Roman" w:hAnsi="Times New Roman"/>
                <w:sz w:val="24"/>
              </w:rPr>
            </w:pPr>
            <w:r>
              <w:rPr>
                <w:rFonts w:ascii="Times New Roman" w:hAnsi="Times New Roman"/>
                <w:sz w:val="24"/>
              </w:rPr>
              <w:t>17</w:t>
            </w:r>
          </w:p>
        </w:tc>
        <w:tc>
          <w:tcPr>
            <w:tcW w:type="dxa" w:w="850"/>
            <w:tcBorders>
              <w:top w:color="000000" w:sz="4" w:val="single"/>
              <w:left w:color="000000" w:sz="4" w:val="single"/>
              <w:bottom w:color="000000" w:sz="4" w:val="single"/>
              <w:right w:color="000000" w:sz="4" w:val="single"/>
            </w:tcBorders>
          </w:tcPr>
          <w:p w14:paraId="BF1D0000">
            <w:pPr>
              <w:spacing w:after="0" w:line="240" w:lineRule="auto"/>
              <w:ind/>
              <w:rPr>
                <w:rFonts w:ascii="Times New Roman" w:hAnsi="Times New Roman"/>
                <w:sz w:val="24"/>
              </w:rPr>
            </w:pPr>
            <w:r>
              <w:rPr>
                <w:rFonts w:ascii="Times New Roman" w:hAnsi="Times New Roman"/>
                <w:sz w:val="24"/>
              </w:rPr>
              <w:t>17</w:t>
            </w:r>
          </w:p>
        </w:tc>
        <w:tc>
          <w:tcPr>
            <w:tcW w:type="dxa" w:w="732"/>
            <w:tcBorders>
              <w:top w:color="000000" w:sz="4" w:val="single"/>
              <w:left w:color="000000" w:sz="4" w:val="single"/>
              <w:bottom w:color="000000" w:sz="4" w:val="single"/>
              <w:right w:color="000000" w:sz="4" w:val="single"/>
            </w:tcBorders>
          </w:tcPr>
          <w:p w14:paraId="C01D0000">
            <w:pPr>
              <w:spacing w:after="0" w:line="240" w:lineRule="auto"/>
              <w:ind/>
              <w:rPr>
                <w:rFonts w:ascii="Times New Roman" w:hAnsi="Times New Roman"/>
                <w:sz w:val="24"/>
              </w:rPr>
            </w:pPr>
            <w:r>
              <w:rPr>
                <w:rFonts w:ascii="Times New Roman" w:hAnsi="Times New Roman"/>
                <w:sz w:val="24"/>
              </w:rPr>
              <w:t>17</w:t>
            </w:r>
          </w:p>
        </w:tc>
        <w:tc>
          <w:tcPr>
            <w:tcW w:type="dxa" w:w="715"/>
            <w:tcBorders>
              <w:top w:color="000000" w:sz="4" w:val="single"/>
              <w:left w:color="000000" w:sz="4" w:val="single"/>
              <w:bottom w:color="000000" w:sz="4" w:val="single"/>
              <w:right w:color="000000" w:sz="4" w:val="single"/>
            </w:tcBorders>
          </w:tcPr>
          <w:p w14:paraId="C11D0000">
            <w:pPr>
              <w:spacing w:after="0" w:line="240" w:lineRule="auto"/>
              <w:ind/>
              <w:rPr>
                <w:rFonts w:ascii="Times New Roman" w:hAnsi="Times New Roman"/>
                <w:sz w:val="24"/>
              </w:rPr>
            </w:pPr>
            <w:r>
              <w:rPr>
                <w:rFonts w:ascii="Times New Roman" w:hAnsi="Times New Roman"/>
                <w:sz w:val="24"/>
              </w:rPr>
              <w:t>17</w:t>
            </w:r>
          </w:p>
        </w:tc>
        <w:tc>
          <w:tcPr>
            <w:tcW w:type="dxa" w:w="1247"/>
            <w:tcBorders>
              <w:top w:color="000000" w:sz="4" w:val="single"/>
              <w:left w:color="000000" w:sz="4" w:val="single"/>
              <w:bottom w:color="000000" w:sz="4" w:val="single"/>
              <w:right w:color="000000" w:sz="4" w:val="single"/>
            </w:tcBorders>
          </w:tcPr>
          <w:p w14:paraId="C21D0000">
            <w:pPr>
              <w:spacing w:after="0" w:line="240" w:lineRule="auto"/>
              <w:ind/>
              <w:rPr>
                <w:rFonts w:ascii="Times New Roman" w:hAnsi="Times New Roman"/>
                <w:sz w:val="24"/>
              </w:rPr>
            </w:pPr>
            <w:r>
              <w:rPr>
                <w:rFonts w:ascii="Times New Roman" w:hAnsi="Times New Roman"/>
                <w:sz w:val="24"/>
              </w:rPr>
              <w:t>68</w:t>
            </w:r>
          </w:p>
        </w:tc>
      </w:tr>
      <w:tr>
        <w:tc>
          <w:tcPr>
            <w:tcW w:type="dxa" w:w="3119"/>
            <w:gridSpan w:val="1"/>
            <w:vMerge w:val="continue"/>
            <w:tcBorders>
              <w:top w:color="000000" w:sz="4" w:val="single"/>
              <w:left w:color="000000" w:sz="4" w:val="single"/>
              <w:bottom w:color="000000" w:sz="4" w:val="single"/>
              <w:right w:color="000000" w:sz="4" w:val="single"/>
            </w:tcBorders>
          </w:tcPr>
          <w:p/>
        </w:tc>
        <w:tc>
          <w:tcPr>
            <w:tcW w:type="dxa" w:w="2869"/>
            <w:tcBorders>
              <w:top w:color="000000" w:sz="4" w:val="single"/>
              <w:left w:color="000000" w:sz="4" w:val="single"/>
              <w:bottom w:color="000000" w:sz="4" w:val="single"/>
              <w:right w:color="000000" w:sz="4" w:val="single"/>
            </w:tcBorders>
          </w:tcPr>
          <w:p w14:paraId="C31D0000">
            <w:pPr>
              <w:spacing w:after="0" w:line="240" w:lineRule="auto"/>
              <w:ind/>
              <w:rPr>
                <w:rFonts w:ascii="Times New Roman" w:hAnsi="Times New Roman"/>
                <w:sz w:val="24"/>
              </w:rPr>
            </w:pPr>
            <w:r>
              <w:rPr>
                <w:rFonts w:ascii="Times New Roman" w:hAnsi="Times New Roman"/>
                <w:sz w:val="24"/>
              </w:rPr>
              <w:t>Литературное чтение на родном языке</w:t>
            </w:r>
          </w:p>
        </w:tc>
        <w:tc>
          <w:tcPr>
            <w:tcW w:type="dxa" w:w="806"/>
            <w:tcBorders>
              <w:top w:color="000000" w:sz="4" w:val="single"/>
              <w:left w:color="000000" w:sz="4" w:val="single"/>
              <w:bottom w:color="000000" w:sz="4" w:val="single"/>
              <w:right w:color="000000" w:sz="4" w:val="single"/>
            </w:tcBorders>
          </w:tcPr>
          <w:p w14:paraId="C41D0000">
            <w:pPr>
              <w:spacing w:after="0" w:line="240" w:lineRule="auto"/>
              <w:ind/>
              <w:rPr>
                <w:rFonts w:ascii="Times New Roman" w:hAnsi="Times New Roman"/>
                <w:sz w:val="24"/>
              </w:rPr>
            </w:pPr>
            <w:r>
              <w:rPr>
                <w:rFonts w:ascii="Times New Roman" w:hAnsi="Times New Roman"/>
                <w:sz w:val="24"/>
              </w:rPr>
              <w:t>17</w:t>
            </w:r>
          </w:p>
        </w:tc>
        <w:tc>
          <w:tcPr>
            <w:tcW w:type="dxa" w:w="850"/>
            <w:tcBorders>
              <w:top w:color="000000" w:sz="4" w:val="single"/>
              <w:left w:color="000000" w:sz="4" w:val="single"/>
              <w:bottom w:color="000000" w:sz="4" w:val="single"/>
              <w:right w:color="000000" w:sz="4" w:val="single"/>
            </w:tcBorders>
          </w:tcPr>
          <w:p w14:paraId="C51D0000">
            <w:pPr>
              <w:spacing w:after="0" w:line="240" w:lineRule="auto"/>
              <w:ind/>
              <w:rPr>
                <w:rFonts w:ascii="Times New Roman" w:hAnsi="Times New Roman"/>
                <w:sz w:val="24"/>
              </w:rPr>
            </w:pPr>
            <w:r>
              <w:rPr>
                <w:rFonts w:ascii="Times New Roman" w:hAnsi="Times New Roman"/>
                <w:sz w:val="24"/>
              </w:rPr>
              <w:t>17</w:t>
            </w:r>
          </w:p>
        </w:tc>
        <w:tc>
          <w:tcPr>
            <w:tcW w:type="dxa" w:w="732"/>
            <w:tcBorders>
              <w:top w:color="000000" w:sz="4" w:val="single"/>
              <w:left w:color="000000" w:sz="4" w:val="single"/>
              <w:bottom w:color="000000" w:sz="4" w:val="single"/>
              <w:right w:color="000000" w:sz="4" w:val="single"/>
            </w:tcBorders>
          </w:tcPr>
          <w:p w14:paraId="C61D0000">
            <w:pPr>
              <w:spacing w:after="0" w:line="240" w:lineRule="auto"/>
              <w:ind/>
              <w:rPr>
                <w:rFonts w:ascii="Times New Roman" w:hAnsi="Times New Roman"/>
                <w:sz w:val="24"/>
              </w:rPr>
            </w:pPr>
            <w:r>
              <w:rPr>
                <w:rFonts w:ascii="Times New Roman" w:hAnsi="Times New Roman"/>
                <w:sz w:val="24"/>
              </w:rPr>
              <w:t>17</w:t>
            </w:r>
          </w:p>
        </w:tc>
        <w:tc>
          <w:tcPr>
            <w:tcW w:type="dxa" w:w="715"/>
            <w:tcBorders>
              <w:top w:color="000000" w:sz="4" w:val="single"/>
              <w:left w:color="000000" w:sz="4" w:val="single"/>
              <w:bottom w:color="000000" w:sz="4" w:val="single"/>
              <w:right w:color="000000" w:sz="4" w:val="single"/>
            </w:tcBorders>
          </w:tcPr>
          <w:p w14:paraId="C71D0000">
            <w:pPr>
              <w:spacing w:after="0" w:line="240" w:lineRule="auto"/>
              <w:ind/>
              <w:rPr>
                <w:rFonts w:ascii="Times New Roman" w:hAnsi="Times New Roman"/>
                <w:sz w:val="24"/>
              </w:rPr>
            </w:pPr>
            <w:r>
              <w:rPr>
                <w:rFonts w:ascii="Times New Roman" w:hAnsi="Times New Roman"/>
                <w:sz w:val="24"/>
              </w:rPr>
              <w:t>17</w:t>
            </w:r>
          </w:p>
        </w:tc>
        <w:tc>
          <w:tcPr>
            <w:tcW w:type="dxa" w:w="1247"/>
            <w:tcBorders>
              <w:top w:color="000000" w:sz="4" w:val="single"/>
              <w:left w:color="000000" w:sz="4" w:val="single"/>
              <w:bottom w:color="000000" w:sz="4" w:val="single"/>
              <w:right w:color="000000" w:sz="4" w:val="single"/>
            </w:tcBorders>
          </w:tcPr>
          <w:p w14:paraId="C81D0000">
            <w:pPr>
              <w:spacing w:after="0" w:line="240" w:lineRule="auto"/>
              <w:ind/>
              <w:rPr>
                <w:rFonts w:ascii="Times New Roman" w:hAnsi="Times New Roman"/>
                <w:sz w:val="24"/>
              </w:rPr>
            </w:pPr>
            <w:r>
              <w:rPr>
                <w:rFonts w:ascii="Times New Roman" w:hAnsi="Times New Roman"/>
                <w:sz w:val="24"/>
              </w:rPr>
              <w:t>68</w:t>
            </w:r>
          </w:p>
        </w:tc>
      </w:tr>
      <w:tr>
        <w:tc>
          <w:tcPr>
            <w:tcW w:type="dxa" w:w="3119"/>
            <w:tcBorders>
              <w:top w:color="000000" w:sz="4" w:val="single"/>
              <w:left w:color="000000" w:sz="4" w:val="single"/>
              <w:bottom w:color="000000" w:sz="4" w:val="single"/>
              <w:right w:color="000000" w:sz="4" w:val="single"/>
            </w:tcBorders>
          </w:tcPr>
          <w:p w14:paraId="C91D0000">
            <w:pPr>
              <w:spacing w:after="0" w:line="240" w:lineRule="auto"/>
              <w:ind/>
              <w:rPr>
                <w:rFonts w:ascii="Times New Roman" w:hAnsi="Times New Roman"/>
                <w:sz w:val="24"/>
              </w:rPr>
            </w:pPr>
            <w:r>
              <w:rPr>
                <w:rFonts w:ascii="Times New Roman" w:hAnsi="Times New Roman"/>
                <w:sz w:val="24"/>
              </w:rPr>
              <w:t>Иностранный язык</w:t>
            </w:r>
          </w:p>
        </w:tc>
        <w:tc>
          <w:tcPr>
            <w:tcW w:type="dxa" w:w="2869"/>
            <w:tcBorders>
              <w:top w:color="000000" w:sz="4" w:val="single"/>
              <w:left w:color="000000" w:sz="4" w:val="single"/>
              <w:bottom w:color="000000" w:sz="4" w:val="single"/>
              <w:right w:color="000000" w:sz="4" w:val="single"/>
            </w:tcBorders>
          </w:tcPr>
          <w:p w14:paraId="CA1D0000">
            <w:pPr>
              <w:spacing w:after="0" w:line="240" w:lineRule="auto"/>
              <w:ind/>
              <w:rPr>
                <w:rFonts w:ascii="Times New Roman" w:hAnsi="Times New Roman"/>
                <w:sz w:val="24"/>
              </w:rPr>
            </w:pPr>
            <w:r>
              <w:rPr>
                <w:rFonts w:ascii="Times New Roman" w:hAnsi="Times New Roman"/>
                <w:sz w:val="24"/>
              </w:rPr>
              <w:t>Иностранный язык (немецкий)</w:t>
            </w:r>
          </w:p>
        </w:tc>
        <w:tc>
          <w:tcPr>
            <w:tcW w:type="dxa" w:w="806"/>
            <w:tcBorders>
              <w:top w:color="000000" w:sz="4" w:val="single"/>
              <w:left w:color="000000" w:sz="4" w:val="single"/>
              <w:bottom w:color="000000" w:sz="4" w:val="single"/>
              <w:right w:color="000000" w:sz="4" w:val="single"/>
            </w:tcBorders>
          </w:tcPr>
          <w:p w14:paraId="CB1D0000">
            <w:pPr>
              <w:spacing w:after="0" w:line="240" w:lineRule="auto"/>
              <w:ind/>
              <w:rPr>
                <w:rFonts w:ascii="Times New Roman" w:hAnsi="Times New Roman"/>
                <w:sz w:val="24"/>
              </w:rPr>
            </w:pPr>
            <w:r>
              <w:rPr>
                <w:rFonts w:ascii="Times New Roman" w:hAnsi="Times New Roman"/>
                <w:sz w:val="24"/>
              </w:rPr>
              <w:t>-</w:t>
            </w:r>
          </w:p>
        </w:tc>
        <w:tc>
          <w:tcPr>
            <w:tcW w:type="dxa" w:w="850"/>
            <w:tcBorders>
              <w:top w:color="000000" w:sz="4" w:val="single"/>
              <w:left w:color="000000" w:sz="4" w:val="single"/>
              <w:bottom w:color="000000" w:sz="4" w:val="single"/>
              <w:right w:color="000000" w:sz="4" w:val="single"/>
            </w:tcBorders>
          </w:tcPr>
          <w:p w14:paraId="CC1D0000">
            <w:pPr>
              <w:spacing w:after="0" w:line="240" w:lineRule="auto"/>
              <w:ind/>
              <w:rPr>
                <w:rFonts w:ascii="Times New Roman" w:hAnsi="Times New Roman"/>
                <w:sz w:val="24"/>
              </w:rPr>
            </w:pPr>
            <w:r>
              <w:rPr>
                <w:rFonts w:ascii="Times New Roman" w:hAnsi="Times New Roman"/>
                <w:sz w:val="24"/>
              </w:rPr>
              <w:t>68</w:t>
            </w:r>
          </w:p>
        </w:tc>
        <w:tc>
          <w:tcPr>
            <w:tcW w:type="dxa" w:w="732"/>
            <w:tcBorders>
              <w:top w:color="000000" w:sz="4" w:val="single"/>
              <w:left w:color="000000" w:sz="4" w:val="single"/>
              <w:bottom w:color="000000" w:sz="4" w:val="single"/>
              <w:right w:color="000000" w:sz="4" w:val="single"/>
            </w:tcBorders>
          </w:tcPr>
          <w:p w14:paraId="CD1D0000">
            <w:pPr>
              <w:spacing w:after="0" w:line="240" w:lineRule="auto"/>
              <w:ind/>
              <w:rPr>
                <w:rFonts w:ascii="Times New Roman" w:hAnsi="Times New Roman"/>
                <w:sz w:val="24"/>
              </w:rPr>
            </w:pPr>
            <w:r>
              <w:rPr>
                <w:rFonts w:ascii="Times New Roman" w:hAnsi="Times New Roman"/>
                <w:sz w:val="24"/>
              </w:rPr>
              <w:t>68</w:t>
            </w:r>
          </w:p>
        </w:tc>
        <w:tc>
          <w:tcPr>
            <w:tcW w:type="dxa" w:w="715"/>
            <w:tcBorders>
              <w:top w:color="000000" w:sz="4" w:val="single"/>
              <w:left w:color="000000" w:sz="4" w:val="single"/>
              <w:bottom w:color="000000" w:sz="4" w:val="single"/>
              <w:right w:color="000000" w:sz="4" w:val="single"/>
            </w:tcBorders>
          </w:tcPr>
          <w:p w14:paraId="CE1D0000">
            <w:pPr>
              <w:spacing w:after="0" w:line="240" w:lineRule="auto"/>
              <w:ind/>
              <w:rPr>
                <w:rFonts w:ascii="Times New Roman" w:hAnsi="Times New Roman"/>
                <w:sz w:val="24"/>
              </w:rPr>
            </w:pPr>
            <w:r>
              <w:rPr>
                <w:rFonts w:ascii="Times New Roman" w:hAnsi="Times New Roman"/>
                <w:sz w:val="24"/>
              </w:rPr>
              <w:t>68</w:t>
            </w:r>
          </w:p>
        </w:tc>
        <w:tc>
          <w:tcPr>
            <w:tcW w:type="dxa" w:w="1247"/>
            <w:tcBorders>
              <w:top w:color="000000" w:sz="4" w:val="single"/>
              <w:left w:color="000000" w:sz="4" w:val="single"/>
              <w:bottom w:color="000000" w:sz="4" w:val="single"/>
              <w:right w:color="000000" w:sz="4" w:val="single"/>
            </w:tcBorders>
          </w:tcPr>
          <w:p w14:paraId="CF1D0000">
            <w:pPr>
              <w:spacing w:after="0" w:line="240" w:lineRule="auto"/>
              <w:ind/>
              <w:rPr>
                <w:rFonts w:ascii="Times New Roman" w:hAnsi="Times New Roman"/>
                <w:sz w:val="24"/>
              </w:rPr>
            </w:pPr>
            <w:r>
              <w:rPr>
                <w:rFonts w:ascii="Times New Roman" w:hAnsi="Times New Roman"/>
                <w:sz w:val="24"/>
              </w:rPr>
              <w:t>204</w:t>
            </w:r>
          </w:p>
        </w:tc>
      </w:tr>
      <w:tr>
        <w:tc>
          <w:tcPr>
            <w:tcW w:type="dxa" w:w="3119"/>
            <w:tcBorders>
              <w:top w:color="000000" w:sz="4" w:val="single"/>
              <w:left w:color="000000" w:sz="4" w:val="single"/>
              <w:bottom w:color="000000" w:sz="4" w:val="single"/>
              <w:right w:color="000000" w:sz="4" w:val="single"/>
            </w:tcBorders>
          </w:tcPr>
          <w:p w14:paraId="D01D0000">
            <w:pPr>
              <w:spacing w:after="0" w:line="240" w:lineRule="auto"/>
              <w:ind/>
              <w:rPr>
                <w:rFonts w:ascii="Times New Roman" w:hAnsi="Times New Roman"/>
                <w:sz w:val="24"/>
              </w:rPr>
            </w:pPr>
            <w:r>
              <w:rPr>
                <w:rFonts w:ascii="Times New Roman" w:hAnsi="Times New Roman"/>
                <w:sz w:val="24"/>
              </w:rPr>
              <w:t>Математика и информатика</w:t>
            </w:r>
          </w:p>
        </w:tc>
        <w:tc>
          <w:tcPr>
            <w:tcW w:type="dxa" w:w="2869"/>
            <w:tcBorders>
              <w:top w:color="000000" w:sz="4" w:val="single"/>
              <w:left w:color="000000" w:sz="4" w:val="single"/>
              <w:bottom w:color="000000" w:sz="4" w:val="single"/>
              <w:right w:color="000000" w:sz="4" w:val="single"/>
            </w:tcBorders>
          </w:tcPr>
          <w:p w14:paraId="D11D0000">
            <w:pPr>
              <w:spacing w:after="0" w:line="240" w:lineRule="auto"/>
              <w:ind/>
              <w:rPr>
                <w:rFonts w:ascii="Times New Roman" w:hAnsi="Times New Roman"/>
                <w:sz w:val="24"/>
              </w:rPr>
            </w:pPr>
            <w:r>
              <w:rPr>
                <w:rFonts w:ascii="Times New Roman" w:hAnsi="Times New Roman"/>
                <w:sz w:val="24"/>
              </w:rPr>
              <w:t>Математика</w:t>
            </w:r>
          </w:p>
        </w:tc>
        <w:tc>
          <w:tcPr>
            <w:tcW w:type="dxa" w:w="806"/>
            <w:tcBorders>
              <w:top w:color="000000" w:sz="4" w:val="single"/>
              <w:left w:color="000000" w:sz="4" w:val="single"/>
              <w:bottom w:color="000000" w:sz="4" w:val="single"/>
              <w:right w:color="000000" w:sz="4" w:val="single"/>
            </w:tcBorders>
          </w:tcPr>
          <w:p w14:paraId="D21D0000">
            <w:pPr>
              <w:spacing w:after="0" w:line="240" w:lineRule="auto"/>
              <w:ind/>
              <w:rPr>
                <w:rFonts w:ascii="Times New Roman" w:hAnsi="Times New Roman"/>
                <w:sz w:val="24"/>
              </w:rPr>
            </w:pPr>
            <w:r>
              <w:rPr>
                <w:rFonts w:ascii="Times New Roman" w:hAnsi="Times New Roman"/>
                <w:sz w:val="24"/>
              </w:rPr>
              <w:t>132</w:t>
            </w:r>
          </w:p>
        </w:tc>
        <w:tc>
          <w:tcPr>
            <w:tcW w:type="dxa" w:w="850"/>
            <w:tcBorders>
              <w:top w:color="000000" w:sz="4" w:val="single"/>
              <w:left w:color="000000" w:sz="4" w:val="single"/>
              <w:bottom w:color="000000" w:sz="4" w:val="single"/>
              <w:right w:color="000000" w:sz="4" w:val="single"/>
            </w:tcBorders>
          </w:tcPr>
          <w:p w14:paraId="D31D0000">
            <w:pPr>
              <w:spacing w:after="0" w:line="240" w:lineRule="auto"/>
              <w:ind/>
              <w:rPr>
                <w:rFonts w:ascii="Times New Roman" w:hAnsi="Times New Roman"/>
                <w:sz w:val="24"/>
              </w:rPr>
            </w:pPr>
            <w:r>
              <w:rPr>
                <w:rFonts w:ascii="Times New Roman" w:hAnsi="Times New Roman"/>
                <w:sz w:val="24"/>
              </w:rPr>
              <w:t>136</w:t>
            </w:r>
          </w:p>
        </w:tc>
        <w:tc>
          <w:tcPr>
            <w:tcW w:type="dxa" w:w="732"/>
            <w:tcBorders>
              <w:top w:color="000000" w:sz="4" w:val="single"/>
              <w:left w:color="000000" w:sz="4" w:val="single"/>
              <w:bottom w:color="000000" w:sz="4" w:val="single"/>
              <w:right w:color="000000" w:sz="4" w:val="single"/>
            </w:tcBorders>
          </w:tcPr>
          <w:p w14:paraId="D41D0000">
            <w:pPr>
              <w:spacing w:after="0" w:line="240" w:lineRule="auto"/>
              <w:ind/>
              <w:rPr>
                <w:rFonts w:ascii="Times New Roman" w:hAnsi="Times New Roman"/>
                <w:sz w:val="24"/>
              </w:rPr>
            </w:pPr>
            <w:r>
              <w:rPr>
                <w:rFonts w:ascii="Times New Roman" w:hAnsi="Times New Roman"/>
                <w:sz w:val="24"/>
              </w:rPr>
              <w:t>136</w:t>
            </w:r>
          </w:p>
        </w:tc>
        <w:tc>
          <w:tcPr>
            <w:tcW w:type="dxa" w:w="715"/>
            <w:tcBorders>
              <w:top w:color="000000" w:sz="4" w:val="single"/>
              <w:left w:color="000000" w:sz="4" w:val="single"/>
              <w:bottom w:color="000000" w:sz="4" w:val="single"/>
              <w:right w:color="000000" w:sz="4" w:val="single"/>
            </w:tcBorders>
          </w:tcPr>
          <w:p w14:paraId="D51D0000">
            <w:pPr>
              <w:spacing w:after="0" w:line="240" w:lineRule="auto"/>
              <w:ind/>
              <w:rPr>
                <w:rFonts w:ascii="Times New Roman" w:hAnsi="Times New Roman"/>
                <w:sz w:val="24"/>
              </w:rPr>
            </w:pPr>
            <w:r>
              <w:rPr>
                <w:rFonts w:ascii="Times New Roman" w:hAnsi="Times New Roman"/>
                <w:sz w:val="24"/>
              </w:rPr>
              <w:t>136</w:t>
            </w:r>
          </w:p>
        </w:tc>
        <w:tc>
          <w:tcPr>
            <w:tcW w:type="dxa" w:w="1247"/>
            <w:tcBorders>
              <w:top w:color="000000" w:sz="4" w:val="single"/>
              <w:left w:color="000000" w:sz="4" w:val="single"/>
              <w:bottom w:color="000000" w:sz="4" w:val="single"/>
              <w:right w:color="000000" w:sz="4" w:val="single"/>
            </w:tcBorders>
          </w:tcPr>
          <w:p w14:paraId="D61D0000">
            <w:pPr>
              <w:spacing w:after="0" w:line="240" w:lineRule="auto"/>
              <w:ind/>
              <w:rPr>
                <w:rFonts w:ascii="Times New Roman" w:hAnsi="Times New Roman"/>
                <w:sz w:val="24"/>
              </w:rPr>
            </w:pPr>
            <w:r>
              <w:rPr>
                <w:rFonts w:ascii="Times New Roman" w:hAnsi="Times New Roman"/>
                <w:sz w:val="24"/>
              </w:rPr>
              <w:t>540</w:t>
            </w:r>
          </w:p>
        </w:tc>
      </w:tr>
      <w:tr>
        <w:tc>
          <w:tcPr>
            <w:tcW w:type="dxa" w:w="3119"/>
            <w:tcBorders>
              <w:top w:color="000000" w:sz="4" w:val="single"/>
              <w:left w:color="000000" w:sz="4" w:val="single"/>
              <w:bottom w:color="000000" w:sz="4" w:val="single"/>
              <w:right w:color="000000" w:sz="4" w:val="single"/>
            </w:tcBorders>
          </w:tcPr>
          <w:p w14:paraId="D71D0000">
            <w:pPr>
              <w:spacing w:after="0" w:line="240" w:lineRule="auto"/>
              <w:ind/>
              <w:rPr>
                <w:rFonts w:ascii="Times New Roman" w:hAnsi="Times New Roman"/>
                <w:sz w:val="24"/>
              </w:rPr>
            </w:pPr>
            <w:r>
              <w:rPr>
                <w:rFonts w:ascii="Times New Roman" w:hAnsi="Times New Roman"/>
                <w:sz w:val="24"/>
              </w:rPr>
              <w:t>Обществознание и естествознание</w:t>
            </w:r>
          </w:p>
        </w:tc>
        <w:tc>
          <w:tcPr>
            <w:tcW w:type="dxa" w:w="2869"/>
            <w:tcBorders>
              <w:top w:color="000000" w:sz="4" w:val="single"/>
              <w:left w:color="000000" w:sz="4" w:val="single"/>
              <w:bottom w:color="000000" w:sz="4" w:val="single"/>
              <w:right w:color="000000" w:sz="4" w:val="single"/>
            </w:tcBorders>
          </w:tcPr>
          <w:p w14:paraId="D81D0000">
            <w:pPr>
              <w:spacing w:after="0" w:line="240" w:lineRule="auto"/>
              <w:ind/>
              <w:rPr>
                <w:rFonts w:ascii="Times New Roman" w:hAnsi="Times New Roman"/>
                <w:sz w:val="24"/>
              </w:rPr>
            </w:pPr>
            <w:r>
              <w:rPr>
                <w:rFonts w:ascii="Times New Roman" w:hAnsi="Times New Roman"/>
                <w:sz w:val="24"/>
              </w:rPr>
              <w:t>Окружающий мир</w:t>
            </w:r>
          </w:p>
        </w:tc>
        <w:tc>
          <w:tcPr>
            <w:tcW w:type="dxa" w:w="806"/>
            <w:tcBorders>
              <w:top w:color="000000" w:sz="4" w:val="single"/>
              <w:left w:color="000000" w:sz="4" w:val="single"/>
              <w:bottom w:color="000000" w:sz="4" w:val="single"/>
              <w:right w:color="000000" w:sz="4" w:val="single"/>
            </w:tcBorders>
          </w:tcPr>
          <w:p w14:paraId="D91D0000">
            <w:pPr>
              <w:spacing w:after="0" w:line="240" w:lineRule="auto"/>
              <w:ind/>
              <w:rPr>
                <w:rFonts w:ascii="Times New Roman" w:hAnsi="Times New Roman"/>
                <w:sz w:val="24"/>
              </w:rPr>
            </w:pPr>
            <w:r>
              <w:rPr>
                <w:rFonts w:ascii="Times New Roman" w:hAnsi="Times New Roman"/>
                <w:sz w:val="24"/>
              </w:rPr>
              <w:t>66</w:t>
            </w:r>
          </w:p>
        </w:tc>
        <w:tc>
          <w:tcPr>
            <w:tcW w:type="dxa" w:w="850"/>
            <w:tcBorders>
              <w:top w:color="000000" w:sz="4" w:val="single"/>
              <w:left w:color="000000" w:sz="4" w:val="single"/>
              <w:bottom w:color="000000" w:sz="4" w:val="single"/>
              <w:right w:color="000000" w:sz="4" w:val="single"/>
            </w:tcBorders>
          </w:tcPr>
          <w:p w14:paraId="DA1D0000">
            <w:pPr>
              <w:spacing w:after="0" w:line="240" w:lineRule="auto"/>
              <w:ind/>
              <w:rPr>
                <w:rFonts w:ascii="Times New Roman" w:hAnsi="Times New Roman"/>
                <w:sz w:val="24"/>
              </w:rPr>
            </w:pPr>
            <w:r>
              <w:rPr>
                <w:rFonts w:ascii="Times New Roman" w:hAnsi="Times New Roman"/>
                <w:sz w:val="24"/>
              </w:rPr>
              <w:t>68</w:t>
            </w:r>
          </w:p>
        </w:tc>
        <w:tc>
          <w:tcPr>
            <w:tcW w:type="dxa" w:w="732"/>
            <w:tcBorders>
              <w:top w:color="000000" w:sz="4" w:val="single"/>
              <w:left w:color="000000" w:sz="4" w:val="single"/>
              <w:bottom w:color="000000" w:sz="4" w:val="single"/>
              <w:right w:color="000000" w:sz="4" w:val="single"/>
            </w:tcBorders>
          </w:tcPr>
          <w:p w14:paraId="DB1D0000">
            <w:pPr>
              <w:spacing w:after="0" w:line="240" w:lineRule="auto"/>
              <w:ind/>
              <w:rPr>
                <w:rFonts w:ascii="Times New Roman" w:hAnsi="Times New Roman"/>
                <w:sz w:val="24"/>
              </w:rPr>
            </w:pPr>
            <w:r>
              <w:rPr>
                <w:rFonts w:ascii="Times New Roman" w:hAnsi="Times New Roman"/>
                <w:sz w:val="24"/>
              </w:rPr>
              <w:t>68</w:t>
            </w:r>
          </w:p>
        </w:tc>
        <w:tc>
          <w:tcPr>
            <w:tcW w:type="dxa" w:w="715"/>
            <w:tcBorders>
              <w:top w:color="000000" w:sz="4" w:val="single"/>
              <w:left w:color="000000" w:sz="4" w:val="single"/>
              <w:bottom w:color="000000" w:sz="4" w:val="single"/>
              <w:right w:color="000000" w:sz="4" w:val="single"/>
            </w:tcBorders>
          </w:tcPr>
          <w:p w14:paraId="DC1D0000">
            <w:pPr>
              <w:spacing w:after="0" w:line="240" w:lineRule="auto"/>
              <w:ind/>
              <w:rPr>
                <w:rFonts w:ascii="Times New Roman" w:hAnsi="Times New Roman"/>
                <w:sz w:val="24"/>
              </w:rPr>
            </w:pPr>
            <w:r>
              <w:rPr>
                <w:rFonts w:ascii="Times New Roman" w:hAnsi="Times New Roman"/>
                <w:sz w:val="24"/>
              </w:rPr>
              <w:t>68</w:t>
            </w:r>
          </w:p>
        </w:tc>
        <w:tc>
          <w:tcPr>
            <w:tcW w:type="dxa" w:w="1247"/>
            <w:tcBorders>
              <w:top w:color="000000" w:sz="4" w:val="single"/>
              <w:left w:color="000000" w:sz="4" w:val="single"/>
              <w:bottom w:color="000000" w:sz="4" w:val="single"/>
              <w:right w:color="000000" w:sz="4" w:val="single"/>
            </w:tcBorders>
          </w:tcPr>
          <w:p w14:paraId="DD1D0000">
            <w:pPr>
              <w:spacing w:after="0" w:line="240" w:lineRule="auto"/>
              <w:ind/>
              <w:rPr>
                <w:rFonts w:ascii="Times New Roman" w:hAnsi="Times New Roman"/>
                <w:sz w:val="24"/>
              </w:rPr>
            </w:pPr>
            <w:r>
              <w:rPr>
                <w:rFonts w:ascii="Times New Roman" w:hAnsi="Times New Roman"/>
                <w:sz w:val="24"/>
              </w:rPr>
              <w:t>270</w:t>
            </w:r>
          </w:p>
        </w:tc>
      </w:tr>
      <w:tr>
        <w:tc>
          <w:tcPr>
            <w:tcW w:type="dxa" w:w="3119"/>
            <w:tcBorders>
              <w:top w:color="000000" w:sz="4" w:val="single"/>
              <w:left w:color="000000" w:sz="4" w:val="single"/>
              <w:bottom w:color="000000" w:sz="4" w:val="single"/>
              <w:right w:color="000000" w:sz="4" w:val="single"/>
            </w:tcBorders>
          </w:tcPr>
          <w:p w14:paraId="DE1D0000">
            <w:pPr>
              <w:spacing w:after="0" w:line="240" w:lineRule="auto"/>
              <w:ind/>
              <w:rPr>
                <w:rFonts w:ascii="Times New Roman" w:hAnsi="Times New Roman"/>
                <w:sz w:val="24"/>
              </w:rPr>
            </w:pPr>
            <w:r>
              <w:rPr>
                <w:rFonts w:ascii="Times New Roman" w:hAnsi="Times New Roman"/>
                <w:sz w:val="24"/>
              </w:rPr>
              <w:t>Основы религиозных культур и светской этики</w:t>
            </w:r>
          </w:p>
        </w:tc>
        <w:tc>
          <w:tcPr>
            <w:tcW w:type="dxa" w:w="2869"/>
            <w:tcBorders>
              <w:top w:color="000000" w:sz="4" w:val="single"/>
              <w:left w:color="000000" w:sz="4" w:val="single"/>
              <w:bottom w:color="000000" w:sz="4" w:val="single"/>
              <w:right w:color="000000" w:sz="4" w:val="single"/>
            </w:tcBorders>
          </w:tcPr>
          <w:p w14:paraId="DF1D0000">
            <w:pPr>
              <w:spacing w:after="0" w:line="240" w:lineRule="auto"/>
              <w:ind/>
              <w:rPr>
                <w:rFonts w:ascii="Times New Roman" w:hAnsi="Times New Roman"/>
                <w:sz w:val="24"/>
              </w:rPr>
            </w:pPr>
            <w:r>
              <w:rPr>
                <w:rFonts w:ascii="Times New Roman" w:hAnsi="Times New Roman"/>
                <w:sz w:val="24"/>
              </w:rPr>
              <w:t>Основы православной культуры</w:t>
            </w:r>
          </w:p>
        </w:tc>
        <w:tc>
          <w:tcPr>
            <w:tcW w:type="dxa" w:w="806"/>
            <w:tcBorders>
              <w:top w:color="000000" w:sz="4" w:val="single"/>
              <w:left w:color="000000" w:sz="4" w:val="single"/>
              <w:bottom w:color="000000" w:sz="4" w:val="single"/>
              <w:right w:color="000000" w:sz="4" w:val="single"/>
            </w:tcBorders>
          </w:tcPr>
          <w:p w14:paraId="E01D0000">
            <w:pPr>
              <w:spacing w:after="0" w:line="240" w:lineRule="auto"/>
              <w:ind/>
              <w:rPr>
                <w:rFonts w:ascii="Times New Roman" w:hAnsi="Times New Roman"/>
                <w:sz w:val="24"/>
              </w:rPr>
            </w:pPr>
            <w:r>
              <w:rPr>
                <w:rFonts w:ascii="Times New Roman" w:hAnsi="Times New Roman"/>
                <w:sz w:val="24"/>
              </w:rPr>
              <w:t>-</w:t>
            </w:r>
          </w:p>
        </w:tc>
        <w:tc>
          <w:tcPr>
            <w:tcW w:type="dxa" w:w="850"/>
            <w:tcBorders>
              <w:top w:color="000000" w:sz="4" w:val="single"/>
              <w:left w:color="000000" w:sz="4" w:val="single"/>
              <w:bottom w:color="000000" w:sz="4" w:val="single"/>
              <w:right w:color="000000" w:sz="4" w:val="single"/>
            </w:tcBorders>
          </w:tcPr>
          <w:p w14:paraId="E11D0000">
            <w:pPr>
              <w:spacing w:after="0" w:line="240" w:lineRule="auto"/>
              <w:ind/>
              <w:rPr>
                <w:rFonts w:ascii="Times New Roman" w:hAnsi="Times New Roman"/>
                <w:sz w:val="24"/>
              </w:rPr>
            </w:pPr>
            <w:r>
              <w:rPr>
                <w:rFonts w:ascii="Times New Roman" w:hAnsi="Times New Roman"/>
                <w:sz w:val="24"/>
              </w:rPr>
              <w:t>-</w:t>
            </w:r>
          </w:p>
        </w:tc>
        <w:tc>
          <w:tcPr>
            <w:tcW w:type="dxa" w:w="732"/>
            <w:tcBorders>
              <w:top w:color="000000" w:sz="4" w:val="single"/>
              <w:left w:color="000000" w:sz="4" w:val="single"/>
              <w:bottom w:color="000000" w:sz="4" w:val="single"/>
              <w:right w:color="000000" w:sz="4" w:val="single"/>
            </w:tcBorders>
          </w:tcPr>
          <w:p w14:paraId="E21D0000">
            <w:pPr>
              <w:spacing w:after="0" w:line="240" w:lineRule="auto"/>
              <w:ind/>
              <w:rPr>
                <w:rFonts w:ascii="Times New Roman" w:hAnsi="Times New Roman"/>
                <w:sz w:val="24"/>
              </w:rPr>
            </w:pPr>
            <w:r>
              <w:rPr>
                <w:rFonts w:ascii="Times New Roman" w:hAnsi="Times New Roman"/>
                <w:sz w:val="24"/>
              </w:rPr>
              <w:t>-</w:t>
            </w:r>
          </w:p>
        </w:tc>
        <w:tc>
          <w:tcPr>
            <w:tcW w:type="dxa" w:w="715"/>
            <w:tcBorders>
              <w:top w:color="000000" w:sz="4" w:val="single"/>
              <w:left w:color="000000" w:sz="4" w:val="single"/>
              <w:bottom w:color="000000" w:sz="4" w:val="single"/>
              <w:right w:color="000000" w:sz="4" w:val="single"/>
            </w:tcBorders>
          </w:tcPr>
          <w:p w14:paraId="E31D0000">
            <w:pPr>
              <w:spacing w:after="0" w:line="240" w:lineRule="auto"/>
              <w:ind/>
              <w:rPr>
                <w:rFonts w:ascii="Times New Roman" w:hAnsi="Times New Roman"/>
                <w:sz w:val="24"/>
              </w:rPr>
            </w:pPr>
            <w:r>
              <w:rPr>
                <w:rFonts w:ascii="Times New Roman" w:hAnsi="Times New Roman"/>
                <w:sz w:val="24"/>
              </w:rPr>
              <w:t>34</w:t>
            </w:r>
          </w:p>
        </w:tc>
        <w:tc>
          <w:tcPr>
            <w:tcW w:type="dxa" w:w="1247"/>
            <w:tcBorders>
              <w:top w:color="000000" w:sz="4" w:val="single"/>
              <w:left w:color="000000" w:sz="4" w:val="single"/>
              <w:bottom w:color="000000" w:sz="4" w:val="single"/>
              <w:right w:color="000000" w:sz="4" w:val="single"/>
            </w:tcBorders>
          </w:tcPr>
          <w:p w14:paraId="E41D0000">
            <w:pPr>
              <w:spacing w:after="0" w:line="240" w:lineRule="auto"/>
              <w:ind/>
              <w:rPr>
                <w:rFonts w:ascii="Times New Roman" w:hAnsi="Times New Roman"/>
                <w:sz w:val="24"/>
              </w:rPr>
            </w:pPr>
            <w:r>
              <w:rPr>
                <w:rFonts w:ascii="Times New Roman" w:hAnsi="Times New Roman"/>
                <w:sz w:val="24"/>
              </w:rPr>
              <w:t>34</w:t>
            </w:r>
          </w:p>
        </w:tc>
      </w:tr>
      <w:tr>
        <w:tc>
          <w:tcPr>
            <w:tcW w:type="dxa" w:w="3119"/>
            <w:vMerge w:val="restart"/>
            <w:tcBorders>
              <w:top w:color="000000" w:sz="4" w:val="single"/>
              <w:left w:color="000000" w:sz="4" w:val="single"/>
              <w:bottom w:color="000000" w:sz="4" w:val="single"/>
              <w:right w:color="000000" w:sz="4" w:val="single"/>
            </w:tcBorders>
          </w:tcPr>
          <w:p w14:paraId="E51D0000">
            <w:pPr>
              <w:spacing w:after="0" w:line="240" w:lineRule="auto"/>
              <w:ind/>
              <w:rPr>
                <w:rFonts w:ascii="Times New Roman" w:hAnsi="Times New Roman"/>
                <w:sz w:val="24"/>
              </w:rPr>
            </w:pPr>
            <w:r>
              <w:rPr>
                <w:rFonts w:ascii="Times New Roman" w:hAnsi="Times New Roman"/>
                <w:sz w:val="24"/>
              </w:rPr>
              <w:t>Искусство</w:t>
            </w:r>
          </w:p>
        </w:tc>
        <w:tc>
          <w:tcPr>
            <w:tcW w:type="dxa" w:w="2869"/>
            <w:tcBorders>
              <w:top w:color="000000" w:sz="4" w:val="single"/>
              <w:left w:color="000000" w:sz="4" w:val="single"/>
              <w:bottom w:color="000000" w:sz="4" w:val="single"/>
              <w:right w:color="000000" w:sz="4" w:val="single"/>
            </w:tcBorders>
          </w:tcPr>
          <w:p w14:paraId="E61D0000">
            <w:pPr>
              <w:spacing w:after="0" w:line="240" w:lineRule="auto"/>
              <w:ind/>
              <w:rPr>
                <w:rFonts w:ascii="Times New Roman" w:hAnsi="Times New Roman"/>
                <w:sz w:val="24"/>
              </w:rPr>
            </w:pPr>
            <w:r>
              <w:rPr>
                <w:rFonts w:ascii="Times New Roman" w:hAnsi="Times New Roman"/>
                <w:sz w:val="24"/>
              </w:rPr>
              <w:t>Изобразительное искусство</w:t>
            </w:r>
          </w:p>
        </w:tc>
        <w:tc>
          <w:tcPr>
            <w:tcW w:type="dxa" w:w="806"/>
            <w:tcBorders>
              <w:top w:color="000000" w:sz="4" w:val="single"/>
              <w:left w:color="000000" w:sz="4" w:val="single"/>
              <w:bottom w:color="000000" w:sz="4" w:val="single"/>
              <w:right w:color="000000" w:sz="4" w:val="single"/>
            </w:tcBorders>
          </w:tcPr>
          <w:p w14:paraId="E71D0000">
            <w:pPr>
              <w:spacing w:after="0" w:line="240" w:lineRule="auto"/>
              <w:ind/>
              <w:rPr>
                <w:rFonts w:ascii="Times New Roman" w:hAnsi="Times New Roman"/>
                <w:sz w:val="24"/>
              </w:rPr>
            </w:pPr>
            <w:r>
              <w:rPr>
                <w:rFonts w:ascii="Times New Roman" w:hAnsi="Times New Roman"/>
                <w:sz w:val="24"/>
              </w:rPr>
              <w:t>33</w:t>
            </w:r>
          </w:p>
        </w:tc>
        <w:tc>
          <w:tcPr>
            <w:tcW w:type="dxa" w:w="850"/>
            <w:tcBorders>
              <w:top w:color="000000" w:sz="4" w:val="single"/>
              <w:left w:color="000000" w:sz="4" w:val="single"/>
              <w:bottom w:color="000000" w:sz="4" w:val="single"/>
              <w:right w:color="000000" w:sz="4" w:val="single"/>
            </w:tcBorders>
          </w:tcPr>
          <w:p w14:paraId="E81D0000">
            <w:pPr>
              <w:spacing w:after="0" w:line="240" w:lineRule="auto"/>
              <w:ind/>
              <w:rPr>
                <w:rFonts w:ascii="Times New Roman" w:hAnsi="Times New Roman"/>
                <w:sz w:val="24"/>
              </w:rPr>
            </w:pPr>
            <w:r>
              <w:rPr>
                <w:rFonts w:ascii="Times New Roman" w:hAnsi="Times New Roman"/>
                <w:sz w:val="24"/>
              </w:rPr>
              <w:t>34</w:t>
            </w:r>
          </w:p>
        </w:tc>
        <w:tc>
          <w:tcPr>
            <w:tcW w:type="dxa" w:w="732"/>
            <w:tcBorders>
              <w:top w:color="000000" w:sz="4" w:val="single"/>
              <w:left w:color="000000" w:sz="4" w:val="single"/>
              <w:bottom w:color="000000" w:sz="4" w:val="single"/>
              <w:right w:color="000000" w:sz="4" w:val="single"/>
            </w:tcBorders>
          </w:tcPr>
          <w:p w14:paraId="E91D0000">
            <w:pPr>
              <w:spacing w:after="0" w:line="240" w:lineRule="auto"/>
              <w:ind/>
              <w:rPr>
                <w:rFonts w:ascii="Times New Roman" w:hAnsi="Times New Roman"/>
                <w:sz w:val="24"/>
              </w:rPr>
            </w:pPr>
            <w:r>
              <w:rPr>
                <w:rFonts w:ascii="Times New Roman" w:hAnsi="Times New Roman"/>
                <w:sz w:val="24"/>
              </w:rPr>
              <w:t>34</w:t>
            </w:r>
          </w:p>
        </w:tc>
        <w:tc>
          <w:tcPr>
            <w:tcW w:type="dxa" w:w="715"/>
            <w:tcBorders>
              <w:top w:color="000000" w:sz="4" w:val="single"/>
              <w:left w:color="000000" w:sz="4" w:val="single"/>
              <w:bottom w:color="000000" w:sz="4" w:val="single"/>
              <w:right w:color="000000" w:sz="4" w:val="single"/>
            </w:tcBorders>
          </w:tcPr>
          <w:p w14:paraId="EA1D0000">
            <w:pPr>
              <w:spacing w:after="0" w:line="240" w:lineRule="auto"/>
              <w:ind/>
              <w:rPr>
                <w:rFonts w:ascii="Times New Roman" w:hAnsi="Times New Roman"/>
                <w:sz w:val="24"/>
              </w:rPr>
            </w:pPr>
            <w:r>
              <w:rPr>
                <w:rFonts w:ascii="Times New Roman" w:hAnsi="Times New Roman"/>
                <w:sz w:val="24"/>
              </w:rPr>
              <w:t>34</w:t>
            </w:r>
          </w:p>
        </w:tc>
        <w:tc>
          <w:tcPr>
            <w:tcW w:type="dxa" w:w="1247"/>
            <w:tcBorders>
              <w:top w:color="000000" w:sz="4" w:val="single"/>
              <w:left w:color="000000" w:sz="4" w:val="single"/>
              <w:bottom w:color="000000" w:sz="4" w:val="single"/>
              <w:right w:color="000000" w:sz="4" w:val="single"/>
            </w:tcBorders>
          </w:tcPr>
          <w:p w14:paraId="EB1D0000">
            <w:pPr>
              <w:spacing w:after="0" w:line="240" w:lineRule="auto"/>
              <w:ind/>
              <w:rPr>
                <w:rFonts w:ascii="Times New Roman" w:hAnsi="Times New Roman"/>
                <w:sz w:val="24"/>
              </w:rPr>
            </w:pPr>
            <w:r>
              <w:rPr>
                <w:rFonts w:ascii="Times New Roman" w:hAnsi="Times New Roman"/>
                <w:sz w:val="24"/>
              </w:rPr>
              <w:t>135</w:t>
            </w:r>
          </w:p>
        </w:tc>
      </w:tr>
      <w:tr>
        <w:tc>
          <w:tcPr>
            <w:tcW w:type="dxa" w:w="3119"/>
            <w:gridSpan w:val="1"/>
            <w:vMerge w:val="continue"/>
            <w:tcBorders>
              <w:top w:color="000000" w:sz="4" w:val="single"/>
              <w:left w:color="000000" w:sz="4" w:val="single"/>
              <w:bottom w:color="000000" w:sz="4" w:val="single"/>
              <w:right w:color="000000" w:sz="4" w:val="single"/>
            </w:tcBorders>
          </w:tcPr>
          <w:p/>
        </w:tc>
        <w:tc>
          <w:tcPr>
            <w:tcW w:type="dxa" w:w="2869"/>
            <w:tcBorders>
              <w:top w:color="000000" w:sz="4" w:val="single"/>
              <w:left w:color="000000" w:sz="4" w:val="single"/>
              <w:bottom w:color="000000" w:sz="4" w:val="single"/>
              <w:right w:color="000000" w:sz="4" w:val="single"/>
            </w:tcBorders>
          </w:tcPr>
          <w:p w14:paraId="EC1D0000">
            <w:pPr>
              <w:spacing w:after="0" w:line="240" w:lineRule="auto"/>
              <w:ind/>
              <w:rPr>
                <w:rFonts w:ascii="Times New Roman" w:hAnsi="Times New Roman"/>
                <w:sz w:val="24"/>
              </w:rPr>
            </w:pPr>
            <w:r>
              <w:rPr>
                <w:rFonts w:ascii="Times New Roman" w:hAnsi="Times New Roman"/>
                <w:sz w:val="24"/>
              </w:rPr>
              <w:t xml:space="preserve">Музыка </w:t>
            </w:r>
          </w:p>
        </w:tc>
        <w:tc>
          <w:tcPr>
            <w:tcW w:type="dxa" w:w="806"/>
            <w:tcBorders>
              <w:top w:color="000000" w:sz="4" w:val="single"/>
              <w:left w:color="000000" w:sz="4" w:val="single"/>
              <w:bottom w:color="000000" w:sz="4" w:val="single"/>
              <w:right w:color="000000" w:sz="4" w:val="single"/>
            </w:tcBorders>
          </w:tcPr>
          <w:p w14:paraId="ED1D0000">
            <w:pPr>
              <w:spacing w:after="0" w:line="240" w:lineRule="auto"/>
              <w:ind/>
              <w:rPr>
                <w:rFonts w:ascii="Times New Roman" w:hAnsi="Times New Roman"/>
                <w:sz w:val="24"/>
              </w:rPr>
            </w:pPr>
            <w:r>
              <w:rPr>
                <w:rFonts w:ascii="Times New Roman" w:hAnsi="Times New Roman"/>
                <w:sz w:val="24"/>
              </w:rPr>
              <w:t>33</w:t>
            </w:r>
          </w:p>
        </w:tc>
        <w:tc>
          <w:tcPr>
            <w:tcW w:type="dxa" w:w="850"/>
            <w:tcBorders>
              <w:top w:color="000000" w:sz="4" w:val="single"/>
              <w:left w:color="000000" w:sz="4" w:val="single"/>
              <w:bottom w:color="000000" w:sz="4" w:val="single"/>
              <w:right w:color="000000" w:sz="4" w:val="single"/>
            </w:tcBorders>
          </w:tcPr>
          <w:p w14:paraId="EE1D0000">
            <w:pPr>
              <w:spacing w:after="0" w:line="240" w:lineRule="auto"/>
              <w:ind/>
              <w:rPr>
                <w:rFonts w:ascii="Times New Roman" w:hAnsi="Times New Roman"/>
                <w:sz w:val="24"/>
              </w:rPr>
            </w:pPr>
            <w:r>
              <w:rPr>
                <w:rFonts w:ascii="Times New Roman" w:hAnsi="Times New Roman"/>
                <w:sz w:val="24"/>
              </w:rPr>
              <w:t>34</w:t>
            </w:r>
          </w:p>
        </w:tc>
        <w:tc>
          <w:tcPr>
            <w:tcW w:type="dxa" w:w="732"/>
            <w:tcBorders>
              <w:top w:color="000000" w:sz="4" w:val="single"/>
              <w:left w:color="000000" w:sz="4" w:val="single"/>
              <w:bottom w:color="000000" w:sz="4" w:val="single"/>
              <w:right w:color="000000" w:sz="4" w:val="single"/>
            </w:tcBorders>
          </w:tcPr>
          <w:p w14:paraId="EF1D0000">
            <w:pPr>
              <w:spacing w:after="0" w:line="240" w:lineRule="auto"/>
              <w:ind/>
              <w:rPr>
                <w:rFonts w:ascii="Times New Roman" w:hAnsi="Times New Roman"/>
                <w:sz w:val="24"/>
              </w:rPr>
            </w:pPr>
            <w:r>
              <w:rPr>
                <w:rFonts w:ascii="Times New Roman" w:hAnsi="Times New Roman"/>
                <w:sz w:val="24"/>
              </w:rPr>
              <w:t>34</w:t>
            </w:r>
          </w:p>
        </w:tc>
        <w:tc>
          <w:tcPr>
            <w:tcW w:type="dxa" w:w="715"/>
            <w:tcBorders>
              <w:top w:color="000000" w:sz="4" w:val="single"/>
              <w:left w:color="000000" w:sz="4" w:val="single"/>
              <w:bottom w:color="000000" w:sz="4" w:val="single"/>
              <w:right w:color="000000" w:sz="4" w:val="single"/>
            </w:tcBorders>
          </w:tcPr>
          <w:p w14:paraId="F01D0000">
            <w:pPr>
              <w:spacing w:after="0" w:line="240" w:lineRule="auto"/>
              <w:ind/>
              <w:rPr>
                <w:rFonts w:ascii="Times New Roman" w:hAnsi="Times New Roman"/>
                <w:sz w:val="24"/>
              </w:rPr>
            </w:pPr>
            <w:r>
              <w:rPr>
                <w:rFonts w:ascii="Times New Roman" w:hAnsi="Times New Roman"/>
                <w:sz w:val="24"/>
              </w:rPr>
              <w:t>34</w:t>
            </w:r>
          </w:p>
        </w:tc>
        <w:tc>
          <w:tcPr>
            <w:tcW w:type="dxa" w:w="1247"/>
            <w:tcBorders>
              <w:top w:color="000000" w:sz="4" w:val="single"/>
              <w:left w:color="000000" w:sz="4" w:val="single"/>
              <w:bottom w:color="000000" w:sz="4" w:val="single"/>
              <w:right w:color="000000" w:sz="4" w:val="single"/>
            </w:tcBorders>
          </w:tcPr>
          <w:p w14:paraId="F11D0000">
            <w:pPr>
              <w:spacing w:after="0" w:line="240" w:lineRule="auto"/>
              <w:ind/>
              <w:rPr>
                <w:rFonts w:ascii="Times New Roman" w:hAnsi="Times New Roman"/>
                <w:sz w:val="24"/>
              </w:rPr>
            </w:pPr>
            <w:r>
              <w:rPr>
                <w:rFonts w:ascii="Times New Roman" w:hAnsi="Times New Roman"/>
                <w:sz w:val="24"/>
              </w:rPr>
              <w:t>135</w:t>
            </w:r>
          </w:p>
        </w:tc>
      </w:tr>
      <w:tr>
        <w:tc>
          <w:tcPr>
            <w:tcW w:type="dxa" w:w="3119"/>
            <w:tcBorders>
              <w:top w:color="000000" w:sz="4" w:val="single"/>
              <w:left w:color="000000" w:sz="4" w:val="single"/>
              <w:bottom w:color="000000" w:sz="4" w:val="single"/>
              <w:right w:color="000000" w:sz="4" w:val="single"/>
            </w:tcBorders>
          </w:tcPr>
          <w:p w14:paraId="F21D0000">
            <w:pPr>
              <w:spacing w:after="0" w:line="240" w:lineRule="auto"/>
              <w:ind/>
              <w:rPr>
                <w:rFonts w:ascii="Times New Roman" w:hAnsi="Times New Roman"/>
                <w:sz w:val="24"/>
              </w:rPr>
            </w:pPr>
            <w:r>
              <w:rPr>
                <w:rFonts w:ascii="Times New Roman" w:hAnsi="Times New Roman"/>
                <w:sz w:val="24"/>
              </w:rPr>
              <w:t>Технология</w:t>
            </w:r>
          </w:p>
        </w:tc>
        <w:tc>
          <w:tcPr>
            <w:tcW w:type="dxa" w:w="2869"/>
            <w:tcBorders>
              <w:top w:color="000000" w:sz="4" w:val="single"/>
              <w:left w:color="000000" w:sz="4" w:val="single"/>
              <w:bottom w:color="000000" w:sz="4" w:val="single"/>
              <w:right w:color="000000" w:sz="4" w:val="single"/>
            </w:tcBorders>
          </w:tcPr>
          <w:p w14:paraId="F31D0000">
            <w:pPr>
              <w:spacing w:after="0" w:line="240" w:lineRule="auto"/>
              <w:ind/>
              <w:rPr>
                <w:rFonts w:ascii="Times New Roman" w:hAnsi="Times New Roman"/>
                <w:sz w:val="24"/>
              </w:rPr>
            </w:pPr>
            <w:r>
              <w:rPr>
                <w:rFonts w:ascii="Times New Roman" w:hAnsi="Times New Roman"/>
                <w:sz w:val="24"/>
              </w:rPr>
              <w:t>Технология</w:t>
            </w:r>
          </w:p>
        </w:tc>
        <w:tc>
          <w:tcPr>
            <w:tcW w:type="dxa" w:w="806"/>
            <w:tcBorders>
              <w:top w:color="000000" w:sz="4" w:val="single"/>
              <w:left w:color="000000" w:sz="4" w:val="single"/>
              <w:bottom w:color="000000" w:sz="4" w:val="single"/>
              <w:right w:color="000000" w:sz="4" w:val="single"/>
            </w:tcBorders>
          </w:tcPr>
          <w:p w14:paraId="F41D0000">
            <w:pPr>
              <w:spacing w:after="0" w:line="240" w:lineRule="auto"/>
              <w:ind/>
              <w:rPr>
                <w:rFonts w:ascii="Times New Roman" w:hAnsi="Times New Roman"/>
                <w:sz w:val="24"/>
              </w:rPr>
            </w:pPr>
            <w:r>
              <w:rPr>
                <w:rFonts w:ascii="Times New Roman" w:hAnsi="Times New Roman"/>
                <w:sz w:val="24"/>
              </w:rPr>
              <w:t>33</w:t>
            </w:r>
          </w:p>
        </w:tc>
        <w:tc>
          <w:tcPr>
            <w:tcW w:type="dxa" w:w="850"/>
            <w:tcBorders>
              <w:top w:color="000000" w:sz="4" w:val="single"/>
              <w:left w:color="000000" w:sz="4" w:val="single"/>
              <w:bottom w:color="000000" w:sz="4" w:val="single"/>
              <w:right w:color="000000" w:sz="4" w:val="single"/>
            </w:tcBorders>
          </w:tcPr>
          <w:p w14:paraId="F51D0000">
            <w:pPr>
              <w:spacing w:after="0" w:line="240" w:lineRule="auto"/>
              <w:ind/>
              <w:rPr>
                <w:rFonts w:ascii="Times New Roman" w:hAnsi="Times New Roman"/>
                <w:sz w:val="24"/>
              </w:rPr>
            </w:pPr>
            <w:r>
              <w:rPr>
                <w:rFonts w:ascii="Times New Roman" w:hAnsi="Times New Roman"/>
                <w:sz w:val="24"/>
              </w:rPr>
              <w:t>34</w:t>
            </w:r>
          </w:p>
        </w:tc>
        <w:tc>
          <w:tcPr>
            <w:tcW w:type="dxa" w:w="732"/>
            <w:tcBorders>
              <w:top w:color="000000" w:sz="4" w:val="single"/>
              <w:left w:color="000000" w:sz="4" w:val="single"/>
              <w:bottom w:color="000000" w:sz="4" w:val="single"/>
              <w:right w:color="000000" w:sz="4" w:val="single"/>
            </w:tcBorders>
          </w:tcPr>
          <w:p w14:paraId="F61D0000">
            <w:pPr>
              <w:spacing w:after="0" w:line="240" w:lineRule="auto"/>
              <w:ind/>
              <w:rPr>
                <w:rFonts w:ascii="Times New Roman" w:hAnsi="Times New Roman"/>
                <w:sz w:val="24"/>
              </w:rPr>
            </w:pPr>
            <w:r>
              <w:rPr>
                <w:rFonts w:ascii="Times New Roman" w:hAnsi="Times New Roman"/>
                <w:sz w:val="24"/>
              </w:rPr>
              <w:t>34</w:t>
            </w:r>
          </w:p>
        </w:tc>
        <w:tc>
          <w:tcPr>
            <w:tcW w:type="dxa" w:w="715"/>
            <w:tcBorders>
              <w:top w:color="000000" w:sz="4" w:val="single"/>
              <w:left w:color="000000" w:sz="4" w:val="single"/>
              <w:bottom w:color="000000" w:sz="4" w:val="single"/>
              <w:right w:color="000000" w:sz="4" w:val="single"/>
            </w:tcBorders>
          </w:tcPr>
          <w:p w14:paraId="F71D0000">
            <w:pPr>
              <w:spacing w:after="0" w:line="240" w:lineRule="auto"/>
              <w:ind/>
              <w:rPr>
                <w:rFonts w:ascii="Times New Roman" w:hAnsi="Times New Roman"/>
                <w:sz w:val="24"/>
              </w:rPr>
            </w:pPr>
            <w:r>
              <w:rPr>
                <w:rFonts w:ascii="Times New Roman" w:hAnsi="Times New Roman"/>
                <w:sz w:val="24"/>
              </w:rPr>
              <w:t>34</w:t>
            </w:r>
          </w:p>
        </w:tc>
        <w:tc>
          <w:tcPr>
            <w:tcW w:type="dxa" w:w="1247"/>
            <w:tcBorders>
              <w:top w:color="000000" w:sz="4" w:val="single"/>
              <w:left w:color="000000" w:sz="4" w:val="single"/>
              <w:bottom w:color="000000" w:sz="4" w:val="single"/>
              <w:right w:color="000000" w:sz="4" w:val="single"/>
            </w:tcBorders>
          </w:tcPr>
          <w:p w14:paraId="F81D0000">
            <w:pPr>
              <w:spacing w:after="0" w:line="240" w:lineRule="auto"/>
              <w:ind/>
              <w:rPr>
                <w:rFonts w:ascii="Times New Roman" w:hAnsi="Times New Roman"/>
                <w:sz w:val="24"/>
              </w:rPr>
            </w:pPr>
            <w:r>
              <w:rPr>
                <w:rFonts w:ascii="Times New Roman" w:hAnsi="Times New Roman"/>
                <w:sz w:val="24"/>
              </w:rPr>
              <w:t>135</w:t>
            </w:r>
          </w:p>
        </w:tc>
      </w:tr>
      <w:tr>
        <w:tc>
          <w:tcPr>
            <w:tcW w:type="dxa" w:w="3119"/>
            <w:tcBorders>
              <w:top w:color="000000" w:sz="4" w:val="single"/>
              <w:left w:color="000000" w:sz="4" w:val="single"/>
              <w:bottom w:color="000000" w:sz="4" w:val="single"/>
              <w:right w:color="000000" w:sz="4" w:val="single"/>
            </w:tcBorders>
          </w:tcPr>
          <w:p w14:paraId="F91D0000">
            <w:pPr>
              <w:spacing w:after="0" w:line="240" w:lineRule="auto"/>
              <w:ind/>
              <w:rPr>
                <w:rFonts w:ascii="Times New Roman" w:hAnsi="Times New Roman"/>
                <w:sz w:val="24"/>
              </w:rPr>
            </w:pPr>
            <w:r>
              <w:rPr>
                <w:rFonts w:ascii="Times New Roman" w:hAnsi="Times New Roman"/>
                <w:sz w:val="24"/>
              </w:rPr>
              <w:t>Физическая культура</w:t>
            </w:r>
          </w:p>
        </w:tc>
        <w:tc>
          <w:tcPr>
            <w:tcW w:type="dxa" w:w="2869"/>
            <w:tcBorders>
              <w:top w:color="000000" w:sz="4" w:val="single"/>
              <w:left w:color="000000" w:sz="4" w:val="single"/>
              <w:bottom w:color="000000" w:sz="4" w:val="single"/>
              <w:right w:color="000000" w:sz="4" w:val="single"/>
            </w:tcBorders>
          </w:tcPr>
          <w:p w14:paraId="FA1D0000">
            <w:pPr>
              <w:spacing w:after="0" w:line="240" w:lineRule="auto"/>
              <w:ind/>
              <w:rPr>
                <w:rFonts w:ascii="Times New Roman" w:hAnsi="Times New Roman"/>
                <w:sz w:val="24"/>
              </w:rPr>
            </w:pPr>
            <w:r>
              <w:rPr>
                <w:rFonts w:ascii="Times New Roman" w:hAnsi="Times New Roman"/>
                <w:sz w:val="24"/>
              </w:rPr>
              <w:t>Физическая культура</w:t>
            </w:r>
          </w:p>
        </w:tc>
        <w:tc>
          <w:tcPr>
            <w:tcW w:type="dxa" w:w="806"/>
            <w:tcBorders>
              <w:top w:color="000000" w:sz="4" w:val="single"/>
              <w:left w:color="000000" w:sz="4" w:val="single"/>
              <w:bottom w:color="000000" w:sz="4" w:val="single"/>
              <w:right w:color="000000" w:sz="4" w:val="single"/>
            </w:tcBorders>
          </w:tcPr>
          <w:p w14:paraId="FB1D0000">
            <w:pPr>
              <w:spacing w:after="0" w:line="240" w:lineRule="auto"/>
              <w:ind/>
              <w:rPr>
                <w:rFonts w:ascii="Times New Roman" w:hAnsi="Times New Roman"/>
                <w:sz w:val="24"/>
              </w:rPr>
            </w:pPr>
            <w:r>
              <w:rPr>
                <w:rFonts w:ascii="Times New Roman" w:hAnsi="Times New Roman"/>
                <w:sz w:val="24"/>
              </w:rPr>
              <w:t>66</w:t>
            </w:r>
          </w:p>
        </w:tc>
        <w:tc>
          <w:tcPr>
            <w:tcW w:type="dxa" w:w="850"/>
            <w:tcBorders>
              <w:top w:color="000000" w:sz="4" w:val="single"/>
              <w:left w:color="000000" w:sz="4" w:val="single"/>
              <w:bottom w:color="000000" w:sz="4" w:val="single"/>
              <w:right w:color="000000" w:sz="4" w:val="single"/>
            </w:tcBorders>
          </w:tcPr>
          <w:p w14:paraId="FC1D0000">
            <w:pPr>
              <w:spacing w:after="0" w:line="240" w:lineRule="auto"/>
              <w:ind/>
              <w:rPr>
                <w:rFonts w:ascii="Times New Roman" w:hAnsi="Times New Roman"/>
                <w:sz w:val="24"/>
              </w:rPr>
            </w:pPr>
            <w:r>
              <w:rPr>
                <w:rFonts w:ascii="Times New Roman" w:hAnsi="Times New Roman"/>
                <w:sz w:val="24"/>
              </w:rPr>
              <w:t>68</w:t>
            </w:r>
          </w:p>
        </w:tc>
        <w:tc>
          <w:tcPr>
            <w:tcW w:type="dxa" w:w="732"/>
            <w:tcBorders>
              <w:top w:color="000000" w:sz="4" w:val="single"/>
              <w:left w:color="000000" w:sz="4" w:val="single"/>
              <w:bottom w:color="000000" w:sz="4" w:val="single"/>
              <w:right w:color="000000" w:sz="4" w:val="single"/>
            </w:tcBorders>
          </w:tcPr>
          <w:p w14:paraId="FD1D0000">
            <w:pPr>
              <w:spacing w:after="0" w:line="240" w:lineRule="auto"/>
              <w:ind/>
              <w:rPr>
                <w:rFonts w:ascii="Times New Roman" w:hAnsi="Times New Roman"/>
                <w:sz w:val="24"/>
              </w:rPr>
            </w:pPr>
            <w:r>
              <w:rPr>
                <w:rFonts w:ascii="Times New Roman" w:hAnsi="Times New Roman"/>
                <w:sz w:val="24"/>
              </w:rPr>
              <w:t>68</w:t>
            </w:r>
          </w:p>
        </w:tc>
        <w:tc>
          <w:tcPr>
            <w:tcW w:type="dxa" w:w="715"/>
            <w:tcBorders>
              <w:top w:color="000000" w:sz="4" w:val="single"/>
              <w:left w:color="000000" w:sz="4" w:val="single"/>
              <w:bottom w:color="000000" w:sz="4" w:val="single"/>
              <w:right w:color="000000" w:sz="4" w:val="single"/>
            </w:tcBorders>
          </w:tcPr>
          <w:p w14:paraId="FE1D0000">
            <w:pPr>
              <w:spacing w:after="0" w:line="240" w:lineRule="auto"/>
              <w:ind/>
              <w:rPr>
                <w:rFonts w:ascii="Times New Roman" w:hAnsi="Times New Roman"/>
                <w:sz w:val="24"/>
              </w:rPr>
            </w:pPr>
            <w:r>
              <w:rPr>
                <w:rFonts w:ascii="Times New Roman" w:hAnsi="Times New Roman"/>
                <w:sz w:val="24"/>
              </w:rPr>
              <w:t>68</w:t>
            </w:r>
          </w:p>
        </w:tc>
        <w:tc>
          <w:tcPr>
            <w:tcW w:type="dxa" w:w="1247"/>
            <w:tcBorders>
              <w:top w:color="000000" w:sz="4" w:val="single"/>
              <w:left w:color="000000" w:sz="4" w:val="single"/>
              <w:bottom w:color="000000" w:sz="4" w:val="single"/>
              <w:right w:color="000000" w:sz="4" w:val="single"/>
            </w:tcBorders>
          </w:tcPr>
          <w:p w14:paraId="FF1D0000">
            <w:pPr>
              <w:spacing w:after="0" w:line="240" w:lineRule="auto"/>
              <w:ind/>
              <w:rPr>
                <w:rFonts w:ascii="Times New Roman" w:hAnsi="Times New Roman"/>
                <w:sz w:val="24"/>
              </w:rPr>
            </w:pPr>
            <w:r>
              <w:rPr>
                <w:rFonts w:ascii="Times New Roman" w:hAnsi="Times New Roman"/>
                <w:sz w:val="24"/>
              </w:rPr>
              <w:t>270</w:t>
            </w:r>
          </w:p>
        </w:tc>
      </w:tr>
      <w:tr>
        <w:tc>
          <w:tcPr>
            <w:tcW w:type="dxa" w:w="5988"/>
            <w:gridSpan w:val="2"/>
            <w:tcBorders>
              <w:top w:color="000000" w:sz="4" w:val="single"/>
              <w:left w:color="000000" w:sz="4" w:val="single"/>
              <w:bottom w:color="000000" w:sz="4" w:val="single"/>
              <w:right w:color="000000" w:sz="4" w:val="single"/>
            </w:tcBorders>
          </w:tcPr>
          <w:p w14:paraId="001E0000">
            <w:pPr>
              <w:spacing w:after="0" w:line="240" w:lineRule="auto"/>
              <w:ind/>
              <w:jc w:val="center"/>
              <w:rPr>
                <w:rFonts w:ascii="Times New Roman" w:hAnsi="Times New Roman"/>
                <w:b w:val="1"/>
                <w:sz w:val="24"/>
              </w:rPr>
            </w:pPr>
            <w:r>
              <w:rPr>
                <w:rFonts w:ascii="Times New Roman" w:hAnsi="Times New Roman"/>
                <w:b w:val="1"/>
                <w:sz w:val="24"/>
              </w:rPr>
              <w:t>Итого</w:t>
            </w:r>
          </w:p>
        </w:tc>
        <w:tc>
          <w:tcPr>
            <w:tcW w:type="dxa" w:w="806"/>
            <w:tcBorders>
              <w:top w:color="000000" w:sz="4" w:val="single"/>
              <w:left w:color="000000" w:sz="4" w:val="single"/>
              <w:bottom w:color="000000" w:sz="4" w:val="single"/>
              <w:right w:color="000000" w:sz="4" w:val="single"/>
            </w:tcBorders>
          </w:tcPr>
          <w:p w14:paraId="011E0000">
            <w:pPr>
              <w:spacing w:after="0" w:line="240" w:lineRule="auto"/>
              <w:ind/>
              <w:rPr>
                <w:rFonts w:ascii="Times New Roman" w:hAnsi="Times New Roman"/>
                <w:sz w:val="24"/>
              </w:rPr>
            </w:pPr>
            <w:r>
              <w:rPr>
                <w:rFonts w:ascii="Times New Roman" w:hAnsi="Times New Roman"/>
                <w:sz w:val="24"/>
              </w:rPr>
              <w:t>660</w:t>
            </w:r>
          </w:p>
        </w:tc>
        <w:tc>
          <w:tcPr>
            <w:tcW w:type="dxa" w:w="850"/>
            <w:tcBorders>
              <w:top w:color="000000" w:sz="4" w:val="single"/>
              <w:left w:color="000000" w:sz="4" w:val="single"/>
              <w:bottom w:color="000000" w:sz="4" w:val="single"/>
              <w:right w:color="000000" w:sz="4" w:val="single"/>
            </w:tcBorders>
          </w:tcPr>
          <w:p w14:paraId="021E0000">
            <w:pPr>
              <w:spacing w:after="0" w:line="240" w:lineRule="auto"/>
              <w:ind/>
              <w:rPr>
                <w:rFonts w:ascii="Times New Roman" w:hAnsi="Times New Roman"/>
                <w:sz w:val="24"/>
              </w:rPr>
            </w:pPr>
            <w:r>
              <w:rPr>
                <w:rFonts w:ascii="Times New Roman" w:hAnsi="Times New Roman"/>
                <w:sz w:val="24"/>
              </w:rPr>
              <w:t>748</w:t>
            </w:r>
          </w:p>
        </w:tc>
        <w:tc>
          <w:tcPr>
            <w:tcW w:type="dxa" w:w="732"/>
            <w:tcBorders>
              <w:top w:color="000000" w:sz="4" w:val="single"/>
              <w:left w:color="000000" w:sz="4" w:val="single"/>
              <w:bottom w:color="000000" w:sz="4" w:val="single"/>
              <w:right w:color="000000" w:sz="4" w:val="single"/>
            </w:tcBorders>
          </w:tcPr>
          <w:p w14:paraId="031E0000">
            <w:pPr>
              <w:spacing w:after="0" w:line="240" w:lineRule="auto"/>
              <w:ind/>
              <w:rPr>
                <w:rFonts w:ascii="Times New Roman" w:hAnsi="Times New Roman"/>
                <w:sz w:val="24"/>
              </w:rPr>
            </w:pPr>
            <w:r>
              <w:rPr>
                <w:rFonts w:ascii="Times New Roman" w:hAnsi="Times New Roman"/>
                <w:sz w:val="24"/>
              </w:rPr>
              <w:t>748</w:t>
            </w:r>
          </w:p>
        </w:tc>
        <w:tc>
          <w:tcPr>
            <w:tcW w:type="dxa" w:w="715"/>
            <w:tcBorders>
              <w:top w:color="000000" w:sz="4" w:val="single"/>
              <w:left w:color="000000" w:sz="4" w:val="single"/>
              <w:bottom w:color="000000" w:sz="4" w:val="single"/>
              <w:right w:color="000000" w:sz="4" w:val="single"/>
            </w:tcBorders>
          </w:tcPr>
          <w:p w14:paraId="041E0000">
            <w:pPr>
              <w:spacing w:after="0" w:line="240" w:lineRule="auto"/>
              <w:ind/>
              <w:rPr>
                <w:rFonts w:ascii="Times New Roman" w:hAnsi="Times New Roman"/>
                <w:sz w:val="24"/>
              </w:rPr>
            </w:pPr>
            <w:r>
              <w:rPr>
                <w:rFonts w:ascii="Times New Roman" w:hAnsi="Times New Roman"/>
                <w:sz w:val="24"/>
              </w:rPr>
              <w:t>782</w:t>
            </w:r>
          </w:p>
        </w:tc>
        <w:tc>
          <w:tcPr>
            <w:tcW w:type="dxa" w:w="1247"/>
            <w:tcBorders>
              <w:top w:color="000000" w:sz="4" w:val="single"/>
              <w:left w:color="000000" w:sz="4" w:val="single"/>
              <w:bottom w:color="000000" w:sz="4" w:val="single"/>
              <w:right w:color="000000" w:sz="4" w:val="single"/>
            </w:tcBorders>
          </w:tcPr>
          <w:p w14:paraId="051E0000">
            <w:pPr>
              <w:spacing w:after="0" w:line="240" w:lineRule="auto"/>
              <w:ind/>
              <w:rPr>
                <w:rFonts w:ascii="Times New Roman" w:hAnsi="Times New Roman"/>
                <w:sz w:val="24"/>
              </w:rPr>
            </w:pPr>
            <w:r>
              <w:rPr>
                <w:rFonts w:ascii="Times New Roman" w:hAnsi="Times New Roman"/>
                <w:sz w:val="24"/>
              </w:rPr>
              <w:t>2938</w:t>
            </w:r>
          </w:p>
        </w:tc>
      </w:tr>
      <w:tr>
        <w:tc>
          <w:tcPr>
            <w:tcW w:type="dxa" w:w="10338"/>
            <w:gridSpan w:val="7"/>
            <w:tcBorders>
              <w:top w:color="000000" w:sz="4" w:val="single"/>
              <w:left w:color="000000" w:sz="4" w:val="single"/>
              <w:bottom w:color="000000" w:sz="4" w:val="single"/>
              <w:right w:color="000000" w:sz="4" w:val="single"/>
            </w:tcBorders>
          </w:tcPr>
          <w:p w14:paraId="061E0000">
            <w:pPr>
              <w:spacing w:after="0" w:line="240" w:lineRule="auto"/>
              <w:ind/>
              <w:rPr>
                <w:rFonts w:ascii="Times New Roman" w:hAnsi="Times New Roman"/>
                <w:sz w:val="24"/>
              </w:rPr>
            </w:pPr>
            <w:r>
              <w:rPr>
                <w:rFonts w:ascii="Times New Roman" w:hAnsi="Times New Roman"/>
                <w:b w:val="1"/>
                <w:i w:val="1"/>
                <w:sz w:val="24"/>
              </w:rPr>
              <w:t>Часть, формируемая участниками образовательных отношений</w:t>
            </w:r>
          </w:p>
        </w:tc>
      </w:tr>
      <w:tr>
        <w:tc>
          <w:tcPr>
            <w:tcW w:type="dxa" w:w="5988"/>
            <w:gridSpan w:val="2"/>
            <w:tcBorders>
              <w:top w:color="000000" w:sz="4" w:val="single"/>
              <w:left w:color="000000" w:sz="4" w:val="single"/>
              <w:bottom w:color="000000" w:sz="4" w:val="single"/>
              <w:right w:color="000000" w:sz="4" w:val="single"/>
            </w:tcBorders>
          </w:tcPr>
          <w:p w14:paraId="071E0000">
            <w:pPr>
              <w:spacing w:after="0" w:line="240" w:lineRule="auto"/>
              <w:ind/>
              <w:rPr>
                <w:rFonts w:ascii="Times New Roman" w:hAnsi="Times New Roman"/>
                <w:sz w:val="24"/>
              </w:rPr>
            </w:pPr>
            <w:r>
              <w:rPr>
                <w:rFonts w:ascii="Times New Roman" w:hAnsi="Times New Roman"/>
                <w:i w:val="1"/>
                <w:sz w:val="24"/>
              </w:rPr>
              <w:t>Мир логики</w:t>
            </w:r>
          </w:p>
        </w:tc>
        <w:tc>
          <w:tcPr>
            <w:tcW w:type="dxa" w:w="806"/>
            <w:tcBorders>
              <w:top w:color="000000" w:sz="4" w:val="single"/>
              <w:left w:color="000000" w:sz="4" w:val="single"/>
              <w:bottom w:color="000000" w:sz="4" w:val="single"/>
              <w:right w:color="000000" w:sz="4" w:val="single"/>
            </w:tcBorders>
          </w:tcPr>
          <w:p w14:paraId="081E0000">
            <w:pPr>
              <w:spacing w:after="0" w:line="240" w:lineRule="auto"/>
              <w:ind/>
              <w:rPr>
                <w:rFonts w:ascii="Times New Roman" w:hAnsi="Times New Roman"/>
                <w:sz w:val="24"/>
              </w:rPr>
            </w:pPr>
            <w:r>
              <w:rPr>
                <w:rFonts w:ascii="Times New Roman" w:hAnsi="Times New Roman"/>
                <w:sz w:val="24"/>
              </w:rPr>
              <w:t>16</w:t>
            </w:r>
          </w:p>
        </w:tc>
        <w:tc>
          <w:tcPr>
            <w:tcW w:type="dxa" w:w="850"/>
            <w:tcBorders>
              <w:top w:color="000000" w:sz="4" w:val="single"/>
              <w:left w:color="000000" w:sz="4" w:val="single"/>
              <w:bottom w:color="000000" w:sz="4" w:val="single"/>
              <w:right w:color="000000" w:sz="4" w:val="single"/>
            </w:tcBorders>
          </w:tcPr>
          <w:p w14:paraId="091E0000">
            <w:pPr>
              <w:spacing w:after="0" w:line="240" w:lineRule="auto"/>
              <w:ind/>
              <w:rPr>
                <w:rFonts w:ascii="Times New Roman" w:hAnsi="Times New Roman"/>
                <w:sz w:val="24"/>
              </w:rPr>
            </w:pPr>
            <w:r>
              <w:rPr>
                <w:rFonts w:ascii="Times New Roman" w:hAnsi="Times New Roman"/>
                <w:sz w:val="24"/>
              </w:rPr>
              <w:t>17</w:t>
            </w:r>
          </w:p>
        </w:tc>
        <w:tc>
          <w:tcPr>
            <w:tcW w:type="dxa" w:w="732"/>
            <w:tcBorders>
              <w:top w:color="000000" w:sz="4" w:val="single"/>
              <w:left w:color="000000" w:sz="4" w:val="single"/>
              <w:bottom w:color="000000" w:sz="4" w:val="single"/>
              <w:right w:color="000000" w:sz="4" w:val="single"/>
            </w:tcBorders>
          </w:tcPr>
          <w:p w14:paraId="0A1E0000">
            <w:pPr>
              <w:spacing w:after="0" w:line="240" w:lineRule="auto"/>
              <w:ind/>
              <w:rPr>
                <w:rFonts w:ascii="Times New Roman" w:hAnsi="Times New Roman"/>
                <w:sz w:val="24"/>
              </w:rPr>
            </w:pPr>
            <w:r>
              <w:rPr>
                <w:rFonts w:ascii="Times New Roman" w:hAnsi="Times New Roman"/>
                <w:sz w:val="24"/>
              </w:rPr>
              <w:t>17</w:t>
            </w:r>
          </w:p>
        </w:tc>
        <w:tc>
          <w:tcPr>
            <w:tcW w:type="dxa" w:w="715"/>
            <w:tcBorders>
              <w:top w:color="000000" w:sz="4" w:val="single"/>
              <w:left w:color="000000" w:sz="4" w:val="single"/>
              <w:bottom w:color="000000" w:sz="4" w:val="single"/>
              <w:right w:color="000000" w:sz="4" w:val="single"/>
            </w:tcBorders>
          </w:tcPr>
          <w:p w14:paraId="0B1E0000">
            <w:pPr>
              <w:spacing w:after="0" w:line="240" w:lineRule="auto"/>
              <w:ind/>
              <w:rPr>
                <w:rFonts w:ascii="Times New Roman" w:hAnsi="Times New Roman"/>
                <w:sz w:val="24"/>
              </w:rPr>
            </w:pPr>
          </w:p>
        </w:tc>
        <w:tc>
          <w:tcPr>
            <w:tcW w:type="dxa" w:w="1247"/>
            <w:tcBorders>
              <w:top w:color="000000" w:sz="4" w:val="single"/>
              <w:left w:color="000000" w:sz="4" w:val="single"/>
              <w:bottom w:color="000000" w:sz="4" w:val="single"/>
              <w:right w:color="000000" w:sz="4" w:val="single"/>
            </w:tcBorders>
          </w:tcPr>
          <w:p w14:paraId="0C1E0000">
            <w:pPr>
              <w:spacing w:after="0" w:line="240" w:lineRule="auto"/>
              <w:ind/>
              <w:rPr>
                <w:rFonts w:ascii="Times New Roman" w:hAnsi="Times New Roman"/>
                <w:sz w:val="24"/>
              </w:rPr>
            </w:pPr>
            <w:r>
              <w:rPr>
                <w:rFonts w:ascii="Times New Roman" w:hAnsi="Times New Roman"/>
                <w:sz w:val="24"/>
              </w:rPr>
              <w:t>50</w:t>
            </w:r>
          </w:p>
        </w:tc>
      </w:tr>
      <w:tr>
        <w:tc>
          <w:tcPr>
            <w:tcW w:type="dxa" w:w="5988"/>
            <w:gridSpan w:val="2"/>
            <w:tcBorders>
              <w:top w:color="000000" w:sz="4" w:val="single"/>
              <w:left w:color="000000" w:sz="4" w:val="single"/>
              <w:bottom w:color="000000" w:sz="4" w:val="single"/>
              <w:right w:color="000000" w:sz="4" w:val="single"/>
            </w:tcBorders>
          </w:tcPr>
          <w:p w14:paraId="0D1E0000">
            <w:pPr>
              <w:spacing w:after="0" w:line="240" w:lineRule="auto"/>
              <w:ind/>
              <w:rPr>
                <w:rFonts w:ascii="Times New Roman" w:hAnsi="Times New Roman"/>
                <w:sz w:val="24"/>
              </w:rPr>
            </w:pPr>
            <w:r>
              <w:rPr>
                <w:rFonts w:ascii="Times New Roman" w:hAnsi="Times New Roman"/>
                <w:i w:val="1"/>
                <w:sz w:val="24"/>
              </w:rPr>
              <w:t>Учусь создавать проект</w:t>
            </w:r>
          </w:p>
        </w:tc>
        <w:tc>
          <w:tcPr>
            <w:tcW w:type="dxa" w:w="806"/>
            <w:tcBorders>
              <w:top w:color="000000" w:sz="4" w:val="single"/>
              <w:left w:color="000000" w:sz="4" w:val="single"/>
              <w:bottom w:color="000000" w:sz="4" w:val="single"/>
              <w:right w:color="000000" w:sz="4" w:val="single"/>
            </w:tcBorders>
          </w:tcPr>
          <w:p w14:paraId="0E1E0000">
            <w:pPr>
              <w:spacing w:after="0" w:line="240" w:lineRule="auto"/>
              <w:ind/>
              <w:rPr>
                <w:rFonts w:ascii="Times New Roman" w:hAnsi="Times New Roman"/>
                <w:sz w:val="24"/>
              </w:rPr>
            </w:pPr>
            <w:r>
              <w:rPr>
                <w:rFonts w:ascii="Times New Roman" w:hAnsi="Times New Roman"/>
                <w:sz w:val="24"/>
              </w:rPr>
              <w:t>17</w:t>
            </w:r>
          </w:p>
        </w:tc>
        <w:tc>
          <w:tcPr>
            <w:tcW w:type="dxa" w:w="850"/>
            <w:tcBorders>
              <w:top w:color="000000" w:sz="4" w:val="single"/>
              <w:left w:color="000000" w:sz="4" w:val="single"/>
              <w:bottom w:color="000000" w:sz="4" w:val="single"/>
              <w:right w:color="000000" w:sz="4" w:val="single"/>
            </w:tcBorders>
          </w:tcPr>
          <w:p w14:paraId="0F1E0000">
            <w:pPr>
              <w:spacing w:after="0" w:line="240" w:lineRule="auto"/>
              <w:ind/>
              <w:rPr>
                <w:rFonts w:ascii="Times New Roman" w:hAnsi="Times New Roman"/>
                <w:sz w:val="24"/>
              </w:rPr>
            </w:pPr>
            <w:r>
              <w:rPr>
                <w:rFonts w:ascii="Times New Roman" w:hAnsi="Times New Roman"/>
                <w:sz w:val="24"/>
              </w:rPr>
              <w:t>17</w:t>
            </w:r>
          </w:p>
        </w:tc>
        <w:tc>
          <w:tcPr>
            <w:tcW w:type="dxa" w:w="732"/>
            <w:tcBorders>
              <w:top w:color="000000" w:sz="4" w:val="single"/>
              <w:left w:color="000000" w:sz="4" w:val="single"/>
              <w:bottom w:color="000000" w:sz="4" w:val="single"/>
              <w:right w:color="000000" w:sz="4" w:val="single"/>
            </w:tcBorders>
          </w:tcPr>
          <w:p w14:paraId="101E0000">
            <w:pPr>
              <w:spacing w:after="0" w:line="240" w:lineRule="auto"/>
              <w:ind/>
              <w:rPr>
                <w:rFonts w:ascii="Times New Roman" w:hAnsi="Times New Roman"/>
                <w:sz w:val="24"/>
              </w:rPr>
            </w:pPr>
            <w:r>
              <w:rPr>
                <w:rFonts w:ascii="Times New Roman" w:hAnsi="Times New Roman"/>
                <w:sz w:val="24"/>
              </w:rPr>
              <w:t>17</w:t>
            </w:r>
          </w:p>
        </w:tc>
        <w:tc>
          <w:tcPr>
            <w:tcW w:type="dxa" w:w="715"/>
            <w:tcBorders>
              <w:top w:color="000000" w:sz="4" w:val="single"/>
              <w:left w:color="000000" w:sz="4" w:val="single"/>
              <w:bottom w:color="000000" w:sz="4" w:val="single"/>
              <w:right w:color="000000" w:sz="4" w:val="single"/>
            </w:tcBorders>
          </w:tcPr>
          <w:p w14:paraId="111E0000">
            <w:pPr>
              <w:spacing w:after="0" w:line="240" w:lineRule="auto"/>
              <w:ind/>
              <w:rPr>
                <w:rFonts w:ascii="Times New Roman" w:hAnsi="Times New Roman"/>
                <w:sz w:val="24"/>
              </w:rPr>
            </w:pPr>
          </w:p>
        </w:tc>
        <w:tc>
          <w:tcPr>
            <w:tcW w:type="dxa" w:w="1247"/>
            <w:tcBorders>
              <w:top w:color="000000" w:sz="4" w:val="single"/>
              <w:left w:color="000000" w:sz="4" w:val="single"/>
              <w:bottom w:color="000000" w:sz="4" w:val="single"/>
              <w:right w:color="000000" w:sz="4" w:val="single"/>
            </w:tcBorders>
          </w:tcPr>
          <w:p w14:paraId="121E0000">
            <w:pPr>
              <w:spacing w:after="0" w:line="240" w:lineRule="auto"/>
              <w:ind/>
              <w:rPr>
                <w:rFonts w:ascii="Times New Roman" w:hAnsi="Times New Roman"/>
                <w:sz w:val="24"/>
              </w:rPr>
            </w:pPr>
            <w:r>
              <w:rPr>
                <w:rFonts w:ascii="Times New Roman" w:hAnsi="Times New Roman"/>
                <w:sz w:val="24"/>
              </w:rPr>
              <w:t>51</w:t>
            </w:r>
          </w:p>
        </w:tc>
      </w:tr>
      <w:tr>
        <w:tc>
          <w:tcPr>
            <w:tcW w:type="dxa" w:w="5988"/>
            <w:gridSpan w:val="2"/>
            <w:tcBorders>
              <w:top w:color="000000" w:sz="4" w:val="single"/>
              <w:left w:color="000000" w:sz="4" w:val="single"/>
              <w:bottom w:color="000000" w:sz="4" w:val="single"/>
              <w:right w:color="000000" w:sz="4" w:val="single"/>
            </w:tcBorders>
          </w:tcPr>
          <w:p w14:paraId="131E0000">
            <w:pPr>
              <w:spacing w:after="0" w:line="240" w:lineRule="auto"/>
              <w:ind/>
              <w:jc w:val="center"/>
              <w:rPr>
                <w:rFonts w:ascii="Times New Roman" w:hAnsi="Times New Roman"/>
                <w:b w:val="1"/>
                <w:sz w:val="24"/>
              </w:rPr>
            </w:pPr>
            <w:r>
              <w:rPr>
                <w:rFonts w:ascii="Times New Roman" w:hAnsi="Times New Roman"/>
                <w:b w:val="1"/>
                <w:sz w:val="24"/>
              </w:rPr>
              <w:t>Итого</w:t>
            </w:r>
          </w:p>
        </w:tc>
        <w:tc>
          <w:tcPr>
            <w:tcW w:type="dxa" w:w="806"/>
            <w:tcBorders>
              <w:top w:color="000000" w:sz="4" w:val="single"/>
              <w:left w:color="000000" w:sz="4" w:val="single"/>
              <w:bottom w:color="000000" w:sz="4" w:val="single"/>
              <w:right w:color="000000" w:sz="4" w:val="single"/>
            </w:tcBorders>
          </w:tcPr>
          <w:p w14:paraId="141E0000">
            <w:pPr>
              <w:spacing w:after="0" w:line="240" w:lineRule="auto"/>
              <w:ind/>
              <w:rPr>
                <w:rFonts w:ascii="Times New Roman" w:hAnsi="Times New Roman"/>
                <w:sz w:val="24"/>
              </w:rPr>
            </w:pPr>
            <w:r>
              <w:rPr>
                <w:rFonts w:ascii="Times New Roman" w:hAnsi="Times New Roman"/>
                <w:sz w:val="24"/>
              </w:rPr>
              <w:t>33</w:t>
            </w:r>
          </w:p>
        </w:tc>
        <w:tc>
          <w:tcPr>
            <w:tcW w:type="dxa" w:w="850"/>
            <w:tcBorders>
              <w:top w:color="000000" w:sz="4" w:val="single"/>
              <w:left w:color="000000" w:sz="4" w:val="single"/>
              <w:bottom w:color="000000" w:sz="4" w:val="single"/>
              <w:right w:color="000000" w:sz="4" w:val="single"/>
            </w:tcBorders>
          </w:tcPr>
          <w:p w14:paraId="151E0000">
            <w:pPr>
              <w:spacing w:after="0" w:line="240" w:lineRule="auto"/>
              <w:ind/>
              <w:rPr>
                <w:rFonts w:ascii="Times New Roman" w:hAnsi="Times New Roman"/>
                <w:sz w:val="24"/>
              </w:rPr>
            </w:pPr>
            <w:r>
              <w:rPr>
                <w:rFonts w:ascii="Times New Roman" w:hAnsi="Times New Roman"/>
                <w:sz w:val="24"/>
              </w:rPr>
              <w:t>34</w:t>
            </w:r>
          </w:p>
        </w:tc>
        <w:tc>
          <w:tcPr>
            <w:tcW w:type="dxa" w:w="732"/>
            <w:tcBorders>
              <w:top w:color="000000" w:sz="4" w:val="single"/>
              <w:left w:color="000000" w:sz="4" w:val="single"/>
              <w:bottom w:color="000000" w:sz="4" w:val="single"/>
              <w:right w:color="000000" w:sz="4" w:val="single"/>
            </w:tcBorders>
          </w:tcPr>
          <w:p w14:paraId="161E0000">
            <w:pPr>
              <w:spacing w:after="0" w:line="240" w:lineRule="auto"/>
              <w:ind/>
              <w:rPr>
                <w:rFonts w:ascii="Times New Roman" w:hAnsi="Times New Roman"/>
                <w:sz w:val="24"/>
              </w:rPr>
            </w:pPr>
            <w:r>
              <w:rPr>
                <w:rFonts w:ascii="Times New Roman" w:hAnsi="Times New Roman"/>
                <w:sz w:val="24"/>
              </w:rPr>
              <w:t>34</w:t>
            </w:r>
          </w:p>
        </w:tc>
        <w:tc>
          <w:tcPr>
            <w:tcW w:type="dxa" w:w="715"/>
            <w:tcBorders>
              <w:top w:color="000000" w:sz="4" w:val="single"/>
              <w:left w:color="000000" w:sz="4" w:val="single"/>
              <w:bottom w:color="000000" w:sz="4" w:val="single"/>
              <w:right w:color="000000" w:sz="4" w:val="single"/>
            </w:tcBorders>
          </w:tcPr>
          <w:p w14:paraId="171E0000">
            <w:pPr>
              <w:spacing w:after="0" w:line="240" w:lineRule="auto"/>
              <w:ind/>
              <w:rPr>
                <w:rFonts w:ascii="Times New Roman" w:hAnsi="Times New Roman"/>
                <w:sz w:val="24"/>
              </w:rPr>
            </w:pPr>
          </w:p>
        </w:tc>
        <w:tc>
          <w:tcPr>
            <w:tcW w:type="dxa" w:w="1247"/>
            <w:tcBorders>
              <w:top w:color="000000" w:sz="4" w:val="single"/>
              <w:left w:color="000000" w:sz="4" w:val="single"/>
              <w:bottom w:color="000000" w:sz="4" w:val="single"/>
              <w:right w:color="000000" w:sz="4" w:val="single"/>
            </w:tcBorders>
          </w:tcPr>
          <w:p w14:paraId="181E0000">
            <w:pPr>
              <w:spacing w:after="0" w:line="240" w:lineRule="auto"/>
              <w:ind/>
              <w:rPr>
                <w:rFonts w:ascii="Times New Roman" w:hAnsi="Times New Roman"/>
                <w:sz w:val="24"/>
              </w:rPr>
            </w:pPr>
            <w:r>
              <w:rPr>
                <w:rFonts w:ascii="Times New Roman" w:hAnsi="Times New Roman"/>
                <w:sz w:val="24"/>
              </w:rPr>
              <w:t>101</w:t>
            </w:r>
          </w:p>
        </w:tc>
      </w:tr>
      <w:tr>
        <w:tc>
          <w:tcPr>
            <w:tcW w:type="dxa" w:w="5988"/>
            <w:gridSpan w:val="2"/>
            <w:tcBorders>
              <w:top w:color="000000" w:sz="4" w:val="single"/>
              <w:left w:color="000000" w:sz="4" w:val="single"/>
              <w:bottom w:color="000000" w:sz="4" w:val="single"/>
              <w:right w:color="000000" w:sz="4" w:val="single"/>
            </w:tcBorders>
          </w:tcPr>
          <w:p w14:paraId="191E0000">
            <w:pPr>
              <w:spacing w:after="0" w:line="240" w:lineRule="auto"/>
              <w:ind/>
              <w:rPr>
                <w:rFonts w:ascii="Times New Roman" w:hAnsi="Times New Roman"/>
                <w:b w:val="1"/>
                <w:sz w:val="24"/>
              </w:rPr>
            </w:pPr>
            <w:r>
              <w:rPr>
                <w:rFonts w:ascii="Times New Roman" w:hAnsi="Times New Roman"/>
                <w:b w:val="1"/>
                <w:sz w:val="24"/>
              </w:rPr>
              <w:t>Учебные недели</w:t>
            </w:r>
          </w:p>
        </w:tc>
        <w:tc>
          <w:tcPr>
            <w:tcW w:type="dxa" w:w="806"/>
            <w:tcBorders>
              <w:top w:color="000000" w:sz="4" w:val="single"/>
              <w:left w:color="000000" w:sz="4" w:val="single"/>
              <w:bottom w:color="000000" w:sz="4" w:val="single"/>
              <w:right w:color="000000" w:sz="4" w:val="single"/>
            </w:tcBorders>
          </w:tcPr>
          <w:p w14:paraId="1A1E0000">
            <w:pPr>
              <w:spacing w:after="0" w:line="240" w:lineRule="auto"/>
              <w:ind/>
              <w:rPr>
                <w:rFonts w:ascii="Times New Roman" w:hAnsi="Times New Roman"/>
                <w:b w:val="1"/>
                <w:sz w:val="24"/>
              </w:rPr>
            </w:pPr>
            <w:r>
              <w:rPr>
                <w:rFonts w:ascii="Times New Roman" w:hAnsi="Times New Roman"/>
                <w:b w:val="1"/>
                <w:sz w:val="24"/>
              </w:rPr>
              <w:t>33</w:t>
            </w:r>
          </w:p>
        </w:tc>
        <w:tc>
          <w:tcPr>
            <w:tcW w:type="dxa" w:w="850"/>
            <w:tcBorders>
              <w:top w:color="000000" w:sz="4" w:val="single"/>
              <w:left w:color="000000" w:sz="4" w:val="single"/>
              <w:bottom w:color="000000" w:sz="4" w:val="single"/>
              <w:right w:color="000000" w:sz="4" w:val="single"/>
            </w:tcBorders>
          </w:tcPr>
          <w:p w14:paraId="1B1E0000">
            <w:pPr>
              <w:spacing w:after="0" w:line="240" w:lineRule="auto"/>
              <w:ind/>
              <w:rPr>
                <w:rFonts w:ascii="Times New Roman" w:hAnsi="Times New Roman"/>
                <w:b w:val="1"/>
                <w:sz w:val="24"/>
              </w:rPr>
            </w:pPr>
            <w:r>
              <w:rPr>
                <w:rFonts w:ascii="Times New Roman" w:hAnsi="Times New Roman"/>
                <w:b w:val="1"/>
                <w:sz w:val="24"/>
              </w:rPr>
              <w:t>34</w:t>
            </w:r>
          </w:p>
        </w:tc>
        <w:tc>
          <w:tcPr>
            <w:tcW w:type="dxa" w:w="732"/>
            <w:tcBorders>
              <w:top w:color="000000" w:sz="4" w:val="single"/>
              <w:left w:color="000000" w:sz="4" w:val="single"/>
              <w:bottom w:color="000000" w:sz="4" w:val="single"/>
              <w:right w:color="000000" w:sz="4" w:val="single"/>
            </w:tcBorders>
          </w:tcPr>
          <w:p w14:paraId="1C1E0000">
            <w:pPr>
              <w:spacing w:after="0" w:line="240" w:lineRule="auto"/>
              <w:ind/>
              <w:rPr>
                <w:rFonts w:ascii="Times New Roman" w:hAnsi="Times New Roman"/>
                <w:b w:val="1"/>
                <w:sz w:val="24"/>
              </w:rPr>
            </w:pPr>
            <w:r>
              <w:rPr>
                <w:rFonts w:ascii="Times New Roman" w:hAnsi="Times New Roman"/>
                <w:b w:val="1"/>
                <w:sz w:val="24"/>
              </w:rPr>
              <w:t>34</w:t>
            </w:r>
          </w:p>
        </w:tc>
        <w:tc>
          <w:tcPr>
            <w:tcW w:type="dxa" w:w="715"/>
            <w:tcBorders>
              <w:top w:color="000000" w:sz="4" w:val="single"/>
              <w:left w:color="000000" w:sz="4" w:val="single"/>
              <w:bottom w:color="000000" w:sz="4" w:val="single"/>
              <w:right w:color="000000" w:sz="4" w:val="single"/>
            </w:tcBorders>
          </w:tcPr>
          <w:p w14:paraId="1D1E0000">
            <w:pPr>
              <w:spacing w:after="0" w:line="240" w:lineRule="auto"/>
              <w:ind/>
              <w:rPr>
                <w:rFonts w:ascii="Times New Roman" w:hAnsi="Times New Roman"/>
                <w:b w:val="1"/>
                <w:sz w:val="24"/>
              </w:rPr>
            </w:pPr>
            <w:r>
              <w:rPr>
                <w:rFonts w:ascii="Times New Roman" w:hAnsi="Times New Roman"/>
                <w:b w:val="1"/>
                <w:sz w:val="24"/>
              </w:rPr>
              <w:t>34</w:t>
            </w:r>
          </w:p>
        </w:tc>
        <w:tc>
          <w:tcPr>
            <w:tcW w:type="dxa" w:w="1247"/>
            <w:tcBorders>
              <w:top w:color="000000" w:sz="4" w:val="single"/>
              <w:left w:color="000000" w:sz="4" w:val="single"/>
              <w:bottom w:color="000000" w:sz="4" w:val="single"/>
              <w:right w:color="000000" w:sz="4" w:val="single"/>
            </w:tcBorders>
          </w:tcPr>
          <w:p w14:paraId="1E1E0000">
            <w:pPr>
              <w:spacing w:after="0" w:line="240" w:lineRule="auto"/>
              <w:ind/>
              <w:rPr>
                <w:rFonts w:ascii="Times New Roman" w:hAnsi="Times New Roman"/>
                <w:b w:val="1"/>
                <w:sz w:val="24"/>
              </w:rPr>
            </w:pPr>
            <w:r>
              <w:rPr>
                <w:rFonts w:ascii="Times New Roman" w:hAnsi="Times New Roman"/>
                <w:b w:val="1"/>
                <w:sz w:val="24"/>
              </w:rPr>
              <w:t>135</w:t>
            </w:r>
          </w:p>
        </w:tc>
      </w:tr>
      <w:tr>
        <w:tc>
          <w:tcPr>
            <w:tcW w:type="dxa" w:w="5988"/>
            <w:gridSpan w:val="2"/>
            <w:tcBorders>
              <w:top w:color="000000" w:sz="4" w:val="single"/>
              <w:left w:color="000000" w:sz="4" w:val="single"/>
              <w:bottom w:color="000000" w:sz="4" w:val="single"/>
              <w:right w:color="000000" w:sz="4" w:val="single"/>
            </w:tcBorders>
          </w:tcPr>
          <w:p w14:paraId="1F1E0000">
            <w:pPr>
              <w:spacing w:after="0" w:line="240" w:lineRule="auto"/>
              <w:ind/>
              <w:rPr>
                <w:rFonts w:ascii="Times New Roman" w:hAnsi="Times New Roman"/>
                <w:b w:val="1"/>
                <w:sz w:val="24"/>
              </w:rPr>
            </w:pPr>
            <w:r>
              <w:rPr>
                <w:rFonts w:ascii="Times New Roman" w:hAnsi="Times New Roman"/>
                <w:b w:val="1"/>
                <w:sz w:val="24"/>
              </w:rPr>
              <w:t>Рекомендуемая недельная нагрузка (при 5-ти дневной учебной нагрузке)</w:t>
            </w:r>
          </w:p>
        </w:tc>
        <w:tc>
          <w:tcPr>
            <w:tcW w:type="dxa" w:w="806"/>
            <w:tcBorders>
              <w:top w:color="000000" w:sz="4" w:val="single"/>
              <w:left w:color="000000" w:sz="4" w:val="single"/>
              <w:bottom w:color="000000" w:sz="4" w:val="single"/>
              <w:right w:color="000000" w:sz="4" w:val="single"/>
            </w:tcBorders>
          </w:tcPr>
          <w:p w14:paraId="201E0000">
            <w:pPr>
              <w:spacing w:after="0" w:line="240" w:lineRule="auto"/>
              <w:ind/>
              <w:rPr>
                <w:rFonts w:ascii="Times New Roman" w:hAnsi="Times New Roman"/>
                <w:b w:val="1"/>
                <w:sz w:val="24"/>
              </w:rPr>
            </w:pPr>
            <w:r>
              <w:rPr>
                <w:rFonts w:ascii="Times New Roman" w:hAnsi="Times New Roman"/>
                <w:b w:val="1"/>
                <w:sz w:val="24"/>
              </w:rPr>
              <w:t>21</w:t>
            </w:r>
          </w:p>
        </w:tc>
        <w:tc>
          <w:tcPr>
            <w:tcW w:type="dxa" w:w="850"/>
            <w:tcBorders>
              <w:top w:color="000000" w:sz="4" w:val="single"/>
              <w:left w:color="000000" w:sz="4" w:val="single"/>
              <w:bottom w:color="000000" w:sz="4" w:val="single"/>
              <w:right w:color="000000" w:sz="4" w:val="single"/>
            </w:tcBorders>
          </w:tcPr>
          <w:p w14:paraId="211E0000">
            <w:pPr>
              <w:spacing w:after="0" w:line="240" w:lineRule="auto"/>
              <w:ind/>
              <w:rPr>
                <w:rFonts w:ascii="Times New Roman" w:hAnsi="Times New Roman"/>
                <w:b w:val="1"/>
                <w:sz w:val="24"/>
              </w:rPr>
            </w:pPr>
            <w:r>
              <w:rPr>
                <w:rFonts w:ascii="Times New Roman" w:hAnsi="Times New Roman"/>
                <w:b w:val="1"/>
                <w:sz w:val="24"/>
              </w:rPr>
              <w:t>23</w:t>
            </w:r>
          </w:p>
        </w:tc>
        <w:tc>
          <w:tcPr>
            <w:tcW w:type="dxa" w:w="732"/>
            <w:tcBorders>
              <w:top w:color="000000" w:sz="4" w:val="single"/>
              <w:left w:color="000000" w:sz="4" w:val="single"/>
              <w:bottom w:color="000000" w:sz="4" w:val="single"/>
              <w:right w:color="000000" w:sz="4" w:val="single"/>
            </w:tcBorders>
          </w:tcPr>
          <w:p w14:paraId="221E0000">
            <w:pPr>
              <w:spacing w:after="0" w:line="240" w:lineRule="auto"/>
              <w:ind/>
              <w:rPr>
                <w:rFonts w:ascii="Times New Roman" w:hAnsi="Times New Roman"/>
                <w:b w:val="1"/>
                <w:sz w:val="24"/>
              </w:rPr>
            </w:pPr>
            <w:r>
              <w:rPr>
                <w:rFonts w:ascii="Times New Roman" w:hAnsi="Times New Roman"/>
                <w:b w:val="1"/>
                <w:sz w:val="24"/>
              </w:rPr>
              <w:t>23</w:t>
            </w:r>
          </w:p>
        </w:tc>
        <w:tc>
          <w:tcPr>
            <w:tcW w:type="dxa" w:w="715"/>
            <w:tcBorders>
              <w:top w:color="000000" w:sz="4" w:val="single"/>
              <w:left w:color="000000" w:sz="4" w:val="single"/>
              <w:bottom w:color="000000" w:sz="4" w:val="single"/>
              <w:right w:color="000000" w:sz="4" w:val="single"/>
            </w:tcBorders>
          </w:tcPr>
          <w:p w14:paraId="231E0000">
            <w:pPr>
              <w:spacing w:after="0" w:line="240" w:lineRule="auto"/>
              <w:ind/>
              <w:rPr>
                <w:rFonts w:ascii="Times New Roman" w:hAnsi="Times New Roman"/>
                <w:b w:val="1"/>
                <w:sz w:val="24"/>
              </w:rPr>
            </w:pPr>
            <w:r>
              <w:rPr>
                <w:rFonts w:ascii="Times New Roman" w:hAnsi="Times New Roman"/>
                <w:b w:val="1"/>
                <w:sz w:val="24"/>
              </w:rPr>
              <w:t>23</w:t>
            </w:r>
          </w:p>
        </w:tc>
        <w:tc>
          <w:tcPr>
            <w:tcW w:type="dxa" w:w="1247"/>
            <w:tcBorders>
              <w:top w:color="000000" w:sz="4" w:val="single"/>
              <w:left w:color="000000" w:sz="4" w:val="single"/>
              <w:bottom w:color="000000" w:sz="4" w:val="single"/>
              <w:right w:color="000000" w:sz="4" w:val="single"/>
            </w:tcBorders>
          </w:tcPr>
          <w:p w14:paraId="241E0000">
            <w:pPr>
              <w:spacing w:after="0" w:line="240" w:lineRule="auto"/>
              <w:ind/>
              <w:rPr>
                <w:rFonts w:ascii="Times New Roman" w:hAnsi="Times New Roman"/>
                <w:b w:val="1"/>
                <w:sz w:val="24"/>
              </w:rPr>
            </w:pPr>
            <w:r>
              <w:rPr>
                <w:rFonts w:ascii="Times New Roman" w:hAnsi="Times New Roman"/>
                <w:b w:val="1"/>
                <w:sz w:val="24"/>
              </w:rPr>
              <w:t>90</w:t>
            </w:r>
          </w:p>
        </w:tc>
      </w:tr>
      <w:tr>
        <w:tc>
          <w:tcPr>
            <w:tcW w:type="dxa" w:w="5988"/>
            <w:gridSpan w:val="2"/>
            <w:tcBorders>
              <w:top w:color="000000" w:sz="4" w:val="single"/>
              <w:left w:color="000000" w:sz="4" w:val="single"/>
              <w:bottom w:color="000000" w:sz="4" w:val="single"/>
              <w:right w:color="000000" w:sz="4" w:val="single"/>
            </w:tcBorders>
          </w:tcPr>
          <w:p w14:paraId="251E0000">
            <w:pPr>
              <w:spacing w:after="0" w:line="240" w:lineRule="auto"/>
              <w:ind/>
              <w:rPr>
                <w:rFonts w:ascii="Times New Roman" w:hAnsi="Times New Roman"/>
                <w:b w:val="1"/>
                <w:sz w:val="24"/>
              </w:rPr>
            </w:pPr>
            <w:r>
              <w:rPr>
                <w:rFonts w:ascii="Times New Roman" w:hAnsi="Times New Roman"/>
                <w:b w:val="1"/>
                <w:sz w:val="24"/>
              </w:rPr>
              <w:t>Максимально допустимая нагрузка, предусмотренная действующими санитарными  правилами и нормами</w:t>
            </w:r>
          </w:p>
        </w:tc>
        <w:tc>
          <w:tcPr>
            <w:tcW w:type="dxa" w:w="806"/>
            <w:tcBorders>
              <w:top w:color="000000" w:sz="4" w:val="single"/>
              <w:left w:color="000000" w:sz="4" w:val="single"/>
              <w:bottom w:color="000000" w:sz="4" w:val="single"/>
              <w:right w:color="000000" w:sz="4" w:val="single"/>
            </w:tcBorders>
          </w:tcPr>
          <w:p w14:paraId="261E0000">
            <w:pPr>
              <w:spacing w:after="0" w:line="240" w:lineRule="auto"/>
              <w:ind/>
              <w:rPr>
                <w:rFonts w:ascii="Times New Roman" w:hAnsi="Times New Roman"/>
                <w:b w:val="1"/>
                <w:sz w:val="24"/>
              </w:rPr>
            </w:pPr>
            <w:r>
              <w:rPr>
                <w:rFonts w:ascii="Times New Roman" w:hAnsi="Times New Roman"/>
                <w:b w:val="1"/>
                <w:sz w:val="24"/>
              </w:rPr>
              <w:t>693</w:t>
            </w:r>
          </w:p>
        </w:tc>
        <w:tc>
          <w:tcPr>
            <w:tcW w:type="dxa" w:w="850"/>
            <w:tcBorders>
              <w:top w:color="000000" w:sz="4" w:val="single"/>
              <w:left w:color="000000" w:sz="4" w:val="single"/>
              <w:bottom w:color="000000" w:sz="4" w:val="single"/>
              <w:right w:color="000000" w:sz="4" w:val="single"/>
            </w:tcBorders>
          </w:tcPr>
          <w:p w14:paraId="271E0000">
            <w:pPr>
              <w:spacing w:after="0" w:line="240" w:lineRule="auto"/>
              <w:ind/>
              <w:rPr>
                <w:rFonts w:ascii="Times New Roman" w:hAnsi="Times New Roman"/>
                <w:b w:val="1"/>
                <w:sz w:val="24"/>
              </w:rPr>
            </w:pPr>
            <w:r>
              <w:rPr>
                <w:rFonts w:ascii="Times New Roman" w:hAnsi="Times New Roman"/>
                <w:b w:val="1"/>
                <w:sz w:val="24"/>
              </w:rPr>
              <w:t>782</w:t>
            </w:r>
          </w:p>
        </w:tc>
        <w:tc>
          <w:tcPr>
            <w:tcW w:type="dxa" w:w="732"/>
            <w:tcBorders>
              <w:top w:color="000000" w:sz="4" w:val="single"/>
              <w:left w:color="000000" w:sz="4" w:val="single"/>
              <w:bottom w:color="000000" w:sz="4" w:val="single"/>
              <w:right w:color="000000" w:sz="4" w:val="single"/>
            </w:tcBorders>
          </w:tcPr>
          <w:p w14:paraId="281E0000">
            <w:pPr>
              <w:spacing w:after="0" w:line="240" w:lineRule="auto"/>
              <w:ind/>
              <w:rPr>
                <w:rFonts w:ascii="Times New Roman" w:hAnsi="Times New Roman"/>
                <w:b w:val="1"/>
                <w:sz w:val="24"/>
              </w:rPr>
            </w:pPr>
            <w:r>
              <w:rPr>
                <w:rFonts w:ascii="Times New Roman" w:hAnsi="Times New Roman"/>
                <w:b w:val="1"/>
                <w:sz w:val="24"/>
              </w:rPr>
              <w:t>782</w:t>
            </w:r>
          </w:p>
        </w:tc>
        <w:tc>
          <w:tcPr>
            <w:tcW w:type="dxa" w:w="715"/>
            <w:tcBorders>
              <w:top w:color="000000" w:sz="4" w:val="single"/>
              <w:left w:color="000000" w:sz="4" w:val="single"/>
              <w:bottom w:color="000000" w:sz="4" w:val="single"/>
              <w:right w:color="000000" w:sz="4" w:val="single"/>
            </w:tcBorders>
          </w:tcPr>
          <w:p w14:paraId="291E0000">
            <w:pPr>
              <w:spacing w:after="0" w:line="240" w:lineRule="auto"/>
              <w:ind/>
              <w:rPr>
                <w:rFonts w:ascii="Times New Roman" w:hAnsi="Times New Roman"/>
                <w:b w:val="1"/>
                <w:sz w:val="24"/>
              </w:rPr>
            </w:pPr>
            <w:r>
              <w:rPr>
                <w:rFonts w:ascii="Times New Roman" w:hAnsi="Times New Roman"/>
                <w:b w:val="1"/>
                <w:sz w:val="24"/>
              </w:rPr>
              <w:t>782</w:t>
            </w:r>
          </w:p>
        </w:tc>
        <w:tc>
          <w:tcPr>
            <w:tcW w:type="dxa" w:w="1247"/>
            <w:tcBorders>
              <w:top w:color="000000" w:sz="4" w:val="single"/>
              <w:left w:color="000000" w:sz="4" w:val="single"/>
              <w:bottom w:color="000000" w:sz="4" w:val="single"/>
              <w:right w:color="000000" w:sz="4" w:val="single"/>
            </w:tcBorders>
          </w:tcPr>
          <w:p w14:paraId="2A1E0000">
            <w:pPr>
              <w:spacing w:after="0" w:line="240" w:lineRule="auto"/>
              <w:ind/>
              <w:rPr>
                <w:rFonts w:ascii="Times New Roman" w:hAnsi="Times New Roman"/>
                <w:b w:val="1"/>
                <w:sz w:val="24"/>
              </w:rPr>
            </w:pPr>
            <w:r>
              <w:rPr>
                <w:rFonts w:ascii="Times New Roman" w:hAnsi="Times New Roman"/>
                <w:b w:val="1"/>
                <w:sz w:val="24"/>
              </w:rPr>
              <w:t>3039</w:t>
            </w:r>
          </w:p>
        </w:tc>
      </w:tr>
    </w:tbl>
    <w:p w14:paraId="2B1E0000">
      <w:pPr>
        <w:rPr>
          <w:rFonts w:ascii="Times New Roman" w:hAnsi="Times New Roman"/>
          <w:sz w:val="24"/>
        </w:rPr>
      </w:pPr>
      <w:r>
        <w:rPr>
          <w:rFonts w:ascii="Times New Roman" w:hAnsi="Times New Roman"/>
          <w:sz w:val="24"/>
        </w:rPr>
        <w:t>Введение обновлённого ФГОС в 1</w:t>
      </w:r>
      <w:r>
        <w:rPr>
          <w:rFonts w:ascii="Times New Roman" w:hAnsi="Times New Roman"/>
          <w:sz w:val="24"/>
        </w:rPr>
        <w:t>-2</w:t>
      </w:r>
      <w:r>
        <w:rPr>
          <w:rFonts w:ascii="Times New Roman" w:hAnsi="Times New Roman"/>
          <w:sz w:val="24"/>
        </w:rPr>
        <w:t xml:space="preserve"> класс</w:t>
      </w:r>
      <w:r>
        <w:rPr>
          <w:rFonts w:ascii="Times New Roman" w:hAnsi="Times New Roman"/>
          <w:sz w:val="24"/>
        </w:rPr>
        <w:t>е (2022-2024</w:t>
      </w:r>
      <w:r>
        <w:rPr>
          <w:rFonts w:ascii="Times New Roman" w:hAnsi="Times New Roman"/>
          <w:sz w:val="24"/>
        </w:rPr>
        <w:t>уч.г.)</w:t>
      </w:r>
    </w:p>
    <w:p w14:paraId="2C1E0000">
      <w:pPr>
        <w:tabs>
          <w:tab w:leader="none" w:pos="113" w:val="left"/>
        </w:tabs>
        <w:spacing w:after="0" w:line="240" w:lineRule="auto"/>
        <w:ind/>
        <w:jc w:val="center"/>
        <w:rPr>
          <w:rFonts w:ascii="Times New Roman" w:hAnsi="Times New Roman"/>
          <w:sz w:val="20"/>
        </w:rPr>
      </w:pPr>
    </w:p>
    <w:p w14:paraId="2D1E0000">
      <w:pPr>
        <w:spacing w:after="0" w:line="240" w:lineRule="auto"/>
        <w:ind/>
        <w:jc w:val="center"/>
        <w:rPr>
          <w:rFonts w:ascii="Times New Roman" w:hAnsi="Times New Roman"/>
          <w:b w:val="1"/>
          <w:sz w:val="28"/>
        </w:rPr>
      </w:pPr>
      <w:r>
        <w:rPr>
          <w:rFonts w:ascii="Times New Roman" w:hAnsi="Times New Roman"/>
          <w:b w:val="1"/>
          <w:sz w:val="28"/>
        </w:rPr>
        <w:t>3.</w:t>
      </w:r>
      <w:r>
        <w:rPr>
          <w:rFonts w:ascii="Times New Roman" w:hAnsi="Times New Roman"/>
          <w:b w:val="1"/>
          <w:sz w:val="28"/>
        </w:rPr>
        <w:t>2</w:t>
      </w:r>
      <w:r>
        <w:rPr>
          <w:rFonts w:ascii="Times New Roman" w:hAnsi="Times New Roman"/>
          <w:b w:val="1"/>
          <w:sz w:val="28"/>
        </w:rPr>
        <w:t xml:space="preserve">. </w:t>
      </w:r>
      <w:r>
        <w:rPr>
          <w:rFonts w:ascii="Times New Roman" w:hAnsi="Times New Roman"/>
          <w:b w:val="1"/>
          <w:sz w:val="28"/>
        </w:rPr>
        <w:t xml:space="preserve">Календарный учебный  график  работы </w:t>
      </w:r>
      <w:r>
        <w:rPr>
          <w:rFonts w:ascii="Times New Roman" w:hAnsi="Times New Roman"/>
          <w:b w:val="1"/>
          <w:sz w:val="28"/>
        </w:rPr>
        <w:t>МКОУ «Тигинская ООШ»</w:t>
      </w:r>
      <w:r>
        <w:rPr>
          <w:rFonts w:ascii="Times New Roman" w:hAnsi="Times New Roman"/>
          <w:b w:val="1"/>
          <w:sz w:val="28"/>
        </w:rPr>
        <w:t xml:space="preserve"> </w:t>
      </w:r>
      <w:r>
        <w:rPr>
          <w:rFonts w:ascii="Times New Roman" w:hAnsi="Times New Roman"/>
          <w:b w:val="1"/>
          <w:sz w:val="28"/>
        </w:rPr>
        <w:br/>
      </w:r>
      <w:r>
        <w:rPr>
          <w:rFonts w:ascii="Times New Roman" w:hAnsi="Times New Roman"/>
          <w:b w:val="1"/>
          <w:sz w:val="28"/>
        </w:rPr>
        <w:t xml:space="preserve">на </w:t>
      </w:r>
      <w:r>
        <w:rPr>
          <w:rFonts w:ascii="Times New Roman" w:hAnsi="Times New Roman"/>
          <w:b w:val="1"/>
          <w:sz w:val="28"/>
        </w:rPr>
        <w:t>202</w:t>
      </w:r>
      <w:r>
        <w:rPr>
          <w:rFonts w:ascii="Times New Roman" w:hAnsi="Times New Roman"/>
          <w:b w:val="1"/>
          <w:sz w:val="28"/>
        </w:rPr>
        <w:t>3– 2024</w:t>
      </w:r>
      <w:r>
        <w:rPr>
          <w:rFonts w:ascii="Times New Roman" w:hAnsi="Times New Roman"/>
          <w:b w:val="1"/>
          <w:sz w:val="28"/>
        </w:rPr>
        <w:t xml:space="preserve"> учебный год</w:t>
      </w:r>
    </w:p>
    <w:p w14:paraId="2E1E0000">
      <w:pPr>
        <w:widowControl w:val="0"/>
        <w:spacing w:after="0" w:line="240" w:lineRule="auto"/>
        <w:ind w:firstLine="709"/>
        <w:jc w:val="both"/>
        <w:rPr>
          <w:rFonts w:ascii="Times New Roman" w:hAnsi="Times New Roman"/>
          <w:sz w:val="24"/>
        </w:rPr>
      </w:pPr>
      <w:r>
        <w:rPr>
          <w:rFonts w:ascii="Times New Roman" w:hAnsi="Times New Roman"/>
          <w:sz w:val="24"/>
        </w:rPr>
        <w:t>К</w:t>
      </w:r>
      <w:r>
        <w:rPr>
          <w:rFonts w:ascii="Times New Roman" w:hAnsi="Times New Roman"/>
          <w:sz w:val="24"/>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14:paraId="2F1E0000">
      <w:pPr>
        <w:spacing w:after="0" w:line="240" w:lineRule="auto"/>
        <w:ind w:firstLine="708"/>
        <w:jc w:val="both"/>
        <w:rPr>
          <w:rFonts w:ascii="Times New Roman" w:hAnsi="Times New Roman"/>
          <w:sz w:val="24"/>
        </w:rPr>
      </w:pPr>
      <w:r>
        <w:rPr>
          <w:rFonts w:ascii="Times New Roman" w:hAnsi="Times New Roman"/>
          <w:sz w:val="24"/>
        </w:rPr>
        <w:t xml:space="preserve">Примерный календарный учебный график реализации образовательной программы составляется </w:t>
      </w:r>
      <w:r>
        <w:rPr>
          <w:rFonts w:ascii="Times New Roman" w:hAnsi="Times New Roman"/>
          <w:sz w:val="24"/>
        </w:rPr>
        <w:t>школой</w:t>
      </w:r>
      <w:r>
        <w:rPr>
          <w:rFonts w:ascii="Times New Roman" w:hAnsi="Times New Roman"/>
          <w:sz w:val="24"/>
        </w:rPr>
        <w:t xml:space="preserve"> самостоятельно с учетом требований СанПиН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w:t>
      </w:r>
      <w:r>
        <w:rPr>
          <w:rFonts w:ascii="Times New Roman" w:hAnsi="Times New Roman"/>
          <w:sz w:val="24"/>
        </w:rPr>
        <w:t>зации учебного года -  четвертная</w:t>
      </w:r>
      <w:r>
        <w:rPr>
          <w:rFonts w:ascii="Times New Roman" w:hAnsi="Times New Roman"/>
          <w:sz w:val="24"/>
        </w:rPr>
        <w:t>.</w:t>
      </w:r>
    </w:p>
    <w:p w14:paraId="301E0000">
      <w:pPr>
        <w:pStyle w:val="Style_16"/>
        <w:rPr>
          <w:rFonts w:ascii="Times New Roman" w:hAnsi="Times New Roman"/>
          <w:b w:val="1"/>
          <w:sz w:val="24"/>
        </w:rPr>
      </w:pPr>
      <w:r>
        <w:rPr>
          <w:rFonts w:ascii="Times New Roman" w:hAnsi="Times New Roman"/>
          <w:b w:val="1"/>
          <w:sz w:val="24"/>
        </w:rPr>
        <w:t xml:space="preserve">3.2.1. </w:t>
      </w:r>
      <w:r>
        <w:rPr>
          <w:rFonts w:ascii="Times New Roman" w:hAnsi="Times New Roman"/>
          <w:b w:val="1"/>
          <w:sz w:val="24"/>
        </w:rPr>
        <w:t>Календарные периоды учебного года</w:t>
      </w:r>
    </w:p>
    <w:p w14:paraId="311E0000">
      <w:pPr>
        <w:pStyle w:val="Style_16"/>
        <w:ind w:firstLine="0" w:left="720"/>
        <w:rPr>
          <w:rFonts w:ascii="Times New Roman" w:hAnsi="Times New Roman"/>
          <w:b w:val="1"/>
          <w:sz w:val="24"/>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80"/>
        <w:gridCol w:w="2233"/>
        <w:gridCol w:w="2119"/>
        <w:gridCol w:w="2119"/>
      </w:tblGrid>
      <w:tr>
        <w:tc>
          <w:tcPr>
            <w:tcW w:type="dxa" w:w="2380"/>
            <w:tcBorders>
              <w:top w:color="000000" w:sz="4" w:val="single"/>
              <w:left w:color="000000" w:sz="4" w:val="single"/>
              <w:bottom w:color="000000" w:sz="4" w:val="single"/>
              <w:right w:color="000000" w:sz="4" w:val="single"/>
            </w:tcBorders>
          </w:tcPr>
          <w:p w14:paraId="321E0000">
            <w:pPr>
              <w:pStyle w:val="Style_16"/>
              <w:rPr>
                <w:rFonts w:ascii="Times New Roman" w:hAnsi="Times New Roman"/>
                <w:b w:val="1"/>
                <w:sz w:val="24"/>
              </w:rPr>
            </w:pPr>
          </w:p>
        </w:tc>
        <w:tc>
          <w:tcPr>
            <w:tcW w:type="dxa" w:w="2233"/>
            <w:tcBorders>
              <w:top w:color="000000" w:sz="4" w:val="single"/>
              <w:left w:color="000000" w:sz="4" w:val="single"/>
              <w:bottom w:color="000000" w:sz="4" w:val="single"/>
              <w:right w:color="000000" w:sz="4" w:val="single"/>
            </w:tcBorders>
          </w:tcPr>
          <w:p w14:paraId="331E0000">
            <w:pPr>
              <w:pStyle w:val="Style_16"/>
              <w:rPr>
                <w:rFonts w:ascii="Times New Roman" w:hAnsi="Times New Roman"/>
                <w:b w:val="1"/>
                <w:sz w:val="24"/>
              </w:rPr>
            </w:pPr>
            <w:r>
              <w:rPr>
                <w:rFonts w:ascii="Times New Roman" w:hAnsi="Times New Roman"/>
                <w:b w:val="1"/>
                <w:sz w:val="24"/>
              </w:rPr>
              <w:t>1 класс</w:t>
            </w:r>
          </w:p>
        </w:tc>
        <w:tc>
          <w:tcPr>
            <w:tcW w:type="dxa" w:w="2119"/>
            <w:tcBorders>
              <w:top w:color="000000" w:sz="4" w:val="single"/>
              <w:left w:color="000000" w:sz="4" w:val="single"/>
              <w:bottom w:color="000000" w:sz="4" w:val="single"/>
              <w:right w:color="000000" w:sz="4" w:val="single"/>
            </w:tcBorders>
          </w:tcPr>
          <w:p w14:paraId="341E0000">
            <w:pPr>
              <w:pStyle w:val="Style_16"/>
              <w:rPr>
                <w:rFonts w:ascii="Times New Roman" w:hAnsi="Times New Roman"/>
                <w:b w:val="1"/>
                <w:sz w:val="24"/>
              </w:rPr>
            </w:pPr>
            <w:r>
              <w:rPr>
                <w:rFonts w:ascii="Times New Roman" w:hAnsi="Times New Roman"/>
                <w:b w:val="1"/>
                <w:sz w:val="24"/>
              </w:rPr>
              <w:t>2-8 классы</w:t>
            </w:r>
          </w:p>
        </w:tc>
        <w:tc>
          <w:tcPr>
            <w:tcW w:type="dxa" w:w="2119"/>
            <w:tcBorders>
              <w:top w:color="000000" w:sz="4" w:val="single"/>
              <w:left w:color="000000" w:sz="4" w:val="single"/>
              <w:bottom w:color="000000" w:sz="4" w:val="single"/>
              <w:right w:color="000000" w:sz="4" w:val="single"/>
            </w:tcBorders>
          </w:tcPr>
          <w:p w14:paraId="351E0000">
            <w:pPr>
              <w:pStyle w:val="Style_16"/>
              <w:rPr>
                <w:rFonts w:ascii="Times New Roman" w:hAnsi="Times New Roman"/>
                <w:b w:val="1"/>
                <w:sz w:val="24"/>
              </w:rPr>
            </w:pPr>
            <w:r>
              <w:rPr>
                <w:rFonts w:ascii="Times New Roman" w:hAnsi="Times New Roman"/>
                <w:b w:val="1"/>
                <w:sz w:val="24"/>
              </w:rPr>
              <w:t>9 класс</w:t>
            </w:r>
          </w:p>
        </w:tc>
      </w:tr>
      <w:tr>
        <w:tc>
          <w:tcPr>
            <w:tcW w:type="dxa" w:w="2380"/>
            <w:tcBorders>
              <w:top w:color="000000" w:sz="4" w:val="single"/>
              <w:left w:color="000000" w:sz="4" w:val="single"/>
              <w:bottom w:color="000000" w:sz="4" w:val="single"/>
              <w:right w:color="000000" w:sz="4" w:val="single"/>
            </w:tcBorders>
          </w:tcPr>
          <w:p w14:paraId="361E0000">
            <w:pPr>
              <w:pStyle w:val="Style_16"/>
              <w:rPr>
                <w:rFonts w:ascii="Times New Roman" w:hAnsi="Times New Roman"/>
                <w:b w:val="1"/>
                <w:sz w:val="24"/>
              </w:rPr>
            </w:pPr>
            <w:r>
              <w:rPr>
                <w:rFonts w:ascii="Times New Roman" w:hAnsi="Times New Roman"/>
                <w:sz w:val="24"/>
              </w:rPr>
              <w:t>Начало учебного года</w:t>
            </w:r>
          </w:p>
        </w:tc>
        <w:tc>
          <w:tcPr>
            <w:tcW w:type="dxa" w:w="2233"/>
            <w:tcBorders>
              <w:top w:color="000000" w:sz="4" w:val="single"/>
              <w:left w:color="000000" w:sz="4" w:val="single"/>
              <w:bottom w:color="000000" w:sz="4" w:val="single"/>
              <w:right w:color="000000" w:sz="4" w:val="single"/>
            </w:tcBorders>
          </w:tcPr>
          <w:p w14:paraId="371E0000">
            <w:pPr>
              <w:pStyle w:val="Style_16"/>
              <w:rPr>
                <w:rFonts w:ascii="Times New Roman" w:hAnsi="Times New Roman"/>
                <w:b w:val="1"/>
                <w:sz w:val="24"/>
              </w:rPr>
            </w:pPr>
            <w:r>
              <w:rPr>
                <w:rFonts w:ascii="Times New Roman" w:hAnsi="Times New Roman"/>
                <w:sz w:val="24"/>
              </w:rPr>
              <w:t xml:space="preserve">1 сентября </w:t>
            </w:r>
          </w:p>
        </w:tc>
        <w:tc>
          <w:tcPr>
            <w:tcW w:type="dxa" w:w="2119"/>
            <w:tcBorders>
              <w:top w:color="000000" w:sz="4" w:val="single"/>
              <w:left w:color="000000" w:sz="4" w:val="single"/>
              <w:bottom w:color="000000" w:sz="4" w:val="single"/>
              <w:right w:color="000000" w:sz="4" w:val="single"/>
            </w:tcBorders>
          </w:tcPr>
          <w:p w14:paraId="381E0000">
            <w:pPr>
              <w:pStyle w:val="Style_16"/>
              <w:rPr>
                <w:rFonts w:ascii="Times New Roman" w:hAnsi="Times New Roman"/>
                <w:b w:val="1"/>
                <w:sz w:val="24"/>
              </w:rPr>
            </w:pPr>
            <w:r>
              <w:rPr>
                <w:rFonts w:ascii="Times New Roman" w:hAnsi="Times New Roman"/>
                <w:sz w:val="24"/>
              </w:rPr>
              <w:t xml:space="preserve">1 сентября </w:t>
            </w:r>
          </w:p>
        </w:tc>
        <w:tc>
          <w:tcPr>
            <w:tcW w:type="dxa" w:w="2119"/>
            <w:tcBorders>
              <w:top w:color="000000" w:sz="4" w:val="single"/>
              <w:left w:color="000000" w:sz="4" w:val="single"/>
              <w:bottom w:color="000000" w:sz="4" w:val="single"/>
              <w:right w:color="000000" w:sz="4" w:val="single"/>
            </w:tcBorders>
          </w:tcPr>
          <w:p w14:paraId="391E0000">
            <w:pPr>
              <w:pStyle w:val="Style_16"/>
              <w:rPr>
                <w:rFonts w:ascii="Times New Roman" w:hAnsi="Times New Roman"/>
                <w:sz w:val="24"/>
              </w:rPr>
            </w:pPr>
            <w:r>
              <w:rPr>
                <w:rFonts w:ascii="Times New Roman" w:hAnsi="Times New Roman"/>
                <w:sz w:val="24"/>
              </w:rPr>
              <w:t xml:space="preserve"> 1 сентября </w:t>
            </w:r>
          </w:p>
          <w:p w14:paraId="3A1E0000">
            <w:pPr>
              <w:pStyle w:val="Style_16"/>
              <w:rPr>
                <w:rFonts w:ascii="Times New Roman" w:hAnsi="Times New Roman"/>
                <w:b w:val="1"/>
                <w:sz w:val="24"/>
              </w:rPr>
            </w:pPr>
          </w:p>
        </w:tc>
      </w:tr>
      <w:tr>
        <w:tc>
          <w:tcPr>
            <w:tcW w:type="dxa" w:w="2380"/>
            <w:tcBorders>
              <w:top w:color="000000" w:sz="4" w:val="single"/>
              <w:left w:color="000000" w:sz="4" w:val="single"/>
              <w:bottom w:color="000000" w:sz="4" w:val="single"/>
              <w:right w:color="000000" w:sz="4" w:val="single"/>
            </w:tcBorders>
          </w:tcPr>
          <w:p w14:paraId="3B1E0000">
            <w:pPr>
              <w:pStyle w:val="Style_16"/>
              <w:rPr>
                <w:rFonts w:ascii="Times New Roman" w:hAnsi="Times New Roman"/>
                <w:b w:val="1"/>
                <w:sz w:val="24"/>
              </w:rPr>
            </w:pPr>
            <w:r>
              <w:rPr>
                <w:rFonts w:ascii="Times New Roman" w:hAnsi="Times New Roman"/>
                <w:sz w:val="24"/>
              </w:rPr>
              <w:t>Окончание учебного года</w:t>
            </w:r>
          </w:p>
        </w:tc>
        <w:tc>
          <w:tcPr>
            <w:tcW w:type="dxa" w:w="2233"/>
            <w:tcBorders>
              <w:top w:color="000000" w:sz="4" w:val="single"/>
              <w:left w:color="000000" w:sz="4" w:val="single"/>
              <w:bottom w:color="000000" w:sz="4" w:val="single"/>
              <w:right w:color="000000" w:sz="4" w:val="single"/>
            </w:tcBorders>
          </w:tcPr>
          <w:p w14:paraId="3C1E0000">
            <w:pPr>
              <w:pStyle w:val="Style_16"/>
              <w:rPr>
                <w:rFonts w:ascii="Times New Roman" w:hAnsi="Times New Roman"/>
                <w:b w:val="1"/>
                <w:sz w:val="24"/>
              </w:rPr>
            </w:pPr>
            <w:r>
              <w:rPr>
                <w:rFonts w:ascii="Times New Roman" w:hAnsi="Times New Roman"/>
                <w:sz w:val="24"/>
              </w:rPr>
              <w:t>25</w:t>
            </w:r>
            <w:r>
              <w:rPr>
                <w:rFonts w:ascii="Times New Roman" w:hAnsi="Times New Roman"/>
                <w:sz w:val="24"/>
              </w:rPr>
              <w:t xml:space="preserve">  мая </w:t>
            </w:r>
          </w:p>
        </w:tc>
        <w:tc>
          <w:tcPr>
            <w:tcW w:type="dxa" w:w="2119"/>
            <w:tcBorders>
              <w:top w:color="000000" w:sz="4" w:val="single"/>
              <w:left w:color="000000" w:sz="4" w:val="single"/>
              <w:bottom w:color="000000" w:sz="4" w:val="single"/>
              <w:right w:color="000000" w:sz="4" w:val="single"/>
            </w:tcBorders>
          </w:tcPr>
          <w:p w14:paraId="3D1E0000">
            <w:pPr>
              <w:pStyle w:val="Style_16"/>
              <w:rPr>
                <w:rFonts w:ascii="Times New Roman" w:hAnsi="Times New Roman"/>
                <w:b w:val="1"/>
                <w:sz w:val="24"/>
              </w:rPr>
            </w:pPr>
            <w:r>
              <w:rPr>
                <w:rFonts w:ascii="Times New Roman" w:hAnsi="Times New Roman"/>
                <w:sz w:val="24"/>
              </w:rPr>
              <w:t xml:space="preserve">31  мая </w:t>
            </w:r>
          </w:p>
        </w:tc>
        <w:tc>
          <w:tcPr>
            <w:tcW w:type="dxa" w:w="2119"/>
            <w:tcBorders>
              <w:top w:color="000000" w:sz="4" w:val="single"/>
              <w:left w:color="000000" w:sz="4" w:val="single"/>
              <w:bottom w:color="000000" w:sz="4" w:val="single"/>
              <w:right w:color="000000" w:sz="4" w:val="single"/>
            </w:tcBorders>
          </w:tcPr>
          <w:p w14:paraId="3E1E0000">
            <w:pPr>
              <w:pStyle w:val="Style_16"/>
              <w:rPr>
                <w:rFonts w:ascii="Times New Roman" w:hAnsi="Times New Roman"/>
                <w:sz w:val="24"/>
              </w:rPr>
            </w:pPr>
            <w:r>
              <w:rPr>
                <w:rFonts w:ascii="Times New Roman" w:hAnsi="Times New Roman"/>
                <w:sz w:val="24"/>
              </w:rPr>
              <w:t xml:space="preserve">25 мая </w:t>
            </w:r>
          </w:p>
          <w:p w14:paraId="3F1E0000">
            <w:pPr>
              <w:pStyle w:val="Style_16"/>
              <w:rPr>
                <w:rFonts w:ascii="Times New Roman" w:hAnsi="Times New Roman"/>
                <w:b w:val="1"/>
                <w:sz w:val="24"/>
              </w:rPr>
            </w:pPr>
          </w:p>
        </w:tc>
      </w:tr>
      <w:tr>
        <w:tc>
          <w:tcPr>
            <w:tcW w:type="dxa" w:w="2380"/>
            <w:tcBorders>
              <w:top w:color="000000" w:sz="4" w:val="single"/>
              <w:left w:color="000000" w:sz="4" w:val="single"/>
              <w:bottom w:color="000000" w:sz="4" w:val="single"/>
              <w:right w:color="000000" w:sz="4" w:val="single"/>
            </w:tcBorders>
          </w:tcPr>
          <w:p w14:paraId="401E0000">
            <w:pPr>
              <w:pStyle w:val="Style_16"/>
              <w:rPr>
                <w:rFonts w:ascii="Times New Roman" w:hAnsi="Times New Roman"/>
                <w:b w:val="1"/>
                <w:sz w:val="24"/>
              </w:rPr>
            </w:pPr>
            <w:r>
              <w:rPr>
                <w:rFonts w:ascii="Times New Roman" w:hAnsi="Times New Roman"/>
                <w:sz w:val="24"/>
              </w:rPr>
              <w:t>Продолжительность учебного года</w:t>
            </w:r>
          </w:p>
        </w:tc>
        <w:tc>
          <w:tcPr>
            <w:tcW w:type="dxa" w:w="2233"/>
            <w:tcBorders>
              <w:top w:color="000000" w:sz="4" w:val="single"/>
              <w:left w:color="000000" w:sz="4" w:val="single"/>
              <w:bottom w:color="000000" w:sz="4" w:val="single"/>
              <w:right w:color="000000" w:sz="4" w:val="single"/>
            </w:tcBorders>
          </w:tcPr>
          <w:p w14:paraId="411E0000">
            <w:pPr>
              <w:pStyle w:val="Style_16"/>
              <w:rPr>
                <w:rFonts w:ascii="Times New Roman" w:hAnsi="Times New Roman"/>
                <w:b w:val="1"/>
                <w:sz w:val="24"/>
              </w:rPr>
            </w:pPr>
            <w:r>
              <w:rPr>
                <w:rFonts w:ascii="Times New Roman" w:hAnsi="Times New Roman"/>
                <w:sz w:val="24"/>
              </w:rPr>
              <w:t>33 недели</w:t>
            </w:r>
          </w:p>
        </w:tc>
        <w:tc>
          <w:tcPr>
            <w:tcW w:type="dxa" w:w="2119"/>
            <w:tcBorders>
              <w:top w:color="000000" w:sz="4" w:val="single"/>
              <w:left w:color="000000" w:sz="4" w:val="single"/>
              <w:bottom w:color="000000" w:sz="4" w:val="single"/>
              <w:right w:color="000000" w:sz="4" w:val="single"/>
            </w:tcBorders>
          </w:tcPr>
          <w:p w14:paraId="421E0000">
            <w:pPr>
              <w:pStyle w:val="Style_16"/>
              <w:rPr>
                <w:rFonts w:ascii="Times New Roman" w:hAnsi="Times New Roman"/>
                <w:b w:val="1"/>
                <w:sz w:val="24"/>
              </w:rPr>
            </w:pPr>
            <w:r>
              <w:rPr>
                <w:rFonts w:ascii="Times New Roman" w:hAnsi="Times New Roman"/>
                <w:sz w:val="24"/>
              </w:rPr>
              <w:t>34 недели</w:t>
            </w:r>
          </w:p>
        </w:tc>
        <w:tc>
          <w:tcPr>
            <w:tcW w:type="dxa" w:w="2119"/>
            <w:tcBorders>
              <w:top w:color="000000" w:sz="4" w:val="single"/>
              <w:left w:color="000000" w:sz="4" w:val="single"/>
              <w:bottom w:color="000000" w:sz="4" w:val="single"/>
              <w:right w:color="000000" w:sz="4" w:val="single"/>
            </w:tcBorders>
          </w:tcPr>
          <w:p w14:paraId="431E0000">
            <w:pPr>
              <w:pStyle w:val="Style_16"/>
              <w:rPr>
                <w:rFonts w:ascii="Times New Roman" w:hAnsi="Times New Roman"/>
                <w:b w:val="1"/>
                <w:sz w:val="24"/>
              </w:rPr>
            </w:pPr>
            <w:r>
              <w:rPr>
                <w:rFonts w:ascii="Times New Roman" w:hAnsi="Times New Roman"/>
                <w:sz w:val="24"/>
              </w:rPr>
              <w:t>34 недели</w:t>
            </w:r>
          </w:p>
        </w:tc>
      </w:tr>
      <w:tr>
        <w:tc>
          <w:tcPr>
            <w:tcW w:type="dxa" w:w="2380"/>
            <w:tcBorders>
              <w:top w:color="000000" w:sz="4" w:val="single"/>
              <w:left w:color="000000" w:sz="4" w:val="single"/>
              <w:bottom w:color="000000" w:sz="4" w:val="single"/>
              <w:right w:color="000000" w:sz="4" w:val="single"/>
            </w:tcBorders>
          </w:tcPr>
          <w:p w14:paraId="441E0000">
            <w:pPr>
              <w:pStyle w:val="Style_16"/>
              <w:rPr>
                <w:rFonts w:ascii="Times New Roman" w:hAnsi="Times New Roman"/>
                <w:sz w:val="24"/>
              </w:rPr>
            </w:pPr>
          </w:p>
        </w:tc>
        <w:tc>
          <w:tcPr>
            <w:tcW w:type="dxa" w:w="2233"/>
            <w:tcBorders>
              <w:top w:color="000000" w:sz="4" w:val="single"/>
              <w:left w:color="000000" w:sz="4" w:val="single"/>
              <w:bottom w:color="000000" w:sz="4" w:val="single"/>
              <w:right w:color="000000" w:sz="4" w:val="single"/>
            </w:tcBorders>
          </w:tcPr>
          <w:p w14:paraId="451E0000">
            <w:pPr>
              <w:pStyle w:val="Style_16"/>
              <w:rPr>
                <w:rFonts w:ascii="Times New Roman" w:hAnsi="Times New Roman"/>
                <w:sz w:val="24"/>
              </w:rPr>
            </w:pPr>
          </w:p>
        </w:tc>
        <w:tc>
          <w:tcPr>
            <w:tcW w:type="dxa" w:w="2119"/>
            <w:tcBorders>
              <w:top w:color="000000" w:sz="4" w:val="single"/>
              <w:left w:color="000000" w:sz="4" w:val="single"/>
              <w:bottom w:color="000000" w:sz="4" w:val="single"/>
              <w:right w:color="000000" w:sz="4" w:val="single"/>
            </w:tcBorders>
          </w:tcPr>
          <w:p w14:paraId="461E0000">
            <w:pPr>
              <w:pStyle w:val="Style_16"/>
              <w:rPr>
                <w:rFonts w:ascii="Times New Roman" w:hAnsi="Times New Roman"/>
                <w:sz w:val="24"/>
              </w:rPr>
            </w:pPr>
          </w:p>
        </w:tc>
        <w:tc>
          <w:tcPr>
            <w:tcW w:type="dxa" w:w="2119"/>
            <w:tcBorders>
              <w:top w:color="000000" w:sz="4" w:val="single"/>
              <w:left w:color="000000" w:sz="4" w:val="single"/>
              <w:bottom w:color="000000" w:sz="4" w:val="single"/>
              <w:right w:color="000000" w:sz="4" w:val="single"/>
            </w:tcBorders>
          </w:tcPr>
          <w:p w14:paraId="471E0000">
            <w:pPr>
              <w:pStyle w:val="Style_16"/>
              <w:rPr>
                <w:rFonts w:ascii="Times New Roman" w:hAnsi="Times New Roman"/>
                <w:sz w:val="24"/>
              </w:rPr>
            </w:pPr>
          </w:p>
        </w:tc>
      </w:tr>
    </w:tbl>
    <w:p w14:paraId="481E0000">
      <w:pPr>
        <w:pStyle w:val="Style_16"/>
        <w:ind w:firstLine="0" w:left="720"/>
        <w:rPr>
          <w:rFonts w:ascii="Times New Roman" w:hAnsi="Times New Roman"/>
          <w:b w:val="1"/>
          <w:sz w:val="24"/>
        </w:rPr>
      </w:pPr>
    </w:p>
    <w:p w14:paraId="491E0000">
      <w:pPr>
        <w:pStyle w:val="Style_16"/>
        <w:ind w:firstLine="0" w:left="142"/>
        <w:rPr>
          <w:rFonts w:ascii="Times New Roman" w:hAnsi="Times New Roman"/>
          <w:b w:val="1"/>
          <w:sz w:val="24"/>
        </w:rPr>
      </w:pPr>
      <w:r>
        <w:rPr>
          <w:rFonts w:ascii="Times New Roman" w:hAnsi="Times New Roman"/>
          <w:b w:val="1"/>
          <w:sz w:val="24"/>
        </w:rPr>
        <w:t>3.2.2.</w:t>
      </w:r>
      <w:r>
        <w:rPr>
          <w:rFonts w:ascii="Times New Roman" w:hAnsi="Times New Roman"/>
          <w:b w:val="1"/>
          <w:sz w:val="24"/>
        </w:rPr>
        <w:t>Периоды образовательной деятельности</w:t>
      </w:r>
    </w:p>
    <w:p w14:paraId="4A1E0000">
      <w:pPr>
        <w:pStyle w:val="Style_16"/>
        <w:rPr>
          <w:rFonts w:ascii="Times New Roman" w:hAnsi="Times New Roman"/>
          <w:sz w:val="24"/>
        </w:rPr>
      </w:pPr>
      <w:r>
        <w:rPr>
          <w:rFonts w:ascii="Times New Roman" w:hAnsi="Times New Roman"/>
          <w:sz w:val="24"/>
        </w:rPr>
        <w:t>Продолжительность по четвертям в учебных неделях и днях:</w:t>
      </w:r>
    </w:p>
    <w:p w14:paraId="4B1E0000">
      <w:pPr>
        <w:pStyle w:val="Style_16"/>
        <w:rPr>
          <w:rFonts w:ascii="Times New Roman" w:hAnsi="Times New Roman"/>
          <w:b w:val="1"/>
          <w:sz w:val="24"/>
        </w:rPr>
      </w:pPr>
      <w:r>
        <w:rPr>
          <w:rFonts w:ascii="Times New Roman" w:hAnsi="Times New Roman"/>
          <w:b w:val="1"/>
          <w:sz w:val="24"/>
        </w:rPr>
        <w:t>1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92"/>
        <w:gridCol w:w="2393"/>
        <w:gridCol w:w="2393"/>
        <w:gridCol w:w="2393"/>
      </w:tblGrid>
      <w:tr>
        <w:tc>
          <w:tcPr>
            <w:tcW w:type="dxa" w:w="2392"/>
            <w:vMerge w:val="restart"/>
            <w:tcBorders>
              <w:top w:color="000000" w:sz="4" w:val="single"/>
              <w:left w:color="000000" w:sz="4" w:val="single"/>
              <w:bottom w:color="000000" w:sz="4" w:val="single"/>
              <w:right w:color="000000" w:sz="4" w:val="single"/>
            </w:tcBorders>
          </w:tcPr>
          <w:p w14:paraId="4C1E0000">
            <w:pPr>
              <w:pStyle w:val="Style_16"/>
              <w:rPr>
                <w:rFonts w:ascii="Times New Roman" w:hAnsi="Times New Roman"/>
                <w:sz w:val="24"/>
              </w:rPr>
            </w:pPr>
            <w:r>
              <w:rPr>
                <w:rFonts w:ascii="Times New Roman" w:hAnsi="Times New Roman"/>
                <w:sz w:val="24"/>
              </w:rPr>
              <w:t>четверти</w:t>
            </w:r>
          </w:p>
        </w:tc>
        <w:tc>
          <w:tcPr>
            <w:tcW w:type="dxa" w:w="4786"/>
            <w:gridSpan w:val="2"/>
            <w:tcBorders>
              <w:top w:color="000000" w:sz="4" w:val="single"/>
              <w:left w:color="000000" w:sz="4" w:val="single"/>
              <w:bottom w:color="000000" w:sz="4" w:val="single"/>
              <w:right w:color="000000" w:sz="4" w:val="single"/>
            </w:tcBorders>
          </w:tcPr>
          <w:p w14:paraId="4D1E0000">
            <w:pPr>
              <w:pStyle w:val="Style_16"/>
              <w:rPr>
                <w:rFonts w:ascii="Times New Roman" w:hAnsi="Times New Roman"/>
                <w:sz w:val="24"/>
              </w:rPr>
            </w:pPr>
            <w:r>
              <w:rPr>
                <w:rFonts w:ascii="Times New Roman" w:hAnsi="Times New Roman"/>
                <w:sz w:val="24"/>
              </w:rPr>
              <w:t>Дата</w:t>
            </w:r>
          </w:p>
        </w:tc>
        <w:tc>
          <w:tcPr>
            <w:tcW w:type="dxa" w:w="2393"/>
            <w:vMerge w:val="restart"/>
            <w:tcBorders>
              <w:top w:color="000000" w:sz="4" w:val="single"/>
              <w:left w:color="000000" w:sz="4" w:val="single"/>
              <w:bottom w:color="000000" w:sz="4" w:val="single"/>
              <w:right w:color="000000" w:sz="4" w:val="single"/>
            </w:tcBorders>
          </w:tcPr>
          <w:p w14:paraId="4E1E0000">
            <w:pPr>
              <w:pStyle w:val="Style_16"/>
              <w:rPr>
                <w:rFonts w:ascii="Times New Roman" w:hAnsi="Times New Roman"/>
                <w:sz w:val="24"/>
                <w:u w:val="single"/>
              </w:rPr>
            </w:pPr>
            <w:r>
              <w:rPr>
                <w:rFonts w:ascii="Times New Roman" w:hAnsi="Times New Roman"/>
                <w:sz w:val="24"/>
              </w:rPr>
              <w:t>Продолжительность (количество учебных недель, дней</w:t>
            </w:r>
            <w:r>
              <w:rPr>
                <w:rFonts w:ascii="Times New Roman" w:hAnsi="Times New Roman"/>
                <w:sz w:val="24"/>
                <w:u w:val="single"/>
              </w:rPr>
              <w:t>)</w:t>
            </w:r>
          </w:p>
        </w:tc>
      </w:tr>
      <w:tr>
        <w:tc>
          <w:tcPr>
            <w:tcW w:type="dxa" w:w="2392"/>
            <w:gridSpan w:val="1"/>
            <w:vMerge w:val="continue"/>
            <w:tcBorders>
              <w:top w:color="000000" w:sz="4" w:val="single"/>
              <w:left w:color="000000" w:sz="4" w:val="single"/>
              <w:bottom w:color="000000" w:sz="4" w:val="single"/>
              <w:right w:color="000000" w:sz="4" w:val="single"/>
            </w:tcBorders>
          </w:tcPr>
          <w:p/>
        </w:tc>
        <w:tc>
          <w:tcPr>
            <w:tcW w:type="dxa" w:w="2393"/>
            <w:tcBorders>
              <w:top w:color="000000" w:sz="4" w:val="single"/>
              <w:left w:color="000000" w:sz="4" w:val="single"/>
              <w:bottom w:color="000000" w:sz="4" w:val="single"/>
              <w:right w:color="000000" w:sz="4" w:val="single"/>
            </w:tcBorders>
          </w:tcPr>
          <w:p w14:paraId="4F1E0000">
            <w:pPr>
              <w:pStyle w:val="Style_16"/>
              <w:rPr>
                <w:rFonts w:ascii="Times New Roman" w:hAnsi="Times New Roman"/>
                <w:sz w:val="24"/>
              </w:rPr>
            </w:pPr>
            <w:r>
              <w:rPr>
                <w:rFonts w:ascii="Times New Roman" w:hAnsi="Times New Roman"/>
                <w:sz w:val="24"/>
              </w:rPr>
              <w:t xml:space="preserve"> Начало четверти</w:t>
            </w:r>
          </w:p>
        </w:tc>
        <w:tc>
          <w:tcPr>
            <w:tcW w:type="dxa" w:w="2393"/>
            <w:tcBorders>
              <w:top w:color="000000" w:sz="4" w:val="single"/>
              <w:left w:color="000000" w:sz="4" w:val="single"/>
              <w:bottom w:color="000000" w:sz="4" w:val="single"/>
              <w:right w:color="000000" w:sz="4" w:val="single"/>
            </w:tcBorders>
          </w:tcPr>
          <w:p w14:paraId="501E0000">
            <w:pPr>
              <w:pStyle w:val="Style_16"/>
              <w:rPr>
                <w:rFonts w:ascii="Times New Roman" w:hAnsi="Times New Roman"/>
                <w:sz w:val="24"/>
              </w:rPr>
            </w:pPr>
            <w:r>
              <w:rPr>
                <w:rFonts w:ascii="Times New Roman" w:hAnsi="Times New Roman"/>
                <w:sz w:val="24"/>
              </w:rPr>
              <w:t>Окончание четверти</w:t>
            </w:r>
          </w:p>
        </w:tc>
        <w:tc>
          <w:tcPr>
            <w:tcW w:type="dxa" w:w="2393"/>
            <w:gridSpan w:val="1"/>
            <w:vMerge w:val="continue"/>
            <w:tcBorders>
              <w:top w:color="000000" w:sz="4" w:val="single"/>
              <w:left w:color="000000" w:sz="4" w:val="single"/>
              <w:bottom w:color="000000" w:sz="4" w:val="single"/>
              <w:right w:color="000000" w:sz="4" w:val="single"/>
            </w:tcBorders>
          </w:tcPr>
          <w:p/>
        </w:tc>
      </w:tr>
      <w:tr>
        <w:tc>
          <w:tcPr>
            <w:tcW w:type="dxa" w:w="2392"/>
            <w:tcBorders>
              <w:top w:color="000000" w:sz="4" w:val="single"/>
              <w:left w:color="000000" w:sz="4" w:val="single"/>
              <w:bottom w:color="000000" w:sz="4" w:val="single"/>
              <w:right w:color="000000" w:sz="4" w:val="single"/>
            </w:tcBorders>
          </w:tcPr>
          <w:p w14:paraId="511E0000">
            <w:pPr>
              <w:pStyle w:val="Style_16"/>
              <w:rPr>
                <w:rFonts w:ascii="Times New Roman" w:hAnsi="Times New Roman"/>
                <w:sz w:val="24"/>
                <w:u w:val="single"/>
              </w:rPr>
            </w:pPr>
            <w:r>
              <w:rPr>
                <w:rFonts w:ascii="Times New Roman" w:hAnsi="Times New Roman"/>
                <w:sz w:val="24"/>
              </w:rPr>
              <w:t>1 четверть</w:t>
            </w:r>
          </w:p>
        </w:tc>
        <w:tc>
          <w:tcPr>
            <w:tcW w:type="dxa" w:w="2393"/>
            <w:tcBorders>
              <w:top w:color="000000" w:sz="4" w:val="single"/>
              <w:left w:color="000000" w:sz="4" w:val="single"/>
              <w:bottom w:color="000000" w:sz="4" w:val="single"/>
              <w:right w:color="000000" w:sz="4" w:val="single"/>
            </w:tcBorders>
          </w:tcPr>
          <w:p w14:paraId="521E0000">
            <w:pPr>
              <w:pStyle w:val="Style_16"/>
              <w:rPr>
                <w:rFonts w:ascii="Times New Roman" w:hAnsi="Times New Roman"/>
                <w:sz w:val="24"/>
                <w:u w:val="single"/>
              </w:rPr>
            </w:pPr>
            <w:r>
              <w:rPr>
                <w:rFonts w:ascii="Times New Roman" w:hAnsi="Times New Roman"/>
                <w:sz w:val="24"/>
              </w:rPr>
              <w:t>с 01.09</w:t>
            </w:r>
            <w:r>
              <w:rPr>
                <w:rFonts w:ascii="Times New Roman" w:hAnsi="Times New Roman"/>
                <w:sz w:val="24"/>
              </w:rPr>
              <w:t xml:space="preserve"> </w:t>
            </w:r>
          </w:p>
        </w:tc>
        <w:tc>
          <w:tcPr>
            <w:tcW w:type="dxa" w:w="2393"/>
            <w:tcBorders>
              <w:top w:color="000000" w:sz="4" w:val="single"/>
              <w:left w:color="000000" w:sz="4" w:val="single"/>
              <w:bottom w:color="000000" w:sz="4" w:val="single"/>
              <w:right w:color="000000" w:sz="4" w:val="single"/>
            </w:tcBorders>
          </w:tcPr>
          <w:p w14:paraId="531E0000">
            <w:pPr>
              <w:pStyle w:val="Style_16"/>
              <w:rPr>
                <w:rFonts w:ascii="Times New Roman" w:hAnsi="Times New Roman"/>
                <w:sz w:val="24"/>
                <w:u w:val="single"/>
              </w:rPr>
            </w:pPr>
            <w:r>
              <w:rPr>
                <w:rFonts w:ascii="Times New Roman" w:hAnsi="Times New Roman"/>
                <w:sz w:val="24"/>
              </w:rPr>
              <w:t>28.10</w:t>
            </w:r>
          </w:p>
        </w:tc>
        <w:tc>
          <w:tcPr>
            <w:tcW w:type="dxa" w:w="2393"/>
            <w:tcBorders>
              <w:top w:color="000000" w:sz="4" w:val="single"/>
              <w:left w:color="000000" w:sz="4" w:val="single"/>
              <w:bottom w:color="000000" w:sz="4" w:val="single"/>
              <w:right w:color="000000" w:sz="4" w:val="single"/>
            </w:tcBorders>
          </w:tcPr>
          <w:p w14:paraId="541E0000">
            <w:pPr>
              <w:pStyle w:val="Style_16"/>
              <w:rPr>
                <w:rFonts w:ascii="Times New Roman" w:hAnsi="Times New Roman"/>
                <w:sz w:val="24"/>
                <w:u w:val="single"/>
              </w:rPr>
            </w:pPr>
            <w:r>
              <w:rPr>
                <w:rFonts w:ascii="Times New Roman" w:hAnsi="Times New Roman"/>
                <w:sz w:val="24"/>
              </w:rPr>
              <w:t>8 недель  и 2 дня (42 дня)</w:t>
            </w:r>
          </w:p>
        </w:tc>
      </w:tr>
      <w:tr>
        <w:tc>
          <w:tcPr>
            <w:tcW w:type="dxa" w:w="2392"/>
            <w:tcBorders>
              <w:top w:color="000000" w:sz="4" w:val="single"/>
              <w:left w:color="000000" w:sz="4" w:val="single"/>
              <w:bottom w:color="000000" w:sz="4" w:val="single"/>
              <w:right w:color="000000" w:sz="4" w:val="single"/>
            </w:tcBorders>
          </w:tcPr>
          <w:p w14:paraId="551E0000">
            <w:pPr>
              <w:pStyle w:val="Style_16"/>
              <w:rPr>
                <w:rFonts w:ascii="Times New Roman" w:hAnsi="Times New Roman"/>
                <w:sz w:val="24"/>
                <w:u w:val="single"/>
              </w:rPr>
            </w:pPr>
            <w:r>
              <w:rPr>
                <w:rFonts w:ascii="Times New Roman" w:hAnsi="Times New Roman"/>
                <w:sz w:val="24"/>
              </w:rPr>
              <w:t>2 четверть</w:t>
            </w:r>
          </w:p>
        </w:tc>
        <w:tc>
          <w:tcPr>
            <w:tcW w:type="dxa" w:w="2393"/>
            <w:tcBorders>
              <w:top w:color="000000" w:sz="4" w:val="single"/>
              <w:left w:color="000000" w:sz="4" w:val="single"/>
              <w:bottom w:color="000000" w:sz="4" w:val="single"/>
              <w:right w:color="000000" w:sz="4" w:val="single"/>
            </w:tcBorders>
          </w:tcPr>
          <w:p w14:paraId="561E0000">
            <w:pPr>
              <w:pStyle w:val="Style_16"/>
              <w:rPr>
                <w:rFonts w:ascii="Times New Roman" w:hAnsi="Times New Roman"/>
                <w:sz w:val="24"/>
                <w:u w:val="single"/>
              </w:rPr>
            </w:pPr>
            <w:r>
              <w:rPr>
                <w:rFonts w:ascii="Times New Roman" w:hAnsi="Times New Roman"/>
                <w:sz w:val="24"/>
              </w:rPr>
              <w:t>с 07.11</w:t>
            </w:r>
          </w:p>
        </w:tc>
        <w:tc>
          <w:tcPr>
            <w:tcW w:type="dxa" w:w="2393"/>
            <w:tcBorders>
              <w:top w:color="000000" w:sz="4" w:val="single"/>
              <w:left w:color="000000" w:sz="4" w:val="single"/>
              <w:bottom w:color="000000" w:sz="4" w:val="single"/>
              <w:right w:color="000000" w:sz="4" w:val="single"/>
            </w:tcBorders>
          </w:tcPr>
          <w:p w14:paraId="571E0000">
            <w:pPr>
              <w:pStyle w:val="Style_16"/>
              <w:rPr>
                <w:rFonts w:ascii="Times New Roman" w:hAnsi="Times New Roman"/>
                <w:sz w:val="24"/>
                <w:u w:val="single"/>
              </w:rPr>
            </w:pPr>
            <w:r>
              <w:rPr>
                <w:rFonts w:ascii="Times New Roman" w:hAnsi="Times New Roman"/>
                <w:sz w:val="24"/>
              </w:rPr>
              <w:t>30.12</w:t>
            </w:r>
          </w:p>
        </w:tc>
        <w:tc>
          <w:tcPr>
            <w:tcW w:type="dxa" w:w="2393"/>
            <w:tcBorders>
              <w:top w:color="000000" w:sz="4" w:val="single"/>
              <w:left w:color="000000" w:sz="4" w:val="single"/>
              <w:bottom w:color="000000" w:sz="4" w:val="single"/>
              <w:right w:color="000000" w:sz="4" w:val="single"/>
            </w:tcBorders>
          </w:tcPr>
          <w:p w14:paraId="581E0000">
            <w:pPr>
              <w:pStyle w:val="Style_16"/>
              <w:rPr>
                <w:rFonts w:ascii="Times New Roman" w:hAnsi="Times New Roman"/>
                <w:sz w:val="24"/>
                <w:u w:val="single"/>
              </w:rPr>
            </w:pPr>
            <w:r>
              <w:rPr>
                <w:rFonts w:ascii="Times New Roman" w:hAnsi="Times New Roman"/>
                <w:sz w:val="24"/>
              </w:rPr>
              <w:t>8 недель  (40 дней)</w:t>
            </w:r>
          </w:p>
        </w:tc>
      </w:tr>
      <w:tr>
        <w:tc>
          <w:tcPr>
            <w:tcW w:type="dxa" w:w="2392"/>
            <w:tcBorders>
              <w:top w:color="000000" w:sz="4" w:val="single"/>
              <w:left w:color="000000" w:sz="4" w:val="single"/>
              <w:bottom w:color="000000" w:sz="4" w:val="single"/>
              <w:right w:color="000000" w:sz="4" w:val="single"/>
            </w:tcBorders>
          </w:tcPr>
          <w:p w14:paraId="591E0000">
            <w:pPr>
              <w:pStyle w:val="Style_16"/>
              <w:rPr>
                <w:rFonts w:ascii="Times New Roman" w:hAnsi="Times New Roman"/>
                <w:sz w:val="24"/>
              </w:rPr>
            </w:pPr>
            <w:r>
              <w:rPr>
                <w:rFonts w:ascii="Times New Roman" w:hAnsi="Times New Roman"/>
                <w:sz w:val="24"/>
              </w:rPr>
              <w:t xml:space="preserve">3 четверть </w:t>
            </w:r>
          </w:p>
          <w:p w14:paraId="5A1E0000">
            <w:pPr>
              <w:pStyle w:val="Style_16"/>
              <w:rPr>
                <w:rFonts w:ascii="Times New Roman" w:hAnsi="Times New Roman"/>
                <w:sz w:val="24"/>
                <w:u w:val="single"/>
              </w:rPr>
            </w:pPr>
            <w:r>
              <w:rPr>
                <w:rFonts w:ascii="Times New Roman" w:hAnsi="Times New Roman"/>
                <w:sz w:val="24"/>
              </w:rPr>
              <w:t>с учётом дополнительных каникул</w:t>
            </w:r>
          </w:p>
        </w:tc>
        <w:tc>
          <w:tcPr>
            <w:tcW w:type="dxa" w:w="2393"/>
            <w:tcBorders>
              <w:top w:color="000000" w:sz="4" w:val="single"/>
              <w:left w:color="000000" w:sz="4" w:val="single"/>
              <w:bottom w:color="000000" w:sz="4" w:val="single"/>
              <w:right w:color="000000" w:sz="4" w:val="single"/>
            </w:tcBorders>
          </w:tcPr>
          <w:p w14:paraId="5B1E0000">
            <w:pPr>
              <w:pStyle w:val="Style_16"/>
              <w:rPr>
                <w:rFonts w:ascii="Times New Roman" w:hAnsi="Times New Roman"/>
                <w:sz w:val="24"/>
              </w:rPr>
            </w:pPr>
            <w:r>
              <w:rPr>
                <w:rFonts w:ascii="Times New Roman" w:hAnsi="Times New Roman"/>
                <w:sz w:val="24"/>
              </w:rPr>
              <w:t>с 09.01</w:t>
            </w:r>
            <w:r>
              <w:rPr>
                <w:rFonts w:ascii="Times New Roman" w:hAnsi="Times New Roman"/>
                <w:sz w:val="24"/>
              </w:rPr>
              <w:t xml:space="preserve"> </w:t>
            </w:r>
          </w:p>
          <w:p w14:paraId="5C1E0000">
            <w:pPr>
              <w:pStyle w:val="Style_16"/>
              <w:rPr>
                <w:rFonts w:ascii="Times New Roman" w:hAnsi="Times New Roman"/>
                <w:sz w:val="24"/>
              </w:rPr>
            </w:pPr>
          </w:p>
          <w:p w14:paraId="5D1E0000">
            <w:pPr>
              <w:pStyle w:val="Style_16"/>
              <w:rPr>
                <w:rFonts w:ascii="Times New Roman" w:hAnsi="Times New Roman"/>
                <w:sz w:val="24"/>
              </w:rPr>
            </w:pPr>
            <w:r>
              <w:rPr>
                <w:rFonts w:ascii="Times New Roman" w:hAnsi="Times New Roman"/>
                <w:sz w:val="24"/>
              </w:rPr>
              <w:t>20.02</w:t>
            </w:r>
          </w:p>
          <w:p w14:paraId="5E1E0000">
            <w:pPr>
              <w:pStyle w:val="Style_16"/>
              <w:rPr>
                <w:rFonts w:ascii="Times New Roman" w:hAnsi="Times New Roman"/>
                <w:sz w:val="24"/>
                <w:u w:val="single"/>
              </w:rPr>
            </w:pPr>
          </w:p>
        </w:tc>
        <w:tc>
          <w:tcPr>
            <w:tcW w:type="dxa" w:w="2393"/>
            <w:tcBorders>
              <w:top w:color="000000" w:sz="4" w:val="single"/>
              <w:left w:color="000000" w:sz="4" w:val="single"/>
              <w:bottom w:color="000000" w:sz="4" w:val="single"/>
              <w:right w:color="000000" w:sz="4" w:val="single"/>
            </w:tcBorders>
          </w:tcPr>
          <w:p w14:paraId="5F1E0000">
            <w:pPr>
              <w:pStyle w:val="Style_16"/>
              <w:rPr>
                <w:rFonts w:ascii="Times New Roman" w:hAnsi="Times New Roman"/>
                <w:sz w:val="24"/>
              </w:rPr>
            </w:pPr>
            <w:r>
              <w:rPr>
                <w:rFonts w:ascii="Times New Roman" w:hAnsi="Times New Roman"/>
                <w:sz w:val="24"/>
              </w:rPr>
              <w:t>10.02</w:t>
            </w:r>
          </w:p>
          <w:p w14:paraId="601E0000">
            <w:pPr>
              <w:pStyle w:val="Style_16"/>
              <w:rPr>
                <w:rFonts w:ascii="Times New Roman" w:hAnsi="Times New Roman"/>
                <w:sz w:val="24"/>
              </w:rPr>
            </w:pPr>
          </w:p>
          <w:p w14:paraId="611E0000">
            <w:pPr>
              <w:pStyle w:val="Style_16"/>
              <w:rPr>
                <w:rFonts w:ascii="Times New Roman" w:hAnsi="Times New Roman"/>
                <w:sz w:val="24"/>
                <w:u w:val="single"/>
              </w:rPr>
            </w:pPr>
            <w:r>
              <w:rPr>
                <w:rFonts w:ascii="Times New Roman" w:hAnsi="Times New Roman"/>
                <w:sz w:val="24"/>
              </w:rPr>
              <w:t>23.03</w:t>
            </w:r>
          </w:p>
        </w:tc>
        <w:tc>
          <w:tcPr>
            <w:tcW w:type="dxa" w:w="2393"/>
            <w:tcBorders>
              <w:top w:color="000000" w:sz="4" w:val="single"/>
              <w:left w:color="000000" w:sz="4" w:val="single"/>
              <w:bottom w:color="000000" w:sz="4" w:val="single"/>
              <w:right w:color="000000" w:sz="4" w:val="single"/>
            </w:tcBorders>
          </w:tcPr>
          <w:p w14:paraId="621E0000">
            <w:pPr>
              <w:pStyle w:val="Style_16"/>
              <w:rPr>
                <w:rFonts w:ascii="Times New Roman" w:hAnsi="Times New Roman"/>
                <w:sz w:val="24"/>
              </w:rPr>
            </w:pPr>
            <w:r>
              <w:rPr>
                <w:rFonts w:ascii="Times New Roman" w:hAnsi="Times New Roman"/>
                <w:sz w:val="24"/>
              </w:rPr>
              <w:t>9 недель  и 2 дня (47 дней)</w:t>
            </w:r>
          </w:p>
          <w:p w14:paraId="631E0000">
            <w:pPr>
              <w:pStyle w:val="Style_16"/>
              <w:rPr>
                <w:rFonts w:ascii="Times New Roman" w:hAnsi="Times New Roman"/>
                <w:sz w:val="24"/>
                <w:u w:val="single"/>
              </w:rPr>
            </w:pPr>
            <w:r>
              <w:rPr>
                <w:rFonts w:ascii="Times New Roman" w:hAnsi="Times New Roman"/>
                <w:sz w:val="24"/>
              </w:rPr>
              <w:t xml:space="preserve">                   </w:t>
            </w:r>
          </w:p>
        </w:tc>
      </w:tr>
      <w:tr>
        <w:tc>
          <w:tcPr>
            <w:tcW w:type="dxa" w:w="2392"/>
            <w:tcBorders>
              <w:top w:color="000000" w:sz="4" w:val="single"/>
              <w:left w:color="000000" w:sz="4" w:val="single"/>
              <w:bottom w:color="000000" w:sz="4" w:val="single"/>
              <w:right w:color="000000" w:sz="4" w:val="single"/>
            </w:tcBorders>
          </w:tcPr>
          <w:p w14:paraId="641E0000">
            <w:pPr>
              <w:pStyle w:val="Style_16"/>
              <w:rPr>
                <w:rFonts w:ascii="Times New Roman" w:hAnsi="Times New Roman"/>
                <w:sz w:val="24"/>
              </w:rPr>
            </w:pPr>
            <w:r>
              <w:rPr>
                <w:rFonts w:ascii="Times New Roman" w:hAnsi="Times New Roman"/>
                <w:sz w:val="24"/>
              </w:rPr>
              <w:t>4 четверть</w:t>
            </w:r>
          </w:p>
        </w:tc>
        <w:tc>
          <w:tcPr>
            <w:tcW w:type="dxa" w:w="2393"/>
            <w:tcBorders>
              <w:top w:color="000000" w:sz="4" w:val="single"/>
              <w:left w:color="000000" w:sz="4" w:val="single"/>
              <w:bottom w:color="000000" w:sz="4" w:val="single"/>
              <w:right w:color="000000" w:sz="4" w:val="single"/>
            </w:tcBorders>
          </w:tcPr>
          <w:p w14:paraId="651E0000">
            <w:pPr>
              <w:pStyle w:val="Style_16"/>
              <w:rPr>
                <w:rFonts w:ascii="Times New Roman" w:hAnsi="Times New Roman"/>
                <w:sz w:val="24"/>
                <w:u w:val="single"/>
              </w:rPr>
            </w:pPr>
            <w:r>
              <w:rPr>
                <w:rFonts w:ascii="Times New Roman" w:hAnsi="Times New Roman"/>
                <w:sz w:val="24"/>
              </w:rPr>
              <w:t>с 03.04</w:t>
            </w:r>
          </w:p>
        </w:tc>
        <w:tc>
          <w:tcPr>
            <w:tcW w:type="dxa" w:w="2393"/>
            <w:tcBorders>
              <w:top w:color="000000" w:sz="4" w:val="single"/>
              <w:left w:color="000000" w:sz="4" w:val="single"/>
              <w:bottom w:color="000000" w:sz="4" w:val="single"/>
              <w:right w:color="000000" w:sz="4" w:val="single"/>
            </w:tcBorders>
          </w:tcPr>
          <w:p w14:paraId="661E0000">
            <w:pPr>
              <w:pStyle w:val="Style_16"/>
              <w:rPr>
                <w:rFonts w:ascii="Times New Roman" w:hAnsi="Times New Roman"/>
                <w:sz w:val="24"/>
                <w:u w:val="single"/>
              </w:rPr>
            </w:pPr>
            <w:r>
              <w:rPr>
                <w:rFonts w:ascii="Times New Roman" w:hAnsi="Times New Roman"/>
                <w:sz w:val="24"/>
              </w:rPr>
              <w:t xml:space="preserve">25.05 </w:t>
            </w:r>
          </w:p>
        </w:tc>
        <w:tc>
          <w:tcPr>
            <w:tcW w:type="dxa" w:w="2393"/>
            <w:tcBorders>
              <w:top w:color="000000" w:sz="4" w:val="single"/>
              <w:left w:color="000000" w:sz="4" w:val="single"/>
              <w:bottom w:color="000000" w:sz="4" w:val="single"/>
              <w:right w:color="000000" w:sz="4" w:val="single"/>
            </w:tcBorders>
          </w:tcPr>
          <w:p w14:paraId="671E0000">
            <w:pPr>
              <w:pStyle w:val="Style_16"/>
              <w:rPr>
                <w:rFonts w:ascii="Times New Roman" w:hAnsi="Times New Roman"/>
                <w:sz w:val="24"/>
              </w:rPr>
            </w:pPr>
            <w:r>
              <w:rPr>
                <w:rFonts w:ascii="Times New Roman" w:hAnsi="Times New Roman"/>
                <w:sz w:val="24"/>
              </w:rPr>
              <w:t>7 недель  и 2 дня</w:t>
            </w:r>
          </w:p>
          <w:p w14:paraId="681E0000">
            <w:pPr>
              <w:pStyle w:val="Style_16"/>
              <w:rPr>
                <w:rFonts w:ascii="Times New Roman" w:hAnsi="Times New Roman"/>
                <w:sz w:val="24"/>
                <w:u w:val="single"/>
              </w:rPr>
            </w:pPr>
            <w:r>
              <w:rPr>
                <w:rFonts w:ascii="Times New Roman" w:hAnsi="Times New Roman"/>
                <w:sz w:val="24"/>
              </w:rPr>
              <w:t>( 37  дней)</w:t>
            </w:r>
          </w:p>
        </w:tc>
      </w:tr>
      <w:tr>
        <w:tc>
          <w:tcPr>
            <w:tcW w:type="dxa" w:w="7178"/>
            <w:gridSpan w:val="3"/>
            <w:tcBorders>
              <w:top w:color="000000" w:sz="4" w:val="single"/>
              <w:left w:color="000000" w:sz="4" w:val="single"/>
              <w:bottom w:color="000000" w:sz="4" w:val="single"/>
              <w:right w:color="000000" w:sz="4" w:val="single"/>
            </w:tcBorders>
          </w:tcPr>
          <w:p w14:paraId="691E0000">
            <w:pPr>
              <w:pStyle w:val="Style_16"/>
              <w:rPr>
                <w:rFonts w:ascii="Times New Roman" w:hAnsi="Times New Roman"/>
                <w:sz w:val="24"/>
                <w:u w:val="single"/>
              </w:rPr>
            </w:pPr>
            <w:r>
              <w:rPr>
                <w:rFonts w:ascii="Times New Roman" w:hAnsi="Times New Roman"/>
                <w:sz w:val="24"/>
              </w:rPr>
              <w:t xml:space="preserve">ВСЕГО: </w:t>
            </w:r>
          </w:p>
        </w:tc>
        <w:tc>
          <w:tcPr>
            <w:tcW w:type="dxa" w:w="2393"/>
            <w:tcBorders>
              <w:top w:color="000000" w:sz="4" w:val="single"/>
              <w:left w:color="000000" w:sz="4" w:val="single"/>
              <w:bottom w:color="000000" w:sz="4" w:val="single"/>
              <w:right w:color="000000" w:sz="4" w:val="single"/>
            </w:tcBorders>
          </w:tcPr>
          <w:p w14:paraId="6A1E0000">
            <w:pPr>
              <w:pStyle w:val="Style_16"/>
              <w:rPr>
                <w:rFonts w:ascii="Times New Roman" w:hAnsi="Times New Roman"/>
                <w:sz w:val="24"/>
              </w:rPr>
            </w:pPr>
            <w:r>
              <w:rPr>
                <w:rFonts w:ascii="Times New Roman" w:hAnsi="Times New Roman"/>
                <w:b w:val="1"/>
                <w:sz w:val="24"/>
              </w:rPr>
              <w:t xml:space="preserve">33 </w:t>
            </w:r>
            <w:r>
              <w:rPr>
                <w:rFonts w:ascii="Times New Roman" w:hAnsi="Times New Roman"/>
                <w:sz w:val="24"/>
              </w:rPr>
              <w:t>недели  и 1 день (166 дней)</w:t>
            </w:r>
          </w:p>
        </w:tc>
      </w:tr>
    </w:tbl>
    <w:p w14:paraId="6B1E0000">
      <w:pPr>
        <w:pStyle w:val="Style_16"/>
        <w:rPr>
          <w:rFonts w:ascii="Times New Roman" w:hAnsi="Times New Roman"/>
          <w:sz w:val="24"/>
        </w:rPr>
      </w:pPr>
    </w:p>
    <w:p w14:paraId="6C1E0000">
      <w:pPr>
        <w:pStyle w:val="Style_16"/>
        <w:rPr>
          <w:rFonts w:ascii="Times New Roman" w:hAnsi="Times New Roman"/>
          <w:b w:val="1"/>
          <w:sz w:val="24"/>
        </w:rPr>
      </w:pPr>
      <w:r>
        <w:rPr>
          <w:rFonts w:ascii="Times New Roman" w:hAnsi="Times New Roman"/>
          <w:b w:val="1"/>
          <w:sz w:val="24"/>
        </w:rPr>
        <w:t>2-8 классы</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92"/>
        <w:gridCol w:w="2393"/>
        <w:gridCol w:w="2393"/>
        <w:gridCol w:w="2393"/>
      </w:tblGrid>
      <w:tr>
        <w:tc>
          <w:tcPr>
            <w:tcW w:type="dxa" w:w="2392"/>
            <w:vMerge w:val="restart"/>
            <w:tcBorders>
              <w:top w:color="000000" w:sz="4" w:val="single"/>
              <w:left w:color="000000" w:sz="4" w:val="single"/>
              <w:bottom w:color="000000" w:sz="4" w:val="single"/>
              <w:right w:color="000000" w:sz="4" w:val="single"/>
            </w:tcBorders>
          </w:tcPr>
          <w:p w14:paraId="6D1E0000">
            <w:pPr>
              <w:pStyle w:val="Style_16"/>
              <w:rPr>
                <w:rFonts w:ascii="Times New Roman" w:hAnsi="Times New Roman"/>
                <w:sz w:val="24"/>
              </w:rPr>
            </w:pPr>
            <w:r>
              <w:rPr>
                <w:rFonts w:ascii="Times New Roman" w:hAnsi="Times New Roman"/>
                <w:sz w:val="24"/>
              </w:rPr>
              <w:t>четверти</w:t>
            </w:r>
          </w:p>
        </w:tc>
        <w:tc>
          <w:tcPr>
            <w:tcW w:type="dxa" w:w="4786"/>
            <w:gridSpan w:val="2"/>
            <w:tcBorders>
              <w:top w:color="000000" w:sz="4" w:val="single"/>
              <w:left w:color="000000" w:sz="4" w:val="single"/>
              <w:bottom w:color="000000" w:sz="4" w:val="single"/>
              <w:right w:color="000000" w:sz="4" w:val="single"/>
            </w:tcBorders>
          </w:tcPr>
          <w:p w14:paraId="6E1E0000">
            <w:pPr>
              <w:pStyle w:val="Style_16"/>
              <w:rPr>
                <w:rFonts w:ascii="Times New Roman" w:hAnsi="Times New Roman"/>
                <w:sz w:val="24"/>
              </w:rPr>
            </w:pPr>
            <w:r>
              <w:rPr>
                <w:rFonts w:ascii="Times New Roman" w:hAnsi="Times New Roman"/>
                <w:sz w:val="24"/>
              </w:rPr>
              <w:t>Дата</w:t>
            </w:r>
          </w:p>
        </w:tc>
        <w:tc>
          <w:tcPr>
            <w:tcW w:type="dxa" w:w="2393"/>
            <w:vMerge w:val="restart"/>
            <w:tcBorders>
              <w:top w:color="000000" w:sz="4" w:val="single"/>
              <w:left w:color="000000" w:sz="4" w:val="single"/>
              <w:bottom w:color="000000" w:sz="4" w:val="single"/>
              <w:right w:color="000000" w:sz="4" w:val="single"/>
            </w:tcBorders>
          </w:tcPr>
          <w:p w14:paraId="6F1E0000">
            <w:pPr>
              <w:pStyle w:val="Style_16"/>
              <w:rPr>
                <w:rFonts w:ascii="Times New Roman" w:hAnsi="Times New Roman"/>
                <w:sz w:val="24"/>
                <w:u w:val="single"/>
              </w:rPr>
            </w:pPr>
            <w:r>
              <w:rPr>
                <w:rFonts w:ascii="Times New Roman" w:hAnsi="Times New Roman"/>
                <w:sz w:val="24"/>
              </w:rPr>
              <w:t>Продолжительность (количество учебных недель, дней</w:t>
            </w:r>
            <w:r>
              <w:rPr>
                <w:rFonts w:ascii="Times New Roman" w:hAnsi="Times New Roman"/>
                <w:sz w:val="24"/>
                <w:u w:val="single"/>
              </w:rPr>
              <w:t>)</w:t>
            </w:r>
          </w:p>
        </w:tc>
      </w:tr>
      <w:tr>
        <w:tc>
          <w:tcPr>
            <w:tcW w:type="dxa" w:w="2392"/>
            <w:gridSpan w:val="1"/>
            <w:vMerge w:val="continue"/>
            <w:tcBorders>
              <w:top w:color="000000" w:sz="4" w:val="single"/>
              <w:left w:color="000000" w:sz="4" w:val="single"/>
              <w:bottom w:color="000000" w:sz="4" w:val="single"/>
              <w:right w:color="000000" w:sz="4" w:val="single"/>
            </w:tcBorders>
          </w:tcPr>
          <w:p/>
        </w:tc>
        <w:tc>
          <w:tcPr>
            <w:tcW w:type="dxa" w:w="2393"/>
            <w:tcBorders>
              <w:top w:color="000000" w:sz="4" w:val="single"/>
              <w:left w:color="000000" w:sz="4" w:val="single"/>
              <w:bottom w:color="000000" w:sz="4" w:val="single"/>
              <w:right w:color="000000" w:sz="4" w:val="single"/>
            </w:tcBorders>
          </w:tcPr>
          <w:p w14:paraId="701E0000">
            <w:pPr>
              <w:pStyle w:val="Style_16"/>
              <w:rPr>
                <w:rFonts w:ascii="Times New Roman" w:hAnsi="Times New Roman"/>
                <w:sz w:val="24"/>
              </w:rPr>
            </w:pPr>
            <w:r>
              <w:rPr>
                <w:rFonts w:ascii="Times New Roman" w:hAnsi="Times New Roman"/>
                <w:sz w:val="24"/>
              </w:rPr>
              <w:t xml:space="preserve"> Начало четверти</w:t>
            </w:r>
          </w:p>
        </w:tc>
        <w:tc>
          <w:tcPr>
            <w:tcW w:type="dxa" w:w="2393"/>
            <w:tcBorders>
              <w:top w:color="000000" w:sz="4" w:val="single"/>
              <w:left w:color="000000" w:sz="4" w:val="single"/>
              <w:bottom w:color="000000" w:sz="4" w:val="single"/>
              <w:right w:color="000000" w:sz="4" w:val="single"/>
            </w:tcBorders>
          </w:tcPr>
          <w:p w14:paraId="711E0000">
            <w:pPr>
              <w:pStyle w:val="Style_16"/>
              <w:rPr>
                <w:rFonts w:ascii="Times New Roman" w:hAnsi="Times New Roman"/>
                <w:sz w:val="24"/>
              </w:rPr>
            </w:pPr>
            <w:r>
              <w:rPr>
                <w:rFonts w:ascii="Times New Roman" w:hAnsi="Times New Roman"/>
                <w:sz w:val="24"/>
              </w:rPr>
              <w:t>Окончание четверти</w:t>
            </w:r>
          </w:p>
        </w:tc>
        <w:tc>
          <w:tcPr>
            <w:tcW w:type="dxa" w:w="2393"/>
            <w:gridSpan w:val="1"/>
            <w:vMerge w:val="continue"/>
            <w:tcBorders>
              <w:top w:color="000000" w:sz="4" w:val="single"/>
              <w:left w:color="000000" w:sz="4" w:val="single"/>
              <w:bottom w:color="000000" w:sz="4" w:val="single"/>
              <w:right w:color="000000" w:sz="4" w:val="single"/>
            </w:tcBorders>
          </w:tcPr>
          <w:p/>
        </w:tc>
      </w:tr>
      <w:tr>
        <w:tc>
          <w:tcPr>
            <w:tcW w:type="dxa" w:w="2392"/>
            <w:tcBorders>
              <w:top w:color="000000" w:sz="4" w:val="single"/>
              <w:left w:color="000000" w:sz="4" w:val="single"/>
              <w:bottom w:color="000000" w:sz="4" w:val="single"/>
              <w:right w:color="000000" w:sz="4" w:val="single"/>
            </w:tcBorders>
          </w:tcPr>
          <w:p w14:paraId="721E0000">
            <w:pPr>
              <w:pStyle w:val="Style_16"/>
              <w:rPr>
                <w:rFonts w:ascii="Times New Roman" w:hAnsi="Times New Roman"/>
                <w:sz w:val="24"/>
                <w:u w:val="single"/>
              </w:rPr>
            </w:pPr>
            <w:r>
              <w:rPr>
                <w:rFonts w:ascii="Times New Roman" w:hAnsi="Times New Roman"/>
                <w:sz w:val="24"/>
              </w:rPr>
              <w:t>1 четверть</w:t>
            </w:r>
          </w:p>
        </w:tc>
        <w:tc>
          <w:tcPr>
            <w:tcW w:type="dxa" w:w="2393"/>
            <w:tcBorders>
              <w:top w:color="000000" w:sz="4" w:val="single"/>
              <w:left w:color="000000" w:sz="4" w:val="single"/>
              <w:bottom w:color="000000" w:sz="4" w:val="single"/>
              <w:right w:color="000000" w:sz="4" w:val="single"/>
            </w:tcBorders>
          </w:tcPr>
          <w:p w14:paraId="731E0000">
            <w:pPr>
              <w:pStyle w:val="Style_16"/>
              <w:rPr>
                <w:rFonts w:ascii="Times New Roman" w:hAnsi="Times New Roman"/>
                <w:sz w:val="24"/>
                <w:u w:val="single"/>
              </w:rPr>
            </w:pPr>
            <w:r>
              <w:rPr>
                <w:rFonts w:ascii="Times New Roman" w:hAnsi="Times New Roman"/>
                <w:sz w:val="24"/>
              </w:rPr>
              <w:t>с 01.09</w:t>
            </w:r>
            <w:r>
              <w:rPr>
                <w:rFonts w:ascii="Times New Roman" w:hAnsi="Times New Roman"/>
                <w:sz w:val="24"/>
              </w:rPr>
              <w:t xml:space="preserve"> </w:t>
            </w:r>
          </w:p>
        </w:tc>
        <w:tc>
          <w:tcPr>
            <w:tcW w:type="dxa" w:w="2393"/>
            <w:tcBorders>
              <w:top w:color="000000" w:sz="4" w:val="single"/>
              <w:left w:color="000000" w:sz="4" w:val="single"/>
              <w:bottom w:color="000000" w:sz="4" w:val="single"/>
              <w:right w:color="000000" w:sz="4" w:val="single"/>
            </w:tcBorders>
          </w:tcPr>
          <w:p w14:paraId="741E0000">
            <w:pPr>
              <w:pStyle w:val="Style_16"/>
              <w:rPr>
                <w:rFonts w:ascii="Times New Roman" w:hAnsi="Times New Roman"/>
                <w:sz w:val="24"/>
                <w:u w:val="single"/>
              </w:rPr>
            </w:pPr>
            <w:r>
              <w:rPr>
                <w:rFonts w:ascii="Times New Roman" w:hAnsi="Times New Roman"/>
                <w:sz w:val="24"/>
              </w:rPr>
              <w:t>28.10</w:t>
            </w:r>
          </w:p>
        </w:tc>
        <w:tc>
          <w:tcPr>
            <w:tcW w:type="dxa" w:w="2393"/>
            <w:tcBorders>
              <w:top w:color="000000" w:sz="4" w:val="single"/>
              <w:left w:color="000000" w:sz="4" w:val="single"/>
              <w:bottom w:color="000000" w:sz="4" w:val="single"/>
              <w:right w:color="000000" w:sz="4" w:val="single"/>
            </w:tcBorders>
          </w:tcPr>
          <w:p w14:paraId="751E0000">
            <w:pPr>
              <w:pStyle w:val="Style_16"/>
              <w:rPr>
                <w:rFonts w:ascii="Times New Roman" w:hAnsi="Times New Roman"/>
                <w:sz w:val="24"/>
              </w:rPr>
            </w:pPr>
            <w:r>
              <w:rPr>
                <w:rFonts w:ascii="Times New Roman" w:hAnsi="Times New Roman"/>
                <w:sz w:val="24"/>
              </w:rPr>
              <w:t>8 недель и 2 дня</w:t>
            </w:r>
          </w:p>
          <w:p w14:paraId="761E0000">
            <w:pPr>
              <w:pStyle w:val="Style_16"/>
              <w:rPr>
                <w:rFonts w:ascii="Times New Roman" w:hAnsi="Times New Roman"/>
                <w:sz w:val="24"/>
                <w:u w:val="single"/>
              </w:rPr>
            </w:pPr>
            <w:r>
              <w:rPr>
                <w:rFonts w:ascii="Times New Roman" w:hAnsi="Times New Roman"/>
                <w:sz w:val="24"/>
              </w:rPr>
              <w:t xml:space="preserve"> ( 42 дня)</w:t>
            </w:r>
          </w:p>
        </w:tc>
      </w:tr>
      <w:tr>
        <w:tc>
          <w:tcPr>
            <w:tcW w:type="dxa" w:w="2392"/>
            <w:tcBorders>
              <w:top w:color="000000" w:sz="4" w:val="single"/>
              <w:left w:color="000000" w:sz="4" w:val="single"/>
              <w:bottom w:color="000000" w:sz="4" w:val="single"/>
              <w:right w:color="000000" w:sz="4" w:val="single"/>
            </w:tcBorders>
          </w:tcPr>
          <w:p w14:paraId="771E0000">
            <w:pPr>
              <w:pStyle w:val="Style_16"/>
              <w:rPr>
                <w:rFonts w:ascii="Times New Roman" w:hAnsi="Times New Roman"/>
                <w:sz w:val="24"/>
                <w:u w:val="single"/>
              </w:rPr>
            </w:pPr>
            <w:r>
              <w:rPr>
                <w:rFonts w:ascii="Times New Roman" w:hAnsi="Times New Roman"/>
                <w:sz w:val="24"/>
              </w:rPr>
              <w:t>2 четверть</w:t>
            </w:r>
          </w:p>
        </w:tc>
        <w:tc>
          <w:tcPr>
            <w:tcW w:type="dxa" w:w="2393"/>
            <w:tcBorders>
              <w:top w:color="000000" w:sz="4" w:val="single"/>
              <w:left w:color="000000" w:sz="4" w:val="single"/>
              <w:bottom w:color="000000" w:sz="4" w:val="single"/>
              <w:right w:color="000000" w:sz="4" w:val="single"/>
            </w:tcBorders>
          </w:tcPr>
          <w:p w14:paraId="781E0000">
            <w:pPr>
              <w:pStyle w:val="Style_16"/>
              <w:rPr>
                <w:rFonts w:ascii="Times New Roman" w:hAnsi="Times New Roman"/>
                <w:sz w:val="24"/>
                <w:u w:val="single"/>
              </w:rPr>
            </w:pPr>
            <w:r>
              <w:rPr>
                <w:rFonts w:ascii="Times New Roman" w:hAnsi="Times New Roman"/>
                <w:sz w:val="24"/>
              </w:rPr>
              <w:t>с 07.11</w:t>
            </w:r>
          </w:p>
        </w:tc>
        <w:tc>
          <w:tcPr>
            <w:tcW w:type="dxa" w:w="2393"/>
            <w:tcBorders>
              <w:top w:color="000000" w:sz="4" w:val="single"/>
              <w:left w:color="000000" w:sz="4" w:val="single"/>
              <w:bottom w:color="000000" w:sz="4" w:val="single"/>
              <w:right w:color="000000" w:sz="4" w:val="single"/>
            </w:tcBorders>
          </w:tcPr>
          <w:p w14:paraId="791E0000">
            <w:pPr>
              <w:pStyle w:val="Style_16"/>
              <w:rPr>
                <w:rFonts w:ascii="Times New Roman" w:hAnsi="Times New Roman"/>
                <w:sz w:val="24"/>
                <w:u w:val="single"/>
              </w:rPr>
            </w:pPr>
            <w:r>
              <w:rPr>
                <w:rFonts w:ascii="Times New Roman" w:hAnsi="Times New Roman"/>
                <w:sz w:val="24"/>
              </w:rPr>
              <w:t>30.12</w:t>
            </w:r>
          </w:p>
        </w:tc>
        <w:tc>
          <w:tcPr>
            <w:tcW w:type="dxa" w:w="2393"/>
            <w:tcBorders>
              <w:top w:color="000000" w:sz="4" w:val="single"/>
              <w:left w:color="000000" w:sz="4" w:val="single"/>
              <w:bottom w:color="000000" w:sz="4" w:val="single"/>
              <w:right w:color="000000" w:sz="4" w:val="single"/>
            </w:tcBorders>
          </w:tcPr>
          <w:p w14:paraId="7A1E0000">
            <w:pPr>
              <w:pStyle w:val="Style_16"/>
              <w:rPr>
                <w:rFonts w:ascii="Times New Roman" w:hAnsi="Times New Roman"/>
                <w:sz w:val="24"/>
                <w:u w:val="single"/>
              </w:rPr>
            </w:pPr>
            <w:r>
              <w:rPr>
                <w:rFonts w:ascii="Times New Roman" w:hAnsi="Times New Roman"/>
                <w:sz w:val="24"/>
              </w:rPr>
              <w:t>8 недель  ( 40 дней)</w:t>
            </w:r>
          </w:p>
        </w:tc>
      </w:tr>
      <w:tr>
        <w:tc>
          <w:tcPr>
            <w:tcW w:type="dxa" w:w="2392"/>
            <w:tcBorders>
              <w:top w:color="000000" w:sz="4" w:val="single"/>
              <w:left w:color="000000" w:sz="4" w:val="single"/>
              <w:bottom w:color="000000" w:sz="4" w:val="single"/>
              <w:right w:color="000000" w:sz="4" w:val="single"/>
            </w:tcBorders>
          </w:tcPr>
          <w:p w14:paraId="7B1E0000">
            <w:pPr>
              <w:pStyle w:val="Style_16"/>
              <w:rPr>
                <w:rFonts w:ascii="Times New Roman" w:hAnsi="Times New Roman"/>
                <w:sz w:val="24"/>
                <w:u w:val="single"/>
              </w:rPr>
            </w:pPr>
            <w:r>
              <w:rPr>
                <w:rFonts w:ascii="Times New Roman" w:hAnsi="Times New Roman"/>
                <w:sz w:val="24"/>
              </w:rPr>
              <w:t>3 четверть</w:t>
            </w:r>
          </w:p>
        </w:tc>
        <w:tc>
          <w:tcPr>
            <w:tcW w:type="dxa" w:w="2393"/>
            <w:tcBorders>
              <w:top w:color="000000" w:sz="4" w:val="single"/>
              <w:left w:color="000000" w:sz="4" w:val="single"/>
              <w:bottom w:color="000000" w:sz="4" w:val="single"/>
              <w:right w:color="000000" w:sz="4" w:val="single"/>
            </w:tcBorders>
          </w:tcPr>
          <w:p w14:paraId="7C1E0000">
            <w:pPr>
              <w:pStyle w:val="Style_16"/>
              <w:rPr>
                <w:rFonts w:ascii="Times New Roman" w:hAnsi="Times New Roman"/>
                <w:sz w:val="24"/>
              </w:rPr>
            </w:pPr>
            <w:r>
              <w:rPr>
                <w:rFonts w:ascii="Times New Roman" w:hAnsi="Times New Roman"/>
                <w:sz w:val="24"/>
              </w:rPr>
              <w:t>с 09.01</w:t>
            </w:r>
            <w:r>
              <w:rPr>
                <w:rFonts w:ascii="Times New Roman" w:hAnsi="Times New Roman"/>
                <w:sz w:val="24"/>
              </w:rPr>
              <w:t xml:space="preserve"> </w:t>
            </w:r>
          </w:p>
          <w:p w14:paraId="7D1E0000">
            <w:pPr>
              <w:pStyle w:val="Style_16"/>
              <w:rPr>
                <w:rFonts w:ascii="Times New Roman" w:hAnsi="Times New Roman"/>
                <w:sz w:val="24"/>
                <w:u w:val="single"/>
              </w:rPr>
            </w:pPr>
          </w:p>
        </w:tc>
        <w:tc>
          <w:tcPr>
            <w:tcW w:type="dxa" w:w="2393"/>
            <w:tcBorders>
              <w:top w:color="000000" w:sz="4" w:val="single"/>
              <w:left w:color="000000" w:sz="4" w:val="single"/>
              <w:bottom w:color="000000" w:sz="4" w:val="single"/>
              <w:right w:color="000000" w:sz="4" w:val="single"/>
            </w:tcBorders>
          </w:tcPr>
          <w:p w14:paraId="7E1E0000">
            <w:pPr>
              <w:pStyle w:val="Style_16"/>
              <w:rPr>
                <w:rFonts w:ascii="Times New Roman" w:hAnsi="Times New Roman"/>
                <w:sz w:val="24"/>
                <w:u w:val="single"/>
              </w:rPr>
            </w:pPr>
            <w:r>
              <w:rPr>
                <w:rFonts w:ascii="Times New Roman" w:hAnsi="Times New Roman"/>
                <w:sz w:val="24"/>
              </w:rPr>
              <w:t>23.03</w:t>
            </w:r>
            <w:r>
              <w:rPr>
                <w:rFonts w:ascii="Times New Roman" w:hAnsi="Times New Roman"/>
                <w:sz w:val="24"/>
                <w:u w:val="single"/>
              </w:rPr>
              <w:t xml:space="preserve"> </w:t>
            </w:r>
          </w:p>
        </w:tc>
        <w:tc>
          <w:tcPr>
            <w:tcW w:type="dxa" w:w="2393"/>
            <w:tcBorders>
              <w:top w:color="000000" w:sz="4" w:val="single"/>
              <w:left w:color="000000" w:sz="4" w:val="single"/>
              <w:bottom w:color="000000" w:sz="4" w:val="single"/>
              <w:right w:color="000000" w:sz="4" w:val="single"/>
            </w:tcBorders>
          </w:tcPr>
          <w:p w14:paraId="7F1E0000">
            <w:pPr>
              <w:pStyle w:val="Style_16"/>
              <w:rPr>
                <w:rFonts w:ascii="Times New Roman" w:hAnsi="Times New Roman"/>
                <w:sz w:val="24"/>
              </w:rPr>
            </w:pPr>
            <w:bookmarkStart w:id="60" w:name="_GoBack"/>
            <w:bookmarkEnd w:id="60"/>
            <w:r>
              <w:rPr>
                <w:rFonts w:ascii="Times New Roman" w:hAnsi="Times New Roman"/>
                <w:sz w:val="24"/>
              </w:rPr>
              <w:t>10 недель 2 дня ( 52 дня)</w:t>
            </w:r>
          </w:p>
          <w:p w14:paraId="801E0000">
            <w:pPr>
              <w:pStyle w:val="Style_16"/>
              <w:rPr>
                <w:rFonts w:ascii="Times New Roman" w:hAnsi="Times New Roman"/>
                <w:sz w:val="24"/>
                <w:u w:val="single"/>
              </w:rPr>
            </w:pPr>
            <w:r>
              <w:rPr>
                <w:rFonts w:ascii="Times New Roman" w:hAnsi="Times New Roman"/>
                <w:sz w:val="24"/>
              </w:rPr>
              <w:t xml:space="preserve">               </w:t>
            </w:r>
          </w:p>
        </w:tc>
      </w:tr>
      <w:tr>
        <w:tc>
          <w:tcPr>
            <w:tcW w:type="dxa" w:w="2392"/>
            <w:tcBorders>
              <w:top w:color="000000" w:sz="4" w:val="single"/>
              <w:left w:color="000000" w:sz="4" w:val="single"/>
              <w:bottom w:color="000000" w:sz="4" w:val="single"/>
              <w:right w:color="000000" w:sz="4" w:val="single"/>
            </w:tcBorders>
          </w:tcPr>
          <w:p w14:paraId="811E0000">
            <w:pPr>
              <w:pStyle w:val="Style_16"/>
              <w:rPr>
                <w:rFonts w:ascii="Times New Roman" w:hAnsi="Times New Roman"/>
                <w:sz w:val="24"/>
              </w:rPr>
            </w:pPr>
            <w:r>
              <w:rPr>
                <w:rFonts w:ascii="Times New Roman" w:hAnsi="Times New Roman"/>
                <w:sz w:val="24"/>
              </w:rPr>
              <w:t>4 четверть</w:t>
            </w:r>
          </w:p>
        </w:tc>
        <w:tc>
          <w:tcPr>
            <w:tcW w:type="dxa" w:w="2393"/>
            <w:tcBorders>
              <w:top w:color="000000" w:sz="4" w:val="single"/>
              <w:left w:color="000000" w:sz="4" w:val="single"/>
              <w:bottom w:color="000000" w:sz="4" w:val="single"/>
              <w:right w:color="000000" w:sz="4" w:val="single"/>
            </w:tcBorders>
          </w:tcPr>
          <w:p w14:paraId="821E0000">
            <w:pPr>
              <w:pStyle w:val="Style_16"/>
              <w:rPr>
                <w:rFonts w:ascii="Times New Roman" w:hAnsi="Times New Roman"/>
                <w:sz w:val="24"/>
                <w:u w:val="single"/>
              </w:rPr>
            </w:pPr>
            <w:r>
              <w:rPr>
                <w:rFonts w:ascii="Times New Roman" w:hAnsi="Times New Roman"/>
                <w:sz w:val="24"/>
              </w:rPr>
              <w:t>с 03.04</w:t>
            </w:r>
          </w:p>
        </w:tc>
        <w:tc>
          <w:tcPr>
            <w:tcW w:type="dxa" w:w="2393"/>
            <w:tcBorders>
              <w:top w:color="000000" w:sz="4" w:val="single"/>
              <w:left w:color="000000" w:sz="4" w:val="single"/>
              <w:bottom w:color="000000" w:sz="4" w:val="single"/>
              <w:right w:color="000000" w:sz="4" w:val="single"/>
            </w:tcBorders>
          </w:tcPr>
          <w:p w14:paraId="831E0000">
            <w:pPr>
              <w:pStyle w:val="Style_16"/>
              <w:rPr>
                <w:rFonts w:ascii="Times New Roman" w:hAnsi="Times New Roman"/>
                <w:sz w:val="24"/>
                <w:u w:val="single"/>
              </w:rPr>
            </w:pPr>
            <w:r>
              <w:rPr>
                <w:rFonts w:ascii="Times New Roman" w:hAnsi="Times New Roman"/>
                <w:sz w:val="24"/>
              </w:rPr>
              <w:t>31.05</w:t>
            </w:r>
          </w:p>
        </w:tc>
        <w:tc>
          <w:tcPr>
            <w:tcW w:type="dxa" w:w="2393"/>
            <w:tcBorders>
              <w:top w:color="000000" w:sz="4" w:val="single"/>
              <w:left w:color="000000" w:sz="4" w:val="single"/>
              <w:bottom w:color="000000" w:sz="4" w:val="single"/>
              <w:right w:color="000000" w:sz="4" w:val="single"/>
            </w:tcBorders>
          </w:tcPr>
          <w:p w14:paraId="841E0000">
            <w:pPr>
              <w:pStyle w:val="Style_16"/>
              <w:rPr>
                <w:rFonts w:ascii="Times New Roman" w:hAnsi="Times New Roman"/>
                <w:sz w:val="24"/>
                <w:u w:val="single"/>
              </w:rPr>
            </w:pPr>
            <w:r>
              <w:rPr>
                <w:rFonts w:ascii="Times New Roman" w:hAnsi="Times New Roman"/>
                <w:sz w:val="24"/>
              </w:rPr>
              <w:t>8 недель и 1 день ( 41 день)</w:t>
            </w:r>
          </w:p>
        </w:tc>
      </w:tr>
      <w:tr>
        <w:tc>
          <w:tcPr>
            <w:tcW w:type="dxa" w:w="2392"/>
            <w:tcBorders>
              <w:top w:color="000000" w:sz="4" w:val="single"/>
              <w:left w:color="000000" w:sz="4" w:val="single"/>
              <w:bottom w:color="000000" w:sz="4" w:val="single"/>
              <w:right w:color="000000" w:sz="4" w:val="single"/>
            </w:tcBorders>
          </w:tcPr>
          <w:p w14:paraId="851E0000">
            <w:pPr>
              <w:pStyle w:val="Style_16"/>
              <w:rPr>
                <w:rFonts w:ascii="Times New Roman" w:hAnsi="Times New Roman"/>
                <w:sz w:val="24"/>
              </w:rPr>
            </w:pPr>
            <w:r>
              <w:rPr>
                <w:rFonts w:ascii="Times New Roman" w:hAnsi="Times New Roman"/>
                <w:sz w:val="24"/>
              </w:rPr>
              <w:t>ВСЕГО:</w:t>
            </w:r>
          </w:p>
        </w:tc>
        <w:tc>
          <w:tcPr>
            <w:tcW w:type="dxa" w:w="4786"/>
            <w:gridSpan w:val="2"/>
            <w:tcBorders>
              <w:top w:color="000000" w:sz="4" w:val="single"/>
              <w:left w:color="000000" w:sz="4" w:val="single"/>
              <w:bottom w:color="000000" w:sz="4" w:val="single"/>
              <w:right w:color="000000" w:sz="4" w:val="single"/>
            </w:tcBorders>
          </w:tcPr>
          <w:p w14:paraId="861E0000">
            <w:pPr>
              <w:pStyle w:val="Style_16"/>
              <w:rPr>
                <w:rFonts w:ascii="Times New Roman" w:hAnsi="Times New Roman"/>
                <w:sz w:val="24"/>
                <w:u w:val="single"/>
              </w:rPr>
            </w:pPr>
          </w:p>
        </w:tc>
        <w:tc>
          <w:tcPr>
            <w:tcW w:type="dxa" w:w="2393"/>
            <w:tcBorders>
              <w:top w:color="000000" w:sz="4" w:val="single"/>
              <w:left w:color="000000" w:sz="4" w:val="single"/>
              <w:bottom w:color="000000" w:sz="4" w:val="single"/>
              <w:right w:color="000000" w:sz="4" w:val="single"/>
            </w:tcBorders>
          </w:tcPr>
          <w:p w14:paraId="871E0000">
            <w:pPr>
              <w:pStyle w:val="Style_16"/>
              <w:rPr>
                <w:rFonts w:ascii="Times New Roman" w:hAnsi="Times New Roman"/>
                <w:sz w:val="24"/>
                <w:u w:val="single"/>
              </w:rPr>
            </w:pPr>
            <w:r>
              <w:rPr>
                <w:rFonts w:ascii="Times New Roman" w:hAnsi="Times New Roman"/>
                <w:b w:val="1"/>
                <w:sz w:val="24"/>
              </w:rPr>
              <w:t xml:space="preserve">34 </w:t>
            </w:r>
            <w:r>
              <w:rPr>
                <w:rFonts w:ascii="Times New Roman" w:hAnsi="Times New Roman"/>
                <w:sz w:val="24"/>
              </w:rPr>
              <w:t>недели и 1 день (171 дней)</w:t>
            </w:r>
          </w:p>
        </w:tc>
      </w:tr>
    </w:tbl>
    <w:p w14:paraId="881E0000">
      <w:pPr>
        <w:pStyle w:val="Style_16"/>
        <w:rPr>
          <w:rFonts w:ascii="Times New Roman" w:hAnsi="Times New Roman"/>
          <w:b w:val="1"/>
          <w:sz w:val="24"/>
        </w:rPr>
      </w:pPr>
      <w:r>
        <w:rPr>
          <w:rFonts w:ascii="Times New Roman" w:hAnsi="Times New Roman"/>
          <w:b w:val="1"/>
          <w:sz w:val="24"/>
        </w:rPr>
        <w:t>9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92"/>
        <w:gridCol w:w="2393"/>
        <w:gridCol w:w="2393"/>
        <w:gridCol w:w="2393"/>
      </w:tblGrid>
      <w:tr>
        <w:tc>
          <w:tcPr>
            <w:tcW w:type="dxa" w:w="2392"/>
            <w:vMerge w:val="restart"/>
            <w:tcBorders>
              <w:top w:color="000000" w:sz="4" w:val="single"/>
              <w:left w:color="000000" w:sz="4" w:val="single"/>
              <w:bottom w:color="000000" w:sz="4" w:val="single"/>
              <w:right w:color="000000" w:sz="4" w:val="single"/>
            </w:tcBorders>
          </w:tcPr>
          <w:p w14:paraId="891E0000">
            <w:pPr>
              <w:pStyle w:val="Style_16"/>
              <w:rPr>
                <w:rFonts w:ascii="Times New Roman" w:hAnsi="Times New Roman"/>
                <w:sz w:val="24"/>
              </w:rPr>
            </w:pPr>
            <w:r>
              <w:rPr>
                <w:rFonts w:ascii="Times New Roman" w:hAnsi="Times New Roman"/>
                <w:sz w:val="24"/>
              </w:rPr>
              <w:t>четверти</w:t>
            </w:r>
          </w:p>
        </w:tc>
        <w:tc>
          <w:tcPr>
            <w:tcW w:type="dxa" w:w="4786"/>
            <w:gridSpan w:val="2"/>
            <w:tcBorders>
              <w:top w:color="000000" w:sz="4" w:val="single"/>
              <w:left w:color="000000" w:sz="4" w:val="single"/>
              <w:bottom w:color="000000" w:sz="4" w:val="single"/>
              <w:right w:color="000000" w:sz="4" w:val="single"/>
            </w:tcBorders>
          </w:tcPr>
          <w:p w14:paraId="8A1E0000">
            <w:pPr>
              <w:pStyle w:val="Style_16"/>
              <w:rPr>
                <w:rFonts w:ascii="Times New Roman" w:hAnsi="Times New Roman"/>
                <w:sz w:val="24"/>
              </w:rPr>
            </w:pPr>
            <w:r>
              <w:rPr>
                <w:rFonts w:ascii="Times New Roman" w:hAnsi="Times New Roman"/>
                <w:sz w:val="24"/>
              </w:rPr>
              <w:t>Дата</w:t>
            </w:r>
          </w:p>
        </w:tc>
        <w:tc>
          <w:tcPr>
            <w:tcW w:type="dxa" w:w="2393"/>
            <w:vMerge w:val="restart"/>
            <w:tcBorders>
              <w:top w:color="000000" w:sz="4" w:val="single"/>
              <w:left w:color="000000" w:sz="4" w:val="single"/>
              <w:bottom w:color="000000" w:sz="4" w:val="single"/>
              <w:right w:color="000000" w:sz="4" w:val="single"/>
            </w:tcBorders>
          </w:tcPr>
          <w:p w14:paraId="8B1E0000">
            <w:pPr>
              <w:pStyle w:val="Style_16"/>
              <w:rPr>
                <w:rFonts w:ascii="Times New Roman" w:hAnsi="Times New Roman"/>
                <w:sz w:val="24"/>
                <w:u w:val="single"/>
              </w:rPr>
            </w:pPr>
            <w:r>
              <w:rPr>
                <w:rFonts w:ascii="Times New Roman" w:hAnsi="Times New Roman"/>
                <w:sz w:val="24"/>
              </w:rPr>
              <w:t>Продолжительность (количество учебных недель, дней</w:t>
            </w:r>
            <w:r>
              <w:rPr>
                <w:rFonts w:ascii="Times New Roman" w:hAnsi="Times New Roman"/>
                <w:sz w:val="24"/>
                <w:u w:val="single"/>
              </w:rPr>
              <w:t>)</w:t>
            </w:r>
          </w:p>
        </w:tc>
      </w:tr>
      <w:tr>
        <w:tc>
          <w:tcPr>
            <w:tcW w:type="dxa" w:w="2392"/>
            <w:gridSpan w:val="1"/>
            <w:vMerge w:val="continue"/>
            <w:tcBorders>
              <w:top w:color="000000" w:sz="4" w:val="single"/>
              <w:left w:color="000000" w:sz="4" w:val="single"/>
              <w:bottom w:color="000000" w:sz="4" w:val="single"/>
              <w:right w:color="000000" w:sz="4" w:val="single"/>
            </w:tcBorders>
          </w:tcPr>
          <w:p/>
        </w:tc>
        <w:tc>
          <w:tcPr>
            <w:tcW w:type="dxa" w:w="2393"/>
            <w:tcBorders>
              <w:top w:color="000000" w:sz="4" w:val="single"/>
              <w:left w:color="000000" w:sz="4" w:val="single"/>
              <w:bottom w:color="000000" w:sz="4" w:val="single"/>
              <w:right w:color="000000" w:sz="4" w:val="single"/>
            </w:tcBorders>
          </w:tcPr>
          <w:p w14:paraId="8C1E0000">
            <w:pPr>
              <w:pStyle w:val="Style_16"/>
              <w:rPr>
                <w:rFonts w:ascii="Times New Roman" w:hAnsi="Times New Roman"/>
                <w:sz w:val="24"/>
              </w:rPr>
            </w:pPr>
            <w:r>
              <w:rPr>
                <w:rFonts w:ascii="Times New Roman" w:hAnsi="Times New Roman"/>
                <w:sz w:val="24"/>
              </w:rPr>
              <w:t xml:space="preserve"> Начало четверти</w:t>
            </w:r>
          </w:p>
        </w:tc>
        <w:tc>
          <w:tcPr>
            <w:tcW w:type="dxa" w:w="2393"/>
            <w:tcBorders>
              <w:top w:color="000000" w:sz="4" w:val="single"/>
              <w:left w:color="000000" w:sz="4" w:val="single"/>
              <w:bottom w:color="000000" w:sz="4" w:val="single"/>
              <w:right w:color="000000" w:sz="4" w:val="single"/>
            </w:tcBorders>
          </w:tcPr>
          <w:p w14:paraId="8D1E0000">
            <w:pPr>
              <w:pStyle w:val="Style_16"/>
              <w:rPr>
                <w:rFonts w:ascii="Times New Roman" w:hAnsi="Times New Roman"/>
                <w:sz w:val="24"/>
              </w:rPr>
            </w:pPr>
            <w:r>
              <w:rPr>
                <w:rFonts w:ascii="Times New Roman" w:hAnsi="Times New Roman"/>
                <w:sz w:val="24"/>
              </w:rPr>
              <w:t>Окончание четверти</w:t>
            </w:r>
          </w:p>
        </w:tc>
        <w:tc>
          <w:tcPr>
            <w:tcW w:type="dxa" w:w="2393"/>
            <w:gridSpan w:val="1"/>
            <w:vMerge w:val="continue"/>
            <w:tcBorders>
              <w:top w:color="000000" w:sz="4" w:val="single"/>
              <w:left w:color="000000" w:sz="4" w:val="single"/>
              <w:bottom w:color="000000" w:sz="4" w:val="single"/>
              <w:right w:color="000000" w:sz="4" w:val="single"/>
            </w:tcBorders>
          </w:tcPr>
          <w:p/>
        </w:tc>
      </w:tr>
      <w:tr>
        <w:tc>
          <w:tcPr>
            <w:tcW w:type="dxa" w:w="2392"/>
            <w:tcBorders>
              <w:top w:color="000000" w:sz="4" w:val="single"/>
              <w:left w:color="000000" w:sz="4" w:val="single"/>
              <w:bottom w:color="000000" w:sz="4" w:val="single"/>
              <w:right w:color="000000" w:sz="4" w:val="single"/>
            </w:tcBorders>
          </w:tcPr>
          <w:p w14:paraId="8E1E0000">
            <w:pPr>
              <w:pStyle w:val="Style_16"/>
              <w:rPr>
                <w:rFonts w:ascii="Times New Roman" w:hAnsi="Times New Roman"/>
                <w:sz w:val="24"/>
                <w:u w:val="single"/>
              </w:rPr>
            </w:pPr>
            <w:r>
              <w:rPr>
                <w:rFonts w:ascii="Times New Roman" w:hAnsi="Times New Roman"/>
                <w:sz w:val="24"/>
              </w:rPr>
              <w:t>1 четверть</w:t>
            </w:r>
          </w:p>
        </w:tc>
        <w:tc>
          <w:tcPr>
            <w:tcW w:type="dxa" w:w="2393"/>
            <w:tcBorders>
              <w:top w:color="000000" w:sz="4" w:val="single"/>
              <w:left w:color="000000" w:sz="4" w:val="single"/>
              <w:bottom w:color="000000" w:sz="4" w:val="single"/>
              <w:right w:color="000000" w:sz="4" w:val="single"/>
            </w:tcBorders>
          </w:tcPr>
          <w:p w14:paraId="8F1E0000">
            <w:pPr>
              <w:pStyle w:val="Style_16"/>
              <w:rPr>
                <w:rFonts w:ascii="Times New Roman" w:hAnsi="Times New Roman"/>
                <w:sz w:val="24"/>
                <w:u w:val="single"/>
              </w:rPr>
            </w:pPr>
            <w:r>
              <w:rPr>
                <w:rFonts w:ascii="Times New Roman" w:hAnsi="Times New Roman"/>
                <w:sz w:val="24"/>
              </w:rPr>
              <w:t>с 01.09</w:t>
            </w:r>
            <w:r>
              <w:rPr>
                <w:rFonts w:ascii="Times New Roman" w:hAnsi="Times New Roman"/>
                <w:sz w:val="24"/>
              </w:rPr>
              <w:t xml:space="preserve"> </w:t>
            </w:r>
          </w:p>
        </w:tc>
        <w:tc>
          <w:tcPr>
            <w:tcW w:type="dxa" w:w="2393"/>
            <w:tcBorders>
              <w:top w:color="000000" w:sz="4" w:val="single"/>
              <w:left w:color="000000" w:sz="4" w:val="single"/>
              <w:bottom w:color="000000" w:sz="4" w:val="single"/>
              <w:right w:color="000000" w:sz="4" w:val="single"/>
            </w:tcBorders>
          </w:tcPr>
          <w:p w14:paraId="901E0000">
            <w:pPr>
              <w:pStyle w:val="Style_16"/>
              <w:rPr>
                <w:rFonts w:ascii="Times New Roman" w:hAnsi="Times New Roman"/>
                <w:sz w:val="24"/>
                <w:u w:val="single"/>
              </w:rPr>
            </w:pPr>
            <w:r>
              <w:rPr>
                <w:rFonts w:ascii="Times New Roman" w:hAnsi="Times New Roman"/>
                <w:sz w:val="24"/>
              </w:rPr>
              <w:t>28.10</w:t>
            </w:r>
          </w:p>
        </w:tc>
        <w:tc>
          <w:tcPr>
            <w:tcW w:type="dxa" w:w="2393"/>
            <w:tcBorders>
              <w:top w:color="000000" w:sz="4" w:val="single"/>
              <w:left w:color="000000" w:sz="4" w:val="single"/>
              <w:bottom w:color="000000" w:sz="4" w:val="single"/>
              <w:right w:color="000000" w:sz="4" w:val="single"/>
            </w:tcBorders>
          </w:tcPr>
          <w:p w14:paraId="911E0000">
            <w:pPr>
              <w:pStyle w:val="Style_16"/>
              <w:rPr>
                <w:rFonts w:ascii="Times New Roman" w:hAnsi="Times New Roman"/>
                <w:sz w:val="24"/>
                <w:u w:val="single"/>
              </w:rPr>
            </w:pPr>
            <w:r>
              <w:rPr>
                <w:rFonts w:ascii="Times New Roman" w:hAnsi="Times New Roman"/>
                <w:sz w:val="24"/>
              </w:rPr>
              <w:t>8 недель  и 2 дня (42 дня)</w:t>
            </w:r>
          </w:p>
        </w:tc>
      </w:tr>
      <w:tr>
        <w:tc>
          <w:tcPr>
            <w:tcW w:type="dxa" w:w="2392"/>
            <w:tcBorders>
              <w:top w:color="000000" w:sz="4" w:val="single"/>
              <w:left w:color="000000" w:sz="4" w:val="single"/>
              <w:bottom w:color="000000" w:sz="4" w:val="single"/>
              <w:right w:color="000000" w:sz="4" w:val="single"/>
            </w:tcBorders>
          </w:tcPr>
          <w:p w14:paraId="921E0000">
            <w:pPr>
              <w:pStyle w:val="Style_16"/>
              <w:rPr>
                <w:rFonts w:ascii="Times New Roman" w:hAnsi="Times New Roman"/>
                <w:sz w:val="24"/>
                <w:u w:val="single"/>
              </w:rPr>
            </w:pPr>
            <w:r>
              <w:rPr>
                <w:rFonts w:ascii="Times New Roman" w:hAnsi="Times New Roman"/>
                <w:sz w:val="24"/>
              </w:rPr>
              <w:t>2 четверть</w:t>
            </w:r>
          </w:p>
        </w:tc>
        <w:tc>
          <w:tcPr>
            <w:tcW w:type="dxa" w:w="2393"/>
            <w:tcBorders>
              <w:top w:color="000000" w:sz="4" w:val="single"/>
              <w:left w:color="000000" w:sz="4" w:val="single"/>
              <w:bottom w:color="000000" w:sz="4" w:val="single"/>
              <w:right w:color="000000" w:sz="4" w:val="single"/>
            </w:tcBorders>
          </w:tcPr>
          <w:p w14:paraId="931E0000">
            <w:pPr>
              <w:pStyle w:val="Style_16"/>
              <w:rPr>
                <w:rFonts w:ascii="Times New Roman" w:hAnsi="Times New Roman"/>
                <w:sz w:val="24"/>
                <w:u w:val="single"/>
              </w:rPr>
            </w:pPr>
            <w:r>
              <w:rPr>
                <w:rFonts w:ascii="Times New Roman" w:hAnsi="Times New Roman"/>
                <w:sz w:val="24"/>
              </w:rPr>
              <w:t>с 07.11</w:t>
            </w:r>
          </w:p>
        </w:tc>
        <w:tc>
          <w:tcPr>
            <w:tcW w:type="dxa" w:w="2393"/>
            <w:tcBorders>
              <w:top w:color="000000" w:sz="4" w:val="single"/>
              <w:left w:color="000000" w:sz="4" w:val="single"/>
              <w:bottom w:color="000000" w:sz="4" w:val="single"/>
              <w:right w:color="000000" w:sz="4" w:val="single"/>
            </w:tcBorders>
          </w:tcPr>
          <w:p w14:paraId="941E0000">
            <w:pPr>
              <w:pStyle w:val="Style_16"/>
              <w:rPr>
                <w:rFonts w:ascii="Times New Roman" w:hAnsi="Times New Roman"/>
                <w:sz w:val="24"/>
                <w:u w:val="single"/>
              </w:rPr>
            </w:pPr>
            <w:r>
              <w:rPr>
                <w:rFonts w:ascii="Times New Roman" w:hAnsi="Times New Roman"/>
                <w:sz w:val="24"/>
              </w:rPr>
              <w:t>30.12</w:t>
            </w:r>
          </w:p>
        </w:tc>
        <w:tc>
          <w:tcPr>
            <w:tcW w:type="dxa" w:w="2393"/>
            <w:tcBorders>
              <w:top w:color="000000" w:sz="4" w:val="single"/>
              <w:left w:color="000000" w:sz="4" w:val="single"/>
              <w:bottom w:color="000000" w:sz="4" w:val="single"/>
              <w:right w:color="000000" w:sz="4" w:val="single"/>
            </w:tcBorders>
          </w:tcPr>
          <w:p w14:paraId="951E0000">
            <w:pPr>
              <w:pStyle w:val="Style_16"/>
              <w:rPr>
                <w:rFonts w:ascii="Times New Roman" w:hAnsi="Times New Roman"/>
                <w:sz w:val="24"/>
                <w:u w:val="single"/>
              </w:rPr>
            </w:pPr>
            <w:r>
              <w:rPr>
                <w:rFonts w:ascii="Times New Roman" w:hAnsi="Times New Roman"/>
                <w:sz w:val="24"/>
              </w:rPr>
              <w:t>8 недель  (40 дней)</w:t>
            </w:r>
          </w:p>
        </w:tc>
      </w:tr>
      <w:tr>
        <w:tc>
          <w:tcPr>
            <w:tcW w:type="dxa" w:w="2392"/>
            <w:tcBorders>
              <w:top w:color="000000" w:sz="4" w:val="single"/>
              <w:left w:color="000000" w:sz="4" w:val="single"/>
              <w:bottom w:color="000000" w:sz="4" w:val="single"/>
              <w:right w:color="000000" w:sz="4" w:val="single"/>
            </w:tcBorders>
          </w:tcPr>
          <w:p w14:paraId="961E0000">
            <w:pPr>
              <w:pStyle w:val="Style_16"/>
              <w:rPr>
                <w:rFonts w:ascii="Times New Roman" w:hAnsi="Times New Roman"/>
                <w:sz w:val="24"/>
                <w:u w:val="single"/>
              </w:rPr>
            </w:pPr>
            <w:r>
              <w:rPr>
                <w:rFonts w:ascii="Times New Roman" w:hAnsi="Times New Roman"/>
                <w:sz w:val="24"/>
              </w:rPr>
              <w:t>3 четверть</w:t>
            </w:r>
          </w:p>
        </w:tc>
        <w:tc>
          <w:tcPr>
            <w:tcW w:type="dxa" w:w="2393"/>
            <w:tcBorders>
              <w:top w:color="000000" w:sz="4" w:val="single"/>
              <w:left w:color="000000" w:sz="4" w:val="single"/>
              <w:bottom w:color="000000" w:sz="4" w:val="single"/>
              <w:right w:color="000000" w:sz="4" w:val="single"/>
            </w:tcBorders>
          </w:tcPr>
          <w:p w14:paraId="971E0000">
            <w:pPr>
              <w:pStyle w:val="Style_16"/>
              <w:rPr>
                <w:rFonts w:ascii="Times New Roman" w:hAnsi="Times New Roman"/>
                <w:sz w:val="24"/>
                <w:u w:val="single"/>
              </w:rPr>
            </w:pPr>
            <w:r>
              <w:rPr>
                <w:rFonts w:ascii="Times New Roman" w:hAnsi="Times New Roman"/>
                <w:sz w:val="24"/>
              </w:rPr>
              <w:t>с 09.01</w:t>
            </w:r>
          </w:p>
        </w:tc>
        <w:tc>
          <w:tcPr>
            <w:tcW w:type="dxa" w:w="2393"/>
            <w:tcBorders>
              <w:top w:color="000000" w:sz="4" w:val="single"/>
              <w:left w:color="000000" w:sz="4" w:val="single"/>
              <w:bottom w:color="000000" w:sz="4" w:val="single"/>
              <w:right w:color="000000" w:sz="4" w:val="single"/>
            </w:tcBorders>
          </w:tcPr>
          <w:p w14:paraId="981E0000">
            <w:pPr>
              <w:pStyle w:val="Style_16"/>
              <w:rPr>
                <w:rFonts w:ascii="Times New Roman" w:hAnsi="Times New Roman"/>
                <w:sz w:val="24"/>
                <w:u w:val="single"/>
              </w:rPr>
            </w:pPr>
            <w:r>
              <w:rPr>
                <w:rFonts w:ascii="Times New Roman" w:hAnsi="Times New Roman"/>
                <w:sz w:val="24"/>
              </w:rPr>
              <w:t>23.03</w:t>
            </w:r>
          </w:p>
        </w:tc>
        <w:tc>
          <w:tcPr>
            <w:tcW w:type="dxa" w:w="2393"/>
            <w:tcBorders>
              <w:top w:color="000000" w:sz="4" w:val="single"/>
              <w:left w:color="000000" w:sz="4" w:val="single"/>
              <w:bottom w:color="000000" w:sz="4" w:val="single"/>
              <w:right w:color="000000" w:sz="4" w:val="single"/>
            </w:tcBorders>
          </w:tcPr>
          <w:p w14:paraId="991E0000">
            <w:pPr>
              <w:pStyle w:val="Style_16"/>
              <w:rPr>
                <w:rFonts w:ascii="Times New Roman" w:hAnsi="Times New Roman"/>
                <w:sz w:val="24"/>
              </w:rPr>
            </w:pPr>
            <w:r>
              <w:rPr>
                <w:rFonts w:ascii="Times New Roman" w:hAnsi="Times New Roman"/>
                <w:sz w:val="24"/>
              </w:rPr>
              <w:t>10 недель и 2 дня</w:t>
            </w:r>
          </w:p>
          <w:p w14:paraId="9A1E0000">
            <w:pPr>
              <w:pStyle w:val="Style_16"/>
              <w:rPr>
                <w:rFonts w:ascii="Times New Roman" w:hAnsi="Times New Roman"/>
                <w:sz w:val="24"/>
                <w:u w:val="single"/>
              </w:rPr>
            </w:pPr>
            <w:r>
              <w:rPr>
                <w:rFonts w:ascii="Times New Roman" w:hAnsi="Times New Roman"/>
                <w:sz w:val="24"/>
              </w:rPr>
              <w:t xml:space="preserve">                 (52 дня)</w:t>
            </w:r>
          </w:p>
        </w:tc>
      </w:tr>
      <w:tr>
        <w:tc>
          <w:tcPr>
            <w:tcW w:type="dxa" w:w="2392"/>
            <w:tcBorders>
              <w:top w:color="000000" w:sz="4" w:val="single"/>
              <w:left w:color="000000" w:sz="4" w:val="single"/>
              <w:bottom w:color="000000" w:sz="4" w:val="single"/>
              <w:right w:color="000000" w:sz="4" w:val="single"/>
            </w:tcBorders>
          </w:tcPr>
          <w:p w14:paraId="9B1E0000">
            <w:pPr>
              <w:pStyle w:val="Style_16"/>
              <w:rPr>
                <w:rFonts w:ascii="Times New Roman" w:hAnsi="Times New Roman"/>
                <w:sz w:val="24"/>
              </w:rPr>
            </w:pPr>
            <w:r>
              <w:rPr>
                <w:rFonts w:ascii="Times New Roman" w:hAnsi="Times New Roman"/>
                <w:sz w:val="24"/>
              </w:rPr>
              <w:t>4 четверть</w:t>
            </w:r>
          </w:p>
        </w:tc>
        <w:tc>
          <w:tcPr>
            <w:tcW w:type="dxa" w:w="2393"/>
            <w:tcBorders>
              <w:top w:color="000000" w:sz="4" w:val="single"/>
              <w:left w:color="000000" w:sz="4" w:val="single"/>
              <w:bottom w:color="000000" w:sz="4" w:val="single"/>
              <w:right w:color="000000" w:sz="4" w:val="single"/>
            </w:tcBorders>
          </w:tcPr>
          <w:p w14:paraId="9C1E0000">
            <w:pPr>
              <w:pStyle w:val="Style_16"/>
              <w:rPr>
                <w:rFonts w:ascii="Times New Roman" w:hAnsi="Times New Roman"/>
                <w:sz w:val="24"/>
                <w:u w:val="single"/>
              </w:rPr>
            </w:pPr>
            <w:r>
              <w:rPr>
                <w:rFonts w:ascii="Times New Roman" w:hAnsi="Times New Roman"/>
                <w:sz w:val="24"/>
              </w:rPr>
              <w:t>с 03.04</w:t>
            </w:r>
          </w:p>
        </w:tc>
        <w:tc>
          <w:tcPr>
            <w:tcW w:type="dxa" w:w="2393"/>
            <w:tcBorders>
              <w:top w:color="000000" w:sz="4" w:val="single"/>
              <w:left w:color="000000" w:sz="4" w:val="single"/>
              <w:bottom w:color="000000" w:sz="4" w:val="single"/>
              <w:right w:color="000000" w:sz="4" w:val="single"/>
            </w:tcBorders>
          </w:tcPr>
          <w:p w14:paraId="9D1E0000">
            <w:pPr>
              <w:pStyle w:val="Style_16"/>
              <w:rPr>
                <w:rFonts w:ascii="Times New Roman" w:hAnsi="Times New Roman"/>
                <w:sz w:val="24"/>
                <w:u w:val="single"/>
              </w:rPr>
            </w:pPr>
            <w:r>
              <w:rPr>
                <w:rFonts w:ascii="Times New Roman" w:hAnsi="Times New Roman"/>
                <w:sz w:val="24"/>
              </w:rPr>
              <w:t>25.05</w:t>
            </w:r>
          </w:p>
        </w:tc>
        <w:tc>
          <w:tcPr>
            <w:tcW w:type="dxa" w:w="2393"/>
            <w:tcBorders>
              <w:top w:color="000000" w:sz="4" w:val="single"/>
              <w:left w:color="000000" w:sz="4" w:val="single"/>
              <w:bottom w:color="000000" w:sz="4" w:val="single"/>
              <w:right w:color="000000" w:sz="4" w:val="single"/>
            </w:tcBorders>
          </w:tcPr>
          <w:p w14:paraId="9E1E0000">
            <w:pPr>
              <w:pStyle w:val="Style_16"/>
              <w:rPr>
                <w:rFonts w:ascii="Times New Roman" w:hAnsi="Times New Roman"/>
                <w:sz w:val="24"/>
                <w:u w:val="single"/>
              </w:rPr>
            </w:pPr>
            <w:r>
              <w:rPr>
                <w:rFonts w:ascii="Times New Roman" w:hAnsi="Times New Roman"/>
                <w:sz w:val="24"/>
              </w:rPr>
              <w:t>7 недель и 2 дня ( 37 дней)</w:t>
            </w:r>
          </w:p>
        </w:tc>
      </w:tr>
      <w:tr>
        <w:tc>
          <w:tcPr>
            <w:tcW w:type="dxa" w:w="2392"/>
            <w:tcBorders>
              <w:top w:color="000000" w:sz="4" w:val="single"/>
              <w:left w:color="000000" w:sz="4" w:val="single"/>
              <w:bottom w:color="000000" w:sz="4" w:val="single"/>
              <w:right w:color="000000" w:sz="4" w:val="single"/>
            </w:tcBorders>
          </w:tcPr>
          <w:p w14:paraId="9F1E0000">
            <w:pPr>
              <w:pStyle w:val="Style_16"/>
              <w:rPr>
                <w:rFonts w:ascii="Times New Roman" w:hAnsi="Times New Roman"/>
                <w:sz w:val="24"/>
              </w:rPr>
            </w:pPr>
            <w:r>
              <w:rPr>
                <w:rFonts w:ascii="Times New Roman" w:hAnsi="Times New Roman"/>
                <w:sz w:val="24"/>
              </w:rPr>
              <w:t>ВСЕГО:</w:t>
            </w:r>
          </w:p>
        </w:tc>
        <w:tc>
          <w:tcPr>
            <w:tcW w:type="dxa" w:w="4786"/>
            <w:gridSpan w:val="2"/>
            <w:tcBorders>
              <w:top w:color="000000" w:sz="4" w:val="single"/>
              <w:left w:color="000000" w:sz="4" w:val="single"/>
              <w:bottom w:color="000000" w:sz="4" w:val="single"/>
              <w:right w:color="000000" w:sz="4" w:val="single"/>
            </w:tcBorders>
          </w:tcPr>
          <w:p w14:paraId="A01E0000">
            <w:pPr>
              <w:pStyle w:val="Style_16"/>
              <w:rPr>
                <w:rFonts w:ascii="Times New Roman" w:hAnsi="Times New Roman"/>
                <w:sz w:val="24"/>
                <w:u w:val="single"/>
              </w:rPr>
            </w:pPr>
          </w:p>
        </w:tc>
        <w:tc>
          <w:tcPr>
            <w:tcW w:type="dxa" w:w="2393"/>
            <w:tcBorders>
              <w:top w:color="000000" w:sz="4" w:val="single"/>
              <w:left w:color="000000" w:sz="4" w:val="single"/>
              <w:bottom w:color="000000" w:sz="4" w:val="single"/>
              <w:right w:color="000000" w:sz="4" w:val="single"/>
            </w:tcBorders>
          </w:tcPr>
          <w:p w14:paraId="A11E0000">
            <w:pPr>
              <w:pStyle w:val="Style_16"/>
              <w:rPr>
                <w:rFonts w:ascii="Times New Roman" w:hAnsi="Times New Roman"/>
                <w:sz w:val="24"/>
                <w:u w:val="single"/>
              </w:rPr>
            </w:pPr>
            <w:r>
              <w:rPr>
                <w:rFonts w:ascii="Times New Roman" w:hAnsi="Times New Roman"/>
                <w:b w:val="1"/>
                <w:sz w:val="24"/>
              </w:rPr>
              <w:t>34 недели и 1 день (171)</w:t>
            </w:r>
          </w:p>
        </w:tc>
      </w:tr>
    </w:tbl>
    <w:p w14:paraId="A21E0000">
      <w:pPr>
        <w:pStyle w:val="Style_16"/>
        <w:rPr>
          <w:rFonts w:ascii="Times New Roman" w:hAnsi="Times New Roman"/>
          <w:b w:val="1"/>
          <w:sz w:val="24"/>
        </w:rPr>
      </w:pPr>
      <w:r>
        <w:rPr>
          <w:rFonts w:ascii="Times New Roman" w:hAnsi="Times New Roman"/>
          <w:sz w:val="24"/>
        </w:rPr>
        <w:t>3.2.3.</w:t>
      </w:r>
      <w:r>
        <w:rPr>
          <w:rFonts w:ascii="Times New Roman" w:hAnsi="Times New Roman"/>
          <w:b w:val="1"/>
          <w:sz w:val="24"/>
        </w:rPr>
        <w:t>Продолжительность  каникул в течение учебного года:</w:t>
      </w:r>
    </w:p>
    <w:p w14:paraId="A31E0000">
      <w:pPr>
        <w:pStyle w:val="Style_16"/>
        <w:ind w:firstLine="0" w:left="502"/>
        <w:rPr>
          <w:rFonts w:ascii="Times New Roman" w:hAnsi="Times New Roman"/>
          <w:b w:val="1"/>
          <w:sz w:val="24"/>
        </w:rPr>
      </w:pPr>
    </w:p>
    <w:tbl>
      <w:tblPr>
        <w:tblStyle w:val="Style_2"/>
        <w:tblInd w:type="dxa" w:w="-137"/>
        <w:tblLayout w:type="fixed"/>
        <w:tblCellMar>
          <w:left w:type="dxa" w:w="0"/>
          <w:right w:type="dxa" w:w="0"/>
        </w:tblCellMar>
      </w:tblPr>
      <w:tblGrid>
        <w:gridCol w:w="2686"/>
        <w:gridCol w:w="1976"/>
        <w:gridCol w:w="1976"/>
        <w:gridCol w:w="3002"/>
      </w:tblGrid>
      <w:tr>
        <w:trPr>
          <w:trHeight w:hRule="exact" w:val="627"/>
        </w:trPr>
        <w:tc>
          <w:tcPr>
            <w:tcW w:type="dxa" w:w="2686"/>
            <w:tcBorders>
              <w:top w:color="000000" w:sz="4" w:val="single"/>
              <w:left w:color="000000" w:sz="4" w:val="single"/>
              <w:bottom w:color="000000" w:sz="4" w:val="single"/>
              <w:right w:color="000000" w:sz="4" w:val="single"/>
            </w:tcBorders>
            <w:tcMar>
              <w:left w:type="dxa" w:w="0"/>
              <w:right w:type="dxa" w:w="0"/>
            </w:tcMar>
          </w:tcPr>
          <w:p w14:paraId="A41E0000">
            <w:pPr>
              <w:pStyle w:val="Style_3"/>
              <w:spacing w:before="164"/>
              <w:ind w:hanging="5" w:left="119"/>
              <w:rPr>
                <w:b w:val="1"/>
                <w:sz w:val="24"/>
              </w:rPr>
            </w:pPr>
            <w:r>
              <w:rPr>
                <w:b w:val="1"/>
                <w:sz w:val="24"/>
              </w:rPr>
              <w:t xml:space="preserve">           Kaникyлы</w:t>
            </w:r>
          </w:p>
          <w:p w14:paraId="A51E0000">
            <w:pPr>
              <w:pStyle w:val="Style_3"/>
              <w:spacing w:before="187"/>
              <w:ind w:firstLine="0" w:left="119"/>
              <w:rPr>
                <w:b w:val="1"/>
                <w:sz w:val="24"/>
              </w:rPr>
            </w:pPr>
          </w:p>
        </w:tc>
        <w:tc>
          <w:tcPr>
            <w:tcW w:type="dxa" w:w="1976"/>
            <w:tcBorders>
              <w:top w:color="000000" w:sz="4" w:val="single"/>
              <w:left w:color="000000" w:sz="4" w:val="single"/>
              <w:bottom w:color="000000" w:sz="4" w:val="single"/>
              <w:right w:color="000000" w:sz="4" w:val="single"/>
            </w:tcBorders>
            <w:tcMar>
              <w:left w:type="dxa" w:w="0"/>
              <w:right w:type="dxa" w:w="0"/>
            </w:tcMar>
          </w:tcPr>
          <w:p w14:paraId="A61E0000">
            <w:pPr>
              <w:pStyle w:val="Style_3"/>
              <w:ind w:firstLine="0" w:left="119"/>
              <w:rPr>
                <w:b w:val="1"/>
                <w:sz w:val="24"/>
              </w:rPr>
            </w:pPr>
            <w:r>
              <w:rPr>
                <w:b w:val="1"/>
                <w:sz w:val="24"/>
              </w:rPr>
              <w:t>Дата</w:t>
            </w:r>
            <w:r>
              <w:rPr>
                <w:b w:val="1"/>
                <w:spacing w:val="-27"/>
                <w:sz w:val="24"/>
              </w:rPr>
              <w:t xml:space="preserve"> </w:t>
            </w:r>
            <w:r>
              <w:rPr>
                <w:b w:val="1"/>
                <w:sz w:val="24"/>
              </w:rPr>
              <w:t>начала</w:t>
            </w:r>
          </w:p>
          <w:p w14:paraId="A71E0000">
            <w:pPr>
              <w:pStyle w:val="Style_3"/>
              <w:ind w:firstLine="0" w:left="124"/>
              <w:rPr>
                <w:b w:val="1"/>
                <w:sz w:val="24"/>
              </w:rPr>
            </w:pPr>
            <w:r>
              <w:rPr>
                <w:b w:val="1"/>
                <w:sz w:val="24"/>
              </w:rPr>
              <w:t>каникул</w:t>
            </w:r>
          </w:p>
          <w:p w14:paraId="A81E0000">
            <w:pPr>
              <w:pStyle w:val="Style_3"/>
              <w:spacing w:before="85"/>
              <w:ind w:firstLine="0" w:left="124"/>
              <w:rPr>
                <w:b w:val="1"/>
                <w:sz w:val="24"/>
              </w:rPr>
            </w:pPr>
          </w:p>
        </w:tc>
        <w:tc>
          <w:tcPr>
            <w:tcW w:type="dxa" w:w="1976"/>
            <w:tcBorders>
              <w:top w:color="000000" w:sz="4" w:val="single"/>
              <w:left w:color="000000" w:sz="4" w:val="single"/>
              <w:bottom w:color="000000" w:sz="4" w:val="single"/>
              <w:right w:color="000000" w:sz="4" w:val="single"/>
            </w:tcBorders>
            <w:tcMar>
              <w:left w:type="dxa" w:w="0"/>
              <w:right w:type="dxa" w:w="0"/>
            </w:tcMar>
          </w:tcPr>
          <w:p w14:paraId="A91E0000">
            <w:pPr>
              <w:pStyle w:val="Style_3"/>
              <w:ind w:firstLine="0" w:left="119"/>
              <w:rPr>
                <w:b w:val="1"/>
                <w:sz w:val="24"/>
              </w:rPr>
            </w:pPr>
            <w:r>
              <w:rPr>
                <w:b w:val="1"/>
                <w:sz w:val="24"/>
              </w:rPr>
              <w:t>Дата</w:t>
            </w:r>
            <w:r>
              <w:rPr>
                <w:b w:val="1"/>
                <w:spacing w:val="36"/>
                <w:sz w:val="24"/>
              </w:rPr>
              <w:t xml:space="preserve"> </w:t>
            </w:r>
            <w:r>
              <w:rPr>
                <w:b w:val="1"/>
                <w:sz w:val="24"/>
              </w:rPr>
              <w:t>окончания</w:t>
            </w:r>
          </w:p>
          <w:p w14:paraId="AA1E0000">
            <w:pPr>
              <w:pStyle w:val="Style_3"/>
              <w:ind w:firstLine="0" w:left="124"/>
              <w:rPr>
                <w:b w:val="1"/>
                <w:sz w:val="24"/>
              </w:rPr>
            </w:pPr>
            <w:r>
              <w:rPr>
                <w:b w:val="1"/>
                <w:sz w:val="24"/>
              </w:rPr>
              <w:t>каникул</w:t>
            </w:r>
          </w:p>
          <w:p w14:paraId="AB1E0000">
            <w:pPr>
              <w:pStyle w:val="Style_3"/>
              <w:spacing w:before="85"/>
              <w:ind w:firstLine="0" w:left="129"/>
              <w:rPr>
                <w:b w:val="1"/>
                <w:sz w:val="24"/>
              </w:rPr>
            </w:pPr>
          </w:p>
        </w:tc>
        <w:tc>
          <w:tcPr>
            <w:tcW w:type="dxa" w:w="3002"/>
            <w:tcBorders>
              <w:top w:color="000000" w:sz="4" w:val="single"/>
              <w:left w:color="000000" w:sz="4" w:val="single"/>
              <w:bottom w:color="000000" w:sz="4" w:val="single"/>
              <w:right w:color="000000" w:sz="4" w:val="single"/>
            </w:tcBorders>
            <w:tcMar>
              <w:left w:type="dxa" w:w="0"/>
              <w:right w:type="dxa" w:w="0"/>
            </w:tcMar>
          </w:tcPr>
          <w:p w14:paraId="AC1E0000">
            <w:pPr>
              <w:pStyle w:val="Style_3"/>
              <w:ind w:firstLine="0" w:left="124"/>
              <w:rPr>
                <w:b w:val="1"/>
                <w:sz w:val="24"/>
              </w:rPr>
            </w:pPr>
            <w:r>
              <w:rPr>
                <w:b w:val="1"/>
                <w:sz w:val="24"/>
              </w:rPr>
              <w:t>Продолжительность</w:t>
            </w:r>
          </w:p>
          <w:p w14:paraId="AD1E0000">
            <w:pPr>
              <w:pStyle w:val="Style_3"/>
              <w:ind w:firstLine="0" w:left="124"/>
              <w:rPr>
                <w:b w:val="1"/>
                <w:sz w:val="24"/>
              </w:rPr>
            </w:pPr>
            <w:r>
              <w:rPr>
                <w:b w:val="1"/>
                <w:sz w:val="24"/>
              </w:rPr>
              <w:t>(дни)</w:t>
            </w:r>
          </w:p>
          <w:p w14:paraId="AE1E0000">
            <w:pPr>
              <w:pStyle w:val="Style_3"/>
              <w:spacing w:before="85"/>
              <w:ind w:firstLine="0" w:left="124"/>
              <w:rPr>
                <w:b w:val="1"/>
                <w:sz w:val="24"/>
              </w:rPr>
            </w:pPr>
          </w:p>
        </w:tc>
      </w:tr>
      <w:tr>
        <w:trPr>
          <w:trHeight w:hRule="exact" w:val="424"/>
        </w:trPr>
        <w:tc>
          <w:tcPr>
            <w:tcW w:type="dxa" w:w="2686"/>
            <w:tcBorders>
              <w:top w:color="000000" w:sz="4" w:val="single"/>
              <w:left w:color="000000" w:sz="4" w:val="single"/>
              <w:bottom w:color="000000" w:sz="4" w:val="single"/>
              <w:right w:color="000000" w:sz="4" w:val="single"/>
            </w:tcBorders>
            <w:tcMar>
              <w:left w:type="dxa" w:w="0"/>
              <w:right w:type="dxa" w:w="0"/>
            </w:tcMar>
          </w:tcPr>
          <w:p w14:paraId="AF1E0000">
            <w:pPr>
              <w:pStyle w:val="Style_3"/>
              <w:spacing w:before="164"/>
              <w:ind w:hanging="5" w:left="119"/>
              <w:rPr>
                <w:b w:val="1"/>
                <w:sz w:val="24"/>
              </w:rPr>
            </w:pPr>
            <w:r>
              <w:rPr>
                <w:sz w:val="24"/>
              </w:rPr>
              <w:t>Осенние</w:t>
            </w:r>
          </w:p>
        </w:tc>
        <w:tc>
          <w:tcPr>
            <w:tcW w:type="dxa" w:w="1976"/>
            <w:tcBorders>
              <w:top w:color="000000" w:sz="4" w:val="single"/>
              <w:left w:color="000000" w:sz="4" w:val="single"/>
              <w:bottom w:color="000000" w:sz="4" w:val="single"/>
              <w:right w:color="000000" w:sz="4" w:val="single"/>
            </w:tcBorders>
            <w:tcMar>
              <w:left w:type="dxa" w:w="0"/>
              <w:right w:type="dxa" w:w="0"/>
            </w:tcMar>
          </w:tcPr>
          <w:p w14:paraId="B01E0000">
            <w:pPr>
              <w:pStyle w:val="Style_3"/>
              <w:ind w:firstLine="0" w:left="119"/>
              <w:rPr>
                <w:sz w:val="24"/>
              </w:rPr>
            </w:pPr>
            <w:r>
              <w:rPr>
                <w:sz w:val="24"/>
              </w:rPr>
              <w:t>29.10</w:t>
            </w:r>
          </w:p>
        </w:tc>
        <w:tc>
          <w:tcPr>
            <w:tcW w:type="dxa" w:w="1976"/>
            <w:tcBorders>
              <w:top w:color="000000" w:sz="4" w:val="single"/>
              <w:left w:color="000000" w:sz="4" w:val="single"/>
              <w:bottom w:color="000000" w:sz="4" w:val="single"/>
              <w:right w:color="000000" w:sz="4" w:val="single"/>
            </w:tcBorders>
            <w:tcMar>
              <w:left w:type="dxa" w:w="0"/>
              <w:right w:type="dxa" w:w="0"/>
            </w:tcMar>
          </w:tcPr>
          <w:p w14:paraId="B11E0000">
            <w:pPr>
              <w:pStyle w:val="Style_3"/>
              <w:ind w:firstLine="0" w:left="119"/>
              <w:rPr>
                <w:sz w:val="24"/>
              </w:rPr>
            </w:pPr>
            <w:r>
              <w:rPr>
                <w:sz w:val="24"/>
              </w:rPr>
              <w:t>06.11</w:t>
            </w:r>
          </w:p>
        </w:tc>
        <w:tc>
          <w:tcPr>
            <w:tcW w:type="dxa" w:w="3002"/>
            <w:tcBorders>
              <w:top w:color="000000" w:sz="4" w:val="single"/>
              <w:left w:color="000000" w:sz="4" w:val="single"/>
              <w:bottom w:color="000000" w:sz="4" w:val="single"/>
              <w:right w:color="000000" w:sz="4" w:val="single"/>
            </w:tcBorders>
            <w:tcMar>
              <w:left w:type="dxa" w:w="0"/>
              <w:right w:type="dxa" w:w="0"/>
            </w:tcMar>
          </w:tcPr>
          <w:p w14:paraId="B21E0000">
            <w:pPr>
              <w:pStyle w:val="Style_3"/>
              <w:ind w:firstLine="0" w:left="124"/>
              <w:rPr>
                <w:sz w:val="24"/>
              </w:rPr>
            </w:pPr>
            <w:r>
              <w:rPr>
                <w:sz w:val="24"/>
              </w:rPr>
              <w:t>9</w:t>
            </w:r>
            <w:r>
              <w:rPr>
                <w:spacing w:val="-28"/>
                <w:sz w:val="24"/>
              </w:rPr>
              <w:t xml:space="preserve"> </w:t>
            </w:r>
            <w:r>
              <w:rPr>
                <w:sz w:val="24"/>
              </w:rPr>
              <w:t>дней</w:t>
            </w:r>
          </w:p>
        </w:tc>
      </w:tr>
      <w:tr>
        <w:trPr>
          <w:trHeight w:hRule="exact" w:val="571"/>
        </w:trPr>
        <w:tc>
          <w:tcPr>
            <w:tcW w:type="dxa" w:w="2686"/>
            <w:tcBorders>
              <w:top w:color="000000" w:sz="4" w:val="single"/>
              <w:left w:color="000000" w:sz="4" w:val="single"/>
              <w:bottom w:color="000000" w:sz="4" w:val="single"/>
              <w:right w:color="000000" w:sz="4" w:val="single"/>
            </w:tcBorders>
            <w:tcMar>
              <w:left w:type="dxa" w:w="0"/>
              <w:right w:type="dxa" w:w="0"/>
            </w:tcMar>
          </w:tcPr>
          <w:p w14:paraId="B31E0000">
            <w:pPr>
              <w:pStyle w:val="Style_3"/>
              <w:spacing w:before="164"/>
              <w:ind w:hanging="5" w:left="119"/>
              <w:rPr>
                <w:sz w:val="24"/>
              </w:rPr>
            </w:pPr>
            <w:r>
              <w:rPr>
                <w:sz w:val="24"/>
              </w:rPr>
              <w:t>Зимние</w:t>
            </w:r>
          </w:p>
        </w:tc>
        <w:tc>
          <w:tcPr>
            <w:tcW w:type="dxa" w:w="1976"/>
            <w:tcBorders>
              <w:top w:color="000000" w:sz="4" w:val="single"/>
              <w:left w:color="000000" w:sz="4" w:val="single"/>
              <w:bottom w:color="000000" w:sz="4" w:val="single"/>
              <w:right w:color="000000" w:sz="4" w:val="single"/>
            </w:tcBorders>
            <w:tcMar>
              <w:left w:type="dxa" w:w="0"/>
              <w:right w:type="dxa" w:w="0"/>
            </w:tcMar>
          </w:tcPr>
          <w:p w14:paraId="B41E0000">
            <w:pPr>
              <w:pStyle w:val="Style_3"/>
              <w:ind w:firstLine="0" w:left="119"/>
              <w:rPr>
                <w:sz w:val="24"/>
              </w:rPr>
            </w:pPr>
            <w:r>
              <w:rPr>
                <w:sz w:val="24"/>
              </w:rPr>
              <w:t>31.12</w:t>
            </w:r>
          </w:p>
        </w:tc>
        <w:tc>
          <w:tcPr>
            <w:tcW w:type="dxa" w:w="1976"/>
            <w:tcBorders>
              <w:top w:color="000000" w:sz="4" w:val="single"/>
              <w:left w:color="000000" w:sz="4" w:val="single"/>
              <w:bottom w:color="000000" w:sz="4" w:val="single"/>
              <w:right w:color="000000" w:sz="4" w:val="single"/>
            </w:tcBorders>
            <w:tcMar>
              <w:left w:type="dxa" w:w="0"/>
              <w:right w:type="dxa" w:w="0"/>
            </w:tcMar>
          </w:tcPr>
          <w:p w14:paraId="B51E0000">
            <w:pPr>
              <w:pStyle w:val="Style_3"/>
              <w:ind w:firstLine="0" w:left="119"/>
              <w:rPr>
                <w:sz w:val="24"/>
              </w:rPr>
            </w:pPr>
            <w:r>
              <w:rPr>
                <w:sz w:val="24"/>
              </w:rPr>
              <w:t>08.01</w:t>
            </w:r>
          </w:p>
        </w:tc>
        <w:tc>
          <w:tcPr>
            <w:tcW w:type="dxa" w:w="3002"/>
            <w:tcBorders>
              <w:top w:color="000000" w:sz="4" w:val="single"/>
              <w:left w:color="000000" w:sz="4" w:val="single"/>
              <w:bottom w:color="000000" w:sz="4" w:val="single"/>
              <w:right w:color="000000" w:sz="4" w:val="single"/>
            </w:tcBorders>
            <w:tcMar>
              <w:left w:type="dxa" w:w="0"/>
              <w:right w:type="dxa" w:w="0"/>
            </w:tcMar>
          </w:tcPr>
          <w:p w14:paraId="B61E0000">
            <w:pPr>
              <w:pStyle w:val="Style_3"/>
              <w:ind w:firstLine="0" w:left="124"/>
              <w:rPr>
                <w:sz w:val="24"/>
              </w:rPr>
            </w:pPr>
            <w:r>
              <w:rPr>
                <w:sz w:val="24"/>
              </w:rPr>
              <w:t>9</w:t>
            </w:r>
            <w:r>
              <w:rPr>
                <w:spacing w:val="-28"/>
                <w:sz w:val="24"/>
              </w:rPr>
              <w:t xml:space="preserve"> </w:t>
            </w:r>
            <w:r>
              <w:rPr>
                <w:sz w:val="24"/>
              </w:rPr>
              <w:t>дней</w:t>
            </w:r>
          </w:p>
        </w:tc>
      </w:tr>
      <w:tr>
        <w:trPr>
          <w:trHeight w:hRule="exact" w:val="565"/>
        </w:trPr>
        <w:tc>
          <w:tcPr>
            <w:tcW w:type="dxa" w:w="2686"/>
            <w:tcBorders>
              <w:top w:color="000000" w:sz="4" w:val="single"/>
              <w:left w:color="000000" w:sz="4" w:val="single"/>
              <w:bottom w:color="000000" w:sz="4" w:val="single"/>
              <w:right w:color="000000" w:sz="4" w:val="single"/>
            </w:tcBorders>
            <w:tcMar>
              <w:left w:type="dxa" w:w="0"/>
              <w:right w:type="dxa" w:w="0"/>
            </w:tcMar>
          </w:tcPr>
          <w:p w14:paraId="B71E0000">
            <w:pPr>
              <w:pStyle w:val="Style_3"/>
              <w:spacing w:before="164"/>
              <w:ind w:hanging="5" w:left="119"/>
              <w:rPr>
                <w:sz w:val="24"/>
              </w:rPr>
            </w:pPr>
            <w:r>
              <w:rPr>
                <w:sz w:val="24"/>
              </w:rPr>
              <w:t>Весе</w:t>
            </w:r>
            <w:r>
              <w:rPr>
                <w:sz w:val="24"/>
                <w:u w:color="545457" w:val="single"/>
              </w:rPr>
              <w:t>нние</w:t>
            </w:r>
          </w:p>
        </w:tc>
        <w:tc>
          <w:tcPr>
            <w:tcW w:type="dxa" w:w="1976"/>
            <w:tcBorders>
              <w:top w:color="000000" w:sz="4" w:val="single"/>
              <w:left w:color="000000" w:sz="4" w:val="single"/>
              <w:bottom w:color="000000" w:sz="4" w:val="single"/>
              <w:right w:color="000000" w:sz="4" w:val="single"/>
            </w:tcBorders>
            <w:tcMar>
              <w:left w:type="dxa" w:w="0"/>
              <w:right w:type="dxa" w:w="0"/>
            </w:tcMar>
          </w:tcPr>
          <w:p w14:paraId="B81E0000">
            <w:pPr>
              <w:pStyle w:val="Style_3"/>
              <w:ind w:firstLine="0" w:left="119"/>
              <w:rPr>
                <w:sz w:val="24"/>
              </w:rPr>
            </w:pPr>
            <w:r>
              <w:rPr>
                <w:sz w:val="24"/>
              </w:rPr>
              <w:t>24.03</w:t>
            </w:r>
          </w:p>
        </w:tc>
        <w:tc>
          <w:tcPr>
            <w:tcW w:type="dxa" w:w="1976"/>
            <w:tcBorders>
              <w:top w:color="000000" w:sz="4" w:val="single"/>
              <w:left w:color="000000" w:sz="4" w:val="single"/>
              <w:bottom w:color="000000" w:sz="4" w:val="single"/>
              <w:right w:color="000000" w:sz="4" w:val="single"/>
            </w:tcBorders>
            <w:tcMar>
              <w:left w:type="dxa" w:w="0"/>
              <w:right w:type="dxa" w:w="0"/>
            </w:tcMar>
          </w:tcPr>
          <w:p w14:paraId="B91E0000">
            <w:pPr>
              <w:pStyle w:val="Style_3"/>
              <w:ind w:firstLine="0" w:left="119"/>
              <w:rPr>
                <w:sz w:val="24"/>
              </w:rPr>
            </w:pPr>
            <w:r>
              <w:rPr>
                <w:sz w:val="24"/>
              </w:rPr>
              <w:t>02.04</w:t>
            </w:r>
          </w:p>
        </w:tc>
        <w:tc>
          <w:tcPr>
            <w:tcW w:type="dxa" w:w="3002"/>
            <w:tcBorders>
              <w:top w:color="000000" w:sz="4" w:val="single"/>
              <w:left w:color="000000" w:sz="4" w:val="single"/>
              <w:bottom w:color="000000" w:sz="4" w:val="single"/>
              <w:right w:color="000000" w:sz="4" w:val="single"/>
            </w:tcBorders>
            <w:tcMar>
              <w:left w:type="dxa" w:w="0"/>
              <w:right w:type="dxa" w:w="0"/>
            </w:tcMar>
          </w:tcPr>
          <w:p w14:paraId="BA1E0000">
            <w:pPr>
              <w:pStyle w:val="Style_3"/>
              <w:ind w:firstLine="0" w:left="124"/>
              <w:rPr>
                <w:sz w:val="24"/>
              </w:rPr>
            </w:pPr>
            <w:r>
              <w:rPr>
                <w:sz w:val="24"/>
              </w:rPr>
              <w:t>10 дней</w:t>
            </w:r>
          </w:p>
        </w:tc>
      </w:tr>
      <w:tr>
        <w:trPr>
          <w:trHeight w:hRule="exact" w:val="431"/>
        </w:trPr>
        <w:tc>
          <w:tcPr>
            <w:tcW w:type="dxa" w:w="2686"/>
            <w:tcBorders>
              <w:top w:color="000000" w:sz="4" w:val="single"/>
              <w:left w:color="000000" w:sz="4" w:val="single"/>
              <w:bottom w:color="000000" w:sz="4" w:val="single"/>
              <w:right w:color="000000" w:sz="4" w:val="single"/>
            </w:tcBorders>
            <w:tcMar>
              <w:left w:type="dxa" w:w="0"/>
              <w:right w:type="dxa" w:w="0"/>
            </w:tcMar>
          </w:tcPr>
          <w:p w14:paraId="BB1E0000">
            <w:pPr>
              <w:pStyle w:val="Style_3"/>
              <w:spacing w:before="164"/>
              <w:ind w:hanging="5" w:left="119"/>
              <w:rPr>
                <w:sz w:val="24"/>
              </w:rPr>
            </w:pPr>
            <w:r>
              <w:rPr>
                <w:sz w:val="24"/>
              </w:rPr>
              <w:t>Летние</w:t>
            </w:r>
          </w:p>
        </w:tc>
        <w:tc>
          <w:tcPr>
            <w:tcW w:type="dxa" w:w="1976"/>
            <w:tcBorders>
              <w:top w:color="000000" w:sz="4" w:val="single"/>
              <w:left w:color="000000" w:sz="4" w:val="single"/>
              <w:bottom w:color="000000" w:sz="4" w:val="single"/>
              <w:right w:color="000000" w:sz="4" w:val="single"/>
            </w:tcBorders>
            <w:tcMar>
              <w:left w:type="dxa" w:w="0"/>
              <w:right w:type="dxa" w:w="0"/>
            </w:tcMar>
          </w:tcPr>
          <w:p w14:paraId="BC1E0000">
            <w:pPr>
              <w:pStyle w:val="Style_3"/>
              <w:ind w:firstLine="0" w:left="119"/>
              <w:rPr>
                <w:sz w:val="24"/>
              </w:rPr>
            </w:pPr>
            <w:r>
              <w:rPr>
                <w:sz w:val="24"/>
              </w:rPr>
              <w:t>01.06</w:t>
            </w:r>
          </w:p>
        </w:tc>
        <w:tc>
          <w:tcPr>
            <w:tcW w:type="dxa" w:w="1976"/>
            <w:tcBorders>
              <w:top w:color="000000" w:sz="4" w:val="single"/>
              <w:left w:color="000000" w:sz="4" w:val="single"/>
              <w:bottom w:color="000000" w:sz="4" w:val="single"/>
              <w:right w:color="000000" w:sz="4" w:val="single"/>
            </w:tcBorders>
            <w:tcMar>
              <w:left w:type="dxa" w:w="0"/>
              <w:right w:type="dxa" w:w="0"/>
            </w:tcMar>
          </w:tcPr>
          <w:p w14:paraId="BD1E0000">
            <w:pPr>
              <w:pStyle w:val="Style_3"/>
              <w:ind w:firstLine="0" w:left="119"/>
              <w:rPr>
                <w:sz w:val="24"/>
              </w:rPr>
            </w:pPr>
            <w:r>
              <w:rPr>
                <w:sz w:val="24"/>
              </w:rPr>
              <w:t>31.08</w:t>
            </w:r>
          </w:p>
        </w:tc>
        <w:tc>
          <w:tcPr>
            <w:tcW w:type="dxa" w:w="3002"/>
            <w:tcBorders>
              <w:top w:color="000000" w:sz="4" w:val="single"/>
              <w:left w:color="000000" w:sz="4" w:val="single"/>
              <w:bottom w:color="000000" w:sz="4" w:val="single"/>
              <w:right w:color="000000" w:sz="4" w:val="single"/>
            </w:tcBorders>
            <w:tcMar>
              <w:left w:type="dxa" w:w="0"/>
              <w:right w:type="dxa" w:w="0"/>
            </w:tcMar>
          </w:tcPr>
          <w:p w14:paraId="BE1E0000">
            <w:pPr>
              <w:pStyle w:val="Style_3"/>
              <w:ind w:firstLine="0" w:left="124"/>
              <w:rPr>
                <w:sz w:val="24"/>
              </w:rPr>
            </w:pPr>
            <w:r>
              <w:rPr>
                <w:sz w:val="24"/>
              </w:rPr>
              <w:t>92</w:t>
            </w:r>
            <w:r>
              <w:rPr>
                <w:spacing w:val="-27"/>
                <w:sz w:val="24"/>
              </w:rPr>
              <w:t xml:space="preserve"> </w:t>
            </w:r>
            <w:r>
              <w:rPr>
                <w:sz w:val="24"/>
              </w:rPr>
              <w:t>дня</w:t>
            </w:r>
          </w:p>
        </w:tc>
      </w:tr>
      <w:tr>
        <w:trPr>
          <w:trHeight w:hRule="exact" w:val="565"/>
        </w:trPr>
        <w:tc>
          <w:tcPr>
            <w:tcW w:type="dxa" w:w="2686"/>
            <w:tcBorders>
              <w:top w:color="000000" w:sz="4" w:val="single"/>
              <w:left w:color="000000" w:sz="4" w:val="single"/>
              <w:bottom w:color="000000" w:sz="4" w:val="single"/>
              <w:right w:color="000000" w:sz="4" w:val="single"/>
            </w:tcBorders>
            <w:tcMar>
              <w:left w:type="dxa" w:w="0"/>
              <w:right w:type="dxa" w:w="0"/>
            </w:tcMar>
          </w:tcPr>
          <w:p w14:paraId="BF1E0000">
            <w:pPr>
              <w:pStyle w:val="Style_3"/>
              <w:ind w:firstLine="0" w:left="110"/>
              <w:rPr>
                <w:sz w:val="24"/>
              </w:rPr>
            </w:pPr>
            <w:r>
              <w:rPr>
                <w:sz w:val="24"/>
              </w:rPr>
              <w:t>Дополнительные</w:t>
            </w:r>
          </w:p>
          <w:p w14:paraId="C01E0000">
            <w:pPr>
              <w:pStyle w:val="Style_3"/>
              <w:ind w:hanging="5" w:left="119"/>
              <w:rPr>
                <w:sz w:val="24"/>
              </w:rPr>
            </w:pPr>
            <w:r>
              <w:rPr>
                <w:sz w:val="24"/>
              </w:rPr>
              <w:t xml:space="preserve">каникулы для </w:t>
            </w:r>
            <w:r>
              <w:rPr>
                <w:sz w:val="24"/>
              </w:rPr>
              <w:t>1</w:t>
            </w:r>
            <w:r>
              <w:rPr>
                <w:spacing w:val="25"/>
                <w:sz w:val="24"/>
              </w:rPr>
              <w:t xml:space="preserve"> </w:t>
            </w:r>
            <w:r>
              <w:rPr>
                <w:sz w:val="24"/>
              </w:rPr>
              <w:t>класса</w:t>
            </w:r>
          </w:p>
        </w:tc>
        <w:tc>
          <w:tcPr>
            <w:tcW w:type="dxa" w:w="1976"/>
            <w:tcBorders>
              <w:top w:color="000000" w:sz="4" w:val="single"/>
              <w:left w:color="000000" w:sz="4" w:val="single"/>
              <w:bottom w:color="000000" w:sz="4" w:val="single"/>
              <w:right w:color="000000" w:sz="4" w:val="single"/>
            </w:tcBorders>
            <w:tcMar>
              <w:left w:type="dxa" w:w="0"/>
              <w:right w:type="dxa" w:w="0"/>
            </w:tcMar>
          </w:tcPr>
          <w:p w14:paraId="C11E0000">
            <w:pPr>
              <w:pStyle w:val="Style_3"/>
              <w:ind w:firstLine="0" w:left="119"/>
              <w:rPr>
                <w:sz w:val="24"/>
                <w:u w:color="545457" w:val="single"/>
              </w:rPr>
            </w:pPr>
            <w:r>
              <w:rPr>
                <w:sz w:val="24"/>
              </w:rPr>
              <w:t>13.02</w:t>
            </w:r>
          </w:p>
        </w:tc>
        <w:tc>
          <w:tcPr>
            <w:tcW w:type="dxa" w:w="1976"/>
            <w:tcBorders>
              <w:top w:color="000000" w:sz="4" w:val="single"/>
              <w:left w:color="000000" w:sz="4" w:val="single"/>
              <w:bottom w:color="000000" w:sz="4" w:val="single"/>
              <w:right w:color="000000" w:sz="4" w:val="single"/>
            </w:tcBorders>
            <w:tcMar>
              <w:left w:type="dxa" w:w="0"/>
              <w:right w:type="dxa" w:w="0"/>
            </w:tcMar>
          </w:tcPr>
          <w:p w14:paraId="C21E0000">
            <w:pPr>
              <w:pStyle w:val="Style_3"/>
              <w:ind w:firstLine="0" w:left="119"/>
              <w:rPr>
                <w:sz w:val="24"/>
              </w:rPr>
            </w:pPr>
            <w:r>
              <w:rPr>
                <w:sz w:val="24"/>
              </w:rPr>
              <w:t>19.02</w:t>
            </w:r>
          </w:p>
        </w:tc>
        <w:tc>
          <w:tcPr>
            <w:tcW w:type="dxa" w:w="3002"/>
            <w:tcBorders>
              <w:top w:color="000000" w:sz="4" w:val="single"/>
              <w:left w:color="000000" w:sz="4" w:val="single"/>
              <w:bottom w:color="000000" w:sz="4" w:val="single"/>
              <w:right w:color="000000" w:sz="4" w:val="single"/>
            </w:tcBorders>
            <w:tcMar>
              <w:left w:type="dxa" w:w="0"/>
              <w:right w:type="dxa" w:w="0"/>
            </w:tcMar>
          </w:tcPr>
          <w:p w14:paraId="C31E0000">
            <w:pPr>
              <w:pStyle w:val="Style_3"/>
              <w:ind w:firstLine="0" w:left="124"/>
              <w:rPr>
                <w:sz w:val="24"/>
              </w:rPr>
            </w:pPr>
            <w:r>
              <w:rPr>
                <w:sz w:val="24"/>
              </w:rPr>
              <w:t>9</w:t>
            </w:r>
            <w:r>
              <w:rPr>
                <w:spacing w:val="-38"/>
                <w:sz w:val="24"/>
              </w:rPr>
              <w:t xml:space="preserve"> </w:t>
            </w:r>
            <w:r>
              <w:rPr>
                <w:sz w:val="24"/>
              </w:rPr>
              <w:t>дней</w:t>
            </w:r>
          </w:p>
        </w:tc>
      </w:tr>
    </w:tbl>
    <w:p w14:paraId="C41E0000">
      <w:pPr>
        <w:pStyle w:val="Style_16"/>
        <w:rPr>
          <w:rFonts w:ascii="Times New Roman" w:hAnsi="Times New Roman"/>
          <w:b w:val="1"/>
          <w:sz w:val="24"/>
          <w:u w:val="single"/>
        </w:rPr>
      </w:pPr>
      <w:r>
        <w:rPr>
          <w:rFonts w:ascii="Times New Roman" w:hAnsi="Times New Roman"/>
          <w:sz w:val="24"/>
        </w:rPr>
        <w:t>3.2.4.</w:t>
      </w:r>
      <w:r>
        <w:rPr>
          <w:rFonts w:ascii="Times New Roman" w:hAnsi="Times New Roman"/>
          <w:b w:val="1"/>
          <w:sz w:val="24"/>
        </w:rPr>
        <w:t>Дополнительные дни отдыха, связанные с государственными праздниками:</w:t>
      </w:r>
    </w:p>
    <w:p w14:paraId="C51E0000">
      <w:pPr>
        <w:pStyle w:val="Style_16"/>
        <w:rPr>
          <w:rFonts w:ascii="Times New Roman" w:hAnsi="Times New Roman"/>
          <w:sz w:val="24"/>
        </w:rPr>
      </w:pPr>
      <w:r>
        <w:rPr>
          <w:rFonts w:ascii="Times New Roman" w:hAnsi="Times New Roman"/>
          <w:sz w:val="24"/>
        </w:rPr>
        <w:t xml:space="preserve">4.11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День народного единства (каникулярный день)</w:t>
      </w:r>
    </w:p>
    <w:p w14:paraId="C61E0000">
      <w:pPr>
        <w:pStyle w:val="Style_16"/>
        <w:rPr>
          <w:rFonts w:ascii="Times New Roman" w:hAnsi="Times New Roman"/>
          <w:sz w:val="24"/>
        </w:rPr>
      </w:pPr>
      <w:r>
        <w:rPr>
          <w:rFonts w:ascii="Times New Roman" w:hAnsi="Times New Roman"/>
          <w:sz w:val="24"/>
        </w:rPr>
        <w:t xml:space="preserve">23.02 </w:t>
      </w:r>
      <w:r>
        <w:rPr>
          <w:rFonts w:ascii="Times New Roman" w:hAnsi="Times New Roman"/>
          <w:sz w:val="24"/>
        </w:rPr>
        <w:t>– День защитника Отечества (четверг)</w:t>
      </w:r>
    </w:p>
    <w:p w14:paraId="C71E0000">
      <w:pPr>
        <w:pStyle w:val="Style_16"/>
        <w:rPr>
          <w:rFonts w:ascii="Times New Roman" w:hAnsi="Times New Roman"/>
          <w:sz w:val="24"/>
        </w:rPr>
      </w:pPr>
      <w:r>
        <w:rPr>
          <w:rFonts w:ascii="Times New Roman" w:hAnsi="Times New Roman"/>
          <w:sz w:val="24"/>
        </w:rPr>
        <w:t xml:space="preserve">08.03 </w:t>
      </w:r>
      <w:r>
        <w:rPr>
          <w:rFonts w:ascii="Times New Roman" w:hAnsi="Times New Roman"/>
          <w:sz w:val="24"/>
        </w:rPr>
        <w:t xml:space="preserve"> – Международный женский день (среда)</w:t>
      </w:r>
    </w:p>
    <w:p w14:paraId="C81E0000">
      <w:pPr>
        <w:pStyle w:val="Style_16"/>
        <w:rPr>
          <w:rFonts w:ascii="Times New Roman" w:hAnsi="Times New Roman"/>
          <w:sz w:val="24"/>
        </w:rPr>
      </w:pPr>
      <w:r>
        <w:rPr>
          <w:rFonts w:ascii="Times New Roman" w:hAnsi="Times New Roman"/>
          <w:sz w:val="24"/>
        </w:rPr>
        <w:t xml:space="preserve">01.05 </w:t>
      </w:r>
      <w:r>
        <w:rPr>
          <w:rFonts w:ascii="Times New Roman" w:hAnsi="Times New Roman"/>
          <w:sz w:val="24"/>
        </w:rPr>
        <w:t xml:space="preserve"> – Праздник весны и труда (понедельник)</w:t>
      </w:r>
    </w:p>
    <w:p w14:paraId="C91E0000">
      <w:pPr>
        <w:pStyle w:val="Style_16"/>
        <w:rPr>
          <w:rFonts w:ascii="Times New Roman" w:hAnsi="Times New Roman"/>
          <w:sz w:val="24"/>
        </w:rPr>
      </w:pPr>
      <w:r>
        <w:rPr>
          <w:rFonts w:ascii="Times New Roman" w:hAnsi="Times New Roman"/>
          <w:sz w:val="24"/>
        </w:rPr>
        <w:t xml:space="preserve">09.05 </w:t>
      </w:r>
      <w:r>
        <w:rPr>
          <w:rFonts w:ascii="Times New Roman" w:hAnsi="Times New Roman"/>
          <w:sz w:val="24"/>
        </w:rPr>
        <w:t xml:space="preserve"> – День Победы  ( вторник)</w:t>
      </w:r>
    </w:p>
    <w:p w14:paraId="CA1E0000">
      <w:pPr>
        <w:pStyle w:val="Style_11"/>
        <w:rPr>
          <w:sz w:val="24"/>
        </w:rPr>
      </w:pPr>
      <w:r>
        <w:rPr>
          <w:color w:val="3F3F44"/>
          <w:spacing w:val="-14"/>
          <w:sz w:val="24"/>
        </w:rPr>
        <w:t xml:space="preserve">2 , 3 и 10 мая </w:t>
      </w:r>
      <w:r>
        <w:rPr>
          <w:color w:val="5E4D46"/>
          <w:sz w:val="24"/>
        </w:rPr>
        <w:t>-</w:t>
      </w:r>
      <w:r>
        <w:rPr>
          <w:color w:val="5E4D46"/>
          <w:spacing w:val="-25"/>
          <w:sz w:val="24"/>
        </w:rPr>
        <w:t xml:space="preserve"> </w:t>
      </w:r>
      <w:r>
        <w:rPr>
          <w:sz w:val="24"/>
        </w:rPr>
        <w:t>праздничные</w:t>
      </w:r>
      <w:r>
        <w:rPr>
          <w:spacing w:val="-2"/>
          <w:sz w:val="24"/>
        </w:rPr>
        <w:t xml:space="preserve"> </w:t>
      </w:r>
      <w:r>
        <w:rPr>
          <w:color w:val="36383D"/>
          <w:sz w:val="24"/>
        </w:rPr>
        <w:t>дни</w:t>
      </w:r>
      <w:r>
        <w:rPr>
          <w:color w:val="36383D"/>
          <w:spacing w:val="-10"/>
          <w:sz w:val="24"/>
        </w:rPr>
        <w:t xml:space="preserve"> (</w:t>
      </w:r>
      <w:r>
        <w:rPr>
          <w:sz w:val="24"/>
        </w:rPr>
        <w:t>вторник,</w:t>
      </w:r>
      <w:r>
        <w:rPr>
          <w:spacing w:val="-4"/>
          <w:sz w:val="24"/>
        </w:rPr>
        <w:t xml:space="preserve"> </w:t>
      </w:r>
      <w:r>
        <w:rPr>
          <w:sz w:val="24"/>
        </w:rPr>
        <w:t>среда, среда) - перенос на 4</w:t>
      </w:r>
      <w:r>
        <w:rPr>
          <w:sz w:val="24"/>
        </w:rPr>
        <w:t xml:space="preserve"> марта, 22 апреля, 25 мая </w:t>
      </w:r>
      <w:r>
        <w:rPr>
          <w:sz w:val="24"/>
        </w:rPr>
        <w:t>.</w:t>
      </w:r>
      <w:r>
        <w:rPr>
          <w:sz w:val="24"/>
        </w:rPr>
        <w:t xml:space="preserve"> </w:t>
      </w:r>
    </w:p>
    <w:p w14:paraId="CB1E0000">
      <w:pPr>
        <w:spacing w:after="0" w:line="240" w:lineRule="auto"/>
        <w:ind/>
        <w:rPr>
          <w:rFonts w:ascii="Times New Roman" w:hAnsi="Times New Roman"/>
          <w:b w:val="1"/>
          <w:color w:val="000000"/>
          <w:sz w:val="24"/>
        </w:rPr>
      </w:pPr>
      <w:r>
        <w:rPr>
          <w:rFonts w:ascii="Times New Roman" w:hAnsi="Times New Roman"/>
          <w:b w:val="1"/>
          <w:color w:val="000000"/>
          <w:sz w:val="24"/>
        </w:rPr>
        <w:t>3.2.5.</w:t>
      </w:r>
      <w:r>
        <w:rPr>
          <w:rFonts w:ascii="Times New Roman" w:hAnsi="Times New Roman"/>
          <w:b w:val="1"/>
          <w:color w:val="000000"/>
          <w:sz w:val="24"/>
        </w:rPr>
        <w:t>Режим работы образовательного учреждения</w:t>
      </w:r>
    </w:p>
    <w:p w14:paraId="CC1E0000">
      <w:pPr>
        <w:spacing w:line="240" w:lineRule="auto"/>
        <w:ind/>
        <w:rPr>
          <w:rFonts w:ascii="Times New Roman" w:hAnsi="Times New Roman"/>
          <w:color w:val="000000"/>
          <w:sz w:val="24"/>
        </w:rPr>
      </w:pPr>
      <w:r>
        <w:rPr>
          <w:rFonts w:ascii="Times New Roman" w:hAnsi="Times New Roman"/>
          <w:sz w:val="24"/>
        </w:rPr>
        <w:t xml:space="preserve">Учебные занятия для 1 – 9-х классов проводятся в одну смену. </w:t>
      </w:r>
      <w:r>
        <w:rPr>
          <w:rFonts w:ascii="Times New Roman" w:hAnsi="Times New Roman"/>
          <w:color w:val="000000"/>
          <w:sz w:val="24"/>
        </w:rPr>
        <w:t>Начало учебных занятий в 8 часов 30 минут.</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90"/>
        <w:gridCol w:w="3190"/>
        <w:gridCol w:w="3191"/>
      </w:tblGrid>
      <w:tr>
        <w:tc>
          <w:tcPr>
            <w:tcW w:type="dxa" w:w="3190"/>
            <w:tcBorders>
              <w:top w:color="000000" w:sz="4" w:val="single"/>
              <w:left w:color="000000" w:sz="4" w:val="single"/>
              <w:bottom w:color="000000" w:sz="4" w:val="single"/>
              <w:right w:color="000000" w:sz="4" w:val="single"/>
            </w:tcBorders>
          </w:tcPr>
          <w:p w14:paraId="CD1E0000">
            <w:pPr>
              <w:spacing w:line="240" w:lineRule="auto"/>
              <w:ind/>
              <w:rPr>
                <w:rFonts w:ascii="Times New Roman" w:hAnsi="Times New Roman"/>
                <w:sz w:val="24"/>
              </w:rPr>
            </w:pPr>
            <w:r>
              <w:rPr>
                <w:rFonts w:ascii="Times New Roman" w:hAnsi="Times New Roman"/>
                <w:sz w:val="24"/>
              </w:rPr>
              <w:t>Период учебной деятельности</w:t>
            </w:r>
          </w:p>
        </w:tc>
        <w:tc>
          <w:tcPr>
            <w:tcW w:type="dxa" w:w="3190"/>
            <w:tcBorders>
              <w:top w:color="000000" w:sz="4" w:val="single"/>
              <w:left w:color="000000" w:sz="4" w:val="single"/>
              <w:bottom w:color="000000" w:sz="4" w:val="single"/>
              <w:right w:color="000000" w:sz="4" w:val="single"/>
            </w:tcBorders>
          </w:tcPr>
          <w:p w14:paraId="CE1E0000">
            <w:pPr>
              <w:spacing w:line="240" w:lineRule="auto"/>
              <w:ind/>
              <w:rPr>
                <w:rFonts w:ascii="Times New Roman" w:hAnsi="Times New Roman"/>
                <w:sz w:val="24"/>
              </w:rPr>
            </w:pPr>
            <w:r>
              <w:rPr>
                <w:rFonts w:ascii="Times New Roman" w:hAnsi="Times New Roman"/>
                <w:sz w:val="24"/>
              </w:rPr>
              <w:t>1 – й класс</w:t>
            </w:r>
          </w:p>
        </w:tc>
        <w:tc>
          <w:tcPr>
            <w:tcW w:type="dxa" w:w="3191"/>
            <w:tcBorders>
              <w:top w:color="000000" w:sz="4" w:val="single"/>
              <w:left w:color="000000" w:sz="4" w:val="single"/>
              <w:bottom w:color="000000" w:sz="4" w:val="single"/>
              <w:right w:color="000000" w:sz="4" w:val="single"/>
            </w:tcBorders>
          </w:tcPr>
          <w:p w14:paraId="CF1E0000">
            <w:pPr>
              <w:spacing w:line="240" w:lineRule="auto"/>
              <w:ind/>
              <w:rPr>
                <w:rFonts w:ascii="Times New Roman" w:hAnsi="Times New Roman"/>
                <w:sz w:val="24"/>
              </w:rPr>
            </w:pPr>
            <w:r>
              <w:rPr>
                <w:rFonts w:ascii="Times New Roman" w:hAnsi="Times New Roman"/>
                <w:sz w:val="24"/>
              </w:rPr>
              <w:t>2-9 классы</w:t>
            </w:r>
          </w:p>
        </w:tc>
      </w:tr>
      <w:tr>
        <w:tc>
          <w:tcPr>
            <w:tcW w:type="dxa" w:w="3190"/>
            <w:tcBorders>
              <w:top w:color="000000" w:sz="4" w:val="single"/>
              <w:left w:color="000000" w:sz="4" w:val="single"/>
              <w:bottom w:color="000000" w:sz="4" w:val="single"/>
              <w:right w:color="000000" w:sz="4" w:val="single"/>
            </w:tcBorders>
          </w:tcPr>
          <w:p w14:paraId="D01E0000">
            <w:pPr>
              <w:pStyle w:val="Style_16"/>
              <w:rPr>
                <w:rFonts w:ascii="Times New Roman" w:hAnsi="Times New Roman"/>
                <w:sz w:val="24"/>
              </w:rPr>
            </w:pPr>
            <w:r>
              <w:rPr>
                <w:rFonts w:ascii="Times New Roman" w:hAnsi="Times New Roman"/>
                <w:sz w:val="24"/>
              </w:rPr>
              <w:t>Учебная  неделя</w:t>
            </w:r>
          </w:p>
        </w:tc>
        <w:tc>
          <w:tcPr>
            <w:tcW w:type="dxa" w:w="3190"/>
            <w:tcBorders>
              <w:top w:color="000000" w:sz="4" w:val="single"/>
              <w:left w:color="000000" w:sz="4" w:val="single"/>
              <w:bottom w:color="000000" w:sz="4" w:val="single"/>
              <w:right w:color="000000" w:sz="4" w:val="single"/>
            </w:tcBorders>
          </w:tcPr>
          <w:p w14:paraId="D11E0000">
            <w:pPr>
              <w:pStyle w:val="Style_16"/>
              <w:rPr>
                <w:rFonts w:ascii="Times New Roman" w:hAnsi="Times New Roman"/>
                <w:sz w:val="24"/>
              </w:rPr>
            </w:pPr>
            <w:r>
              <w:rPr>
                <w:rFonts w:ascii="Times New Roman" w:hAnsi="Times New Roman"/>
                <w:sz w:val="24"/>
              </w:rPr>
              <w:t>5 дней</w:t>
            </w:r>
          </w:p>
        </w:tc>
        <w:tc>
          <w:tcPr>
            <w:tcW w:type="dxa" w:w="3191"/>
            <w:tcBorders>
              <w:top w:color="000000" w:sz="4" w:val="single"/>
              <w:left w:color="000000" w:sz="4" w:val="single"/>
              <w:bottom w:color="000000" w:sz="4" w:val="single"/>
              <w:right w:color="000000" w:sz="4" w:val="single"/>
            </w:tcBorders>
          </w:tcPr>
          <w:p w14:paraId="D21E0000">
            <w:pPr>
              <w:pStyle w:val="Style_16"/>
              <w:rPr>
                <w:rFonts w:ascii="Times New Roman" w:hAnsi="Times New Roman"/>
                <w:sz w:val="24"/>
              </w:rPr>
            </w:pPr>
            <w:r>
              <w:rPr>
                <w:rFonts w:ascii="Times New Roman" w:hAnsi="Times New Roman"/>
                <w:sz w:val="24"/>
              </w:rPr>
              <w:t>5 дней</w:t>
            </w:r>
          </w:p>
          <w:p w14:paraId="D31E0000">
            <w:pPr>
              <w:pStyle w:val="Style_16"/>
              <w:rPr>
                <w:rFonts w:ascii="Times New Roman" w:hAnsi="Times New Roman"/>
                <w:sz w:val="24"/>
              </w:rPr>
            </w:pPr>
          </w:p>
        </w:tc>
      </w:tr>
      <w:tr>
        <w:tc>
          <w:tcPr>
            <w:tcW w:type="dxa" w:w="3190"/>
            <w:tcBorders>
              <w:top w:color="000000" w:sz="4" w:val="single"/>
              <w:left w:color="000000" w:sz="4" w:val="single"/>
              <w:bottom w:color="000000" w:sz="4" w:val="single"/>
              <w:right w:color="000000" w:sz="4" w:val="single"/>
            </w:tcBorders>
          </w:tcPr>
          <w:p w14:paraId="D41E0000">
            <w:pPr>
              <w:spacing w:line="240" w:lineRule="auto"/>
              <w:ind/>
              <w:rPr>
                <w:rFonts w:ascii="Times New Roman" w:hAnsi="Times New Roman"/>
                <w:sz w:val="24"/>
              </w:rPr>
            </w:pPr>
            <w:r>
              <w:rPr>
                <w:rFonts w:ascii="Times New Roman" w:hAnsi="Times New Roman"/>
                <w:color w:val="000000"/>
                <w:sz w:val="24"/>
              </w:rPr>
              <w:t>Динамическая  пауза</w:t>
            </w:r>
          </w:p>
        </w:tc>
        <w:tc>
          <w:tcPr>
            <w:tcW w:type="dxa" w:w="3190"/>
            <w:tcBorders>
              <w:top w:color="000000" w:sz="4" w:val="single"/>
              <w:left w:color="000000" w:sz="4" w:val="single"/>
              <w:bottom w:color="000000" w:sz="4" w:val="single"/>
              <w:right w:color="000000" w:sz="4" w:val="single"/>
            </w:tcBorders>
          </w:tcPr>
          <w:p w14:paraId="D51E0000">
            <w:pPr>
              <w:spacing w:line="240" w:lineRule="auto"/>
              <w:ind/>
              <w:rPr>
                <w:rFonts w:ascii="Times New Roman" w:hAnsi="Times New Roman"/>
                <w:sz w:val="24"/>
              </w:rPr>
            </w:pPr>
            <w:r>
              <w:rPr>
                <w:rFonts w:ascii="Times New Roman" w:hAnsi="Times New Roman"/>
                <w:color w:val="000000"/>
                <w:sz w:val="24"/>
              </w:rPr>
              <w:t>не менее 40 минут</w:t>
            </w:r>
          </w:p>
        </w:tc>
        <w:tc>
          <w:tcPr>
            <w:tcW w:type="dxa" w:w="3191"/>
            <w:tcBorders>
              <w:top w:color="000000" w:sz="4" w:val="single"/>
              <w:left w:color="000000" w:sz="4" w:val="single"/>
              <w:bottom w:color="000000" w:sz="4" w:val="single"/>
              <w:right w:color="000000" w:sz="4" w:val="single"/>
            </w:tcBorders>
          </w:tcPr>
          <w:p w14:paraId="D61E0000">
            <w:pPr>
              <w:spacing w:line="240" w:lineRule="auto"/>
              <w:ind/>
              <w:rPr>
                <w:rFonts w:ascii="Times New Roman" w:hAnsi="Times New Roman"/>
                <w:sz w:val="24"/>
              </w:rPr>
            </w:pPr>
          </w:p>
        </w:tc>
      </w:tr>
      <w:tr>
        <w:tc>
          <w:tcPr>
            <w:tcW w:type="dxa" w:w="3190"/>
            <w:tcBorders>
              <w:top w:color="000000" w:sz="4" w:val="single"/>
              <w:left w:color="000000" w:sz="4" w:val="single"/>
              <w:bottom w:color="000000" w:sz="4" w:val="single"/>
              <w:right w:color="000000" w:sz="4" w:val="single"/>
            </w:tcBorders>
          </w:tcPr>
          <w:p w14:paraId="D71E0000">
            <w:pPr>
              <w:spacing w:line="240" w:lineRule="auto"/>
              <w:ind/>
              <w:rPr>
                <w:rFonts w:ascii="Times New Roman" w:hAnsi="Times New Roman"/>
                <w:sz w:val="24"/>
              </w:rPr>
            </w:pPr>
            <w:r>
              <w:rPr>
                <w:rFonts w:ascii="Times New Roman" w:hAnsi="Times New Roman"/>
                <w:sz w:val="24"/>
              </w:rPr>
              <w:t>Урок</w:t>
            </w:r>
          </w:p>
        </w:tc>
        <w:tc>
          <w:tcPr>
            <w:tcW w:type="dxa" w:w="3190"/>
            <w:tcBorders>
              <w:top w:color="000000" w:sz="4" w:val="single"/>
              <w:left w:color="000000" w:sz="4" w:val="single"/>
              <w:bottom w:color="000000" w:sz="4" w:val="single"/>
              <w:right w:color="000000" w:sz="4" w:val="single"/>
            </w:tcBorders>
          </w:tcPr>
          <w:p w14:paraId="D81E0000">
            <w:pPr>
              <w:spacing w:line="240" w:lineRule="auto"/>
              <w:ind/>
              <w:rPr>
                <w:rFonts w:ascii="Times New Roman" w:hAnsi="Times New Roman"/>
                <w:sz w:val="24"/>
              </w:rPr>
            </w:pPr>
            <w:r>
              <w:rPr>
                <w:rFonts w:ascii="Times New Roman" w:hAnsi="Times New Roman"/>
                <w:sz w:val="24"/>
              </w:rPr>
              <w:t>35/40  минут</w:t>
            </w:r>
          </w:p>
        </w:tc>
        <w:tc>
          <w:tcPr>
            <w:tcW w:type="dxa" w:w="3191"/>
            <w:tcBorders>
              <w:top w:color="000000" w:sz="4" w:val="single"/>
              <w:left w:color="000000" w:sz="4" w:val="single"/>
              <w:bottom w:color="000000" w:sz="4" w:val="single"/>
              <w:right w:color="000000" w:sz="4" w:val="single"/>
            </w:tcBorders>
          </w:tcPr>
          <w:p w14:paraId="D91E0000">
            <w:pPr>
              <w:spacing w:line="240" w:lineRule="auto"/>
              <w:ind/>
              <w:rPr>
                <w:rFonts w:ascii="Times New Roman" w:hAnsi="Times New Roman"/>
                <w:sz w:val="24"/>
              </w:rPr>
            </w:pPr>
            <w:r>
              <w:rPr>
                <w:rFonts w:ascii="Times New Roman" w:hAnsi="Times New Roman"/>
                <w:sz w:val="24"/>
              </w:rPr>
              <w:t>45 минут</w:t>
            </w:r>
          </w:p>
        </w:tc>
      </w:tr>
      <w:tr>
        <w:tc>
          <w:tcPr>
            <w:tcW w:type="dxa" w:w="3190"/>
            <w:tcBorders>
              <w:top w:color="000000" w:sz="4" w:val="single"/>
              <w:left w:color="000000" w:sz="4" w:val="single"/>
              <w:bottom w:color="000000" w:sz="4" w:val="single"/>
              <w:right w:color="000000" w:sz="4" w:val="single"/>
            </w:tcBorders>
          </w:tcPr>
          <w:p w14:paraId="DA1E0000">
            <w:pPr>
              <w:spacing w:line="240" w:lineRule="auto"/>
              <w:ind/>
              <w:rPr>
                <w:rFonts w:ascii="Times New Roman" w:hAnsi="Times New Roman"/>
                <w:sz w:val="24"/>
              </w:rPr>
            </w:pPr>
            <w:r>
              <w:rPr>
                <w:rFonts w:ascii="Times New Roman" w:hAnsi="Times New Roman"/>
                <w:sz w:val="24"/>
              </w:rPr>
              <w:t>Перемена</w:t>
            </w:r>
          </w:p>
        </w:tc>
        <w:tc>
          <w:tcPr>
            <w:tcW w:type="dxa" w:w="3190"/>
            <w:tcBorders>
              <w:top w:color="000000" w:sz="4" w:val="single"/>
              <w:left w:color="000000" w:sz="4" w:val="single"/>
              <w:bottom w:color="000000" w:sz="4" w:val="single"/>
              <w:right w:color="000000" w:sz="4" w:val="single"/>
            </w:tcBorders>
          </w:tcPr>
          <w:p w14:paraId="DB1E0000">
            <w:pPr>
              <w:spacing w:line="240" w:lineRule="auto"/>
              <w:ind/>
              <w:rPr>
                <w:rFonts w:ascii="Times New Roman" w:hAnsi="Times New Roman"/>
                <w:sz w:val="24"/>
              </w:rPr>
            </w:pPr>
            <w:r>
              <w:rPr>
                <w:rFonts w:ascii="Times New Roman" w:hAnsi="Times New Roman"/>
                <w:sz w:val="24"/>
              </w:rPr>
              <w:t>10-20 минут</w:t>
            </w:r>
          </w:p>
        </w:tc>
        <w:tc>
          <w:tcPr>
            <w:tcW w:type="dxa" w:w="3191"/>
            <w:tcBorders>
              <w:top w:color="000000" w:sz="4" w:val="single"/>
              <w:left w:color="000000" w:sz="4" w:val="single"/>
              <w:bottom w:color="000000" w:sz="4" w:val="single"/>
              <w:right w:color="000000" w:sz="4" w:val="single"/>
            </w:tcBorders>
          </w:tcPr>
          <w:p w14:paraId="DC1E0000">
            <w:pPr>
              <w:spacing w:line="240" w:lineRule="auto"/>
              <w:ind/>
              <w:rPr>
                <w:rFonts w:ascii="Times New Roman" w:hAnsi="Times New Roman"/>
                <w:sz w:val="24"/>
              </w:rPr>
            </w:pPr>
            <w:r>
              <w:rPr>
                <w:rFonts w:ascii="Times New Roman" w:hAnsi="Times New Roman"/>
                <w:sz w:val="24"/>
              </w:rPr>
              <w:t>10-20 минут</w:t>
            </w:r>
          </w:p>
        </w:tc>
      </w:tr>
      <w:tr>
        <w:tc>
          <w:tcPr>
            <w:tcW w:type="dxa" w:w="3190"/>
            <w:tcBorders>
              <w:top w:color="000000" w:sz="4" w:val="single"/>
              <w:left w:color="000000" w:sz="4" w:val="single"/>
              <w:bottom w:color="000000" w:sz="4" w:val="single"/>
              <w:right w:color="000000" w:sz="4" w:val="single"/>
            </w:tcBorders>
          </w:tcPr>
          <w:p w14:paraId="DD1E0000">
            <w:pPr>
              <w:spacing w:line="240" w:lineRule="auto"/>
              <w:ind/>
              <w:rPr>
                <w:rFonts w:ascii="Times New Roman" w:hAnsi="Times New Roman"/>
                <w:sz w:val="24"/>
              </w:rPr>
            </w:pPr>
            <w:r>
              <w:rPr>
                <w:rFonts w:ascii="Times New Roman" w:hAnsi="Times New Roman"/>
                <w:sz w:val="24"/>
              </w:rPr>
              <w:t>Занятие внеурочной деятельности</w:t>
            </w:r>
          </w:p>
        </w:tc>
        <w:tc>
          <w:tcPr>
            <w:tcW w:type="dxa" w:w="3190"/>
            <w:tcBorders>
              <w:top w:color="000000" w:sz="4" w:val="single"/>
              <w:left w:color="000000" w:sz="4" w:val="single"/>
              <w:bottom w:color="000000" w:sz="4" w:val="single"/>
              <w:right w:color="000000" w:sz="4" w:val="single"/>
            </w:tcBorders>
          </w:tcPr>
          <w:p w14:paraId="DE1E0000">
            <w:pPr>
              <w:spacing w:line="240" w:lineRule="auto"/>
              <w:ind/>
              <w:rPr>
                <w:rFonts w:ascii="Times New Roman" w:hAnsi="Times New Roman"/>
                <w:sz w:val="24"/>
              </w:rPr>
            </w:pPr>
            <w:r>
              <w:rPr>
                <w:rFonts w:ascii="Times New Roman" w:hAnsi="Times New Roman"/>
                <w:sz w:val="24"/>
              </w:rPr>
              <w:t>35/40 минут</w:t>
            </w:r>
          </w:p>
        </w:tc>
        <w:tc>
          <w:tcPr>
            <w:tcW w:type="dxa" w:w="3191"/>
            <w:tcBorders>
              <w:top w:color="000000" w:sz="4" w:val="single"/>
              <w:left w:color="000000" w:sz="4" w:val="single"/>
              <w:bottom w:color="000000" w:sz="4" w:val="single"/>
              <w:right w:color="000000" w:sz="4" w:val="single"/>
            </w:tcBorders>
          </w:tcPr>
          <w:p w14:paraId="DF1E0000">
            <w:pPr>
              <w:numPr>
                <w:ilvl w:val="0"/>
                <w:numId w:val="82"/>
              </w:numPr>
              <w:spacing w:line="240" w:lineRule="auto"/>
              <w:ind/>
              <w:rPr>
                <w:rFonts w:ascii="Times New Roman" w:hAnsi="Times New Roman"/>
                <w:sz w:val="24"/>
              </w:rPr>
            </w:pPr>
            <w:r>
              <w:rPr>
                <w:rFonts w:ascii="Times New Roman" w:hAnsi="Times New Roman"/>
                <w:sz w:val="24"/>
              </w:rPr>
              <w:t>инут</w:t>
            </w:r>
          </w:p>
        </w:tc>
      </w:tr>
    </w:tbl>
    <w:p w14:paraId="E01E0000">
      <w:pPr>
        <w:spacing w:after="0" w:line="240" w:lineRule="auto"/>
        <w:ind/>
        <w:rPr>
          <w:rFonts w:ascii="Times New Roman" w:hAnsi="Times New Roman"/>
          <w:b w:val="1"/>
          <w:sz w:val="24"/>
        </w:rPr>
      </w:pPr>
      <w:r>
        <w:rPr>
          <w:rFonts w:ascii="Times New Roman" w:hAnsi="Times New Roman"/>
          <w:sz w:val="24"/>
        </w:rPr>
        <w:t>3.2.6.</w:t>
      </w:r>
      <w:r>
        <w:rPr>
          <w:rFonts w:ascii="Times New Roman" w:hAnsi="Times New Roman"/>
          <w:b w:val="1"/>
          <w:sz w:val="24"/>
        </w:rPr>
        <w:t xml:space="preserve">Распределение образовательной недельной нагрузки </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59"/>
        <w:gridCol w:w="845"/>
        <w:gridCol w:w="845"/>
        <w:gridCol w:w="845"/>
        <w:gridCol w:w="846"/>
        <w:gridCol w:w="846"/>
        <w:gridCol w:w="846"/>
        <w:gridCol w:w="846"/>
        <w:gridCol w:w="846"/>
        <w:gridCol w:w="847"/>
      </w:tblGrid>
      <w:tr>
        <w:tc>
          <w:tcPr>
            <w:tcW w:type="dxa" w:w="1959"/>
            <w:tcBorders>
              <w:top w:color="000000" w:sz="4" w:val="single"/>
              <w:left w:color="000000" w:sz="4" w:val="single"/>
              <w:bottom w:color="000000" w:sz="4" w:val="single"/>
              <w:right w:color="000000" w:sz="4" w:val="single"/>
            </w:tcBorders>
          </w:tcPr>
          <w:p w14:paraId="E11E0000">
            <w:pPr>
              <w:spacing w:line="240" w:lineRule="auto"/>
              <w:ind/>
              <w:rPr>
                <w:rFonts w:ascii="Times New Roman" w:hAnsi="Times New Roman"/>
                <w:sz w:val="24"/>
              </w:rPr>
            </w:pPr>
            <w:r>
              <w:rPr>
                <w:rFonts w:ascii="Times New Roman" w:hAnsi="Times New Roman"/>
                <w:sz w:val="24"/>
              </w:rPr>
              <w:t>Образовательная деятельность</w:t>
            </w:r>
          </w:p>
        </w:tc>
        <w:tc>
          <w:tcPr>
            <w:tcW w:type="dxa" w:w="7612"/>
            <w:gridSpan w:val="9"/>
            <w:tcBorders>
              <w:top w:color="000000" w:sz="4" w:val="single"/>
              <w:left w:color="000000" w:sz="4" w:val="single"/>
              <w:bottom w:color="000000" w:sz="4" w:val="single"/>
              <w:right w:color="000000" w:sz="4" w:val="single"/>
            </w:tcBorders>
          </w:tcPr>
          <w:p w14:paraId="E21E0000">
            <w:pPr>
              <w:spacing w:line="240" w:lineRule="auto"/>
              <w:ind/>
              <w:jc w:val="center"/>
              <w:rPr>
                <w:rFonts w:ascii="Times New Roman" w:hAnsi="Times New Roman"/>
                <w:sz w:val="24"/>
              </w:rPr>
            </w:pPr>
            <w:r>
              <w:rPr>
                <w:rFonts w:ascii="Times New Roman" w:hAnsi="Times New Roman"/>
                <w:sz w:val="24"/>
              </w:rPr>
              <w:t>Недельная нагрузка в академических часах</w:t>
            </w:r>
          </w:p>
        </w:tc>
      </w:tr>
      <w:tr>
        <w:tc>
          <w:tcPr>
            <w:tcW w:type="dxa" w:w="1959"/>
            <w:tcBorders>
              <w:top w:color="000000" w:sz="4" w:val="single"/>
              <w:left w:color="000000" w:sz="4" w:val="single"/>
              <w:bottom w:color="000000" w:sz="4" w:val="single"/>
              <w:right w:color="000000" w:sz="4" w:val="single"/>
            </w:tcBorders>
          </w:tcPr>
          <w:p w14:paraId="E31E0000">
            <w:pPr>
              <w:spacing w:line="240" w:lineRule="auto"/>
              <w:ind/>
              <w:rPr>
                <w:rFonts w:ascii="Times New Roman" w:hAnsi="Times New Roman"/>
                <w:sz w:val="24"/>
              </w:rPr>
            </w:pPr>
            <w:r>
              <w:rPr>
                <w:rFonts w:ascii="Times New Roman" w:hAnsi="Times New Roman"/>
                <w:sz w:val="24"/>
              </w:rPr>
              <w:t xml:space="preserve">Класс </w:t>
            </w:r>
          </w:p>
        </w:tc>
        <w:tc>
          <w:tcPr>
            <w:tcW w:type="dxa" w:w="845"/>
            <w:tcBorders>
              <w:top w:color="000000" w:sz="4" w:val="single"/>
              <w:left w:color="000000" w:sz="4" w:val="single"/>
              <w:bottom w:color="000000" w:sz="4" w:val="single"/>
              <w:right w:color="000000" w:sz="4" w:val="single"/>
            </w:tcBorders>
          </w:tcPr>
          <w:p w14:paraId="E41E0000">
            <w:pPr>
              <w:spacing w:line="240" w:lineRule="auto"/>
              <w:ind/>
              <w:rPr>
                <w:rFonts w:ascii="Times New Roman" w:hAnsi="Times New Roman"/>
                <w:sz w:val="24"/>
              </w:rPr>
            </w:pPr>
            <w:r>
              <w:rPr>
                <w:rFonts w:ascii="Times New Roman" w:hAnsi="Times New Roman"/>
                <w:sz w:val="24"/>
              </w:rPr>
              <w:t xml:space="preserve">1 </w:t>
            </w:r>
          </w:p>
        </w:tc>
        <w:tc>
          <w:tcPr>
            <w:tcW w:type="dxa" w:w="845"/>
            <w:tcBorders>
              <w:top w:color="000000" w:sz="4" w:val="single"/>
              <w:left w:color="000000" w:sz="4" w:val="single"/>
              <w:bottom w:color="000000" w:sz="4" w:val="single"/>
              <w:right w:color="000000" w:sz="4" w:val="single"/>
            </w:tcBorders>
          </w:tcPr>
          <w:p w14:paraId="E51E0000">
            <w:pPr>
              <w:spacing w:line="240" w:lineRule="auto"/>
              <w:ind/>
              <w:rPr>
                <w:rFonts w:ascii="Times New Roman" w:hAnsi="Times New Roman"/>
                <w:sz w:val="24"/>
              </w:rPr>
            </w:pPr>
            <w:r>
              <w:rPr>
                <w:rFonts w:ascii="Times New Roman" w:hAnsi="Times New Roman"/>
                <w:sz w:val="24"/>
              </w:rPr>
              <w:t>2</w:t>
            </w:r>
          </w:p>
        </w:tc>
        <w:tc>
          <w:tcPr>
            <w:tcW w:type="dxa" w:w="845"/>
            <w:tcBorders>
              <w:top w:color="000000" w:sz="4" w:val="single"/>
              <w:left w:color="000000" w:sz="4" w:val="single"/>
              <w:bottom w:color="000000" w:sz="4" w:val="single"/>
              <w:right w:color="000000" w:sz="4" w:val="single"/>
            </w:tcBorders>
          </w:tcPr>
          <w:p w14:paraId="E61E0000">
            <w:pPr>
              <w:spacing w:line="240" w:lineRule="auto"/>
              <w:ind/>
              <w:rPr>
                <w:rFonts w:ascii="Times New Roman" w:hAnsi="Times New Roman"/>
                <w:sz w:val="24"/>
              </w:rPr>
            </w:pPr>
            <w:r>
              <w:rPr>
                <w:rFonts w:ascii="Times New Roman" w:hAnsi="Times New Roman"/>
                <w:sz w:val="24"/>
              </w:rPr>
              <w:t>3</w:t>
            </w:r>
          </w:p>
        </w:tc>
        <w:tc>
          <w:tcPr>
            <w:tcW w:type="dxa" w:w="846"/>
            <w:tcBorders>
              <w:top w:color="000000" w:sz="4" w:val="single"/>
              <w:left w:color="000000" w:sz="4" w:val="single"/>
              <w:bottom w:color="000000" w:sz="4" w:val="single"/>
              <w:right w:color="000000" w:sz="4" w:val="single"/>
            </w:tcBorders>
          </w:tcPr>
          <w:p w14:paraId="E71E0000">
            <w:pPr>
              <w:spacing w:line="240" w:lineRule="auto"/>
              <w:ind/>
              <w:rPr>
                <w:rFonts w:ascii="Times New Roman" w:hAnsi="Times New Roman"/>
                <w:sz w:val="24"/>
              </w:rPr>
            </w:pPr>
            <w:r>
              <w:rPr>
                <w:rFonts w:ascii="Times New Roman" w:hAnsi="Times New Roman"/>
                <w:sz w:val="24"/>
              </w:rPr>
              <w:t>4</w:t>
            </w:r>
          </w:p>
        </w:tc>
        <w:tc>
          <w:tcPr>
            <w:tcW w:type="dxa" w:w="846"/>
            <w:tcBorders>
              <w:top w:color="000000" w:sz="4" w:val="single"/>
              <w:left w:color="000000" w:sz="4" w:val="single"/>
              <w:bottom w:color="000000" w:sz="4" w:val="single"/>
              <w:right w:color="000000" w:sz="4" w:val="single"/>
            </w:tcBorders>
          </w:tcPr>
          <w:p w14:paraId="E81E0000">
            <w:pPr>
              <w:spacing w:line="240" w:lineRule="auto"/>
              <w:ind/>
              <w:rPr>
                <w:rFonts w:ascii="Times New Roman" w:hAnsi="Times New Roman"/>
                <w:sz w:val="24"/>
              </w:rPr>
            </w:pPr>
            <w:r>
              <w:rPr>
                <w:rFonts w:ascii="Times New Roman" w:hAnsi="Times New Roman"/>
                <w:sz w:val="24"/>
              </w:rPr>
              <w:t>5</w:t>
            </w:r>
          </w:p>
        </w:tc>
        <w:tc>
          <w:tcPr>
            <w:tcW w:type="dxa" w:w="846"/>
            <w:tcBorders>
              <w:top w:color="000000" w:sz="4" w:val="single"/>
              <w:left w:color="000000" w:sz="4" w:val="single"/>
              <w:bottom w:color="000000" w:sz="4" w:val="single"/>
              <w:right w:color="000000" w:sz="4" w:val="single"/>
            </w:tcBorders>
          </w:tcPr>
          <w:p w14:paraId="E91E0000">
            <w:pPr>
              <w:spacing w:line="240" w:lineRule="auto"/>
              <w:ind/>
              <w:rPr>
                <w:rFonts w:ascii="Times New Roman" w:hAnsi="Times New Roman"/>
                <w:sz w:val="24"/>
              </w:rPr>
            </w:pPr>
            <w:r>
              <w:rPr>
                <w:rFonts w:ascii="Times New Roman" w:hAnsi="Times New Roman"/>
                <w:sz w:val="24"/>
              </w:rPr>
              <w:t>6</w:t>
            </w:r>
          </w:p>
        </w:tc>
        <w:tc>
          <w:tcPr>
            <w:tcW w:type="dxa" w:w="846"/>
            <w:tcBorders>
              <w:top w:color="000000" w:sz="4" w:val="single"/>
              <w:left w:color="000000" w:sz="4" w:val="single"/>
              <w:bottom w:color="000000" w:sz="4" w:val="single"/>
              <w:right w:color="000000" w:sz="4" w:val="single"/>
            </w:tcBorders>
          </w:tcPr>
          <w:p w14:paraId="EA1E0000">
            <w:pPr>
              <w:spacing w:line="240" w:lineRule="auto"/>
              <w:ind/>
              <w:rPr>
                <w:rFonts w:ascii="Times New Roman" w:hAnsi="Times New Roman"/>
                <w:sz w:val="24"/>
              </w:rPr>
            </w:pPr>
            <w:r>
              <w:rPr>
                <w:rFonts w:ascii="Times New Roman" w:hAnsi="Times New Roman"/>
                <w:sz w:val="24"/>
              </w:rPr>
              <w:t>7</w:t>
            </w:r>
          </w:p>
        </w:tc>
        <w:tc>
          <w:tcPr>
            <w:tcW w:type="dxa" w:w="846"/>
            <w:tcBorders>
              <w:top w:color="000000" w:sz="4" w:val="single"/>
              <w:left w:color="000000" w:sz="4" w:val="single"/>
              <w:bottom w:color="000000" w:sz="4" w:val="single"/>
              <w:right w:color="000000" w:sz="4" w:val="single"/>
            </w:tcBorders>
          </w:tcPr>
          <w:p w14:paraId="EB1E0000">
            <w:pPr>
              <w:spacing w:line="240" w:lineRule="auto"/>
              <w:ind/>
              <w:rPr>
                <w:rFonts w:ascii="Times New Roman" w:hAnsi="Times New Roman"/>
                <w:sz w:val="24"/>
              </w:rPr>
            </w:pPr>
            <w:r>
              <w:rPr>
                <w:rFonts w:ascii="Times New Roman" w:hAnsi="Times New Roman"/>
                <w:sz w:val="24"/>
              </w:rPr>
              <w:t>8</w:t>
            </w:r>
          </w:p>
        </w:tc>
        <w:tc>
          <w:tcPr>
            <w:tcW w:type="dxa" w:w="847"/>
            <w:tcBorders>
              <w:top w:color="000000" w:sz="4" w:val="single"/>
              <w:left w:color="000000" w:sz="4" w:val="single"/>
              <w:bottom w:color="000000" w:sz="4" w:val="single"/>
              <w:right w:color="000000" w:sz="4" w:val="single"/>
            </w:tcBorders>
          </w:tcPr>
          <w:p w14:paraId="EC1E0000">
            <w:pPr>
              <w:spacing w:line="240" w:lineRule="auto"/>
              <w:ind/>
              <w:rPr>
                <w:rFonts w:ascii="Times New Roman" w:hAnsi="Times New Roman"/>
                <w:sz w:val="24"/>
              </w:rPr>
            </w:pPr>
            <w:r>
              <w:rPr>
                <w:rFonts w:ascii="Times New Roman" w:hAnsi="Times New Roman"/>
                <w:sz w:val="24"/>
              </w:rPr>
              <w:t>9</w:t>
            </w:r>
          </w:p>
        </w:tc>
      </w:tr>
      <w:tr>
        <w:tc>
          <w:tcPr>
            <w:tcW w:type="dxa" w:w="1959"/>
            <w:tcBorders>
              <w:top w:color="000000" w:sz="4" w:val="single"/>
              <w:left w:color="000000" w:sz="4" w:val="single"/>
              <w:bottom w:color="000000" w:sz="4" w:val="single"/>
              <w:right w:color="000000" w:sz="4" w:val="single"/>
            </w:tcBorders>
          </w:tcPr>
          <w:p w14:paraId="ED1E0000">
            <w:pPr>
              <w:spacing w:line="240" w:lineRule="auto"/>
              <w:ind/>
              <w:rPr>
                <w:rFonts w:ascii="Times New Roman" w:hAnsi="Times New Roman"/>
                <w:sz w:val="24"/>
              </w:rPr>
            </w:pPr>
            <w:r>
              <w:rPr>
                <w:rFonts w:ascii="Times New Roman" w:hAnsi="Times New Roman"/>
                <w:sz w:val="24"/>
              </w:rPr>
              <w:t>Урочная</w:t>
            </w:r>
          </w:p>
        </w:tc>
        <w:tc>
          <w:tcPr>
            <w:tcW w:type="dxa" w:w="845"/>
            <w:tcBorders>
              <w:top w:color="000000" w:sz="4" w:val="single"/>
              <w:left w:color="000000" w:sz="4" w:val="single"/>
              <w:bottom w:color="000000" w:sz="4" w:val="single"/>
              <w:right w:color="000000" w:sz="4" w:val="single"/>
            </w:tcBorders>
          </w:tcPr>
          <w:p w14:paraId="EE1E0000">
            <w:pPr>
              <w:spacing w:line="240" w:lineRule="auto"/>
              <w:ind/>
              <w:rPr>
                <w:rFonts w:ascii="Times New Roman" w:hAnsi="Times New Roman"/>
                <w:sz w:val="24"/>
              </w:rPr>
            </w:pPr>
            <w:r>
              <w:rPr>
                <w:rFonts w:ascii="Times New Roman" w:hAnsi="Times New Roman"/>
                <w:sz w:val="24"/>
              </w:rPr>
              <w:t>21</w:t>
            </w:r>
          </w:p>
        </w:tc>
        <w:tc>
          <w:tcPr>
            <w:tcW w:type="dxa" w:w="845"/>
            <w:tcBorders>
              <w:top w:color="000000" w:sz="4" w:val="single"/>
              <w:left w:color="000000" w:sz="4" w:val="single"/>
              <w:bottom w:color="000000" w:sz="4" w:val="single"/>
              <w:right w:color="000000" w:sz="4" w:val="single"/>
            </w:tcBorders>
          </w:tcPr>
          <w:p w14:paraId="EF1E0000">
            <w:pPr>
              <w:spacing w:line="240" w:lineRule="auto"/>
              <w:ind/>
              <w:rPr>
                <w:rFonts w:ascii="Times New Roman" w:hAnsi="Times New Roman"/>
                <w:sz w:val="24"/>
              </w:rPr>
            </w:pPr>
            <w:r>
              <w:rPr>
                <w:rFonts w:ascii="Times New Roman" w:hAnsi="Times New Roman"/>
                <w:sz w:val="24"/>
              </w:rPr>
              <w:t>23</w:t>
            </w:r>
          </w:p>
        </w:tc>
        <w:tc>
          <w:tcPr>
            <w:tcW w:type="dxa" w:w="845"/>
            <w:tcBorders>
              <w:top w:color="000000" w:sz="4" w:val="single"/>
              <w:left w:color="000000" w:sz="4" w:val="single"/>
              <w:bottom w:color="000000" w:sz="4" w:val="single"/>
              <w:right w:color="000000" w:sz="4" w:val="single"/>
            </w:tcBorders>
          </w:tcPr>
          <w:p w14:paraId="F01E0000">
            <w:pPr>
              <w:spacing w:line="240" w:lineRule="auto"/>
              <w:ind/>
              <w:rPr>
                <w:rFonts w:ascii="Times New Roman" w:hAnsi="Times New Roman"/>
                <w:sz w:val="24"/>
              </w:rPr>
            </w:pPr>
            <w:r>
              <w:rPr>
                <w:rFonts w:ascii="Times New Roman" w:hAnsi="Times New Roman"/>
                <w:sz w:val="24"/>
              </w:rPr>
              <w:t>23</w:t>
            </w:r>
          </w:p>
        </w:tc>
        <w:tc>
          <w:tcPr>
            <w:tcW w:type="dxa" w:w="846"/>
            <w:tcBorders>
              <w:top w:color="000000" w:sz="4" w:val="single"/>
              <w:left w:color="000000" w:sz="4" w:val="single"/>
              <w:bottom w:color="000000" w:sz="4" w:val="single"/>
              <w:right w:color="000000" w:sz="4" w:val="single"/>
            </w:tcBorders>
          </w:tcPr>
          <w:p w14:paraId="F11E0000">
            <w:pPr>
              <w:spacing w:line="240" w:lineRule="auto"/>
              <w:ind/>
              <w:rPr>
                <w:rFonts w:ascii="Times New Roman" w:hAnsi="Times New Roman"/>
                <w:sz w:val="24"/>
              </w:rPr>
            </w:pPr>
            <w:r>
              <w:rPr>
                <w:rFonts w:ascii="Times New Roman" w:hAnsi="Times New Roman"/>
                <w:sz w:val="24"/>
              </w:rPr>
              <w:t>23</w:t>
            </w:r>
          </w:p>
        </w:tc>
        <w:tc>
          <w:tcPr>
            <w:tcW w:type="dxa" w:w="846"/>
            <w:tcBorders>
              <w:top w:color="000000" w:sz="4" w:val="single"/>
              <w:left w:color="000000" w:sz="4" w:val="single"/>
              <w:bottom w:color="000000" w:sz="4" w:val="single"/>
              <w:right w:color="000000" w:sz="4" w:val="single"/>
            </w:tcBorders>
          </w:tcPr>
          <w:p w14:paraId="F21E0000">
            <w:pPr>
              <w:spacing w:line="240" w:lineRule="auto"/>
              <w:ind/>
              <w:rPr>
                <w:rFonts w:ascii="Times New Roman" w:hAnsi="Times New Roman"/>
                <w:sz w:val="24"/>
              </w:rPr>
            </w:pPr>
            <w:r>
              <w:rPr>
                <w:rFonts w:ascii="Times New Roman" w:hAnsi="Times New Roman"/>
                <w:sz w:val="24"/>
              </w:rPr>
              <w:t>29</w:t>
            </w:r>
          </w:p>
        </w:tc>
        <w:tc>
          <w:tcPr>
            <w:tcW w:type="dxa" w:w="846"/>
            <w:tcBorders>
              <w:top w:color="000000" w:sz="4" w:val="single"/>
              <w:left w:color="000000" w:sz="4" w:val="single"/>
              <w:bottom w:color="000000" w:sz="4" w:val="single"/>
              <w:right w:color="000000" w:sz="4" w:val="single"/>
            </w:tcBorders>
          </w:tcPr>
          <w:p w14:paraId="F31E0000">
            <w:pPr>
              <w:spacing w:line="240" w:lineRule="auto"/>
              <w:ind/>
              <w:rPr>
                <w:rFonts w:ascii="Times New Roman" w:hAnsi="Times New Roman"/>
                <w:sz w:val="24"/>
              </w:rPr>
            </w:pPr>
            <w:r>
              <w:rPr>
                <w:rFonts w:ascii="Times New Roman" w:hAnsi="Times New Roman"/>
                <w:sz w:val="24"/>
              </w:rPr>
              <w:t>30</w:t>
            </w:r>
          </w:p>
        </w:tc>
        <w:tc>
          <w:tcPr>
            <w:tcW w:type="dxa" w:w="846"/>
            <w:tcBorders>
              <w:top w:color="000000" w:sz="4" w:val="single"/>
              <w:left w:color="000000" w:sz="4" w:val="single"/>
              <w:bottom w:color="000000" w:sz="4" w:val="single"/>
              <w:right w:color="000000" w:sz="4" w:val="single"/>
            </w:tcBorders>
          </w:tcPr>
          <w:p w14:paraId="F41E0000">
            <w:pPr>
              <w:spacing w:line="240" w:lineRule="auto"/>
              <w:ind/>
              <w:rPr>
                <w:rFonts w:ascii="Times New Roman" w:hAnsi="Times New Roman"/>
                <w:sz w:val="24"/>
              </w:rPr>
            </w:pPr>
            <w:r>
              <w:rPr>
                <w:rFonts w:ascii="Times New Roman" w:hAnsi="Times New Roman"/>
                <w:sz w:val="24"/>
              </w:rPr>
              <w:t>32</w:t>
            </w:r>
          </w:p>
        </w:tc>
        <w:tc>
          <w:tcPr>
            <w:tcW w:type="dxa" w:w="846"/>
            <w:tcBorders>
              <w:top w:color="000000" w:sz="4" w:val="single"/>
              <w:left w:color="000000" w:sz="4" w:val="single"/>
              <w:bottom w:color="000000" w:sz="4" w:val="single"/>
              <w:right w:color="000000" w:sz="4" w:val="single"/>
            </w:tcBorders>
          </w:tcPr>
          <w:p w14:paraId="F51E0000">
            <w:pPr>
              <w:spacing w:line="240" w:lineRule="auto"/>
              <w:ind/>
              <w:rPr>
                <w:rFonts w:ascii="Times New Roman" w:hAnsi="Times New Roman"/>
                <w:sz w:val="24"/>
              </w:rPr>
            </w:pPr>
            <w:r>
              <w:rPr>
                <w:rFonts w:ascii="Times New Roman" w:hAnsi="Times New Roman"/>
                <w:sz w:val="24"/>
              </w:rPr>
              <w:t>33</w:t>
            </w:r>
          </w:p>
        </w:tc>
        <w:tc>
          <w:tcPr>
            <w:tcW w:type="dxa" w:w="847"/>
            <w:tcBorders>
              <w:top w:color="000000" w:sz="4" w:val="single"/>
              <w:left w:color="000000" w:sz="4" w:val="single"/>
              <w:bottom w:color="000000" w:sz="4" w:val="single"/>
              <w:right w:color="000000" w:sz="4" w:val="single"/>
            </w:tcBorders>
          </w:tcPr>
          <w:p w14:paraId="F61E0000">
            <w:pPr>
              <w:spacing w:line="240" w:lineRule="auto"/>
              <w:ind/>
              <w:rPr>
                <w:rFonts w:ascii="Times New Roman" w:hAnsi="Times New Roman"/>
                <w:sz w:val="24"/>
              </w:rPr>
            </w:pPr>
            <w:r>
              <w:rPr>
                <w:rFonts w:ascii="Times New Roman" w:hAnsi="Times New Roman"/>
                <w:sz w:val="24"/>
              </w:rPr>
              <w:t>33</w:t>
            </w:r>
          </w:p>
        </w:tc>
      </w:tr>
      <w:tr>
        <w:tc>
          <w:tcPr>
            <w:tcW w:type="dxa" w:w="1959"/>
            <w:tcBorders>
              <w:top w:color="000000" w:sz="4" w:val="single"/>
              <w:left w:color="000000" w:sz="4" w:val="single"/>
              <w:bottom w:color="000000" w:sz="4" w:val="single"/>
              <w:right w:color="000000" w:sz="4" w:val="single"/>
            </w:tcBorders>
          </w:tcPr>
          <w:p w14:paraId="F71E0000">
            <w:pPr>
              <w:spacing w:line="240" w:lineRule="auto"/>
              <w:ind/>
              <w:rPr>
                <w:rFonts w:ascii="Times New Roman" w:hAnsi="Times New Roman"/>
                <w:sz w:val="24"/>
              </w:rPr>
            </w:pPr>
            <w:r>
              <w:rPr>
                <w:rFonts w:ascii="Times New Roman" w:hAnsi="Times New Roman"/>
                <w:sz w:val="24"/>
              </w:rPr>
              <w:t>Внеурочная</w:t>
            </w:r>
          </w:p>
        </w:tc>
        <w:tc>
          <w:tcPr>
            <w:tcW w:type="dxa" w:w="845"/>
            <w:tcBorders>
              <w:top w:color="000000" w:sz="4" w:val="single"/>
              <w:left w:color="000000" w:sz="4" w:val="single"/>
              <w:bottom w:color="000000" w:sz="4" w:val="single"/>
              <w:right w:color="000000" w:sz="4" w:val="single"/>
            </w:tcBorders>
          </w:tcPr>
          <w:p w14:paraId="F81E0000">
            <w:pPr>
              <w:spacing w:line="240" w:lineRule="auto"/>
              <w:ind/>
              <w:rPr>
                <w:rFonts w:ascii="Times New Roman" w:hAnsi="Times New Roman"/>
                <w:b w:val="1"/>
                <w:sz w:val="24"/>
              </w:rPr>
            </w:pPr>
            <w:r>
              <w:rPr>
                <w:rFonts w:ascii="Times New Roman" w:hAnsi="Times New Roman"/>
                <w:b w:val="1"/>
                <w:sz w:val="24"/>
              </w:rPr>
              <w:t>3,7</w:t>
            </w:r>
          </w:p>
        </w:tc>
        <w:tc>
          <w:tcPr>
            <w:tcW w:type="dxa" w:w="845"/>
            <w:tcBorders>
              <w:top w:color="000000" w:sz="4" w:val="single"/>
              <w:left w:color="000000" w:sz="4" w:val="single"/>
              <w:bottom w:color="000000" w:sz="4" w:val="single"/>
              <w:right w:color="000000" w:sz="4" w:val="single"/>
            </w:tcBorders>
          </w:tcPr>
          <w:p w14:paraId="F91E0000">
            <w:pPr>
              <w:spacing w:line="240" w:lineRule="auto"/>
              <w:ind/>
              <w:rPr>
                <w:rFonts w:ascii="Times New Roman" w:hAnsi="Times New Roman"/>
                <w:b w:val="1"/>
                <w:sz w:val="24"/>
              </w:rPr>
            </w:pPr>
            <w:r>
              <w:rPr>
                <w:rFonts w:ascii="Times New Roman" w:hAnsi="Times New Roman"/>
                <w:b w:val="1"/>
                <w:sz w:val="24"/>
              </w:rPr>
              <w:t>3,7</w:t>
            </w:r>
          </w:p>
        </w:tc>
        <w:tc>
          <w:tcPr>
            <w:tcW w:type="dxa" w:w="845"/>
            <w:tcBorders>
              <w:top w:color="000000" w:sz="4" w:val="single"/>
              <w:left w:color="000000" w:sz="4" w:val="single"/>
              <w:bottom w:color="000000" w:sz="4" w:val="single"/>
              <w:right w:color="000000" w:sz="4" w:val="single"/>
            </w:tcBorders>
          </w:tcPr>
          <w:p w14:paraId="FA1E0000">
            <w:pPr>
              <w:spacing w:line="240" w:lineRule="auto"/>
              <w:ind/>
              <w:rPr>
                <w:rFonts w:ascii="Times New Roman" w:hAnsi="Times New Roman"/>
                <w:b w:val="1"/>
                <w:sz w:val="24"/>
              </w:rPr>
            </w:pPr>
            <w:r>
              <w:rPr>
                <w:rFonts w:ascii="Times New Roman" w:hAnsi="Times New Roman"/>
                <w:b w:val="1"/>
                <w:sz w:val="24"/>
              </w:rPr>
              <w:t>3,7</w:t>
            </w:r>
          </w:p>
        </w:tc>
        <w:tc>
          <w:tcPr>
            <w:tcW w:type="dxa" w:w="846"/>
            <w:tcBorders>
              <w:top w:color="000000" w:sz="4" w:val="single"/>
              <w:left w:color="000000" w:sz="4" w:val="single"/>
              <w:bottom w:color="000000" w:sz="4" w:val="single"/>
              <w:right w:color="000000" w:sz="4" w:val="single"/>
            </w:tcBorders>
          </w:tcPr>
          <w:p w14:paraId="FB1E0000">
            <w:pPr>
              <w:spacing w:line="240" w:lineRule="auto"/>
              <w:ind/>
              <w:rPr>
                <w:rFonts w:ascii="Times New Roman" w:hAnsi="Times New Roman"/>
                <w:b w:val="1"/>
                <w:sz w:val="24"/>
              </w:rPr>
            </w:pPr>
            <w:r>
              <w:rPr>
                <w:rFonts w:ascii="Times New Roman" w:hAnsi="Times New Roman"/>
                <w:b w:val="1"/>
                <w:sz w:val="24"/>
              </w:rPr>
              <w:t>3,7</w:t>
            </w:r>
          </w:p>
        </w:tc>
        <w:tc>
          <w:tcPr>
            <w:tcW w:type="dxa" w:w="846"/>
            <w:tcBorders>
              <w:top w:color="000000" w:sz="4" w:val="single"/>
              <w:left w:color="000000" w:sz="4" w:val="single"/>
              <w:bottom w:color="000000" w:sz="4" w:val="single"/>
              <w:right w:color="000000" w:sz="4" w:val="single"/>
            </w:tcBorders>
          </w:tcPr>
          <w:p w14:paraId="FC1E0000">
            <w:pPr>
              <w:spacing w:line="240" w:lineRule="auto"/>
              <w:ind/>
              <w:rPr>
                <w:rFonts w:ascii="Times New Roman" w:hAnsi="Times New Roman"/>
                <w:b w:val="1"/>
                <w:sz w:val="24"/>
              </w:rPr>
            </w:pPr>
            <w:r>
              <w:rPr>
                <w:rFonts w:ascii="Times New Roman" w:hAnsi="Times New Roman"/>
                <w:b w:val="1"/>
                <w:sz w:val="24"/>
              </w:rPr>
              <w:t>5,2</w:t>
            </w:r>
          </w:p>
        </w:tc>
        <w:tc>
          <w:tcPr>
            <w:tcW w:type="dxa" w:w="846"/>
            <w:tcBorders>
              <w:top w:color="000000" w:sz="4" w:val="single"/>
              <w:left w:color="000000" w:sz="4" w:val="single"/>
              <w:bottom w:color="000000" w:sz="4" w:val="single"/>
              <w:right w:color="000000" w:sz="4" w:val="single"/>
            </w:tcBorders>
          </w:tcPr>
          <w:p w14:paraId="FD1E0000">
            <w:pPr>
              <w:spacing w:line="240" w:lineRule="auto"/>
              <w:ind/>
              <w:rPr>
                <w:rFonts w:ascii="Times New Roman" w:hAnsi="Times New Roman"/>
                <w:b w:val="1"/>
                <w:sz w:val="24"/>
              </w:rPr>
            </w:pPr>
            <w:r>
              <w:rPr>
                <w:rFonts w:ascii="Times New Roman" w:hAnsi="Times New Roman"/>
                <w:b w:val="1"/>
                <w:sz w:val="24"/>
              </w:rPr>
              <w:t>5,2</w:t>
            </w:r>
          </w:p>
        </w:tc>
        <w:tc>
          <w:tcPr>
            <w:tcW w:type="dxa" w:w="846"/>
            <w:tcBorders>
              <w:top w:color="000000" w:sz="4" w:val="single"/>
              <w:left w:color="000000" w:sz="4" w:val="single"/>
              <w:bottom w:color="000000" w:sz="4" w:val="single"/>
              <w:right w:color="000000" w:sz="4" w:val="single"/>
            </w:tcBorders>
          </w:tcPr>
          <w:p w14:paraId="FE1E0000">
            <w:pPr>
              <w:spacing w:line="240" w:lineRule="auto"/>
              <w:ind/>
              <w:rPr>
                <w:rFonts w:ascii="Times New Roman" w:hAnsi="Times New Roman"/>
                <w:b w:val="1"/>
                <w:sz w:val="24"/>
              </w:rPr>
            </w:pPr>
            <w:r>
              <w:rPr>
                <w:rFonts w:ascii="Times New Roman" w:hAnsi="Times New Roman"/>
                <w:b w:val="1"/>
                <w:sz w:val="24"/>
              </w:rPr>
              <w:t>5,2</w:t>
            </w:r>
          </w:p>
        </w:tc>
        <w:tc>
          <w:tcPr>
            <w:tcW w:type="dxa" w:w="846"/>
            <w:tcBorders>
              <w:top w:color="000000" w:sz="4" w:val="single"/>
              <w:left w:color="000000" w:sz="4" w:val="single"/>
              <w:bottom w:color="000000" w:sz="4" w:val="single"/>
              <w:right w:color="000000" w:sz="4" w:val="single"/>
            </w:tcBorders>
          </w:tcPr>
          <w:p w14:paraId="FF1E0000">
            <w:pPr>
              <w:spacing w:line="240" w:lineRule="auto"/>
              <w:ind/>
              <w:rPr>
                <w:rFonts w:ascii="Times New Roman" w:hAnsi="Times New Roman"/>
                <w:b w:val="1"/>
                <w:sz w:val="24"/>
              </w:rPr>
            </w:pPr>
            <w:r>
              <w:rPr>
                <w:rFonts w:ascii="Times New Roman" w:hAnsi="Times New Roman"/>
                <w:b w:val="1"/>
                <w:sz w:val="24"/>
              </w:rPr>
              <w:t>6,4</w:t>
            </w:r>
          </w:p>
        </w:tc>
        <w:tc>
          <w:tcPr>
            <w:tcW w:type="dxa" w:w="847"/>
            <w:tcBorders>
              <w:top w:color="000000" w:sz="4" w:val="single"/>
              <w:left w:color="000000" w:sz="4" w:val="single"/>
              <w:bottom w:color="000000" w:sz="4" w:val="single"/>
              <w:right w:color="000000" w:sz="4" w:val="single"/>
            </w:tcBorders>
          </w:tcPr>
          <w:p w14:paraId="001F0000">
            <w:pPr>
              <w:spacing w:line="240" w:lineRule="auto"/>
              <w:ind/>
              <w:rPr>
                <w:rFonts w:ascii="Times New Roman" w:hAnsi="Times New Roman"/>
                <w:b w:val="1"/>
                <w:sz w:val="24"/>
              </w:rPr>
            </w:pPr>
            <w:r>
              <w:rPr>
                <w:rFonts w:ascii="Times New Roman" w:hAnsi="Times New Roman"/>
                <w:b w:val="1"/>
                <w:sz w:val="24"/>
              </w:rPr>
              <w:t>5,9</w:t>
            </w:r>
          </w:p>
        </w:tc>
      </w:tr>
    </w:tbl>
    <w:p w14:paraId="011F0000">
      <w:pPr>
        <w:spacing w:line="240" w:lineRule="auto"/>
        <w:ind/>
        <w:rPr>
          <w:rFonts w:ascii="Times New Roman" w:hAnsi="Times New Roman"/>
          <w:b w:val="1"/>
          <w:sz w:val="24"/>
        </w:rPr>
      </w:pPr>
      <w:r>
        <w:rPr>
          <w:rFonts w:ascii="Times New Roman" w:hAnsi="Times New Roman"/>
          <w:sz w:val="24"/>
        </w:rPr>
        <w:t xml:space="preserve">    </w:t>
      </w:r>
      <w:r>
        <w:rPr>
          <w:rFonts w:ascii="Times New Roman" w:hAnsi="Times New Roman"/>
          <w:b w:val="1"/>
          <w:sz w:val="24"/>
        </w:rPr>
        <w:t>3.2.7.</w:t>
      </w:r>
      <w:r>
        <w:rPr>
          <w:rFonts w:ascii="Times New Roman" w:hAnsi="Times New Roman"/>
          <w:b w:val="1"/>
          <w:sz w:val="24"/>
        </w:rPr>
        <w:t>Расписание звонков</w:t>
      </w:r>
    </w:p>
    <w:tbl>
      <w:tblPr>
        <w:tblStyle w:val="Style_2"/>
        <w:tblInd w:type="dxa" w:w="-74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77"/>
        <w:gridCol w:w="1559"/>
        <w:gridCol w:w="1698"/>
        <w:gridCol w:w="1659"/>
        <w:gridCol w:w="1559"/>
        <w:gridCol w:w="1559"/>
        <w:gridCol w:w="1559"/>
      </w:tblGrid>
      <w:tr>
        <w:trPr>
          <w:trHeight w:hRule="atLeast" w:val="278"/>
        </w:trPr>
        <w:tc>
          <w:tcPr>
            <w:tcW w:type="dxa" w:w="1277"/>
            <w:tcBorders>
              <w:top w:color="000000" w:sz="4" w:val="single"/>
              <w:left w:color="000000" w:sz="4" w:val="single"/>
              <w:bottom w:color="000000" w:sz="4" w:val="single"/>
              <w:right w:color="000000" w:sz="4" w:val="single"/>
            </w:tcBorders>
          </w:tcPr>
          <w:p w14:paraId="021F0000">
            <w:pPr>
              <w:spacing w:line="240" w:lineRule="auto"/>
              <w:ind w:firstLine="34"/>
              <w:jc w:val="center"/>
              <w:rPr>
                <w:rFonts w:ascii="Times New Roman" w:hAnsi="Times New Roman"/>
                <w:sz w:val="24"/>
              </w:rPr>
            </w:pPr>
          </w:p>
        </w:tc>
        <w:tc>
          <w:tcPr>
            <w:tcW w:type="dxa" w:w="3257"/>
            <w:gridSpan w:val="2"/>
            <w:tcBorders>
              <w:top w:color="000000" w:sz="4" w:val="single"/>
              <w:left w:color="000000" w:sz="4" w:val="single"/>
              <w:bottom w:color="000000" w:sz="4" w:val="single"/>
              <w:right w:color="000000" w:sz="4" w:val="single"/>
            </w:tcBorders>
          </w:tcPr>
          <w:p w14:paraId="031F0000">
            <w:pPr>
              <w:spacing w:line="240" w:lineRule="auto"/>
              <w:ind/>
              <w:rPr>
                <w:rFonts w:ascii="Times New Roman" w:hAnsi="Times New Roman"/>
                <w:sz w:val="24"/>
              </w:rPr>
            </w:pPr>
            <w:r>
              <w:rPr>
                <w:rFonts w:ascii="Times New Roman" w:hAnsi="Times New Roman"/>
                <w:sz w:val="24"/>
              </w:rPr>
              <w:t>2-9 классы</w:t>
            </w:r>
          </w:p>
        </w:tc>
        <w:tc>
          <w:tcPr>
            <w:tcW w:type="dxa" w:w="3218"/>
            <w:gridSpan w:val="2"/>
            <w:tcBorders>
              <w:top w:color="000000" w:sz="4" w:val="single"/>
              <w:left w:color="000000" w:sz="4" w:val="single"/>
              <w:bottom w:color="000000" w:sz="4" w:val="single"/>
              <w:right w:color="000000" w:sz="4" w:val="single"/>
            </w:tcBorders>
          </w:tcPr>
          <w:p w14:paraId="041F0000">
            <w:pPr>
              <w:spacing w:line="240" w:lineRule="auto"/>
              <w:ind/>
              <w:rPr>
                <w:rFonts w:ascii="Times New Roman" w:hAnsi="Times New Roman"/>
                <w:sz w:val="24"/>
              </w:rPr>
            </w:pPr>
            <w:r>
              <w:rPr>
                <w:rFonts w:ascii="Times New Roman" w:hAnsi="Times New Roman"/>
                <w:sz w:val="24"/>
              </w:rPr>
              <w:t>1 класс (1 полугодие)</w:t>
            </w:r>
          </w:p>
        </w:tc>
        <w:tc>
          <w:tcPr>
            <w:tcW w:type="dxa" w:w="3118"/>
            <w:gridSpan w:val="2"/>
            <w:tcBorders>
              <w:top w:color="000000" w:sz="4" w:val="single"/>
              <w:left w:color="000000" w:sz="4" w:val="single"/>
              <w:bottom w:color="000000" w:sz="4" w:val="single"/>
              <w:right w:color="000000" w:sz="4" w:val="single"/>
            </w:tcBorders>
          </w:tcPr>
          <w:p w14:paraId="051F0000">
            <w:pPr>
              <w:spacing w:line="240" w:lineRule="auto"/>
              <w:ind/>
              <w:rPr>
                <w:rFonts w:ascii="Times New Roman" w:hAnsi="Times New Roman"/>
                <w:sz w:val="24"/>
              </w:rPr>
            </w:pPr>
            <w:r>
              <w:rPr>
                <w:rFonts w:ascii="Times New Roman" w:hAnsi="Times New Roman"/>
                <w:sz w:val="24"/>
              </w:rPr>
              <w:t>1 класс (2 полугодие)</w:t>
            </w:r>
          </w:p>
        </w:tc>
      </w:tr>
      <w:tr>
        <w:trPr>
          <w:trHeight w:hRule="atLeast" w:val="471"/>
        </w:trPr>
        <w:tc>
          <w:tcPr>
            <w:tcW w:type="dxa" w:w="1277"/>
            <w:tcBorders>
              <w:top w:color="000000" w:sz="4" w:val="single"/>
              <w:left w:color="000000" w:sz="4" w:val="single"/>
              <w:bottom w:color="000000" w:sz="4" w:val="single"/>
              <w:right w:color="000000" w:sz="4" w:val="single"/>
            </w:tcBorders>
          </w:tcPr>
          <w:p w14:paraId="06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071F0000">
            <w:pPr>
              <w:spacing w:line="240" w:lineRule="auto"/>
              <w:ind/>
              <w:jc w:val="center"/>
              <w:rPr>
                <w:rFonts w:ascii="Times New Roman" w:hAnsi="Times New Roman"/>
                <w:sz w:val="24"/>
              </w:rPr>
            </w:pPr>
            <w:r>
              <w:rPr>
                <w:rFonts w:ascii="Times New Roman" w:hAnsi="Times New Roman"/>
                <w:sz w:val="24"/>
              </w:rPr>
              <w:t>Понедельник</w:t>
            </w:r>
          </w:p>
        </w:tc>
        <w:tc>
          <w:tcPr>
            <w:tcW w:type="dxa" w:w="1698"/>
            <w:tcBorders>
              <w:top w:color="000000" w:sz="4" w:val="single"/>
              <w:left w:color="000000" w:sz="4" w:val="single"/>
              <w:bottom w:color="000000" w:sz="4" w:val="single"/>
              <w:right w:color="000000" w:sz="4" w:val="single"/>
            </w:tcBorders>
          </w:tcPr>
          <w:p w14:paraId="081F0000">
            <w:pPr>
              <w:spacing w:line="240" w:lineRule="auto"/>
              <w:ind w:firstLine="45"/>
              <w:jc w:val="center"/>
              <w:rPr>
                <w:rFonts w:ascii="Times New Roman" w:hAnsi="Times New Roman"/>
                <w:sz w:val="24"/>
              </w:rPr>
            </w:pPr>
            <w:r>
              <w:rPr>
                <w:rFonts w:ascii="Times New Roman" w:hAnsi="Times New Roman"/>
                <w:sz w:val="24"/>
              </w:rPr>
              <w:t>Вторник - пятница</w:t>
            </w:r>
          </w:p>
        </w:tc>
        <w:tc>
          <w:tcPr>
            <w:tcW w:type="dxa" w:w="1659"/>
            <w:tcBorders>
              <w:top w:color="000000" w:sz="4" w:val="single"/>
              <w:left w:color="000000" w:sz="4" w:val="single"/>
              <w:bottom w:color="000000" w:sz="4" w:val="single"/>
              <w:right w:color="000000" w:sz="4" w:val="single"/>
            </w:tcBorders>
          </w:tcPr>
          <w:p w14:paraId="091F0000">
            <w:pPr>
              <w:spacing w:line="240" w:lineRule="auto"/>
              <w:ind/>
              <w:jc w:val="center"/>
              <w:rPr>
                <w:rFonts w:ascii="Times New Roman" w:hAnsi="Times New Roman"/>
                <w:sz w:val="24"/>
              </w:rPr>
            </w:pPr>
            <w:r>
              <w:rPr>
                <w:rFonts w:ascii="Times New Roman" w:hAnsi="Times New Roman"/>
                <w:sz w:val="24"/>
              </w:rPr>
              <w:t>Понедельник</w:t>
            </w:r>
          </w:p>
        </w:tc>
        <w:tc>
          <w:tcPr>
            <w:tcW w:type="dxa" w:w="1559"/>
            <w:tcBorders>
              <w:top w:color="000000" w:sz="4" w:val="single"/>
              <w:left w:color="000000" w:sz="4" w:val="single"/>
              <w:bottom w:color="000000" w:sz="4" w:val="single"/>
              <w:right w:color="000000" w:sz="4" w:val="single"/>
            </w:tcBorders>
          </w:tcPr>
          <w:p w14:paraId="0A1F0000">
            <w:pPr>
              <w:spacing w:line="240" w:lineRule="auto"/>
              <w:ind/>
              <w:jc w:val="center"/>
              <w:rPr>
                <w:rFonts w:ascii="Times New Roman" w:hAnsi="Times New Roman"/>
                <w:sz w:val="24"/>
              </w:rPr>
            </w:pPr>
            <w:r>
              <w:rPr>
                <w:rFonts w:ascii="Times New Roman" w:hAnsi="Times New Roman"/>
                <w:sz w:val="24"/>
              </w:rPr>
              <w:t>Вторник - пятница</w:t>
            </w:r>
          </w:p>
        </w:tc>
        <w:tc>
          <w:tcPr>
            <w:tcW w:type="dxa" w:w="1559"/>
            <w:tcBorders>
              <w:top w:color="000000" w:sz="4" w:val="single"/>
              <w:left w:color="000000" w:sz="4" w:val="single"/>
              <w:bottom w:color="000000" w:sz="4" w:val="single"/>
              <w:right w:color="000000" w:sz="4" w:val="single"/>
            </w:tcBorders>
          </w:tcPr>
          <w:p w14:paraId="0B1F0000">
            <w:pPr>
              <w:spacing w:line="240" w:lineRule="auto"/>
              <w:ind/>
              <w:jc w:val="center"/>
              <w:rPr>
                <w:rFonts w:ascii="Times New Roman" w:hAnsi="Times New Roman"/>
                <w:sz w:val="24"/>
              </w:rPr>
            </w:pPr>
            <w:r>
              <w:rPr>
                <w:rFonts w:ascii="Times New Roman" w:hAnsi="Times New Roman"/>
                <w:sz w:val="24"/>
              </w:rPr>
              <w:t>Понедельник</w:t>
            </w:r>
          </w:p>
        </w:tc>
        <w:tc>
          <w:tcPr>
            <w:tcW w:type="dxa" w:w="1559"/>
            <w:tcBorders>
              <w:top w:color="000000" w:sz="4" w:val="single"/>
              <w:left w:color="000000" w:sz="4" w:val="single"/>
              <w:bottom w:color="000000" w:sz="4" w:val="single"/>
              <w:right w:color="000000" w:sz="4" w:val="single"/>
            </w:tcBorders>
          </w:tcPr>
          <w:p w14:paraId="0C1F0000">
            <w:pPr>
              <w:spacing w:line="240" w:lineRule="auto"/>
              <w:ind/>
              <w:jc w:val="center"/>
              <w:rPr>
                <w:rFonts w:ascii="Times New Roman" w:hAnsi="Times New Roman"/>
                <w:sz w:val="24"/>
              </w:rPr>
            </w:pPr>
            <w:r>
              <w:rPr>
                <w:rFonts w:ascii="Times New Roman" w:hAnsi="Times New Roman"/>
                <w:sz w:val="24"/>
              </w:rPr>
              <w:t>Вторник - пятница</w:t>
            </w:r>
          </w:p>
        </w:tc>
      </w:tr>
      <w:tr>
        <w:trPr>
          <w:trHeight w:hRule="atLeast" w:val="479"/>
        </w:trPr>
        <w:tc>
          <w:tcPr>
            <w:tcW w:type="dxa" w:w="1277"/>
            <w:tcBorders>
              <w:top w:color="000000" w:sz="4" w:val="single"/>
              <w:left w:color="000000" w:sz="4" w:val="single"/>
              <w:bottom w:color="000000" w:sz="4" w:val="single"/>
              <w:right w:color="000000" w:sz="4" w:val="single"/>
            </w:tcBorders>
          </w:tcPr>
          <w:p w14:paraId="0D1F0000">
            <w:pPr>
              <w:tabs>
                <w:tab w:leader="none" w:pos="1310" w:val="left"/>
                <w:tab w:leader="none" w:pos="1593" w:val="left"/>
              </w:tabs>
              <w:spacing w:line="240" w:lineRule="auto"/>
              <w:ind w:firstLine="34"/>
              <w:jc w:val="center"/>
              <w:rPr>
                <w:rFonts w:ascii="Times New Roman" w:hAnsi="Times New Roman"/>
                <w:sz w:val="24"/>
              </w:rPr>
            </w:pPr>
            <w:r>
              <w:rPr>
                <w:rFonts w:ascii="Times New Roman" w:hAnsi="Times New Roman"/>
                <w:i w:val="1"/>
                <w:sz w:val="24"/>
              </w:rPr>
              <w:t>«Разговоры о важном»</w:t>
            </w:r>
          </w:p>
        </w:tc>
        <w:tc>
          <w:tcPr>
            <w:tcW w:type="dxa" w:w="1559"/>
            <w:tcBorders>
              <w:top w:color="000000" w:sz="4" w:val="single"/>
              <w:left w:color="000000" w:sz="4" w:val="single"/>
              <w:bottom w:color="000000" w:sz="4" w:val="single"/>
              <w:right w:color="000000" w:sz="4" w:val="single"/>
            </w:tcBorders>
          </w:tcPr>
          <w:p w14:paraId="0E1F0000">
            <w:pPr>
              <w:spacing w:line="240" w:lineRule="auto"/>
              <w:ind/>
              <w:jc w:val="center"/>
              <w:rPr>
                <w:rFonts w:ascii="Times New Roman" w:hAnsi="Times New Roman"/>
                <w:sz w:val="24"/>
              </w:rPr>
            </w:pPr>
            <w:r>
              <w:rPr>
                <w:rFonts w:ascii="Times New Roman" w:hAnsi="Times New Roman"/>
                <w:sz w:val="24"/>
              </w:rPr>
              <w:t>8.30 – 8.55</w:t>
            </w:r>
          </w:p>
        </w:tc>
        <w:tc>
          <w:tcPr>
            <w:tcW w:type="dxa" w:w="1698"/>
            <w:tcBorders>
              <w:top w:color="000000" w:sz="4" w:val="single"/>
              <w:left w:color="000000" w:sz="4" w:val="single"/>
              <w:bottom w:color="000000" w:sz="4" w:val="single"/>
              <w:right w:color="000000" w:sz="4" w:val="single"/>
            </w:tcBorders>
          </w:tcPr>
          <w:p w14:paraId="0F1F0000">
            <w:pPr>
              <w:spacing w:line="240" w:lineRule="auto"/>
              <w:ind/>
              <w:jc w:val="center"/>
              <w:rPr>
                <w:rFonts w:ascii="Times New Roman" w:hAnsi="Times New Roman"/>
                <w:sz w:val="24"/>
              </w:rPr>
            </w:pPr>
          </w:p>
        </w:tc>
        <w:tc>
          <w:tcPr>
            <w:tcW w:type="dxa" w:w="1659"/>
            <w:tcBorders>
              <w:top w:color="000000" w:sz="4" w:val="single"/>
              <w:left w:color="000000" w:sz="4" w:val="single"/>
              <w:bottom w:color="000000" w:sz="4" w:val="single"/>
              <w:right w:color="000000" w:sz="4" w:val="single"/>
            </w:tcBorders>
          </w:tcPr>
          <w:p w14:paraId="101F0000">
            <w:pPr>
              <w:spacing w:line="240" w:lineRule="auto"/>
              <w:ind/>
              <w:jc w:val="center"/>
              <w:rPr>
                <w:rFonts w:ascii="Times New Roman" w:hAnsi="Times New Roman"/>
                <w:sz w:val="24"/>
              </w:rPr>
            </w:pPr>
            <w:r>
              <w:rPr>
                <w:rFonts w:ascii="Times New Roman" w:hAnsi="Times New Roman"/>
                <w:sz w:val="24"/>
              </w:rPr>
              <w:t>8.30-8.55</w:t>
            </w:r>
          </w:p>
        </w:tc>
        <w:tc>
          <w:tcPr>
            <w:tcW w:type="dxa" w:w="1559"/>
            <w:tcBorders>
              <w:top w:color="000000" w:sz="4" w:val="single"/>
              <w:left w:color="000000" w:sz="4" w:val="single"/>
              <w:bottom w:color="000000" w:sz="4" w:val="single"/>
              <w:right w:color="000000" w:sz="4" w:val="single"/>
            </w:tcBorders>
          </w:tcPr>
          <w:p w14:paraId="11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121F0000">
            <w:pPr>
              <w:spacing w:line="240" w:lineRule="auto"/>
              <w:ind/>
              <w:jc w:val="center"/>
              <w:rPr>
                <w:rFonts w:ascii="Times New Roman" w:hAnsi="Times New Roman"/>
                <w:sz w:val="24"/>
              </w:rPr>
            </w:pPr>
            <w:r>
              <w:rPr>
                <w:rFonts w:ascii="Times New Roman" w:hAnsi="Times New Roman"/>
                <w:sz w:val="24"/>
              </w:rPr>
              <w:t>8.30-8.55</w:t>
            </w:r>
          </w:p>
        </w:tc>
        <w:tc>
          <w:tcPr>
            <w:tcW w:type="dxa" w:w="1559"/>
            <w:tcBorders>
              <w:top w:color="000000" w:sz="4" w:val="single"/>
              <w:left w:color="000000" w:sz="4" w:val="single"/>
              <w:bottom w:color="000000" w:sz="4" w:val="single"/>
              <w:right w:color="000000" w:sz="4" w:val="single"/>
            </w:tcBorders>
          </w:tcPr>
          <w:p w14:paraId="131F0000">
            <w:pPr>
              <w:spacing w:line="240" w:lineRule="auto"/>
              <w:ind/>
              <w:jc w:val="center"/>
              <w:rPr>
                <w:rFonts w:ascii="Times New Roman" w:hAnsi="Times New Roman"/>
                <w:sz w:val="24"/>
              </w:rPr>
            </w:pPr>
          </w:p>
        </w:tc>
      </w:tr>
      <w:tr>
        <w:trPr>
          <w:trHeight w:hRule="atLeast" w:val="278"/>
        </w:trPr>
        <w:tc>
          <w:tcPr>
            <w:tcW w:type="dxa" w:w="1277"/>
            <w:tcBorders>
              <w:top w:color="000000" w:sz="4" w:val="single"/>
              <w:left w:color="000000" w:sz="4" w:val="single"/>
              <w:bottom w:color="000000" w:sz="4" w:val="single"/>
              <w:right w:color="000000" w:sz="4" w:val="single"/>
            </w:tcBorders>
          </w:tcPr>
          <w:p w14:paraId="14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151F0000">
            <w:pPr>
              <w:spacing w:line="240" w:lineRule="auto"/>
              <w:ind/>
              <w:jc w:val="center"/>
              <w:rPr>
                <w:rFonts w:ascii="Times New Roman" w:hAnsi="Times New Roman"/>
                <w:sz w:val="24"/>
              </w:rPr>
            </w:pPr>
            <w:r>
              <w:rPr>
                <w:rFonts w:ascii="Times New Roman" w:hAnsi="Times New Roman"/>
                <w:sz w:val="24"/>
              </w:rPr>
              <w:t>5 мин</w:t>
            </w:r>
          </w:p>
        </w:tc>
        <w:tc>
          <w:tcPr>
            <w:tcW w:type="dxa" w:w="1698"/>
            <w:tcBorders>
              <w:top w:color="000000" w:sz="4" w:val="single"/>
              <w:left w:color="000000" w:sz="4" w:val="single"/>
              <w:bottom w:color="000000" w:sz="4" w:val="single"/>
              <w:right w:color="000000" w:sz="4" w:val="single"/>
            </w:tcBorders>
          </w:tcPr>
          <w:p w14:paraId="161F0000">
            <w:pPr>
              <w:spacing w:line="240" w:lineRule="auto"/>
              <w:ind/>
              <w:jc w:val="center"/>
              <w:rPr>
                <w:rFonts w:ascii="Times New Roman" w:hAnsi="Times New Roman"/>
                <w:sz w:val="24"/>
              </w:rPr>
            </w:pPr>
          </w:p>
        </w:tc>
        <w:tc>
          <w:tcPr>
            <w:tcW w:type="dxa" w:w="1659"/>
            <w:tcBorders>
              <w:top w:color="000000" w:sz="4" w:val="single"/>
              <w:left w:color="000000" w:sz="4" w:val="single"/>
              <w:bottom w:color="000000" w:sz="4" w:val="single"/>
              <w:right w:color="000000" w:sz="4" w:val="single"/>
            </w:tcBorders>
          </w:tcPr>
          <w:p w14:paraId="171F0000">
            <w:pPr>
              <w:spacing w:line="240" w:lineRule="auto"/>
              <w:ind/>
              <w:jc w:val="center"/>
              <w:rPr>
                <w:rFonts w:ascii="Times New Roman" w:hAnsi="Times New Roman"/>
                <w:sz w:val="24"/>
              </w:rPr>
            </w:pPr>
            <w:r>
              <w:rPr>
                <w:rFonts w:ascii="Times New Roman" w:hAnsi="Times New Roman"/>
                <w:sz w:val="24"/>
              </w:rPr>
              <w:t>5 мин</w:t>
            </w:r>
          </w:p>
        </w:tc>
        <w:tc>
          <w:tcPr>
            <w:tcW w:type="dxa" w:w="1559"/>
            <w:tcBorders>
              <w:top w:color="000000" w:sz="4" w:val="single"/>
              <w:left w:color="000000" w:sz="4" w:val="single"/>
              <w:bottom w:color="000000" w:sz="4" w:val="single"/>
              <w:right w:color="000000" w:sz="4" w:val="single"/>
            </w:tcBorders>
          </w:tcPr>
          <w:p w14:paraId="18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191F0000">
            <w:pPr>
              <w:spacing w:line="240" w:lineRule="auto"/>
              <w:ind/>
              <w:jc w:val="center"/>
              <w:rPr>
                <w:rFonts w:ascii="Times New Roman" w:hAnsi="Times New Roman"/>
                <w:sz w:val="24"/>
              </w:rPr>
            </w:pPr>
            <w:r>
              <w:rPr>
                <w:rFonts w:ascii="Times New Roman" w:hAnsi="Times New Roman"/>
                <w:sz w:val="24"/>
              </w:rPr>
              <w:t>5 мин</w:t>
            </w:r>
          </w:p>
        </w:tc>
        <w:tc>
          <w:tcPr>
            <w:tcW w:type="dxa" w:w="1559"/>
            <w:tcBorders>
              <w:top w:color="000000" w:sz="4" w:val="single"/>
              <w:left w:color="000000" w:sz="4" w:val="single"/>
              <w:bottom w:color="000000" w:sz="4" w:val="single"/>
              <w:right w:color="000000" w:sz="4" w:val="single"/>
            </w:tcBorders>
          </w:tcPr>
          <w:p w14:paraId="1A1F0000">
            <w:pPr>
              <w:spacing w:line="240" w:lineRule="auto"/>
              <w:ind/>
              <w:jc w:val="center"/>
              <w:rPr>
                <w:rFonts w:ascii="Times New Roman" w:hAnsi="Times New Roman"/>
                <w:sz w:val="24"/>
              </w:rPr>
            </w:pPr>
          </w:p>
        </w:tc>
      </w:tr>
      <w:tr>
        <w:trPr>
          <w:trHeight w:hRule="atLeast" w:val="335"/>
        </w:trPr>
        <w:tc>
          <w:tcPr>
            <w:tcW w:type="dxa" w:w="1277"/>
            <w:tcBorders>
              <w:top w:color="000000" w:sz="4" w:val="single"/>
              <w:left w:color="000000" w:sz="4" w:val="single"/>
              <w:bottom w:color="000000" w:sz="4" w:val="single"/>
              <w:right w:color="000000" w:sz="4" w:val="single"/>
            </w:tcBorders>
          </w:tcPr>
          <w:p w14:paraId="1B1F0000">
            <w:pPr>
              <w:spacing w:line="240" w:lineRule="auto"/>
              <w:ind w:firstLine="34"/>
              <w:rPr>
                <w:rFonts w:ascii="Times New Roman" w:hAnsi="Times New Roman"/>
                <w:sz w:val="24"/>
              </w:rPr>
            </w:pPr>
            <w:r>
              <w:rPr>
                <w:rFonts w:ascii="Times New Roman" w:hAnsi="Times New Roman"/>
                <w:sz w:val="24"/>
              </w:rPr>
              <w:t>1 урок</w:t>
            </w:r>
          </w:p>
        </w:tc>
        <w:tc>
          <w:tcPr>
            <w:tcW w:type="dxa" w:w="1559"/>
            <w:tcBorders>
              <w:top w:color="000000" w:sz="4" w:val="single"/>
              <w:left w:color="000000" w:sz="4" w:val="single"/>
              <w:bottom w:color="000000" w:sz="4" w:val="single"/>
              <w:right w:color="000000" w:sz="4" w:val="single"/>
            </w:tcBorders>
          </w:tcPr>
          <w:p w14:paraId="1C1F0000">
            <w:pPr>
              <w:spacing w:line="240" w:lineRule="auto"/>
              <w:ind/>
              <w:jc w:val="center"/>
              <w:rPr>
                <w:rFonts w:ascii="Times New Roman" w:hAnsi="Times New Roman"/>
                <w:sz w:val="24"/>
              </w:rPr>
            </w:pPr>
            <w:r>
              <w:rPr>
                <w:rFonts w:ascii="Times New Roman" w:hAnsi="Times New Roman"/>
                <w:sz w:val="24"/>
              </w:rPr>
              <w:t>9.00-9.45</w:t>
            </w:r>
          </w:p>
        </w:tc>
        <w:tc>
          <w:tcPr>
            <w:tcW w:type="dxa" w:w="1698"/>
            <w:tcBorders>
              <w:top w:color="000000" w:sz="4" w:val="single"/>
              <w:left w:color="000000" w:sz="4" w:val="single"/>
              <w:bottom w:color="000000" w:sz="4" w:val="single"/>
              <w:right w:color="000000" w:sz="4" w:val="single"/>
            </w:tcBorders>
          </w:tcPr>
          <w:p w14:paraId="1D1F0000">
            <w:pPr>
              <w:spacing w:line="240" w:lineRule="auto"/>
              <w:ind/>
              <w:jc w:val="center"/>
              <w:rPr>
                <w:rFonts w:ascii="Times New Roman" w:hAnsi="Times New Roman"/>
                <w:sz w:val="24"/>
              </w:rPr>
            </w:pPr>
            <w:r>
              <w:rPr>
                <w:rFonts w:ascii="Times New Roman" w:hAnsi="Times New Roman"/>
                <w:sz w:val="24"/>
              </w:rPr>
              <w:t>8.30  -9.15</w:t>
            </w:r>
          </w:p>
        </w:tc>
        <w:tc>
          <w:tcPr>
            <w:tcW w:type="dxa" w:w="1659"/>
            <w:tcBorders>
              <w:top w:color="000000" w:sz="4" w:val="single"/>
              <w:left w:color="000000" w:sz="4" w:val="single"/>
              <w:bottom w:color="000000" w:sz="4" w:val="single"/>
              <w:right w:color="000000" w:sz="4" w:val="single"/>
            </w:tcBorders>
          </w:tcPr>
          <w:p w14:paraId="1E1F0000">
            <w:pPr>
              <w:spacing w:line="240" w:lineRule="auto"/>
              <w:ind/>
              <w:jc w:val="center"/>
              <w:rPr>
                <w:rFonts w:ascii="Times New Roman" w:hAnsi="Times New Roman"/>
                <w:sz w:val="24"/>
              </w:rPr>
            </w:pPr>
            <w:r>
              <w:rPr>
                <w:rFonts w:ascii="Times New Roman" w:hAnsi="Times New Roman"/>
                <w:sz w:val="24"/>
              </w:rPr>
              <w:t>9.00 – 9.35</w:t>
            </w:r>
          </w:p>
        </w:tc>
        <w:tc>
          <w:tcPr>
            <w:tcW w:type="dxa" w:w="1559"/>
            <w:tcBorders>
              <w:top w:color="000000" w:sz="4" w:val="single"/>
              <w:left w:color="000000" w:sz="4" w:val="single"/>
              <w:bottom w:color="000000" w:sz="4" w:val="single"/>
              <w:right w:color="000000" w:sz="4" w:val="single"/>
            </w:tcBorders>
          </w:tcPr>
          <w:p w14:paraId="1F1F0000">
            <w:pPr>
              <w:spacing w:line="240" w:lineRule="auto"/>
              <w:ind w:firstLine="34"/>
              <w:jc w:val="center"/>
              <w:rPr>
                <w:rFonts w:ascii="Times New Roman" w:hAnsi="Times New Roman"/>
                <w:sz w:val="24"/>
              </w:rPr>
            </w:pPr>
            <w:r>
              <w:rPr>
                <w:rFonts w:ascii="Times New Roman" w:hAnsi="Times New Roman"/>
                <w:sz w:val="24"/>
              </w:rPr>
              <w:t>8.30 – 9.05</w:t>
            </w:r>
          </w:p>
        </w:tc>
        <w:tc>
          <w:tcPr>
            <w:tcW w:type="dxa" w:w="1559"/>
            <w:tcBorders>
              <w:top w:color="000000" w:sz="4" w:val="single"/>
              <w:left w:color="000000" w:sz="4" w:val="single"/>
              <w:bottom w:color="000000" w:sz="4" w:val="single"/>
              <w:right w:color="000000" w:sz="4" w:val="single"/>
            </w:tcBorders>
          </w:tcPr>
          <w:p w14:paraId="201F0000">
            <w:pPr>
              <w:spacing w:line="240" w:lineRule="auto"/>
              <w:ind/>
              <w:jc w:val="center"/>
              <w:rPr>
                <w:rFonts w:ascii="Times New Roman" w:hAnsi="Times New Roman"/>
                <w:sz w:val="24"/>
              </w:rPr>
            </w:pPr>
            <w:r>
              <w:rPr>
                <w:rFonts w:ascii="Times New Roman" w:hAnsi="Times New Roman"/>
                <w:sz w:val="24"/>
              </w:rPr>
              <w:t>9.00 – 9.40</w:t>
            </w:r>
          </w:p>
        </w:tc>
        <w:tc>
          <w:tcPr>
            <w:tcW w:type="dxa" w:w="1559"/>
            <w:tcBorders>
              <w:top w:color="000000" w:sz="4" w:val="single"/>
              <w:left w:color="000000" w:sz="4" w:val="single"/>
              <w:bottom w:color="000000" w:sz="4" w:val="single"/>
              <w:right w:color="000000" w:sz="4" w:val="single"/>
            </w:tcBorders>
          </w:tcPr>
          <w:p w14:paraId="211F0000">
            <w:pPr>
              <w:spacing w:line="240" w:lineRule="auto"/>
              <w:ind w:firstLine="34"/>
              <w:jc w:val="center"/>
              <w:rPr>
                <w:rFonts w:ascii="Times New Roman" w:hAnsi="Times New Roman"/>
                <w:sz w:val="24"/>
              </w:rPr>
            </w:pPr>
            <w:r>
              <w:rPr>
                <w:rFonts w:ascii="Times New Roman" w:hAnsi="Times New Roman"/>
                <w:sz w:val="24"/>
              </w:rPr>
              <w:t>8.30 – 9.10</w:t>
            </w:r>
          </w:p>
        </w:tc>
      </w:tr>
      <w:tr>
        <w:trPr>
          <w:trHeight w:hRule="atLeast" w:val="270"/>
        </w:trPr>
        <w:tc>
          <w:tcPr>
            <w:tcW w:type="dxa" w:w="1277"/>
            <w:tcBorders>
              <w:top w:color="000000" w:sz="4" w:val="single"/>
              <w:left w:color="000000" w:sz="4" w:val="single"/>
              <w:bottom w:color="000000" w:sz="4" w:val="single"/>
              <w:right w:color="000000" w:sz="4" w:val="single"/>
            </w:tcBorders>
          </w:tcPr>
          <w:p w14:paraId="221F0000">
            <w:pPr>
              <w:spacing w:line="240" w:lineRule="auto"/>
              <w:ind w:firstLine="34"/>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231F0000">
            <w:pPr>
              <w:spacing w:line="240" w:lineRule="auto"/>
              <w:ind/>
              <w:jc w:val="center"/>
              <w:rPr>
                <w:rFonts w:ascii="Times New Roman" w:hAnsi="Times New Roman"/>
                <w:sz w:val="24"/>
              </w:rPr>
            </w:pPr>
            <w:r>
              <w:rPr>
                <w:rFonts w:ascii="Times New Roman" w:hAnsi="Times New Roman"/>
                <w:sz w:val="24"/>
              </w:rPr>
              <w:t>10 мин</w:t>
            </w:r>
          </w:p>
        </w:tc>
        <w:tc>
          <w:tcPr>
            <w:tcW w:type="dxa" w:w="1698"/>
            <w:tcBorders>
              <w:top w:color="000000" w:sz="4" w:val="single"/>
              <w:left w:color="000000" w:sz="4" w:val="single"/>
              <w:bottom w:color="000000" w:sz="4" w:val="single"/>
              <w:right w:color="000000" w:sz="4" w:val="single"/>
            </w:tcBorders>
          </w:tcPr>
          <w:p w14:paraId="241F0000">
            <w:pPr>
              <w:spacing w:line="240" w:lineRule="auto"/>
              <w:ind/>
              <w:jc w:val="center"/>
              <w:rPr>
                <w:rFonts w:ascii="Times New Roman" w:hAnsi="Times New Roman"/>
                <w:sz w:val="24"/>
              </w:rPr>
            </w:pPr>
            <w:r>
              <w:rPr>
                <w:rFonts w:ascii="Times New Roman" w:hAnsi="Times New Roman"/>
                <w:sz w:val="24"/>
              </w:rPr>
              <w:t>10 мин</w:t>
            </w:r>
          </w:p>
        </w:tc>
        <w:tc>
          <w:tcPr>
            <w:tcW w:type="dxa" w:w="1659"/>
            <w:tcBorders>
              <w:top w:color="000000" w:sz="4" w:val="single"/>
              <w:left w:color="000000" w:sz="4" w:val="single"/>
              <w:bottom w:color="000000" w:sz="4" w:val="single"/>
              <w:right w:color="000000" w:sz="4" w:val="single"/>
            </w:tcBorders>
          </w:tcPr>
          <w:p w14:paraId="251F0000">
            <w:pPr>
              <w:spacing w:line="240" w:lineRule="auto"/>
              <w:ind/>
              <w:jc w:val="center"/>
              <w:rPr>
                <w:rFonts w:ascii="Times New Roman" w:hAnsi="Times New Roman"/>
                <w:sz w:val="24"/>
              </w:rPr>
            </w:pPr>
            <w:r>
              <w:rPr>
                <w:rFonts w:ascii="Times New Roman" w:hAnsi="Times New Roman"/>
                <w:sz w:val="24"/>
              </w:rPr>
              <w:t>10 мин</w:t>
            </w:r>
          </w:p>
        </w:tc>
        <w:tc>
          <w:tcPr>
            <w:tcW w:type="dxa" w:w="1559"/>
            <w:tcBorders>
              <w:top w:color="000000" w:sz="4" w:val="single"/>
              <w:left w:color="000000" w:sz="4" w:val="single"/>
              <w:bottom w:color="000000" w:sz="4" w:val="single"/>
              <w:right w:color="000000" w:sz="4" w:val="single"/>
            </w:tcBorders>
          </w:tcPr>
          <w:p w14:paraId="261F0000">
            <w:pPr>
              <w:spacing w:line="240" w:lineRule="auto"/>
              <w:ind w:firstLine="34"/>
              <w:jc w:val="center"/>
              <w:rPr>
                <w:rFonts w:ascii="Times New Roman" w:hAnsi="Times New Roman"/>
                <w:sz w:val="24"/>
              </w:rPr>
            </w:pPr>
            <w:r>
              <w:rPr>
                <w:rFonts w:ascii="Times New Roman" w:hAnsi="Times New Roman"/>
                <w:sz w:val="24"/>
              </w:rPr>
              <w:t>10 мин</w:t>
            </w:r>
          </w:p>
        </w:tc>
        <w:tc>
          <w:tcPr>
            <w:tcW w:type="dxa" w:w="1559"/>
            <w:tcBorders>
              <w:top w:color="000000" w:sz="4" w:val="single"/>
              <w:left w:color="000000" w:sz="4" w:val="single"/>
              <w:bottom w:color="000000" w:sz="4" w:val="single"/>
              <w:right w:color="000000" w:sz="4" w:val="single"/>
            </w:tcBorders>
          </w:tcPr>
          <w:p w14:paraId="271F0000">
            <w:pPr>
              <w:spacing w:line="240" w:lineRule="auto"/>
              <w:ind/>
              <w:jc w:val="center"/>
              <w:rPr>
                <w:rFonts w:ascii="Times New Roman" w:hAnsi="Times New Roman"/>
                <w:sz w:val="24"/>
              </w:rPr>
            </w:pPr>
            <w:r>
              <w:rPr>
                <w:rFonts w:ascii="Times New Roman" w:hAnsi="Times New Roman"/>
                <w:sz w:val="24"/>
              </w:rPr>
              <w:t>10 мин</w:t>
            </w:r>
          </w:p>
        </w:tc>
        <w:tc>
          <w:tcPr>
            <w:tcW w:type="dxa" w:w="1559"/>
            <w:tcBorders>
              <w:top w:color="000000" w:sz="4" w:val="single"/>
              <w:left w:color="000000" w:sz="4" w:val="single"/>
              <w:bottom w:color="000000" w:sz="4" w:val="single"/>
              <w:right w:color="000000" w:sz="4" w:val="single"/>
            </w:tcBorders>
          </w:tcPr>
          <w:p w14:paraId="281F0000">
            <w:pPr>
              <w:spacing w:line="240" w:lineRule="auto"/>
              <w:ind w:firstLine="34"/>
              <w:jc w:val="center"/>
              <w:rPr>
                <w:rFonts w:ascii="Times New Roman" w:hAnsi="Times New Roman"/>
                <w:sz w:val="24"/>
              </w:rPr>
            </w:pPr>
            <w:r>
              <w:rPr>
                <w:rFonts w:ascii="Times New Roman" w:hAnsi="Times New Roman"/>
                <w:sz w:val="24"/>
              </w:rPr>
              <w:t>10 мин</w:t>
            </w:r>
          </w:p>
        </w:tc>
      </w:tr>
      <w:tr>
        <w:trPr>
          <w:trHeight w:hRule="atLeast" w:val="274"/>
        </w:trPr>
        <w:tc>
          <w:tcPr>
            <w:tcW w:type="dxa" w:w="1277"/>
            <w:tcBorders>
              <w:top w:color="000000" w:sz="4" w:val="single"/>
              <w:left w:color="000000" w:sz="4" w:val="single"/>
              <w:bottom w:color="000000" w:sz="4" w:val="single"/>
              <w:right w:color="000000" w:sz="4" w:val="single"/>
            </w:tcBorders>
          </w:tcPr>
          <w:p w14:paraId="291F0000">
            <w:pPr>
              <w:spacing w:line="240" w:lineRule="auto"/>
              <w:ind w:firstLine="34"/>
              <w:rPr>
                <w:rFonts w:ascii="Times New Roman" w:hAnsi="Times New Roman"/>
                <w:sz w:val="24"/>
              </w:rPr>
            </w:pPr>
            <w:r>
              <w:rPr>
                <w:rFonts w:ascii="Times New Roman" w:hAnsi="Times New Roman"/>
                <w:sz w:val="24"/>
              </w:rPr>
              <w:t xml:space="preserve">2 урок </w:t>
            </w:r>
          </w:p>
        </w:tc>
        <w:tc>
          <w:tcPr>
            <w:tcW w:type="dxa" w:w="1559"/>
            <w:tcBorders>
              <w:top w:color="000000" w:sz="4" w:val="single"/>
              <w:left w:color="000000" w:sz="4" w:val="single"/>
              <w:bottom w:color="000000" w:sz="4" w:val="single"/>
              <w:right w:color="000000" w:sz="4" w:val="single"/>
            </w:tcBorders>
          </w:tcPr>
          <w:p w14:paraId="2A1F0000">
            <w:pPr>
              <w:spacing w:line="240" w:lineRule="auto"/>
              <w:ind/>
              <w:jc w:val="center"/>
              <w:rPr>
                <w:rFonts w:ascii="Times New Roman" w:hAnsi="Times New Roman"/>
                <w:sz w:val="24"/>
              </w:rPr>
            </w:pPr>
            <w:r>
              <w:rPr>
                <w:rFonts w:ascii="Times New Roman" w:hAnsi="Times New Roman"/>
                <w:sz w:val="24"/>
              </w:rPr>
              <w:t>9.55 – 10.40</w:t>
            </w:r>
          </w:p>
        </w:tc>
        <w:tc>
          <w:tcPr>
            <w:tcW w:type="dxa" w:w="1698"/>
            <w:tcBorders>
              <w:top w:color="000000" w:sz="4" w:val="single"/>
              <w:left w:color="000000" w:sz="4" w:val="single"/>
              <w:bottom w:color="000000" w:sz="4" w:val="single"/>
              <w:right w:color="000000" w:sz="4" w:val="single"/>
            </w:tcBorders>
          </w:tcPr>
          <w:p w14:paraId="2B1F0000">
            <w:pPr>
              <w:spacing w:line="240" w:lineRule="auto"/>
              <w:ind/>
              <w:jc w:val="center"/>
              <w:rPr>
                <w:rFonts w:ascii="Times New Roman" w:hAnsi="Times New Roman"/>
                <w:sz w:val="24"/>
              </w:rPr>
            </w:pPr>
            <w:r>
              <w:rPr>
                <w:rFonts w:ascii="Times New Roman" w:hAnsi="Times New Roman"/>
                <w:sz w:val="24"/>
              </w:rPr>
              <w:t>9.25 -10.10</w:t>
            </w:r>
          </w:p>
        </w:tc>
        <w:tc>
          <w:tcPr>
            <w:tcW w:type="dxa" w:w="1659"/>
            <w:tcBorders>
              <w:top w:color="000000" w:sz="4" w:val="single"/>
              <w:left w:color="000000" w:sz="4" w:val="single"/>
              <w:bottom w:color="000000" w:sz="4" w:val="single"/>
              <w:right w:color="000000" w:sz="4" w:val="single"/>
            </w:tcBorders>
          </w:tcPr>
          <w:p w14:paraId="2C1F0000">
            <w:pPr>
              <w:spacing w:line="240" w:lineRule="auto"/>
              <w:ind/>
              <w:jc w:val="center"/>
              <w:rPr>
                <w:rFonts w:ascii="Times New Roman" w:hAnsi="Times New Roman"/>
                <w:sz w:val="24"/>
              </w:rPr>
            </w:pPr>
            <w:r>
              <w:rPr>
                <w:rFonts w:ascii="Times New Roman" w:hAnsi="Times New Roman"/>
                <w:sz w:val="24"/>
              </w:rPr>
              <w:t>9.45 – 10.20</w:t>
            </w:r>
          </w:p>
        </w:tc>
        <w:tc>
          <w:tcPr>
            <w:tcW w:type="dxa" w:w="1559"/>
            <w:tcBorders>
              <w:top w:color="000000" w:sz="4" w:val="single"/>
              <w:left w:color="000000" w:sz="4" w:val="single"/>
              <w:bottom w:color="000000" w:sz="4" w:val="single"/>
              <w:right w:color="000000" w:sz="4" w:val="single"/>
            </w:tcBorders>
          </w:tcPr>
          <w:p w14:paraId="2D1F0000">
            <w:pPr>
              <w:spacing w:line="240" w:lineRule="auto"/>
              <w:ind w:firstLine="34"/>
              <w:jc w:val="center"/>
              <w:rPr>
                <w:rFonts w:ascii="Times New Roman" w:hAnsi="Times New Roman"/>
                <w:sz w:val="24"/>
              </w:rPr>
            </w:pPr>
            <w:r>
              <w:rPr>
                <w:rFonts w:ascii="Times New Roman" w:hAnsi="Times New Roman"/>
                <w:sz w:val="24"/>
              </w:rPr>
              <w:t>9.25 – 10.00</w:t>
            </w:r>
          </w:p>
        </w:tc>
        <w:tc>
          <w:tcPr>
            <w:tcW w:type="dxa" w:w="1559"/>
            <w:tcBorders>
              <w:top w:color="000000" w:sz="4" w:val="single"/>
              <w:left w:color="000000" w:sz="4" w:val="single"/>
              <w:bottom w:color="000000" w:sz="4" w:val="single"/>
              <w:right w:color="000000" w:sz="4" w:val="single"/>
            </w:tcBorders>
          </w:tcPr>
          <w:p w14:paraId="2E1F0000">
            <w:pPr>
              <w:spacing w:line="240" w:lineRule="auto"/>
              <w:ind/>
              <w:jc w:val="center"/>
              <w:rPr>
                <w:rFonts w:ascii="Times New Roman" w:hAnsi="Times New Roman"/>
                <w:sz w:val="24"/>
              </w:rPr>
            </w:pPr>
            <w:r>
              <w:rPr>
                <w:rFonts w:ascii="Times New Roman" w:hAnsi="Times New Roman"/>
                <w:sz w:val="24"/>
              </w:rPr>
              <w:t>9.50 – 10.30</w:t>
            </w:r>
          </w:p>
        </w:tc>
        <w:tc>
          <w:tcPr>
            <w:tcW w:type="dxa" w:w="1559"/>
            <w:tcBorders>
              <w:top w:color="000000" w:sz="4" w:val="single"/>
              <w:left w:color="000000" w:sz="4" w:val="single"/>
              <w:bottom w:color="000000" w:sz="4" w:val="single"/>
              <w:right w:color="000000" w:sz="4" w:val="single"/>
            </w:tcBorders>
          </w:tcPr>
          <w:p w14:paraId="2F1F0000">
            <w:pPr>
              <w:spacing w:line="240" w:lineRule="auto"/>
              <w:ind w:firstLine="34"/>
              <w:jc w:val="center"/>
              <w:rPr>
                <w:rFonts w:ascii="Times New Roman" w:hAnsi="Times New Roman"/>
                <w:sz w:val="24"/>
              </w:rPr>
            </w:pPr>
            <w:r>
              <w:rPr>
                <w:rFonts w:ascii="Times New Roman" w:hAnsi="Times New Roman"/>
                <w:sz w:val="24"/>
              </w:rPr>
              <w:t>9.20 – 10.00</w:t>
            </w:r>
          </w:p>
        </w:tc>
      </w:tr>
      <w:tr>
        <w:trPr>
          <w:trHeight w:hRule="atLeast" w:val="833"/>
        </w:trPr>
        <w:tc>
          <w:tcPr>
            <w:tcW w:type="dxa" w:w="1277"/>
            <w:tcBorders>
              <w:top w:color="000000" w:sz="4" w:val="single"/>
              <w:left w:color="000000" w:sz="4" w:val="single"/>
              <w:bottom w:color="000000" w:sz="4" w:val="single"/>
              <w:right w:color="000000" w:sz="4" w:val="single"/>
            </w:tcBorders>
          </w:tcPr>
          <w:p w14:paraId="301F0000">
            <w:pPr>
              <w:spacing w:line="240" w:lineRule="auto"/>
              <w:ind w:firstLine="34"/>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311F0000">
            <w:pPr>
              <w:spacing w:line="240" w:lineRule="auto"/>
              <w:ind/>
              <w:jc w:val="center"/>
              <w:rPr>
                <w:rFonts w:ascii="Times New Roman" w:hAnsi="Times New Roman"/>
                <w:sz w:val="24"/>
              </w:rPr>
            </w:pPr>
            <w:r>
              <w:rPr>
                <w:rFonts w:ascii="Times New Roman" w:hAnsi="Times New Roman"/>
                <w:sz w:val="24"/>
              </w:rPr>
              <w:t>20 мин</w:t>
            </w:r>
          </w:p>
        </w:tc>
        <w:tc>
          <w:tcPr>
            <w:tcW w:type="dxa" w:w="1698"/>
            <w:tcBorders>
              <w:top w:color="000000" w:sz="4" w:val="single"/>
              <w:left w:color="000000" w:sz="4" w:val="single"/>
              <w:bottom w:color="000000" w:sz="4" w:val="single"/>
              <w:right w:color="000000" w:sz="4" w:val="single"/>
            </w:tcBorders>
          </w:tcPr>
          <w:p w14:paraId="321F0000">
            <w:pPr>
              <w:spacing w:line="240" w:lineRule="auto"/>
              <w:ind/>
              <w:jc w:val="center"/>
              <w:rPr>
                <w:rFonts w:ascii="Times New Roman" w:hAnsi="Times New Roman"/>
                <w:sz w:val="24"/>
              </w:rPr>
            </w:pPr>
            <w:r>
              <w:rPr>
                <w:rFonts w:ascii="Times New Roman" w:hAnsi="Times New Roman"/>
                <w:sz w:val="24"/>
              </w:rPr>
              <w:t>20 мин</w:t>
            </w:r>
          </w:p>
        </w:tc>
        <w:tc>
          <w:tcPr>
            <w:tcW w:type="dxa" w:w="1659"/>
            <w:tcBorders>
              <w:top w:color="000000" w:sz="4" w:val="single"/>
              <w:left w:color="000000" w:sz="4" w:val="single"/>
              <w:bottom w:color="000000" w:sz="4" w:val="single"/>
              <w:right w:color="000000" w:sz="4" w:val="single"/>
            </w:tcBorders>
          </w:tcPr>
          <w:p w14:paraId="331F0000">
            <w:pPr>
              <w:spacing w:line="240" w:lineRule="auto"/>
              <w:ind/>
              <w:jc w:val="center"/>
              <w:rPr>
                <w:rFonts w:ascii="Times New Roman" w:hAnsi="Times New Roman"/>
                <w:sz w:val="24"/>
              </w:rPr>
            </w:pPr>
            <w:r>
              <w:rPr>
                <w:rFonts w:ascii="Times New Roman" w:hAnsi="Times New Roman"/>
                <w:sz w:val="24"/>
              </w:rPr>
              <w:t>40 мин</w:t>
            </w:r>
          </w:p>
          <w:p w14:paraId="341F0000">
            <w:pPr>
              <w:spacing w:line="240" w:lineRule="auto"/>
              <w:ind/>
              <w:jc w:val="center"/>
              <w:rPr>
                <w:rFonts w:ascii="Times New Roman" w:hAnsi="Times New Roman"/>
                <w:sz w:val="24"/>
              </w:rPr>
            </w:pPr>
            <w:r>
              <w:rPr>
                <w:rFonts w:ascii="Times New Roman" w:hAnsi="Times New Roman"/>
                <w:sz w:val="24"/>
              </w:rPr>
              <w:t>(динамическая пауза)</w:t>
            </w:r>
          </w:p>
        </w:tc>
        <w:tc>
          <w:tcPr>
            <w:tcW w:type="dxa" w:w="1559"/>
            <w:tcBorders>
              <w:top w:color="000000" w:sz="4" w:val="single"/>
              <w:left w:color="000000" w:sz="4" w:val="single"/>
              <w:bottom w:color="000000" w:sz="4" w:val="single"/>
              <w:right w:color="000000" w:sz="4" w:val="single"/>
            </w:tcBorders>
          </w:tcPr>
          <w:p w14:paraId="351F0000">
            <w:pPr>
              <w:spacing w:line="240" w:lineRule="auto"/>
              <w:ind w:firstLine="34"/>
              <w:jc w:val="center"/>
              <w:rPr>
                <w:rFonts w:ascii="Times New Roman" w:hAnsi="Times New Roman"/>
                <w:sz w:val="24"/>
              </w:rPr>
            </w:pPr>
            <w:r>
              <w:rPr>
                <w:rFonts w:ascii="Times New Roman" w:hAnsi="Times New Roman"/>
                <w:sz w:val="24"/>
              </w:rPr>
              <w:t>40 мин</w:t>
            </w:r>
          </w:p>
          <w:p w14:paraId="361F0000">
            <w:pPr>
              <w:spacing w:line="240" w:lineRule="auto"/>
              <w:ind w:firstLine="34"/>
              <w:jc w:val="center"/>
              <w:rPr>
                <w:rFonts w:ascii="Times New Roman" w:hAnsi="Times New Roman"/>
                <w:sz w:val="24"/>
              </w:rPr>
            </w:pPr>
            <w:r>
              <w:rPr>
                <w:rFonts w:ascii="Times New Roman" w:hAnsi="Times New Roman"/>
                <w:sz w:val="24"/>
              </w:rPr>
              <w:t>(динамическая пауза)</w:t>
            </w:r>
          </w:p>
        </w:tc>
        <w:tc>
          <w:tcPr>
            <w:tcW w:type="dxa" w:w="1559"/>
            <w:tcBorders>
              <w:top w:color="000000" w:sz="4" w:val="single"/>
              <w:left w:color="000000" w:sz="4" w:val="single"/>
              <w:bottom w:color="000000" w:sz="4" w:val="single"/>
              <w:right w:color="000000" w:sz="4" w:val="single"/>
            </w:tcBorders>
          </w:tcPr>
          <w:p w14:paraId="371F0000">
            <w:pPr>
              <w:spacing w:line="240" w:lineRule="auto"/>
              <w:ind/>
              <w:jc w:val="center"/>
              <w:rPr>
                <w:rFonts w:ascii="Times New Roman" w:hAnsi="Times New Roman"/>
                <w:sz w:val="24"/>
              </w:rPr>
            </w:pPr>
            <w:r>
              <w:rPr>
                <w:rFonts w:ascii="Times New Roman" w:hAnsi="Times New Roman"/>
                <w:sz w:val="24"/>
              </w:rPr>
              <w:t>40 мин</w:t>
            </w:r>
          </w:p>
          <w:p w14:paraId="381F0000">
            <w:pPr>
              <w:spacing w:line="240" w:lineRule="auto"/>
              <w:ind/>
              <w:jc w:val="center"/>
              <w:rPr>
                <w:rFonts w:ascii="Times New Roman" w:hAnsi="Times New Roman"/>
                <w:sz w:val="24"/>
              </w:rPr>
            </w:pPr>
            <w:r>
              <w:rPr>
                <w:rFonts w:ascii="Times New Roman" w:hAnsi="Times New Roman"/>
                <w:sz w:val="24"/>
              </w:rPr>
              <w:t>(динамическая пауза)</w:t>
            </w:r>
          </w:p>
        </w:tc>
        <w:tc>
          <w:tcPr>
            <w:tcW w:type="dxa" w:w="1559"/>
            <w:tcBorders>
              <w:top w:color="000000" w:sz="4" w:val="single"/>
              <w:left w:color="000000" w:sz="4" w:val="single"/>
              <w:bottom w:color="000000" w:sz="4" w:val="single"/>
              <w:right w:color="000000" w:sz="4" w:val="single"/>
            </w:tcBorders>
          </w:tcPr>
          <w:p w14:paraId="391F0000">
            <w:pPr>
              <w:spacing w:line="240" w:lineRule="auto"/>
              <w:ind w:firstLine="34"/>
              <w:jc w:val="center"/>
              <w:rPr>
                <w:rFonts w:ascii="Times New Roman" w:hAnsi="Times New Roman"/>
                <w:sz w:val="24"/>
              </w:rPr>
            </w:pPr>
            <w:r>
              <w:rPr>
                <w:rFonts w:ascii="Times New Roman" w:hAnsi="Times New Roman"/>
                <w:sz w:val="24"/>
              </w:rPr>
              <w:t>40 мин</w:t>
            </w:r>
          </w:p>
          <w:p w14:paraId="3A1F0000">
            <w:pPr>
              <w:spacing w:line="240" w:lineRule="auto"/>
              <w:ind w:firstLine="34"/>
              <w:jc w:val="center"/>
              <w:rPr>
                <w:rFonts w:ascii="Times New Roman" w:hAnsi="Times New Roman"/>
                <w:sz w:val="24"/>
              </w:rPr>
            </w:pPr>
            <w:r>
              <w:rPr>
                <w:rFonts w:ascii="Times New Roman" w:hAnsi="Times New Roman"/>
                <w:sz w:val="24"/>
              </w:rPr>
              <w:t>(динамическая пауза)</w:t>
            </w:r>
          </w:p>
        </w:tc>
      </w:tr>
      <w:tr>
        <w:trPr>
          <w:trHeight w:hRule="atLeast" w:val="276"/>
        </w:trPr>
        <w:tc>
          <w:tcPr>
            <w:tcW w:type="dxa" w:w="1277"/>
            <w:tcBorders>
              <w:top w:color="000000" w:sz="4" w:val="single"/>
              <w:left w:color="000000" w:sz="4" w:val="single"/>
              <w:bottom w:color="000000" w:sz="4" w:val="single"/>
              <w:right w:color="000000" w:sz="4" w:val="single"/>
            </w:tcBorders>
          </w:tcPr>
          <w:p w14:paraId="3B1F0000">
            <w:pPr>
              <w:spacing w:line="240" w:lineRule="auto"/>
              <w:ind w:firstLine="34"/>
              <w:rPr>
                <w:rFonts w:ascii="Times New Roman" w:hAnsi="Times New Roman"/>
                <w:sz w:val="24"/>
              </w:rPr>
            </w:pPr>
            <w:r>
              <w:rPr>
                <w:rFonts w:ascii="Times New Roman" w:hAnsi="Times New Roman"/>
                <w:sz w:val="24"/>
              </w:rPr>
              <w:t>3 урок</w:t>
            </w:r>
          </w:p>
        </w:tc>
        <w:tc>
          <w:tcPr>
            <w:tcW w:type="dxa" w:w="1559"/>
            <w:tcBorders>
              <w:top w:color="000000" w:sz="4" w:val="single"/>
              <w:left w:color="000000" w:sz="4" w:val="single"/>
              <w:bottom w:color="000000" w:sz="4" w:val="single"/>
              <w:right w:color="000000" w:sz="4" w:val="single"/>
            </w:tcBorders>
          </w:tcPr>
          <w:p w14:paraId="3C1F0000">
            <w:pPr>
              <w:spacing w:line="240" w:lineRule="auto"/>
              <w:ind/>
              <w:jc w:val="center"/>
              <w:rPr>
                <w:rFonts w:ascii="Times New Roman" w:hAnsi="Times New Roman"/>
                <w:sz w:val="24"/>
              </w:rPr>
            </w:pPr>
            <w:r>
              <w:rPr>
                <w:rFonts w:ascii="Times New Roman" w:hAnsi="Times New Roman"/>
                <w:sz w:val="24"/>
              </w:rPr>
              <w:t>11.00 -11.45</w:t>
            </w:r>
          </w:p>
        </w:tc>
        <w:tc>
          <w:tcPr>
            <w:tcW w:type="dxa" w:w="1698"/>
            <w:tcBorders>
              <w:top w:color="000000" w:sz="4" w:val="single"/>
              <w:left w:color="000000" w:sz="4" w:val="single"/>
              <w:bottom w:color="000000" w:sz="4" w:val="single"/>
              <w:right w:color="000000" w:sz="4" w:val="single"/>
            </w:tcBorders>
          </w:tcPr>
          <w:p w14:paraId="3D1F0000">
            <w:pPr>
              <w:spacing w:line="240" w:lineRule="auto"/>
              <w:ind/>
              <w:jc w:val="center"/>
              <w:rPr>
                <w:rFonts w:ascii="Times New Roman" w:hAnsi="Times New Roman"/>
                <w:sz w:val="24"/>
              </w:rPr>
            </w:pPr>
            <w:r>
              <w:rPr>
                <w:rFonts w:ascii="Times New Roman" w:hAnsi="Times New Roman"/>
                <w:sz w:val="24"/>
              </w:rPr>
              <w:t>10.30 – 11.15</w:t>
            </w:r>
          </w:p>
        </w:tc>
        <w:tc>
          <w:tcPr>
            <w:tcW w:type="dxa" w:w="1659"/>
            <w:tcBorders>
              <w:top w:color="000000" w:sz="4" w:val="single"/>
              <w:left w:color="000000" w:sz="4" w:val="single"/>
              <w:bottom w:color="000000" w:sz="4" w:val="single"/>
              <w:right w:color="000000" w:sz="4" w:val="single"/>
            </w:tcBorders>
          </w:tcPr>
          <w:p w14:paraId="3E1F0000">
            <w:pPr>
              <w:spacing w:line="240" w:lineRule="auto"/>
              <w:ind/>
              <w:jc w:val="center"/>
              <w:rPr>
                <w:rFonts w:ascii="Times New Roman" w:hAnsi="Times New Roman"/>
                <w:sz w:val="24"/>
              </w:rPr>
            </w:pPr>
            <w:r>
              <w:rPr>
                <w:rFonts w:ascii="Times New Roman" w:hAnsi="Times New Roman"/>
                <w:sz w:val="24"/>
              </w:rPr>
              <w:t>11.00 – 11.35</w:t>
            </w:r>
          </w:p>
        </w:tc>
        <w:tc>
          <w:tcPr>
            <w:tcW w:type="dxa" w:w="1559"/>
            <w:tcBorders>
              <w:top w:color="000000" w:sz="4" w:val="single"/>
              <w:left w:color="000000" w:sz="4" w:val="single"/>
              <w:bottom w:color="000000" w:sz="4" w:val="single"/>
              <w:right w:color="000000" w:sz="4" w:val="single"/>
            </w:tcBorders>
          </w:tcPr>
          <w:p w14:paraId="3F1F0000">
            <w:pPr>
              <w:spacing w:line="240" w:lineRule="auto"/>
              <w:ind w:firstLine="34"/>
              <w:jc w:val="center"/>
              <w:rPr>
                <w:rFonts w:ascii="Times New Roman" w:hAnsi="Times New Roman"/>
                <w:sz w:val="24"/>
              </w:rPr>
            </w:pPr>
            <w:r>
              <w:rPr>
                <w:rFonts w:ascii="Times New Roman" w:hAnsi="Times New Roman"/>
                <w:sz w:val="24"/>
              </w:rPr>
              <w:t>10.40 – 11.15</w:t>
            </w:r>
          </w:p>
        </w:tc>
        <w:tc>
          <w:tcPr>
            <w:tcW w:type="dxa" w:w="1559"/>
            <w:tcBorders>
              <w:top w:color="000000" w:sz="4" w:val="single"/>
              <w:left w:color="000000" w:sz="4" w:val="single"/>
              <w:bottom w:color="000000" w:sz="4" w:val="single"/>
              <w:right w:color="000000" w:sz="4" w:val="single"/>
            </w:tcBorders>
          </w:tcPr>
          <w:p w14:paraId="401F0000">
            <w:pPr>
              <w:spacing w:line="240" w:lineRule="auto"/>
              <w:ind/>
              <w:jc w:val="center"/>
              <w:rPr>
                <w:rFonts w:ascii="Times New Roman" w:hAnsi="Times New Roman"/>
                <w:sz w:val="24"/>
              </w:rPr>
            </w:pPr>
            <w:r>
              <w:rPr>
                <w:rFonts w:ascii="Times New Roman" w:hAnsi="Times New Roman"/>
                <w:sz w:val="24"/>
              </w:rPr>
              <w:t>11.10 – 11.50</w:t>
            </w:r>
          </w:p>
        </w:tc>
        <w:tc>
          <w:tcPr>
            <w:tcW w:type="dxa" w:w="1559"/>
            <w:tcBorders>
              <w:top w:color="000000" w:sz="4" w:val="single"/>
              <w:left w:color="000000" w:sz="4" w:val="single"/>
              <w:bottom w:color="000000" w:sz="4" w:val="single"/>
              <w:right w:color="000000" w:sz="4" w:val="single"/>
            </w:tcBorders>
          </w:tcPr>
          <w:p w14:paraId="411F0000">
            <w:pPr>
              <w:spacing w:line="240" w:lineRule="auto"/>
              <w:ind w:firstLine="34"/>
              <w:jc w:val="center"/>
              <w:rPr>
                <w:rFonts w:ascii="Times New Roman" w:hAnsi="Times New Roman"/>
                <w:sz w:val="24"/>
              </w:rPr>
            </w:pPr>
            <w:r>
              <w:rPr>
                <w:rFonts w:ascii="Times New Roman" w:hAnsi="Times New Roman"/>
                <w:sz w:val="24"/>
              </w:rPr>
              <w:t>10.40 – 11.20</w:t>
            </w:r>
          </w:p>
        </w:tc>
      </w:tr>
      <w:tr>
        <w:trPr>
          <w:trHeight w:hRule="atLeast" w:val="266"/>
        </w:trPr>
        <w:tc>
          <w:tcPr>
            <w:tcW w:type="dxa" w:w="1277"/>
            <w:tcBorders>
              <w:top w:color="000000" w:sz="4" w:val="single"/>
              <w:left w:color="000000" w:sz="4" w:val="single"/>
              <w:bottom w:color="000000" w:sz="4" w:val="single"/>
              <w:right w:color="000000" w:sz="4" w:val="single"/>
            </w:tcBorders>
          </w:tcPr>
          <w:p w14:paraId="421F0000">
            <w:pPr>
              <w:spacing w:line="240" w:lineRule="auto"/>
              <w:ind w:firstLine="34"/>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431F0000">
            <w:pPr>
              <w:spacing w:line="240" w:lineRule="auto"/>
              <w:ind/>
              <w:jc w:val="center"/>
              <w:rPr>
                <w:rFonts w:ascii="Times New Roman" w:hAnsi="Times New Roman"/>
                <w:sz w:val="24"/>
              </w:rPr>
            </w:pPr>
            <w:r>
              <w:rPr>
                <w:rFonts w:ascii="Times New Roman" w:hAnsi="Times New Roman"/>
                <w:sz w:val="24"/>
              </w:rPr>
              <w:t>10 мин</w:t>
            </w:r>
          </w:p>
        </w:tc>
        <w:tc>
          <w:tcPr>
            <w:tcW w:type="dxa" w:w="1698"/>
            <w:tcBorders>
              <w:top w:color="000000" w:sz="4" w:val="single"/>
              <w:left w:color="000000" w:sz="4" w:val="single"/>
              <w:bottom w:color="000000" w:sz="4" w:val="single"/>
              <w:right w:color="000000" w:sz="4" w:val="single"/>
            </w:tcBorders>
          </w:tcPr>
          <w:p w14:paraId="441F0000">
            <w:pPr>
              <w:spacing w:line="240" w:lineRule="auto"/>
              <w:ind/>
              <w:jc w:val="center"/>
              <w:rPr>
                <w:rFonts w:ascii="Times New Roman" w:hAnsi="Times New Roman"/>
                <w:sz w:val="24"/>
              </w:rPr>
            </w:pPr>
            <w:r>
              <w:rPr>
                <w:rFonts w:ascii="Times New Roman" w:hAnsi="Times New Roman"/>
                <w:sz w:val="24"/>
              </w:rPr>
              <w:t>10 мин</w:t>
            </w:r>
          </w:p>
        </w:tc>
        <w:tc>
          <w:tcPr>
            <w:tcW w:type="dxa" w:w="1659"/>
            <w:tcBorders>
              <w:top w:color="000000" w:sz="4" w:val="single"/>
              <w:left w:color="000000" w:sz="4" w:val="single"/>
              <w:bottom w:color="000000" w:sz="4" w:val="single"/>
              <w:right w:color="000000" w:sz="4" w:val="single"/>
            </w:tcBorders>
          </w:tcPr>
          <w:p w14:paraId="451F0000">
            <w:pPr>
              <w:spacing w:line="240" w:lineRule="auto"/>
              <w:ind/>
              <w:jc w:val="center"/>
              <w:rPr>
                <w:rFonts w:ascii="Times New Roman" w:hAnsi="Times New Roman"/>
                <w:sz w:val="24"/>
              </w:rPr>
            </w:pPr>
            <w:r>
              <w:rPr>
                <w:rFonts w:ascii="Times New Roman" w:hAnsi="Times New Roman"/>
                <w:sz w:val="24"/>
              </w:rPr>
              <w:t>10 мин</w:t>
            </w:r>
          </w:p>
        </w:tc>
        <w:tc>
          <w:tcPr>
            <w:tcW w:type="dxa" w:w="1559"/>
            <w:tcBorders>
              <w:top w:color="000000" w:sz="4" w:val="single"/>
              <w:left w:color="000000" w:sz="4" w:val="single"/>
              <w:bottom w:color="000000" w:sz="4" w:val="single"/>
              <w:right w:color="000000" w:sz="4" w:val="single"/>
            </w:tcBorders>
          </w:tcPr>
          <w:p w14:paraId="461F0000">
            <w:pPr>
              <w:spacing w:line="240" w:lineRule="auto"/>
              <w:ind w:firstLine="34"/>
              <w:jc w:val="center"/>
              <w:rPr>
                <w:rFonts w:ascii="Times New Roman" w:hAnsi="Times New Roman"/>
                <w:sz w:val="24"/>
              </w:rPr>
            </w:pPr>
            <w:r>
              <w:rPr>
                <w:rFonts w:ascii="Times New Roman" w:hAnsi="Times New Roman"/>
                <w:sz w:val="24"/>
              </w:rPr>
              <w:t>20 мин</w:t>
            </w:r>
          </w:p>
        </w:tc>
        <w:tc>
          <w:tcPr>
            <w:tcW w:type="dxa" w:w="1559"/>
            <w:tcBorders>
              <w:top w:color="000000" w:sz="4" w:val="single"/>
              <w:left w:color="000000" w:sz="4" w:val="single"/>
              <w:bottom w:color="000000" w:sz="4" w:val="single"/>
              <w:right w:color="000000" w:sz="4" w:val="single"/>
            </w:tcBorders>
          </w:tcPr>
          <w:p w14:paraId="471F0000">
            <w:pPr>
              <w:spacing w:line="240" w:lineRule="auto"/>
              <w:ind/>
              <w:jc w:val="center"/>
              <w:rPr>
                <w:rFonts w:ascii="Times New Roman" w:hAnsi="Times New Roman"/>
                <w:sz w:val="24"/>
              </w:rPr>
            </w:pPr>
            <w:r>
              <w:rPr>
                <w:rFonts w:ascii="Times New Roman" w:hAnsi="Times New Roman"/>
                <w:sz w:val="24"/>
              </w:rPr>
              <w:t>10 мин</w:t>
            </w:r>
          </w:p>
        </w:tc>
        <w:tc>
          <w:tcPr>
            <w:tcW w:type="dxa" w:w="1559"/>
            <w:tcBorders>
              <w:top w:color="000000" w:sz="4" w:val="single"/>
              <w:left w:color="000000" w:sz="4" w:val="single"/>
              <w:bottom w:color="000000" w:sz="4" w:val="single"/>
              <w:right w:color="000000" w:sz="4" w:val="single"/>
            </w:tcBorders>
          </w:tcPr>
          <w:p w14:paraId="481F0000">
            <w:pPr>
              <w:spacing w:line="240" w:lineRule="auto"/>
              <w:ind w:firstLine="34"/>
              <w:jc w:val="center"/>
              <w:rPr>
                <w:rFonts w:ascii="Times New Roman" w:hAnsi="Times New Roman"/>
                <w:sz w:val="24"/>
              </w:rPr>
            </w:pPr>
            <w:r>
              <w:rPr>
                <w:rFonts w:ascii="Times New Roman" w:hAnsi="Times New Roman"/>
                <w:sz w:val="24"/>
              </w:rPr>
              <w:t>10 мин</w:t>
            </w:r>
          </w:p>
        </w:tc>
      </w:tr>
      <w:tr>
        <w:trPr>
          <w:trHeight w:hRule="atLeast" w:val="283"/>
        </w:trPr>
        <w:tc>
          <w:tcPr>
            <w:tcW w:type="dxa" w:w="1277"/>
            <w:tcBorders>
              <w:top w:color="000000" w:sz="4" w:val="single"/>
              <w:left w:color="000000" w:sz="4" w:val="single"/>
              <w:bottom w:color="000000" w:sz="4" w:val="single"/>
              <w:right w:color="000000" w:sz="4" w:val="single"/>
            </w:tcBorders>
          </w:tcPr>
          <w:p w14:paraId="491F0000">
            <w:pPr>
              <w:spacing w:line="240" w:lineRule="auto"/>
              <w:ind w:firstLine="34"/>
              <w:rPr>
                <w:rFonts w:ascii="Times New Roman" w:hAnsi="Times New Roman"/>
                <w:sz w:val="24"/>
              </w:rPr>
            </w:pPr>
            <w:r>
              <w:rPr>
                <w:rFonts w:ascii="Times New Roman" w:hAnsi="Times New Roman"/>
                <w:sz w:val="24"/>
              </w:rPr>
              <w:t>4 урок</w:t>
            </w:r>
          </w:p>
        </w:tc>
        <w:tc>
          <w:tcPr>
            <w:tcW w:type="dxa" w:w="1559"/>
            <w:tcBorders>
              <w:top w:color="000000" w:sz="4" w:val="single"/>
              <w:left w:color="000000" w:sz="4" w:val="single"/>
              <w:bottom w:color="000000" w:sz="4" w:val="single"/>
              <w:right w:color="000000" w:sz="4" w:val="single"/>
            </w:tcBorders>
          </w:tcPr>
          <w:p w14:paraId="4A1F0000">
            <w:pPr>
              <w:spacing w:line="240" w:lineRule="auto"/>
              <w:ind/>
              <w:jc w:val="center"/>
              <w:rPr>
                <w:rFonts w:ascii="Times New Roman" w:hAnsi="Times New Roman"/>
                <w:sz w:val="24"/>
              </w:rPr>
            </w:pPr>
            <w:r>
              <w:rPr>
                <w:rFonts w:ascii="Times New Roman" w:hAnsi="Times New Roman"/>
                <w:sz w:val="24"/>
              </w:rPr>
              <w:t>11.55 -12.40</w:t>
            </w:r>
          </w:p>
        </w:tc>
        <w:tc>
          <w:tcPr>
            <w:tcW w:type="dxa" w:w="1698"/>
            <w:tcBorders>
              <w:top w:color="000000" w:sz="4" w:val="single"/>
              <w:left w:color="000000" w:sz="4" w:val="single"/>
              <w:bottom w:color="000000" w:sz="4" w:val="single"/>
              <w:right w:color="000000" w:sz="4" w:val="single"/>
            </w:tcBorders>
          </w:tcPr>
          <w:p w14:paraId="4B1F0000">
            <w:pPr>
              <w:spacing w:line="240" w:lineRule="auto"/>
              <w:ind/>
              <w:jc w:val="center"/>
              <w:rPr>
                <w:rFonts w:ascii="Times New Roman" w:hAnsi="Times New Roman"/>
                <w:sz w:val="24"/>
              </w:rPr>
            </w:pPr>
            <w:r>
              <w:rPr>
                <w:rFonts w:ascii="Times New Roman" w:hAnsi="Times New Roman"/>
                <w:sz w:val="24"/>
              </w:rPr>
              <w:t xml:space="preserve">11.25 – 12.10 </w:t>
            </w:r>
          </w:p>
        </w:tc>
        <w:tc>
          <w:tcPr>
            <w:tcW w:type="dxa" w:w="1659"/>
            <w:tcBorders>
              <w:top w:color="000000" w:sz="4" w:val="single"/>
              <w:left w:color="000000" w:sz="4" w:val="single"/>
              <w:bottom w:color="000000" w:sz="4" w:val="single"/>
              <w:right w:color="000000" w:sz="4" w:val="single"/>
            </w:tcBorders>
          </w:tcPr>
          <w:p w14:paraId="4C1F0000">
            <w:pPr>
              <w:spacing w:line="240" w:lineRule="auto"/>
              <w:ind/>
              <w:jc w:val="center"/>
              <w:rPr>
                <w:rFonts w:ascii="Times New Roman" w:hAnsi="Times New Roman"/>
                <w:sz w:val="24"/>
              </w:rPr>
            </w:pPr>
            <w:r>
              <w:rPr>
                <w:rFonts w:ascii="Times New Roman" w:hAnsi="Times New Roman"/>
                <w:sz w:val="24"/>
              </w:rPr>
              <w:t>11.45 –12.20</w:t>
            </w:r>
          </w:p>
        </w:tc>
        <w:tc>
          <w:tcPr>
            <w:tcW w:type="dxa" w:w="1559"/>
            <w:tcBorders>
              <w:top w:color="000000" w:sz="4" w:val="single"/>
              <w:left w:color="000000" w:sz="4" w:val="single"/>
              <w:bottom w:color="000000" w:sz="4" w:val="single"/>
              <w:right w:color="000000" w:sz="4" w:val="single"/>
            </w:tcBorders>
          </w:tcPr>
          <w:p w14:paraId="4D1F0000">
            <w:pPr>
              <w:spacing w:line="240" w:lineRule="auto"/>
              <w:ind w:firstLine="34"/>
              <w:jc w:val="center"/>
              <w:rPr>
                <w:rFonts w:ascii="Times New Roman" w:hAnsi="Times New Roman"/>
                <w:sz w:val="24"/>
              </w:rPr>
            </w:pPr>
            <w:r>
              <w:rPr>
                <w:rFonts w:ascii="Times New Roman" w:hAnsi="Times New Roman"/>
                <w:sz w:val="24"/>
              </w:rPr>
              <w:t>11.35 – 12.10</w:t>
            </w:r>
          </w:p>
        </w:tc>
        <w:tc>
          <w:tcPr>
            <w:tcW w:type="dxa" w:w="1559"/>
            <w:tcBorders>
              <w:top w:color="000000" w:sz="4" w:val="single"/>
              <w:left w:color="000000" w:sz="4" w:val="single"/>
              <w:bottom w:color="000000" w:sz="4" w:val="single"/>
              <w:right w:color="000000" w:sz="4" w:val="single"/>
            </w:tcBorders>
          </w:tcPr>
          <w:p w14:paraId="4E1F0000">
            <w:pPr>
              <w:spacing w:line="240" w:lineRule="auto"/>
              <w:ind/>
              <w:jc w:val="center"/>
              <w:rPr>
                <w:rFonts w:ascii="Times New Roman" w:hAnsi="Times New Roman"/>
                <w:sz w:val="24"/>
              </w:rPr>
            </w:pPr>
            <w:r>
              <w:rPr>
                <w:rFonts w:ascii="Times New Roman" w:hAnsi="Times New Roman"/>
                <w:sz w:val="24"/>
              </w:rPr>
              <w:t>12.00 – 12.40</w:t>
            </w:r>
          </w:p>
        </w:tc>
        <w:tc>
          <w:tcPr>
            <w:tcW w:type="dxa" w:w="1559"/>
            <w:tcBorders>
              <w:top w:color="000000" w:sz="4" w:val="single"/>
              <w:left w:color="000000" w:sz="4" w:val="single"/>
              <w:bottom w:color="000000" w:sz="4" w:val="single"/>
              <w:right w:color="000000" w:sz="4" w:val="single"/>
            </w:tcBorders>
          </w:tcPr>
          <w:p w14:paraId="4F1F0000">
            <w:pPr>
              <w:spacing w:line="240" w:lineRule="auto"/>
              <w:ind w:firstLine="34"/>
              <w:jc w:val="center"/>
              <w:rPr>
                <w:rFonts w:ascii="Times New Roman" w:hAnsi="Times New Roman"/>
                <w:sz w:val="24"/>
              </w:rPr>
            </w:pPr>
            <w:r>
              <w:rPr>
                <w:rFonts w:ascii="Times New Roman" w:hAnsi="Times New Roman"/>
                <w:sz w:val="24"/>
              </w:rPr>
              <w:t>11.30 – 12.10</w:t>
            </w:r>
          </w:p>
        </w:tc>
      </w:tr>
      <w:tr>
        <w:trPr>
          <w:trHeight w:hRule="atLeast" w:val="260"/>
        </w:trPr>
        <w:tc>
          <w:tcPr>
            <w:tcW w:type="dxa" w:w="1277"/>
            <w:tcBorders>
              <w:top w:color="000000" w:sz="4" w:val="single"/>
              <w:left w:color="000000" w:sz="4" w:val="single"/>
              <w:bottom w:color="000000" w:sz="4" w:val="single"/>
              <w:right w:color="000000" w:sz="4" w:val="single"/>
            </w:tcBorders>
          </w:tcPr>
          <w:p w14:paraId="501F0000">
            <w:pPr>
              <w:spacing w:line="240" w:lineRule="auto"/>
              <w:ind w:firstLine="34"/>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511F0000">
            <w:pPr>
              <w:spacing w:line="240" w:lineRule="auto"/>
              <w:ind/>
              <w:jc w:val="center"/>
              <w:rPr>
                <w:rFonts w:ascii="Times New Roman" w:hAnsi="Times New Roman"/>
                <w:sz w:val="24"/>
              </w:rPr>
            </w:pPr>
            <w:r>
              <w:rPr>
                <w:rFonts w:ascii="Times New Roman" w:hAnsi="Times New Roman"/>
                <w:sz w:val="24"/>
              </w:rPr>
              <w:t>10 мин</w:t>
            </w:r>
          </w:p>
        </w:tc>
        <w:tc>
          <w:tcPr>
            <w:tcW w:type="dxa" w:w="1698"/>
            <w:tcBorders>
              <w:top w:color="000000" w:sz="4" w:val="single"/>
              <w:left w:color="000000" w:sz="4" w:val="single"/>
              <w:bottom w:color="000000" w:sz="4" w:val="single"/>
              <w:right w:color="000000" w:sz="4" w:val="single"/>
            </w:tcBorders>
          </w:tcPr>
          <w:p w14:paraId="521F0000">
            <w:pPr>
              <w:spacing w:line="240" w:lineRule="auto"/>
              <w:ind/>
              <w:jc w:val="center"/>
              <w:rPr>
                <w:rFonts w:ascii="Times New Roman" w:hAnsi="Times New Roman"/>
                <w:sz w:val="24"/>
              </w:rPr>
            </w:pPr>
            <w:r>
              <w:rPr>
                <w:rFonts w:ascii="Times New Roman" w:hAnsi="Times New Roman"/>
                <w:sz w:val="24"/>
              </w:rPr>
              <w:t>10 мин</w:t>
            </w:r>
          </w:p>
        </w:tc>
        <w:tc>
          <w:tcPr>
            <w:tcW w:type="dxa" w:w="1659"/>
            <w:tcBorders>
              <w:top w:color="000000" w:sz="4" w:val="single"/>
              <w:left w:color="000000" w:sz="4" w:val="single"/>
              <w:bottom w:color="000000" w:sz="4" w:val="single"/>
              <w:right w:color="000000" w:sz="4" w:val="single"/>
            </w:tcBorders>
          </w:tcPr>
          <w:p w14:paraId="531F0000">
            <w:pPr>
              <w:spacing w:line="240" w:lineRule="auto"/>
              <w:ind/>
              <w:jc w:val="center"/>
              <w:rPr>
                <w:rFonts w:ascii="Times New Roman" w:hAnsi="Times New Roman"/>
                <w:sz w:val="24"/>
              </w:rPr>
            </w:pPr>
            <w:r>
              <w:rPr>
                <w:rFonts w:ascii="Times New Roman" w:hAnsi="Times New Roman"/>
                <w:sz w:val="24"/>
              </w:rPr>
              <w:t>10 мин</w:t>
            </w:r>
          </w:p>
        </w:tc>
        <w:tc>
          <w:tcPr>
            <w:tcW w:type="dxa" w:w="1559"/>
            <w:tcBorders>
              <w:top w:color="000000" w:sz="4" w:val="single"/>
              <w:left w:color="000000" w:sz="4" w:val="single"/>
              <w:bottom w:color="000000" w:sz="4" w:val="single"/>
              <w:right w:color="000000" w:sz="4" w:val="single"/>
            </w:tcBorders>
          </w:tcPr>
          <w:p w14:paraId="541F0000">
            <w:pPr>
              <w:spacing w:line="240" w:lineRule="auto"/>
              <w:ind w:firstLine="34"/>
              <w:jc w:val="center"/>
              <w:rPr>
                <w:rFonts w:ascii="Times New Roman" w:hAnsi="Times New Roman"/>
                <w:sz w:val="24"/>
              </w:rPr>
            </w:pPr>
            <w:r>
              <w:rPr>
                <w:rFonts w:ascii="Times New Roman" w:hAnsi="Times New Roman"/>
                <w:sz w:val="24"/>
              </w:rPr>
              <w:t>20 мин</w:t>
            </w:r>
          </w:p>
        </w:tc>
        <w:tc>
          <w:tcPr>
            <w:tcW w:type="dxa" w:w="1559"/>
            <w:tcBorders>
              <w:top w:color="000000" w:sz="4" w:val="single"/>
              <w:left w:color="000000" w:sz="4" w:val="single"/>
              <w:bottom w:color="000000" w:sz="4" w:val="single"/>
              <w:right w:color="000000" w:sz="4" w:val="single"/>
            </w:tcBorders>
          </w:tcPr>
          <w:p w14:paraId="551F0000">
            <w:pPr>
              <w:spacing w:line="240" w:lineRule="auto"/>
              <w:ind/>
              <w:jc w:val="center"/>
              <w:rPr>
                <w:rFonts w:ascii="Times New Roman" w:hAnsi="Times New Roman"/>
                <w:sz w:val="24"/>
              </w:rPr>
            </w:pPr>
            <w:r>
              <w:rPr>
                <w:rFonts w:ascii="Times New Roman" w:hAnsi="Times New Roman"/>
                <w:sz w:val="24"/>
              </w:rPr>
              <w:t>10 мин</w:t>
            </w:r>
          </w:p>
        </w:tc>
        <w:tc>
          <w:tcPr>
            <w:tcW w:type="dxa" w:w="1559"/>
            <w:tcBorders>
              <w:top w:color="000000" w:sz="4" w:val="single"/>
              <w:left w:color="000000" w:sz="4" w:val="single"/>
              <w:bottom w:color="000000" w:sz="4" w:val="single"/>
              <w:right w:color="000000" w:sz="4" w:val="single"/>
            </w:tcBorders>
          </w:tcPr>
          <w:p w14:paraId="561F0000">
            <w:pPr>
              <w:spacing w:line="240" w:lineRule="auto"/>
              <w:ind w:firstLine="34"/>
              <w:jc w:val="center"/>
              <w:rPr>
                <w:rFonts w:ascii="Times New Roman" w:hAnsi="Times New Roman"/>
                <w:sz w:val="24"/>
              </w:rPr>
            </w:pPr>
            <w:r>
              <w:rPr>
                <w:rFonts w:ascii="Times New Roman" w:hAnsi="Times New Roman"/>
                <w:sz w:val="24"/>
              </w:rPr>
              <w:t>10 мин</w:t>
            </w:r>
          </w:p>
        </w:tc>
      </w:tr>
      <w:tr>
        <w:trPr>
          <w:trHeight w:hRule="atLeast" w:val="250"/>
        </w:trPr>
        <w:tc>
          <w:tcPr>
            <w:tcW w:type="dxa" w:w="1277"/>
            <w:tcBorders>
              <w:top w:color="000000" w:sz="4" w:val="single"/>
              <w:left w:color="000000" w:sz="4" w:val="single"/>
              <w:bottom w:color="000000" w:sz="4" w:val="single"/>
              <w:right w:color="000000" w:sz="4" w:val="single"/>
            </w:tcBorders>
          </w:tcPr>
          <w:p w14:paraId="571F0000">
            <w:pPr>
              <w:spacing w:line="240" w:lineRule="auto"/>
              <w:ind w:firstLine="34"/>
              <w:rPr>
                <w:rFonts w:ascii="Times New Roman" w:hAnsi="Times New Roman"/>
                <w:sz w:val="24"/>
              </w:rPr>
            </w:pPr>
            <w:r>
              <w:rPr>
                <w:rFonts w:ascii="Times New Roman" w:hAnsi="Times New Roman"/>
                <w:sz w:val="24"/>
              </w:rPr>
              <w:t>5 урок</w:t>
            </w:r>
          </w:p>
        </w:tc>
        <w:tc>
          <w:tcPr>
            <w:tcW w:type="dxa" w:w="1559"/>
            <w:tcBorders>
              <w:top w:color="000000" w:sz="4" w:val="single"/>
              <w:left w:color="000000" w:sz="4" w:val="single"/>
              <w:bottom w:color="000000" w:sz="4" w:val="single"/>
              <w:right w:color="000000" w:sz="4" w:val="single"/>
            </w:tcBorders>
          </w:tcPr>
          <w:p w14:paraId="581F0000">
            <w:pPr>
              <w:spacing w:line="240" w:lineRule="auto"/>
              <w:ind/>
              <w:jc w:val="center"/>
              <w:rPr>
                <w:rFonts w:ascii="Times New Roman" w:hAnsi="Times New Roman"/>
                <w:sz w:val="24"/>
              </w:rPr>
            </w:pPr>
            <w:r>
              <w:rPr>
                <w:rFonts w:ascii="Times New Roman" w:hAnsi="Times New Roman"/>
                <w:sz w:val="24"/>
              </w:rPr>
              <w:t>12.50 – 13.35</w:t>
            </w:r>
          </w:p>
        </w:tc>
        <w:tc>
          <w:tcPr>
            <w:tcW w:type="dxa" w:w="1698"/>
            <w:tcBorders>
              <w:top w:color="000000" w:sz="4" w:val="single"/>
              <w:left w:color="000000" w:sz="4" w:val="single"/>
              <w:bottom w:color="000000" w:sz="4" w:val="single"/>
              <w:right w:color="000000" w:sz="4" w:val="single"/>
            </w:tcBorders>
          </w:tcPr>
          <w:p w14:paraId="591F0000">
            <w:pPr>
              <w:spacing w:line="240" w:lineRule="auto"/>
              <w:ind/>
              <w:jc w:val="center"/>
              <w:rPr>
                <w:rFonts w:ascii="Times New Roman" w:hAnsi="Times New Roman"/>
                <w:sz w:val="24"/>
              </w:rPr>
            </w:pPr>
            <w:r>
              <w:rPr>
                <w:rFonts w:ascii="Times New Roman" w:hAnsi="Times New Roman"/>
                <w:sz w:val="24"/>
              </w:rPr>
              <w:t>12.20 – 13.05</w:t>
            </w:r>
          </w:p>
        </w:tc>
        <w:tc>
          <w:tcPr>
            <w:tcW w:type="dxa" w:w="1659"/>
            <w:tcBorders>
              <w:top w:color="000000" w:sz="4" w:val="single"/>
              <w:left w:color="000000" w:sz="4" w:val="single"/>
              <w:bottom w:color="000000" w:sz="4" w:val="single"/>
              <w:right w:color="000000" w:sz="4" w:val="single"/>
            </w:tcBorders>
          </w:tcPr>
          <w:p w14:paraId="5A1F0000">
            <w:pPr>
              <w:spacing w:line="240" w:lineRule="auto"/>
              <w:ind/>
              <w:jc w:val="center"/>
              <w:rPr>
                <w:rFonts w:ascii="Times New Roman" w:hAnsi="Times New Roman"/>
                <w:sz w:val="24"/>
              </w:rPr>
            </w:pPr>
            <w:r>
              <w:rPr>
                <w:rFonts w:ascii="Times New Roman" w:hAnsi="Times New Roman"/>
                <w:sz w:val="24"/>
              </w:rPr>
              <w:t>12.30 – 13.05</w:t>
            </w:r>
          </w:p>
        </w:tc>
        <w:tc>
          <w:tcPr>
            <w:tcW w:type="dxa" w:w="1559"/>
            <w:tcBorders>
              <w:top w:color="000000" w:sz="4" w:val="single"/>
              <w:left w:color="000000" w:sz="4" w:val="single"/>
              <w:bottom w:color="000000" w:sz="4" w:val="single"/>
              <w:right w:color="000000" w:sz="4" w:val="single"/>
            </w:tcBorders>
          </w:tcPr>
          <w:p w14:paraId="5B1F0000">
            <w:pPr>
              <w:spacing w:line="240" w:lineRule="auto"/>
              <w:ind/>
              <w:jc w:val="center"/>
              <w:rPr>
                <w:rFonts w:ascii="Times New Roman" w:hAnsi="Times New Roman"/>
                <w:sz w:val="24"/>
              </w:rPr>
            </w:pPr>
            <w:r>
              <w:rPr>
                <w:rFonts w:ascii="Times New Roman" w:hAnsi="Times New Roman"/>
                <w:sz w:val="24"/>
              </w:rPr>
              <w:t>12.30 – 13.05</w:t>
            </w:r>
          </w:p>
        </w:tc>
        <w:tc>
          <w:tcPr>
            <w:tcW w:type="dxa" w:w="1559"/>
            <w:tcBorders>
              <w:top w:color="000000" w:sz="4" w:val="single"/>
              <w:left w:color="000000" w:sz="4" w:val="single"/>
              <w:bottom w:color="000000" w:sz="4" w:val="single"/>
              <w:right w:color="000000" w:sz="4" w:val="single"/>
            </w:tcBorders>
          </w:tcPr>
          <w:p w14:paraId="5C1F0000">
            <w:pPr>
              <w:spacing w:line="240" w:lineRule="auto"/>
              <w:ind/>
              <w:jc w:val="center"/>
              <w:rPr>
                <w:rFonts w:ascii="Times New Roman" w:hAnsi="Times New Roman"/>
                <w:sz w:val="24"/>
              </w:rPr>
            </w:pPr>
            <w:r>
              <w:rPr>
                <w:rFonts w:ascii="Times New Roman" w:hAnsi="Times New Roman"/>
                <w:sz w:val="24"/>
              </w:rPr>
              <w:t>12.50 – 13.30</w:t>
            </w:r>
          </w:p>
        </w:tc>
        <w:tc>
          <w:tcPr>
            <w:tcW w:type="dxa" w:w="1559"/>
            <w:tcBorders>
              <w:top w:color="000000" w:sz="4" w:val="single"/>
              <w:left w:color="000000" w:sz="4" w:val="single"/>
              <w:bottom w:color="000000" w:sz="4" w:val="single"/>
              <w:right w:color="000000" w:sz="4" w:val="single"/>
            </w:tcBorders>
          </w:tcPr>
          <w:p w14:paraId="5D1F0000">
            <w:pPr>
              <w:spacing w:line="240" w:lineRule="auto"/>
              <w:ind/>
              <w:jc w:val="center"/>
              <w:rPr>
                <w:rFonts w:ascii="Times New Roman" w:hAnsi="Times New Roman"/>
                <w:sz w:val="24"/>
              </w:rPr>
            </w:pPr>
            <w:r>
              <w:rPr>
                <w:rFonts w:ascii="Times New Roman" w:hAnsi="Times New Roman"/>
                <w:sz w:val="24"/>
              </w:rPr>
              <w:t>12.20 – 13.00</w:t>
            </w:r>
          </w:p>
        </w:tc>
      </w:tr>
      <w:tr>
        <w:trPr>
          <w:trHeight w:hRule="atLeast" w:val="254"/>
        </w:trPr>
        <w:tc>
          <w:tcPr>
            <w:tcW w:type="dxa" w:w="1277"/>
            <w:tcBorders>
              <w:top w:color="000000" w:sz="4" w:val="single"/>
              <w:left w:color="000000" w:sz="4" w:val="single"/>
              <w:bottom w:color="000000" w:sz="4" w:val="single"/>
              <w:right w:color="000000" w:sz="4" w:val="single"/>
            </w:tcBorders>
          </w:tcPr>
          <w:p w14:paraId="5E1F0000">
            <w:pPr>
              <w:spacing w:line="240" w:lineRule="auto"/>
              <w:ind w:firstLine="34"/>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5F1F0000">
            <w:pPr>
              <w:spacing w:line="240" w:lineRule="auto"/>
              <w:ind/>
              <w:jc w:val="center"/>
              <w:rPr>
                <w:rFonts w:ascii="Times New Roman" w:hAnsi="Times New Roman"/>
                <w:sz w:val="24"/>
              </w:rPr>
            </w:pPr>
            <w:r>
              <w:rPr>
                <w:rFonts w:ascii="Times New Roman" w:hAnsi="Times New Roman"/>
                <w:sz w:val="24"/>
              </w:rPr>
              <w:t>10 мин</w:t>
            </w:r>
          </w:p>
        </w:tc>
        <w:tc>
          <w:tcPr>
            <w:tcW w:type="dxa" w:w="1698"/>
            <w:tcBorders>
              <w:top w:color="000000" w:sz="4" w:val="single"/>
              <w:left w:color="000000" w:sz="4" w:val="single"/>
              <w:bottom w:color="000000" w:sz="4" w:val="single"/>
              <w:right w:color="000000" w:sz="4" w:val="single"/>
            </w:tcBorders>
          </w:tcPr>
          <w:p w14:paraId="601F0000">
            <w:pPr>
              <w:spacing w:line="240" w:lineRule="auto"/>
              <w:ind/>
              <w:jc w:val="center"/>
              <w:rPr>
                <w:rFonts w:ascii="Times New Roman" w:hAnsi="Times New Roman"/>
                <w:sz w:val="24"/>
              </w:rPr>
            </w:pPr>
            <w:r>
              <w:rPr>
                <w:rFonts w:ascii="Times New Roman" w:hAnsi="Times New Roman"/>
                <w:sz w:val="24"/>
              </w:rPr>
              <w:t>10 мин</w:t>
            </w:r>
          </w:p>
        </w:tc>
        <w:tc>
          <w:tcPr>
            <w:tcW w:type="dxa" w:w="1659"/>
            <w:tcBorders>
              <w:top w:color="000000" w:sz="4" w:val="single"/>
              <w:left w:color="000000" w:sz="4" w:val="single"/>
              <w:bottom w:color="000000" w:sz="4" w:val="single"/>
              <w:right w:color="000000" w:sz="4" w:val="single"/>
            </w:tcBorders>
          </w:tcPr>
          <w:p w14:paraId="61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62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63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641F0000">
            <w:pPr>
              <w:spacing w:line="240" w:lineRule="auto"/>
              <w:ind/>
              <w:jc w:val="center"/>
              <w:rPr>
                <w:rFonts w:ascii="Times New Roman" w:hAnsi="Times New Roman"/>
                <w:sz w:val="24"/>
              </w:rPr>
            </w:pPr>
          </w:p>
        </w:tc>
      </w:tr>
      <w:tr>
        <w:trPr>
          <w:trHeight w:hRule="atLeast" w:val="258"/>
        </w:trPr>
        <w:tc>
          <w:tcPr>
            <w:tcW w:type="dxa" w:w="1277"/>
            <w:tcBorders>
              <w:top w:color="000000" w:sz="4" w:val="single"/>
              <w:left w:color="000000" w:sz="4" w:val="single"/>
              <w:bottom w:color="000000" w:sz="4" w:val="single"/>
              <w:right w:color="000000" w:sz="4" w:val="single"/>
            </w:tcBorders>
          </w:tcPr>
          <w:p w14:paraId="651F0000">
            <w:pPr>
              <w:spacing w:line="240" w:lineRule="auto"/>
              <w:ind w:firstLine="34"/>
              <w:rPr>
                <w:rFonts w:ascii="Times New Roman" w:hAnsi="Times New Roman"/>
                <w:sz w:val="24"/>
              </w:rPr>
            </w:pPr>
            <w:r>
              <w:rPr>
                <w:rFonts w:ascii="Times New Roman" w:hAnsi="Times New Roman"/>
                <w:sz w:val="24"/>
              </w:rPr>
              <w:t>6 урок</w:t>
            </w:r>
          </w:p>
        </w:tc>
        <w:tc>
          <w:tcPr>
            <w:tcW w:type="dxa" w:w="1559"/>
            <w:tcBorders>
              <w:top w:color="000000" w:sz="4" w:val="single"/>
              <w:left w:color="000000" w:sz="4" w:val="single"/>
              <w:bottom w:color="000000" w:sz="4" w:val="single"/>
              <w:right w:color="000000" w:sz="4" w:val="single"/>
            </w:tcBorders>
          </w:tcPr>
          <w:p w14:paraId="661F0000">
            <w:pPr>
              <w:spacing w:line="240" w:lineRule="auto"/>
              <w:ind/>
              <w:jc w:val="center"/>
              <w:rPr>
                <w:rFonts w:ascii="Times New Roman" w:hAnsi="Times New Roman"/>
                <w:sz w:val="24"/>
              </w:rPr>
            </w:pPr>
            <w:r>
              <w:rPr>
                <w:rFonts w:ascii="Times New Roman" w:hAnsi="Times New Roman"/>
                <w:sz w:val="24"/>
              </w:rPr>
              <w:t>13.45 – 14.30</w:t>
            </w:r>
          </w:p>
        </w:tc>
        <w:tc>
          <w:tcPr>
            <w:tcW w:type="dxa" w:w="1698"/>
            <w:tcBorders>
              <w:top w:color="000000" w:sz="4" w:val="single"/>
              <w:left w:color="000000" w:sz="4" w:val="single"/>
              <w:bottom w:color="000000" w:sz="4" w:val="single"/>
              <w:right w:color="000000" w:sz="4" w:val="single"/>
            </w:tcBorders>
          </w:tcPr>
          <w:p w14:paraId="671F0000">
            <w:pPr>
              <w:spacing w:line="240" w:lineRule="auto"/>
              <w:ind/>
              <w:jc w:val="center"/>
              <w:rPr>
                <w:rFonts w:ascii="Times New Roman" w:hAnsi="Times New Roman"/>
                <w:sz w:val="24"/>
              </w:rPr>
            </w:pPr>
            <w:r>
              <w:rPr>
                <w:rFonts w:ascii="Times New Roman" w:hAnsi="Times New Roman"/>
                <w:sz w:val="24"/>
              </w:rPr>
              <w:t>13.15 – 14.00</w:t>
            </w:r>
          </w:p>
        </w:tc>
        <w:tc>
          <w:tcPr>
            <w:tcW w:type="dxa" w:w="1659"/>
            <w:tcBorders>
              <w:top w:color="000000" w:sz="4" w:val="single"/>
              <w:left w:color="000000" w:sz="4" w:val="single"/>
              <w:bottom w:color="000000" w:sz="4" w:val="single"/>
              <w:right w:color="000000" w:sz="4" w:val="single"/>
            </w:tcBorders>
          </w:tcPr>
          <w:p w14:paraId="68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69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6A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6B1F0000">
            <w:pPr>
              <w:spacing w:line="240" w:lineRule="auto"/>
              <w:ind/>
              <w:jc w:val="center"/>
              <w:rPr>
                <w:rFonts w:ascii="Times New Roman" w:hAnsi="Times New Roman"/>
                <w:sz w:val="24"/>
              </w:rPr>
            </w:pPr>
          </w:p>
        </w:tc>
      </w:tr>
      <w:tr>
        <w:trPr>
          <w:trHeight w:hRule="atLeast" w:val="248"/>
        </w:trPr>
        <w:tc>
          <w:tcPr>
            <w:tcW w:type="dxa" w:w="1277"/>
            <w:tcBorders>
              <w:top w:color="000000" w:sz="4" w:val="single"/>
              <w:left w:color="000000" w:sz="4" w:val="single"/>
              <w:bottom w:color="000000" w:sz="4" w:val="single"/>
              <w:right w:color="000000" w:sz="4" w:val="single"/>
            </w:tcBorders>
          </w:tcPr>
          <w:p w14:paraId="6C1F0000">
            <w:pPr>
              <w:spacing w:line="240" w:lineRule="auto"/>
              <w:ind/>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6D1F0000">
            <w:pPr>
              <w:spacing w:line="240" w:lineRule="auto"/>
              <w:ind w:firstLine="33"/>
              <w:jc w:val="center"/>
              <w:rPr>
                <w:rFonts w:ascii="Times New Roman" w:hAnsi="Times New Roman"/>
                <w:sz w:val="24"/>
              </w:rPr>
            </w:pPr>
            <w:r>
              <w:rPr>
                <w:rFonts w:ascii="Times New Roman" w:hAnsi="Times New Roman"/>
                <w:sz w:val="24"/>
              </w:rPr>
              <w:t>10 мин</w:t>
            </w:r>
          </w:p>
        </w:tc>
        <w:tc>
          <w:tcPr>
            <w:tcW w:type="dxa" w:w="1698"/>
            <w:tcBorders>
              <w:top w:color="000000" w:sz="4" w:val="single"/>
              <w:left w:color="000000" w:sz="4" w:val="single"/>
              <w:bottom w:color="000000" w:sz="4" w:val="single"/>
              <w:right w:color="000000" w:sz="4" w:val="single"/>
            </w:tcBorders>
          </w:tcPr>
          <w:p w14:paraId="6E1F0000">
            <w:pPr>
              <w:spacing w:line="240" w:lineRule="auto"/>
              <w:ind/>
              <w:jc w:val="center"/>
              <w:rPr>
                <w:rFonts w:ascii="Times New Roman" w:hAnsi="Times New Roman"/>
                <w:sz w:val="24"/>
              </w:rPr>
            </w:pPr>
            <w:r>
              <w:rPr>
                <w:rFonts w:ascii="Times New Roman" w:hAnsi="Times New Roman"/>
                <w:sz w:val="24"/>
              </w:rPr>
              <w:t>10 мин</w:t>
            </w:r>
          </w:p>
        </w:tc>
        <w:tc>
          <w:tcPr>
            <w:tcW w:type="dxa" w:w="1659"/>
            <w:tcBorders>
              <w:top w:color="000000" w:sz="4" w:val="single"/>
              <w:left w:color="000000" w:sz="4" w:val="single"/>
              <w:bottom w:color="000000" w:sz="4" w:val="single"/>
              <w:right w:color="000000" w:sz="4" w:val="single"/>
            </w:tcBorders>
          </w:tcPr>
          <w:p w14:paraId="6F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70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71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721F0000">
            <w:pPr>
              <w:spacing w:line="240" w:lineRule="auto"/>
              <w:ind/>
              <w:jc w:val="center"/>
              <w:rPr>
                <w:rFonts w:ascii="Times New Roman" w:hAnsi="Times New Roman"/>
                <w:sz w:val="24"/>
              </w:rPr>
            </w:pPr>
          </w:p>
        </w:tc>
      </w:tr>
      <w:tr>
        <w:trPr>
          <w:trHeight w:hRule="atLeast" w:val="252"/>
        </w:trPr>
        <w:tc>
          <w:tcPr>
            <w:tcW w:type="dxa" w:w="1277"/>
            <w:tcBorders>
              <w:top w:color="000000" w:sz="4" w:val="single"/>
              <w:left w:color="000000" w:sz="4" w:val="single"/>
              <w:bottom w:color="000000" w:sz="4" w:val="single"/>
              <w:right w:color="000000" w:sz="4" w:val="single"/>
            </w:tcBorders>
          </w:tcPr>
          <w:p w14:paraId="731F0000">
            <w:pPr>
              <w:spacing w:line="240" w:lineRule="auto"/>
              <w:ind w:firstLine="34"/>
              <w:rPr>
                <w:rFonts w:ascii="Times New Roman" w:hAnsi="Times New Roman"/>
                <w:sz w:val="24"/>
              </w:rPr>
            </w:pPr>
            <w:r>
              <w:rPr>
                <w:rFonts w:ascii="Times New Roman" w:hAnsi="Times New Roman"/>
                <w:sz w:val="24"/>
              </w:rPr>
              <w:t>7 урок</w:t>
            </w:r>
          </w:p>
        </w:tc>
        <w:tc>
          <w:tcPr>
            <w:tcW w:type="dxa" w:w="1559"/>
            <w:tcBorders>
              <w:top w:color="000000" w:sz="4" w:val="single"/>
              <w:left w:color="000000" w:sz="4" w:val="single"/>
              <w:bottom w:color="000000" w:sz="4" w:val="single"/>
              <w:right w:color="000000" w:sz="4" w:val="single"/>
            </w:tcBorders>
          </w:tcPr>
          <w:p w14:paraId="741F0000">
            <w:pPr>
              <w:spacing w:line="240" w:lineRule="auto"/>
              <w:ind w:firstLine="33"/>
              <w:jc w:val="center"/>
              <w:rPr>
                <w:rFonts w:ascii="Times New Roman" w:hAnsi="Times New Roman"/>
                <w:sz w:val="24"/>
              </w:rPr>
            </w:pPr>
            <w:r>
              <w:rPr>
                <w:rFonts w:ascii="Times New Roman" w:hAnsi="Times New Roman"/>
                <w:sz w:val="24"/>
              </w:rPr>
              <w:t>14.40 – 15.25</w:t>
            </w:r>
          </w:p>
        </w:tc>
        <w:tc>
          <w:tcPr>
            <w:tcW w:type="dxa" w:w="1698"/>
            <w:tcBorders>
              <w:top w:color="000000" w:sz="4" w:val="single"/>
              <w:left w:color="000000" w:sz="4" w:val="single"/>
              <w:bottom w:color="000000" w:sz="4" w:val="single"/>
              <w:right w:color="000000" w:sz="4" w:val="single"/>
            </w:tcBorders>
          </w:tcPr>
          <w:p w14:paraId="751F0000">
            <w:pPr>
              <w:spacing w:line="240" w:lineRule="auto"/>
              <w:ind w:firstLine="33"/>
              <w:jc w:val="center"/>
              <w:rPr>
                <w:rFonts w:ascii="Times New Roman" w:hAnsi="Times New Roman"/>
                <w:sz w:val="24"/>
              </w:rPr>
            </w:pPr>
            <w:r>
              <w:rPr>
                <w:rFonts w:ascii="Times New Roman" w:hAnsi="Times New Roman"/>
                <w:sz w:val="24"/>
              </w:rPr>
              <w:t>14.10 – 14.55</w:t>
            </w:r>
          </w:p>
        </w:tc>
        <w:tc>
          <w:tcPr>
            <w:tcW w:type="dxa" w:w="1659"/>
            <w:tcBorders>
              <w:top w:color="000000" w:sz="4" w:val="single"/>
              <w:left w:color="000000" w:sz="4" w:val="single"/>
              <w:bottom w:color="000000" w:sz="4" w:val="single"/>
              <w:right w:color="000000" w:sz="4" w:val="single"/>
            </w:tcBorders>
          </w:tcPr>
          <w:p w14:paraId="76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77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781F0000">
            <w:pPr>
              <w:spacing w:line="240" w:lineRule="auto"/>
              <w:ind/>
              <w:jc w:val="cente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tcPr>
          <w:p w14:paraId="791F0000">
            <w:pPr>
              <w:spacing w:line="240" w:lineRule="auto"/>
              <w:ind/>
              <w:jc w:val="center"/>
              <w:rPr>
                <w:rFonts w:ascii="Times New Roman" w:hAnsi="Times New Roman"/>
                <w:sz w:val="24"/>
              </w:rPr>
            </w:pPr>
          </w:p>
        </w:tc>
      </w:tr>
    </w:tbl>
    <w:p w14:paraId="7A1F0000">
      <w:pPr>
        <w:spacing w:line="240" w:lineRule="auto"/>
        <w:ind/>
        <w:rPr>
          <w:rFonts w:ascii="Times New Roman" w:hAnsi="Times New Roman"/>
          <w:sz w:val="24"/>
        </w:rPr>
      </w:pPr>
      <w:r>
        <w:rPr>
          <w:rFonts w:ascii="Times New Roman" w:hAnsi="Times New Roman"/>
          <w:sz w:val="24"/>
        </w:rPr>
        <w:t>3.2.8.</w:t>
      </w:r>
      <w:r>
        <w:rPr>
          <w:rFonts w:ascii="Times New Roman" w:hAnsi="Times New Roman"/>
          <w:sz w:val="24"/>
        </w:rPr>
        <w:t xml:space="preserve">  </w:t>
      </w:r>
      <w:r>
        <w:rPr>
          <w:rFonts w:ascii="Times New Roman" w:hAnsi="Times New Roman"/>
          <w:b w:val="1"/>
          <w:sz w:val="24"/>
        </w:rPr>
        <w:t>Промежуточная аттестация  обучающихся 1-8 классов</w:t>
      </w:r>
      <w:r>
        <w:rPr>
          <w:rFonts w:ascii="Times New Roman" w:hAnsi="Times New Roman"/>
          <w:sz w:val="24"/>
        </w:rPr>
        <w:t>:</w:t>
      </w:r>
    </w:p>
    <w:p w14:paraId="7B1F0000">
      <w:pPr>
        <w:spacing w:after="0" w:line="240" w:lineRule="auto"/>
        <w:ind/>
        <w:rPr>
          <w:rFonts w:ascii="Times New Roman" w:hAnsi="Times New Roman"/>
          <w:sz w:val="24"/>
        </w:rPr>
      </w:pPr>
      <w:r>
        <w:rPr>
          <w:rFonts w:ascii="Times New Roman" w:hAnsi="Times New Roman"/>
          <w:sz w:val="24"/>
        </w:rPr>
        <w:t xml:space="preserve"> по предмет</w:t>
      </w:r>
      <w:r>
        <w:rPr>
          <w:rFonts w:ascii="Times New Roman" w:hAnsi="Times New Roman"/>
          <w:sz w:val="24"/>
        </w:rPr>
        <w:t xml:space="preserve">ам учебного плана -  с 4.05   по 25.05 </w:t>
      </w:r>
      <w:r>
        <w:rPr>
          <w:rFonts w:ascii="Times New Roman" w:hAnsi="Times New Roman"/>
          <w:sz w:val="24"/>
        </w:rPr>
        <w:t>;</w:t>
      </w:r>
    </w:p>
    <w:p w14:paraId="7C1F0000">
      <w:pPr>
        <w:spacing w:after="0" w:line="240" w:lineRule="auto"/>
        <w:ind/>
        <w:rPr>
          <w:rFonts w:ascii="Times New Roman" w:hAnsi="Times New Roman"/>
          <w:sz w:val="24"/>
        </w:rPr>
      </w:pPr>
      <w:r>
        <w:rPr>
          <w:rFonts w:ascii="Times New Roman" w:hAnsi="Times New Roman"/>
          <w:sz w:val="24"/>
        </w:rPr>
        <w:t>по курсам внеурочной деятельности – по завершению периода изучения курса.</w:t>
      </w:r>
    </w:p>
    <w:p w14:paraId="7D1F0000">
      <w:pPr>
        <w:pStyle w:val="Style_16"/>
        <w:rPr>
          <w:rFonts w:ascii="Times New Roman" w:hAnsi="Times New Roman"/>
          <w:sz w:val="24"/>
        </w:rPr>
      </w:pPr>
      <w:r>
        <w:rPr>
          <w:rFonts w:ascii="Times New Roman" w:hAnsi="Times New Roman"/>
          <w:sz w:val="24"/>
        </w:rPr>
        <w:t xml:space="preserve">        </w:t>
      </w:r>
    </w:p>
    <w:p w14:paraId="7E1F0000">
      <w:pPr>
        <w:pStyle w:val="Style_16"/>
        <w:rPr>
          <w:rFonts w:ascii="Times New Roman" w:hAnsi="Times New Roman"/>
          <w:sz w:val="24"/>
        </w:rPr>
      </w:pPr>
      <w:r>
        <w:rPr>
          <w:rFonts w:ascii="Times New Roman" w:hAnsi="Times New Roman"/>
          <w:sz w:val="24"/>
        </w:rPr>
        <w:t xml:space="preserve"> Государственная ( итоговая) аттестация в 9 классе проводится в сроки установленные  на данный учебный год.</w:t>
      </w:r>
    </w:p>
    <w:p w14:paraId="7F1F0000">
      <w:pPr>
        <w:spacing w:line="240" w:lineRule="auto"/>
        <w:ind/>
        <w:rPr>
          <w:rFonts w:ascii="Times New Roman" w:hAnsi="Times New Roman"/>
          <w:b w:val="1"/>
          <w:sz w:val="24"/>
        </w:rPr>
      </w:pPr>
    </w:p>
    <w:p w14:paraId="801F0000">
      <w:pPr>
        <w:spacing w:after="0" w:line="240" w:lineRule="auto"/>
        <w:ind/>
        <w:jc w:val="center"/>
        <w:rPr>
          <w:rFonts w:ascii="Times New Roman" w:hAnsi="Times New Roman"/>
          <w:b w:val="1"/>
          <w:sz w:val="28"/>
        </w:rPr>
      </w:pPr>
      <w:bookmarkStart w:id="61" w:name="bookmark196"/>
      <w:r>
        <w:rPr>
          <w:rFonts w:ascii="Times New Roman" w:hAnsi="Times New Roman"/>
          <w:b w:val="1"/>
          <w:sz w:val="28"/>
        </w:rPr>
        <w:t>3.3. План внеурочной деятельности</w:t>
      </w:r>
      <w:bookmarkEnd w:id="61"/>
    </w:p>
    <w:p w14:paraId="811F0000">
      <w:pPr>
        <w:spacing w:after="0" w:line="240" w:lineRule="auto"/>
        <w:ind/>
        <w:jc w:val="center"/>
        <w:rPr>
          <w:rFonts w:ascii="Times New Roman" w:hAnsi="Times New Roman"/>
          <w:b w:val="1"/>
          <w:sz w:val="28"/>
        </w:rPr>
      </w:pPr>
    </w:p>
    <w:p w14:paraId="821F0000">
      <w:pPr>
        <w:spacing w:after="0" w:line="240" w:lineRule="auto"/>
        <w:ind w:firstLine="540" w:left="128" w:right="117"/>
        <w:jc w:val="both"/>
        <w:rPr>
          <w:rFonts w:ascii="Times New Roman" w:hAnsi="Times New Roman"/>
          <w:sz w:val="24"/>
        </w:rPr>
      </w:pPr>
      <w:r>
        <w:rPr>
          <w:rFonts w:ascii="Times New Roman" w:hAnsi="Times New Roman"/>
          <w:sz w:val="24"/>
        </w:rPr>
        <w:t>В соответствии с требованиями обновленных федеральных государственных</w:t>
      </w:r>
      <w:r>
        <w:rPr>
          <w:rFonts w:ascii="Times New Roman" w:hAnsi="Times New Roman"/>
          <w:sz w:val="24"/>
        </w:rPr>
        <w:t xml:space="preserve"> </w:t>
      </w:r>
      <w:r>
        <w:rPr>
          <w:rFonts w:ascii="Times New Roman" w:hAnsi="Times New Roman"/>
          <w:sz w:val="24"/>
        </w:rPr>
        <w:t>образовательных стандартов начального общего образования,</w:t>
      </w:r>
      <w:r>
        <w:rPr>
          <w:rFonts w:ascii="Times New Roman" w:hAnsi="Times New Roman"/>
          <w:sz w:val="24"/>
        </w:rPr>
        <w:t xml:space="preserve"> </w:t>
      </w:r>
      <w:r>
        <w:rPr>
          <w:rFonts w:ascii="Times New Roman" w:hAnsi="Times New Roman"/>
          <w:sz w:val="24"/>
        </w:rPr>
        <w:t>утверждённых   приказами  Минпросвещения  России</w:t>
      </w:r>
      <w:r>
        <w:rPr>
          <w:rFonts w:ascii="Times New Roman" w:hAnsi="Times New Roman"/>
          <w:sz w:val="24"/>
        </w:rPr>
        <w:t xml:space="preserve">   </w:t>
      </w:r>
      <w:r>
        <w:rPr>
          <w:rFonts w:ascii="Times New Roman" w:hAnsi="Times New Roman"/>
          <w:sz w:val="24"/>
        </w:rPr>
        <w:t>от  31  мая  2021   года № 286</w:t>
      </w:r>
      <w:r>
        <w:rPr>
          <w:rFonts w:ascii="Times New Roman" w:hAnsi="Times New Roman"/>
          <w:spacing w:val="59"/>
          <w:sz w:val="24"/>
        </w:rPr>
        <w:t xml:space="preserve"> </w:t>
      </w:r>
      <w:r>
        <w:rPr>
          <w:rFonts w:ascii="Times New Roman" w:hAnsi="Times New Roman"/>
          <w:sz w:val="24"/>
        </w:rPr>
        <w:t>(далее</w:t>
      </w:r>
      <w:r>
        <w:rPr>
          <w:rFonts w:ascii="Times New Roman" w:hAnsi="Times New Roman"/>
          <w:spacing w:val="57"/>
          <w:sz w:val="24"/>
        </w:rPr>
        <w:t xml:space="preserve"> </w:t>
      </w:r>
      <w:r>
        <w:rPr>
          <w:rFonts w:ascii="Times New Roman" w:hAnsi="Times New Roman"/>
          <w:sz w:val="24"/>
        </w:rPr>
        <w:t>—</w:t>
      </w:r>
      <w:r>
        <w:rPr>
          <w:rFonts w:ascii="Times New Roman" w:hAnsi="Times New Roman"/>
          <w:spacing w:val="17"/>
          <w:sz w:val="24"/>
        </w:rPr>
        <w:t xml:space="preserve"> </w:t>
      </w:r>
      <w:r>
        <w:rPr>
          <w:rFonts w:ascii="Times New Roman" w:hAnsi="Times New Roman"/>
          <w:sz w:val="24"/>
        </w:rPr>
        <w:t>ФГОС</w:t>
      </w:r>
      <w:r>
        <w:rPr>
          <w:rFonts w:ascii="Times New Roman" w:hAnsi="Times New Roman"/>
          <w:spacing w:val="14"/>
          <w:sz w:val="24"/>
        </w:rPr>
        <w:t xml:space="preserve"> </w:t>
      </w:r>
      <w:r>
        <w:rPr>
          <w:rFonts w:ascii="Times New Roman" w:hAnsi="Times New Roman"/>
          <w:sz w:val="24"/>
        </w:rPr>
        <w:t>HOO),</w:t>
      </w:r>
      <w:r>
        <w:rPr>
          <w:rFonts w:ascii="Times New Roman" w:hAnsi="Times New Roman"/>
          <w:spacing w:val="2"/>
          <w:sz w:val="24"/>
        </w:rPr>
        <w:t xml:space="preserve"> </w:t>
      </w:r>
      <w:r>
        <w:rPr>
          <w:rFonts w:ascii="Times New Roman" w:hAnsi="Times New Roman"/>
          <w:sz w:val="24"/>
        </w:rPr>
        <w:t xml:space="preserve">достижение планируемых </w:t>
      </w:r>
      <w:r>
        <w:rPr>
          <w:rFonts w:ascii="Times New Roman" w:hAnsi="Times New Roman"/>
          <w:sz w:val="24"/>
        </w:rPr>
        <w:t xml:space="preserve"> </w:t>
      </w:r>
      <w:r>
        <w:rPr>
          <w:rFonts w:ascii="Times New Roman" w:hAnsi="Times New Roman"/>
          <w:sz w:val="24"/>
        </w:rPr>
        <w:t xml:space="preserve">образовательных результатов возможно через  </w:t>
      </w:r>
      <w:r>
        <w:rPr>
          <w:rFonts w:ascii="Times New Roman" w:hAnsi="Times New Roman"/>
          <w:spacing w:val="9"/>
          <w:sz w:val="24"/>
        </w:rPr>
        <w:t xml:space="preserve"> </w:t>
      </w:r>
      <w:r>
        <w:rPr>
          <w:rFonts w:ascii="Times New Roman" w:hAnsi="Times New Roman"/>
          <w:sz w:val="24"/>
        </w:rPr>
        <w:t>внеурочную</w:t>
      </w:r>
      <w:r>
        <w:rPr>
          <w:rFonts w:ascii="Times New Roman" w:hAnsi="Times New Roman"/>
          <w:sz w:val="24"/>
        </w:rPr>
        <w:t xml:space="preserve"> </w:t>
      </w:r>
      <w:r>
        <w:rPr>
          <w:rFonts w:ascii="Times New Roman" w:hAnsi="Times New Roman"/>
          <w:sz w:val="24"/>
        </w:rPr>
        <w:t>деятельность.</w:t>
      </w:r>
    </w:p>
    <w:p w14:paraId="831F0000">
      <w:pPr>
        <w:tabs>
          <w:tab w:leader="none" w:pos="1395" w:val="left"/>
          <w:tab w:leader="none" w:pos="3037" w:val="left"/>
          <w:tab w:leader="none" w:pos="5053" w:val="left"/>
          <w:tab w:leader="none" w:pos="6234" w:val="left"/>
          <w:tab w:leader="none" w:pos="7623" w:val="left"/>
        </w:tabs>
        <w:spacing w:after="0" w:line="240" w:lineRule="auto"/>
        <w:ind w:firstLine="525" w:left="114" w:right="108"/>
        <w:rPr>
          <w:rFonts w:ascii="Times New Roman" w:hAnsi="Times New Roman"/>
          <w:sz w:val="24"/>
        </w:rPr>
      </w:pPr>
      <w:r>
        <w:rPr>
          <w:rFonts w:ascii="Times New Roman" w:hAnsi="Times New Roman"/>
          <w:sz w:val="24"/>
        </w:rPr>
        <w:t>Под</w:t>
      </w:r>
      <w:r>
        <w:rPr>
          <w:rFonts w:ascii="Times New Roman" w:hAnsi="Times New Roman"/>
          <w:sz w:val="24"/>
        </w:rPr>
        <w:tab/>
      </w:r>
      <w:r>
        <w:rPr>
          <w:rFonts w:ascii="Times New Roman" w:hAnsi="Times New Roman"/>
          <w:sz w:val="24"/>
        </w:rPr>
        <w:t>внеурочной</w:t>
      </w:r>
      <w:r>
        <w:rPr>
          <w:rFonts w:ascii="Times New Roman" w:hAnsi="Times New Roman"/>
          <w:sz w:val="24"/>
        </w:rPr>
        <w:tab/>
      </w:r>
      <w:r>
        <w:rPr>
          <w:rFonts w:ascii="Times New Roman" w:hAnsi="Times New Roman"/>
          <w:sz w:val="24"/>
        </w:rPr>
        <w:t>деятельностью</w:t>
      </w:r>
      <w:r>
        <w:rPr>
          <w:rFonts w:ascii="Times New Roman" w:hAnsi="Times New Roman"/>
          <w:sz w:val="24"/>
        </w:rPr>
        <w:tab/>
      </w:r>
      <w:r>
        <w:rPr>
          <w:rFonts w:ascii="Times New Roman" w:hAnsi="Times New Roman"/>
          <w:sz w:val="24"/>
        </w:rPr>
        <w:t>с</w:t>
      </w:r>
      <w:r>
        <w:rPr>
          <w:rFonts w:ascii="Times New Roman" w:hAnsi="Times New Roman"/>
          <w:sz w:val="24"/>
        </w:rPr>
        <w:t>л</w:t>
      </w:r>
      <w:r>
        <w:rPr>
          <w:rFonts w:ascii="Times New Roman" w:hAnsi="Times New Roman"/>
          <w:spacing w:val="-42"/>
          <w:sz w:val="24"/>
        </w:rPr>
        <w:t xml:space="preserve"> </w:t>
      </w:r>
      <w:r>
        <w:rPr>
          <w:rFonts w:ascii="Times New Roman" w:hAnsi="Times New Roman"/>
          <w:sz w:val="24"/>
        </w:rPr>
        <w:t>едует</w:t>
      </w:r>
      <w:r>
        <w:rPr>
          <w:rFonts w:ascii="Times New Roman" w:hAnsi="Times New Roman"/>
          <w:sz w:val="24"/>
        </w:rPr>
        <w:tab/>
      </w:r>
      <w:r>
        <w:rPr>
          <w:rFonts w:ascii="Times New Roman" w:hAnsi="Times New Roman"/>
          <w:sz w:val="24"/>
        </w:rPr>
        <w:t>понимать</w:t>
      </w:r>
      <w:r>
        <w:rPr>
          <w:rFonts w:ascii="Times New Roman" w:hAnsi="Times New Roman"/>
          <w:sz w:val="24"/>
        </w:rPr>
        <w:tab/>
      </w:r>
      <w:r>
        <w:rPr>
          <w:rFonts w:ascii="Times New Roman" w:hAnsi="Times New Roman"/>
          <w:spacing w:val="2"/>
          <w:sz w:val="24"/>
        </w:rPr>
        <w:t>образов</w:t>
      </w:r>
      <w:r>
        <w:rPr>
          <w:rFonts w:ascii="Times New Roman" w:hAnsi="Times New Roman"/>
          <w:sz w:val="24"/>
        </w:rPr>
        <w:t xml:space="preserve">ательную </w:t>
      </w:r>
      <w:r>
        <w:rPr>
          <w:rFonts w:ascii="Times New Roman" w:hAnsi="Times New Roman"/>
          <w:sz w:val="24"/>
        </w:rPr>
        <w:t xml:space="preserve"> </w:t>
      </w:r>
      <w:r>
        <w:rPr>
          <w:rFonts w:ascii="Times New Roman" w:hAnsi="Times New Roman"/>
          <w:sz w:val="24"/>
        </w:rPr>
        <w:t xml:space="preserve">деятельность,  направленную на достижение  планируемых  результатов освоения основной образовательной программы </w:t>
      </w:r>
      <w:r>
        <w:rPr>
          <w:rFonts w:ascii="Times New Roman" w:hAnsi="Times New Roman"/>
          <w:sz w:val="24"/>
        </w:rPr>
        <w:t xml:space="preserve">(предметных, </w:t>
      </w:r>
      <w:r>
        <w:rPr>
          <w:rFonts w:ascii="Times New Roman" w:hAnsi="Times New Roman"/>
          <w:sz w:val="24"/>
        </w:rPr>
        <w:t>метапредметных</w:t>
      </w:r>
      <w:r>
        <w:rPr>
          <w:rFonts w:ascii="Times New Roman" w:hAnsi="Times New Roman"/>
          <w:sz w:val="24"/>
        </w:rPr>
        <w:t xml:space="preserve"> </w:t>
      </w:r>
      <w:r>
        <w:rPr>
          <w:rFonts w:ascii="Times New Roman" w:hAnsi="Times New Roman"/>
          <w:spacing w:val="-54"/>
          <w:sz w:val="24"/>
        </w:rPr>
        <w:t xml:space="preserve"> </w:t>
      </w:r>
      <w:r>
        <w:rPr>
          <w:rFonts w:ascii="Times New Roman" w:hAnsi="Times New Roman"/>
          <w:color w:val="4B4B4F"/>
          <w:sz w:val="24"/>
        </w:rPr>
        <w:t>и</w:t>
      </w:r>
      <w:r>
        <w:rPr>
          <w:rFonts w:ascii="Times New Roman" w:hAnsi="Times New Roman"/>
          <w:color w:val="4B4B4F"/>
          <w:sz w:val="24"/>
        </w:rPr>
        <w:t xml:space="preserve"> </w:t>
      </w:r>
      <w:r>
        <w:rPr>
          <w:rFonts w:ascii="Times New Roman" w:hAnsi="Times New Roman"/>
          <w:color w:val="4B4B4F"/>
          <w:spacing w:val="-33"/>
          <w:sz w:val="24"/>
        </w:rPr>
        <w:t xml:space="preserve"> </w:t>
      </w:r>
      <w:r>
        <w:rPr>
          <w:rFonts w:ascii="Times New Roman" w:hAnsi="Times New Roman"/>
          <w:sz w:val="24"/>
        </w:rPr>
        <w:t>личностных),</w:t>
      </w:r>
      <w:r>
        <w:rPr>
          <w:rFonts w:ascii="Times New Roman" w:hAnsi="Times New Roman"/>
          <w:spacing w:val="-4"/>
          <w:sz w:val="24"/>
        </w:rPr>
        <w:t xml:space="preserve"> </w:t>
      </w:r>
      <w:r>
        <w:rPr>
          <w:rFonts w:ascii="Times New Roman" w:hAnsi="Times New Roman"/>
          <w:sz w:val="24"/>
        </w:rPr>
        <w:t>осуществл</w:t>
      </w:r>
      <w:r>
        <w:rPr>
          <w:rFonts w:ascii="Times New Roman" w:hAnsi="Times New Roman"/>
          <w:sz w:val="24"/>
        </w:rPr>
        <w:t>яемую</w:t>
      </w:r>
      <w:r>
        <w:rPr>
          <w:rFonts w:ascii="Times New Roman" w:hAnsi="Times New Roman"/>
          <w:spacing w:val="-2"/>
          <w:sz w:val="24"/>
        </w:rPr>
        <w:t xml:space="preserve"> </w:t>
      </w:r>
      <w:r>
        <w:rPr>
          <w:rFonts w:ascii="Times New Roman" w:hAnsi="Times New Roman"/>
          <w:color w:val="28282A"/>
          <w:sz w:val="24"/>
        </w:rPr>
        <w:t>в</w:t>
      </w:r>
      <w:r>
        <w:rPr>
          <w:rFonts w:ascii="Times New Roman" w:hAnsi="Times New Roman"/>
          <w:color w:val="28282A"/>
          <w:spacing w:val="-17"/>
          <w:sz w:val="24"/>
        </w:rPr>
        <w:t xml:space="preserve"> </w:t>
      </w:r>
      <w:r>
        <w:rPr>
          <w:rFonts w:ascii="Times New Roman" w:hAnsi="Times New Roman"/>
          <w:sz w:val="24"/>
        </w:rPr>
        <w:t>формах,</w:t>
      </w:r>
      <w:r>
        <w:rPr>
          <w:rFonts w:ascii="Times New Roman" w:hAnsi="Times New Roman"/>
          <w:spacing w:val="-16"/>
          <w:sz w:val="24"/>
        </w:rPr>
        <w:t xml:space="preserve"> </w:t>
      </w:r>
      <w:r>
        <w:rPr>
          <w:rFonts w:ascii="Times New Roman" w:hAnsi="Times New Roman"/>
          <w:sz w:val="24"/>
        </w:rPr>
        <w:t>отличных</w:t>
      </w:r>
      <w:r>
        <w:rPr>
          <w:rFonts w:ascii="Times New Roman" w:hAnsi="Times New Roman"/>
          <w:spacing w:val="-3"/>
          <w:sz w:val="24"/>
        </w:rPr>
        <w:t xml:space="preserve"> </w:t>
      </w:r>
      <w:r>
        <w:rPr>
          <w:rFonts w:ascii="Times New Roman" w:hAnsi="Times New Roman"/>
          <w:sz w:val="24"/>
        </w:rPr>
        <w:t>от</w:t>
      </w:r>
      <w:r>
        <w:rPr>
          <w:rFonts w:ascii="Times New Roman" w:hAnsi="Times New Roman"/>
          <w:spacing w:val="-26"/>
          <w:sz w:val="24"/>
        </w:rPr>
        <w:t xml:space="preserve"> </w:t>
      </w:r>
      <w:r>
        <w:rPr>
          <w:rFonts w:ascii="Times New Roman" w:hAnsi="Times New Roman"/>
          <w:sz w:val="24"/>
        </w:rPr>
        <w:t>урочной</w:t>
      </w:r>
      <w:r>
        <w:rPr>
          <w:rFonts w:ascii="Times New Roman" w:hAnsi="Times New Roman"/>
          <w:sz w:val="24"/>
        </w:rPr>
        <w:t>.</w:t>
      </w:r>
    </w:p>
    <w:p w14:paraId="841F0000">
      <w:pPr>
        <w:pStyle w:val="Style_11"/>
        <w:ind w:firstLine="567" w:left="0" w:right="116"/>
      </w:pPr>
      <w:r>
        <w:t>Внеурочная деятельность организуется в соответствии со</w:t>
      </w:r>
      <w:r>
        <w:rPr>
          <w:spacing w:val="43"/>
        </w:rPr>
        <w:t xml:space="preserve"> </w:t>
      </w:r>
      <w:r>
        <w:t>следующими</w:t>
      </w:r>
      <w:r>
        <w:t xml:space="preserve"> </w:t>
      </w:r>
      <w:r>
        <w:t>нормативными документами и методическими</w:t>
      </w:r>
      <w:r>
        <w:rPr>
          <w:spacing w:val="-23"/>
        </w:rPr>
        <w:t xml:space="preserve"> </w:t>
      </w:r>
      <w:r>
        <w:t>рекомендациями:</w:t>
      </w:r>
    </w:p>
    <w:p w14:paraId="851F0000">
      <w:pPr>
        <w:pStyle w:val="Style_4"/>
        <w:numPr>
          <w:ilvl w:val="0"/>
          <w:numId w:val="83"/>
        </w:numPr>
        <w:tabs>
          <w:tab w:leader="none" w:pos="1026" w:val="left"/>
        </w:tabs>
        <w:ind w:firstLine="567" w:left="0" w:right="105"/>
        <w:rPr>
          <w:sz w:val="24"/>
        </w:rPr>
      </w:pPr>
      <w:r>
        <w:rPr>
          <w:sz w:val="24"/>
        </w:rPr>
        <w:t>Приказ Минпросве</w:t>
      </w:r>
      <w:r>
        <w:rPr>
          <w:sz w:val="24"/>
        </w:rPr>
        <w:t>щения России от 31.05.2021 № 286</w:t>
      </w:r>
      <w:r>
        <w:rPr>
          <w:sz w:val="24"/>
        </w:rPr>
        <w:t xml:space="preserve"> </w:t>
      </w:r>
      <w:r>
        <w:rPr>
          <w:spacing w:val="-3"/>
          <w:sz w:val="24"/>
        </w:rPr>
        <w:t>«Об</w:t>
      </w:r>
      <w:r>
        <w:rPr>
          <w:spacing w:val="2"/>
          <w:sz w:val="24"/>
        </w:rPr>
        <w:t xml:space="preserve"> </w:t>
      </w:r>
      <w:r>
        <w:rPr>
          <w:sz w:val="24"/>
        </w:rPr>
        <w:t>утверждении</w:t>
      </w:r>
      <w:r>
        <w:rPr>
          <w:sz w:val="24"/>
        </w:rPr>
        <w:t xml:space="preserve"> </w:t>
      </w:r>
      <w:r>
        <w:rPr>
          <w:sz w:val="24"/>
        </w:rPr>
        <w:t>федерального государственного образовательного стандарта основного</w:t>
      </w:r>
      <w:r>
        <w:rPr>
          <w:spacing w:val="57"/>
          <w:sz w:val="24"/>
        </w:rPr>
        <w:t xml:space="preserve"> </w:t>
      </w:r>
      <w:r>
        <w:rPr>
          <w:sz w:val="24"/>
        </w:rPr>
        <w:t>общего</w:t>
      </w:r>
      <w:r>
        <w:rPr>
          <w:sz w:val="24"/>
        </w:rPr>
        <w:t xml:space="preserve"> </w:t>
      </w:r>
      <w:r>
        <w:rPr>
          <w:sz w:val="24"/>
        </w:rPr>
        <w:t xml:space="preserve">образования» - </w:t>
      </w:r>
      <w:r>
        <w:rPr>
          <w:sz w:val="24"/>
          <w:u w:color="0000FF" w:val="single"/>
        </w:rPr>
        <w:fldChar w:fldCharType="begin"/>
      </w:r>
      <w:r>
        <w:rPr>
          <w:sz w:val="24"/>
          <w:u w:color="0000FF" w:val="single"/>
        </w:rPr>
        <w:instrText>HYPERLINK "http://www.consultant.ru/document/cons_doc_LAW_389560/"</w:instrText>
      </w:r>
      <w:r>
        <w:rPr>
          <w:sz w:val="24"/>
          <w:u w:color="0000FF" w:val="single"/>
        </w:rPr>
        <w:fldChar w:fldCharType="separate"/>
      </w:r>
      <w:r>
        <w:rPr>
          <w:sz w:val="24"/>
          <w:u w:color="0000FF" w:val="single"/>
        </w:rPr>
        <w:t>http</w:t>
      </w:r>
      <w:r>
        <w:rPr>
          <w:sz w:val="24"/>
          <w:u w:color="0000FF" w:val="single"/>
        </w:rPr>
        <w:t>://</w:t>
      </w:r>
      <w:r>
        <w:rPr>
          <w:sz w:val="24"/>
          <w:u w:color="0000FF" w:val="single"/>
        </w:rPr>
        <w:t>www</w:t>
      </w:r>
      <w:r>
        <w:rPr>
          <w:sz w:val="24"/>
          <w:u w:color="0000FF" w:val="single"/>
        </w:rPr>
        <w:t>.</w:t>
      </w:r>
      <w:r>
        <w:rPr>
          <w:sz w:val="24"/>
          <w:u w:color="0000FF" w:val="single"/>
        </w:rPr>
        <w:t>consultant</w:t>
      </w:r>
      <w:r>
        <w:rPr>
          <w:sz w:val="24"/>
          <w:u w:color="0000FF" w:val="single"/>
        </w:rPr>
        <w:t>.</w:t>
      </w:r>
      <w:r>
        <w:rPr>
          <w:sz w:val="24"/>
          <w:u w:color="0000FF" w:val="single"/>
        </w:rPr>
        <w:t>ru</w:t>
      </w:r>
      <w:r>
        <w:rPr>
          <w:sz w:val="24"/>
          <w:u w:color="0000FF" w:val="single"/>
        </w:rPr>
        <w:t>/</w:t>
      </w:r>
      <w:r>
        <w:rPr>
          <w:sz w:val="24"/>
          <w:u w:color="0000FF" w:val="single"/>
        </w:rPr>
        <w:t>document</w:t>
      </w:r>
      <w:r>
        <w:rPr>
          <w:sz w:val="24"/>
          <w:u w:color="0000FF" w:val="single"/>
        </w:rPr>
        <w:t>/</w:t>
      </w:r>
      <w:r>
        <w:rPr>
          <w:sz w:val="24"/>
          <w:u w:color="0000FF" w:val="single"/>
        </w:rPr>
        <w:t>cons</w:t>
      </w:r>
      <w:r>
        <w:rPr>
          <w:sz w:val="24"/>
          <w:u w:color="0000FF" w:val="single"/>
        </w:rPr>
        <w:t>_</w:t>
      </w:r>
      <w:r>
        <w:rPr>
          <w:sz w:val="24"/>
          <w:u w:color="0000FF" w:val="single"/>
        </w:rPr>
        <w:t>doc</w:t>
      </w:r>
      <w:r>
        <w:rPr>
          <w:sz w:val="24"/>
          <w:u w:color="0000FF" w:val="single"/>
        </w:rPr>
        <w:t>_</w:t>
      </w:r>
      <w:r>
        <w:rPr>
          <w:sz w:val="24"/>
          <w:u w:color="0000FF" w:val="single"/>
        </w:rPr>
        <w:t>LAW</w:t>
      </w:r>
      <w:r>
        <w:rPr>
          <w:sz w:val="24"/>
          <w:u w:color="0000FF" w:val="single"/>
        </w:rPr>
        <w:t>_389560/</w:t>
      </w:r>
      <w:r>
        <w:rPr>
          <w:sz w:val="24"/>
          <w:u w:color="0000FF" w:val="single"/>
        </w:rPr>
        <w:fldChar w:fldCharType="end"/>
      </w:r>
      <w:r>
        <w:rPr>
          <w:sz w:val="24"/>
          <w:u w:color="0000FF" w:val="single"/>
        </w:rPr>
        <w:t>;</w:t>
      </w:r>
    </w:p>
    <w:p w14:paraId="861F0000">
      <w:pPr>
        <w:pStyle w:val="Style_4"/>
        <w:numPr>
          <w:ilvl w:val="0"/>
          <w:numId w:val="83"/>
        </w:numPr>
        <w:tabs>
          <w:tab w:leader="none" w:pos="1024" w:val="left"/>
        </w:tabs>
        <w:ind w:firstLine="567" w:left="0"/>
        <w:jc w:val="left"/>
        <w:rPr>
          <w:sz w:val="24"/>
        </w:rPr>
      </w:pPr>
      <w:r>
        <w:rPr>
          <w:sz w:val="24"/>
        </w:rPr>
        <w:t xml:space="preserve">Письмо  Министерства  просвещения  Российской  Федерации  от </w:t>
      </w:r>
      <w:r>
        <w:rPr>
          <w:spacing w:val="3"/>
          <w:sz w:val="24"/>
        </w:rPr>
        <w:t xml:space="preserve"> </w:t>
      </w:r>
      <w:r>
        <w:rPr>
          <w:sz w:val="24"/>
        </w:rPr>
        <w:t>05.07.2022г.</w:t>
      </w:r>
    </w:p>
    <w:p w14:paraId="871F0000">
      <w:pPr>
        <w:pStyle w:val="Style_11"/>
        <w:ind w:firstLine="567" w:left="0" w:right="105"/>
      </w:pPr>
      <w:r>
        <w:t xml:space="preserve">№ТВ–1290/03 </w:t>
      </w:r>
      <w:r>
        <w:rPr>
          <w:spacing w:val="-4"/>
        </w:rPr>
        <w:t xml:space="preserve">«О </w:t>
      </w:r>
      <w:r>
        <w:t>направлении методических рекомендаций»</w:t>
      </w:r>
      <w:r>
        <w:rPr>
          <w:spacing w:val="53"/>
        </w:rPr>
        <w:t xml:space="preserve"> </w:t>
      </w:r>
      <w:r>
        <w:t>(Информационно- методическое</w:t>
      </w:r>
      <w:r>
        <w:rPr>
          <w:spacing w:val="36"/>
        </w:rPr>
        <w:t xml:space="preserve"> </w:t>
      </w:r>
      <w:r>
        <w:t>письмо</w:t>
      </w:r>
      <w:r>
        <w:rPr>
          <w:spacing w:val="37"/>
        </w:rPr>
        <w:t xml:space="preserve"> </w:t>
      </w:r>
      <w:r>
        <w:t>об</w:t>
      </w:r>
      <w:r>
        <w:rPr>
          <w:spacing w:val="37"/>
        </w:rPr>
        <w:t xml:space="preserve"> </w:t>
      </w:r>
      <w:r>
        <w:t>организации</w:t>
      </w:r>
      <w:r>
        <w:rPr>
          <w:spacing w:val="36"/>
        </w:rPr>
        <w:t xml:space="preserve"> </w:t>
      </w:r>
      <w:r>
        <w:t>внеурочной</w:t>
      </w:r>
      <w:r>
        <w:rPr>
          <w:spacing w:val="38"/>
        </w:rPr>
        <w:t xml:space="preserve"> </w:t>
      </w:r>
      <w:r>
        <w:t>деятельности</w:t>
      </w:r>
      <w:r>
        <w:rPr>
          <w:spacing w:val="38"/>
        </w:rPr>
        <w:t xml:space="preserve"> </w:t>
      </w:r>
      <w:r>
        <w:t>в</w:t>
      </w:r>
      <w:r>
        <w:rPr>
          <w:spacing w:val="37"/>
        </w:rPr>
        <w:t xml:space="preserve"> </w:t>
      </w:r>
      <w:r>
        <w:t>рамках</w:t>
      </w:r>
      <w:r>
        <w:rPr>
          <w:spacing w:val="39"/>
        </w:rPr>
        <w:t xml:space="preserve"> </w:t>
      </w:r>
      <w:r>
        <w:t>реализации</w:t>
      </w:r>
      <w:r>
        <w:t xml:space="preserve"> </w:t>
      </w:r>
      <w:r>
        <w:t>обновленных федеральных государственных образовательных стандартов</w:t>
      </w:r>
      <w:r>
        <w:rPr>
          <w:spacing w:val="28"/>
        </w:rPr>
        <w:t xml:space="preserve"> </w:t>
      </w:r>
      <w:r>
        <w:t>начального</w:t>
      </w:r>
      <w:r>
        <w:t xml:space="preserve"> </w:t>
      </w:r>
      <w:r>
        <w:t>общего и основного общего</w:t>
      </w:r>
      <w:r>
        <w:rPr>
          <w:spacing w:val="-7"/>
        </w:rPr>
        <w:t xml:space="preserve"> </w:t>
      </w:r>
      <w:r>
        <w:t>образования);</w:t>
      </w:r>
    </w:p>
    <w:p w14:paraId="881F0000">
      <w:pPr>
        <w:pStyle w:val="Style_4"/>
        <w:numPr>
          <w:ilvl w:val="0"/>
          <w:numId w:val="83"/>
        </w:numPr>
        <w:tabs>
          <w:tab w:leader="none" w:pos="947" w:val="left"/>
        </w:tabs>
        <w:ind w:firstLine="567" w:left="0"/>
        <w:jc w:val="left"/>
        <w:rPr>
          <w:sz w:val="16"/>
        </w:rPr>
      </w:pPr>
      <w:r>
        <w:rPr>
          <w:sz w:val="24"/>
        </w:rPr>
        <w:t xml:space="preserve">Письмо Минпросвещения России от 17.06.2022 г. №  03-871  </w:t>
      </w:r>
      <w:r>
        <w:rPr>
          <w:spacing w:val="-3"/>
          <w:sz w:val="24"/>
        </w:rPr>
        <w:t xml:space="preserve">«Об  </w:t>
      </w:r>
      <w:r>
        <w:rPr>
          <w:spacing w:val="23"/>
          <w:sz w:val="24"/>
        </w:rPr>
        <w:t xml:space="preserve"> </w:t>
      </w:r>
      <w:r>
        <w:rPr>
          <w:sz w:val="24"/>
        </w:rPr>
        <w:t>организации</w:t>
      </w:r>
    </w:p>
    <w:p w14:paraId="891F0000">
      <w:pPr>
        <w:pStyle w:val="Style_11"/>
        <w:ind w:firstLine="567" w:left="0"/>
      </w:pPr>
      <w:r>
        <w:t>занятий «Разговоры о</w:t>
      </w:r>
      <w:r>
        <w:rPr>
          <w:spacing w:val="-16"/>
        </w:rPr>
        <w:t xml:space="preserve"> </w:t>
      </w:r>
      <w:r>
        <w:t>важном»;</w:t>
      </w:r>
    </w:p>
    <w:p w14:paraId="8A1F0000">
      <w:pPr>
        <w:pStyle w:val="Style_4"/>
        <w:numPr>
          <w:ilvl w:val="0"/>
          <w:numId w:val="83"/>
        </w:numPr>
        <w:tabs>
          <w:tab w:leader="none" w:pos="981" w:val="left"/>
        </w:tabs>
        <w:ind w:firstLine="720" w:right="110"/>
        <w:rPr>
          <w:sz w:val="24"/>
        </w:rPr>
      </w:pPr>
      <w:r>
        <w:rPr>
          <w:sz w:val="24"/>
        </w:rPr>
        <w:t>Методические рекомендации по формированию функциональной</w:t>
      </w:r>
      <w:r>
        <w:rPr>
          <w:spacing w:val="10"/>
          <w:sz w:val="24"/>
        </w:rPr>
        <w:t xml:space="preserve"> </w:t>
      </w:r>
      <w:r>
        <w:rPr>
          <w:sz w:val="24"/>
        </w:rPr>
        <w:t>грамотности</w:t>
      </w:r>
      <w:r>
        <w:rPr>
          <w:sz w:val="24"/>
        </w:rPr>
        <w:t xml:space="preserve"> </w:t>
      </w:r>
      <w:r>
        <w:rPr>
          <w:sz w:val="24"/>
        </w:rPr>
        <w:t>обучающихся –</w:t>
      </w:r>
      <w:r>
        <w:rPr>
          <w:spacing w:val="2"/>
          <w:sz w:val="24"/>
        </w:rPr>
        <w:t xml:space="preserve"> </w:t>
      </w:r>
      <w:r>
        <w:rPr>
          <w:sz w:val="24"/>
          <w:u w:color="0000FF" w:val="single"/>
        </w:rPr>
        <w:fldChar w:fldCharType="begin"/>
      </w:r>
      <w:r>
        <w:rPr>
          <w:sz w:val="24"/>
          <w:u w:color="0000FF" w:val="single"/>
        </w:rPr>
        <w:instrText>HYPERLINK "http://skiv.instrao.ru/bank-zadaniy/"</w:instrText>
      </w:r>
      <w:r>
        <w:rPr>
          <w:sz w:val="24"/>
          <w:u w:color="0000FF" w:val="single"/>
        </w:rPr>
        <w:fldChar w:fldCharType="separate"/>
      </w:r>
      <w:r>
        <w:rPr>
          <w:sz w:val="24"/>
          <w:u w:color="0000FF" w:val="single"/>
        </w:rPr>
        <w:t>http</w:t>
      </w:r>
      <w:r>
        <w:rPr>
          <w:sz w:val="24"/>
          <w:u w:color="0000FF" w:val="single"/>
        </w:rPr>
        <w:t>://</w:t>
      </w:r>
      <w:r>
        <w:rPr>
          <w:sz w:val="24"/>
          <w:u w:color="0000FF" w:val="single"/>
        </w:rPr>
        <w:t>skiv</w:t>
      </w:r>
      <w:r>
        <w:rPr>
          <w:sz w:val="24"/>
          <w:u w:color="0000FF" w:val="single"/>
        </w:rPr>
        <w:t>.</w:t>
      </w:r>
      <w:r>
        <w:rPr>
          <w:sz w:val="24"/>
          <w:u w:color="0000FF" w:val="single"/>
        </w:rPr>
        <w:t>instrao</w:t>
      </w:r>
      <w:r>
        <w:rPr>
          <w:sz w:val="24"/>
          <w:u w:color="0000FF" w:val="single"/>
        </w:rPr>
        <w:t>.</w:t>
      </w:r>
      <w:r>
        <w:rPr>
          <w:sz w:val="24"/>
          <w:u w:color="0000FF" w:val="single"/>
        </w:rPr>
        <w:t>ru</w:t>
      </w:r>
      <w:r>
        <w:rPr>
          <w:sz w:val="24"/>
          <w:u w:color="0000FF" w:val="single"/>
        </w:rPr>
        <w:t>/</w:t>
      </w:r>
      <w:r>
        <w:rPr>
          <w:sz w:val="24"/>
          <w:u w:color="0000FF" w:val="single"/>
        </w:rPr>
        <w:t>bank</w:t>
      </w:r>
      <w:r>
        <w:rPr>
          <w:sz w:val="24"/>
          <w:u w:color="0000FF" w:val="single"/>
        </w:rPr>
        <w:t>-</w:t>
      </w:r>
      <w:r>
        <w:rPr>
          <w:sz w:val="24"/>
          <w:u w:color="0000FF" w:val="single"/>
        </w:rPr>
        <w:t>zadaniy</w:t>
      </w:r>
      <w:r>
        <w:rPr>
          <w:sz w:val="24"/>
          <w:u w:color="0000FF" w:val="single"/>
        </w:rPr>
        <w:t>/</w:t>
      </w:r>
      <w:r>
        <w:rPr>
          <w:sz w:val="24"/>
          <w:u w:color="0000FF" w:val="single"/>
        </w:rPr>
        <w:fldChar w:fldCharType="end"/>
      </w:r>
      <w:r>
        <w:rPr>
          <w:sz w:val="24"/>
          <w:u w:color="0000FF" w:val="single"/>
        </w:rPr>
        <w:t>;</w:t>
      </w:r>
    </w:p>
    <w:p w14:paraId="8B1F0000">
      <w:pPr>
        <w:pStyle w:val="Style_4"/>
        <w:numPr>
          <w:ilvl w:val="0"/>
          <w:numId w:val="83"/>
        </w:numPr>
        <w:tabs>
          <w:tab w:leader="none" w:pos="1151" w:val="left"/>
        </w:tabs>
        <w:ind w:firstLine="720" w:right="106"/>
        <w:rPr>
          <w:sz w:val="24"/>
        </w:rPr>
      </w:pPr>
      <w:r>
        <w:rPr>
          <w:sz w:val="24"/>
        </w:rPr>
        <w:t>Санитарные правила СП 2.4.3648-20</w:t>
      </w:r>
      <w:r>
        <w:rPr>
          <w:spacing w:val="30"/>
          <w:sz w:val="24"/>
        </w:rPr>
        <w:t xml:space="preserve"> </w:t>
      </w:r>
      <w:r>
        <w:rPr>
          <w:sz w:val="24"/>
        </w:rPr>
        <w:t>«Санитарно-эпидемиологические требования</w:t>
      </w:r>
      <w:r>
        <w:rPr>
          <w:spacing w:val="44"/>
          <w:sz w:val="24"/>
        </w:rPr>
        <w:t xml:space="preserve"> </w:t>
      </w:r>
      <w:r>
        <w:rPr>
          <w:sz w:val="24"/>
        </w:rPr>
        <w:t>к</w:t>
      </w:r>
      <w:r>
        <w:rPr>
          <w:spacing w:val="45"/>
          <w:sz w:val="24"/>
        </w:rPr>
        <w:t xml:space="preserve"> </w:t>
      </w:r>
      <w:r>
        <w:rPr>
          <w:sz w:val="24"/>
        </w:rPr>
        <w:t>организациям</w:t>
      </w:r>
      <w:r>
        <w:rPr>
          <w:spacing w:val="44"/>
          <w:sz w:val="24"/>
        </w:rPr>
        <w:t xml:space="preserve"> </w:t>
      </w:r>
      <w:r>
        <w:rPr>
          <w:sz w:val="24"/>
        </w:rPr>
        <w:t>воспитания</w:t>
      </w:r>
      <w:r>
        <w:rPr>
          <w:spacing w:val="49"/>
          <w:sz w:val="24"/>
        </w:rPr>
        <w:t xml:space="preserve"> </w:t>
      </w:r>
      <w:r>
        <w:rPr>
          <w:sz w:val="24"/>
        </w:rPr>
        <w:t>и</w:t>
      </w:r>
      <w:r>
        <w:rPr>
          <w:spacing w:val="45"/>
          <w:sz w:val="24"/>
        </w:rPr>
        <w:t xml:space="preserve"> </w:t>
      </w:r>
      <w:r>
        <w:rPr>
          <w:sz w:val="24"/>
        </w:rPr>
        <w:t>обучения,</w:t>
      </w:r>
      <w:r>
        <w:rPr>
          <w:spacing w:val="44"/>
          <w:sz w:val="24"/>
        </w:rPr>
        <w:t xml:space="preserve"> </w:t>
      </w:r>
      <w:r>
        <w:rPr>
          <w:sz w:val="24"/>
        </w:rPr>
        <w:t>отдыха</w:t>
      </w:r>
      <w:r>
        <w:rPr>
          <w:spacing w:val="43"/>
          <w:sz w:val="24"/>
        </w:rPr>
        <w:t xml:space="preserve"> </w:t>
      </w:r>
      <w:r>
        <w:rPr>
          <w:sz w:val="24"/>
        </w:rPr>
        <w:t>и</w:t>
      </w:r>
      <w:r>
        <w:rPr>
          <w:spacing w:val="45"/>
          <w:sz w:val="24"/>
        </w:rPr>
        <w:t xml:space="preserve"> </w:t>
      </w:r>
      <w:r>
        <w:rPr>
          <w:sz w:val="24"/>
        </w:rPr>
        <w:t>оздоровления</w:t>
      </w:r>
      <w:r>
        <w:rPr>
          <w:spacing w:val="44"/>
          <w:sz w:val="24"/>
        </w:rPr>
        <w:t xml:space="preserve"> </w:t>
      </w:r>
      <w:r>
        <w:rPr>
          <w:sz w:val="24"/>
        </w:rPr>
        <w:t>детей</w:t>
      </w:r>
      <w:r>
        <w:rPr>
          <w:spacing w:val="43"/>
          <w:sz w:val="24"/>
        </w:rPr>
        <w:t xml:space="preserve"> </w:t>
      </w:r>
      <w:r>
        <w:rPr>
          <w:sz w:val="24"/>
        </w:rPr>
        <w:t>и</w:t>
      </w:r>
      <w:r>
        <w:rPr>
          <w:sz w:val="24"/>
        </w:rPr>
        <w:t xml:space="preserve"> </w:t>
      </w:r>
      <w:r>
        <w:rPr>
          <w:sz w:val="24"/>
        </w:rPr>
        <w:t>молодежи», утвержденных постановлением Главного государственного</w:t>
      </w:r>
      <w:r>
        <w:rPr>
          <w:spacing w:val="29"/>
          <w:sz w:val="24"/>
        </w:rPr>
        <w:t xml:space="preserve"> </w:t>
      </w:r>
      <w:r>
        <w:rPr>
          <w:sz w:val="24"/>
        </w:rPr>
        <w:t>санитарного</w:t>
      </w:r>
      <w:r>
        <w:rPr>
          <w:sz w:val="24"/>
        </w:rPr>
        <w:t xml:space="preserve"> </w:t>
      </w:r>
      <w:r>
        <w:rPr>
          <w:sz w:val="24"/>
        </w:rPr>
        <w:t>врача Российской Федерации от 28.09.2020 № 28 (далее – СП</w:t>
      </w:r>
      <w:r>
        <w:rPr>
          <w:spacing w:val="-12"/>
          <w:sz w:val="24"/>
        </w:rPr>
        <w:t xml:space="preserve"> </w:t>
      </w:r>
      <w:r>
        <w:rPr>
          <w:sz w:val="24"/>
        </w:rPr>
        <w:t>2.4.3648-20);</w:t>
      </w:r>
    </w:p>
    <w:p w14:paraId="8C1F0000">
      <w:pPr>
        <w:pStyle w:val="Style_4"/>
        <w:numPr>
          <w:ilvl w:val="0"/>
          <w:numId w:val="83"/>
        </w:numPr>
        <w:tabs>
          <w:tab w:leader="none" w:pos="971" w:val="left"/>
        </w:tabs>
        <w:ind w:firstLine="720" w:right="105"/>
        <w:rPr>
          <w:sz w:val="24"/>
        </w:rPr>
      </w:pPr>
      <w:r>
        <w:rPr>
          <w:sz w:val="24"/>
        </w:rPr>
        <w:t>Санитарные правила и нормы СанПиН 1.2.3685-21 «Гигиенические</w:t>
      </w:r>
      <w:r>
        <w:rPr>
          <w:spacing w:val="49"/>
          <w:sz w:val="24"/>
        </w:rPr>
        <w:t xml:space="preserve"> </w:t>
      </w:r>
      <w:r>
        <w:rPr>
          <w:sz w:val="24"/>
        </w:rPr>
        <w:t>нормативы</w:t>
      </w:r>
      <w:r>
        <w:rPr>
          <w:sz w:val="24"/>
        </w:rPr>
        <w:t xml:space="preserve"> </w:t>
      </w:r>
      <w:r>
        <w:rPr>
          <w:sz w:val="24"/>
        </w:rPr>
        <w:t>и требования к обеспечению безопасности и (или) безвредности для человека</w:t>
      </w:r>
      <w:r>
        <w:rPr>
          <w:spacing w:val="48"/>
          <w:sz w:val="24"/>
        </w:rPr>
        <w:t xml:space="preserve"> </w:t>
      </w:r>
      <w:r>
        <w:rPr>
          <w:sz w:val="24"/>
        </w:rPr>
        <w:t>факторов</w:t>
      </w:r>
      <w:r>
        <w:rPr>
          <w:sz w:val="24"/>
        </w:rPr>
        <w:t xml:space="preserve"> </w:t>
      </w:r>
      <w:r>
        <w:rPr>
          <w:sz w:val="24"/>
        </w:rPr>
        <w:t>среды обитания», утвержденных постановлением Главного</w:t>
      </w:r>
      <w:r>
        <w:rPr>
          <w:spacing w:val="47"/>
          <w:sz w:val="24"/>
        </w:rPr>
        <w:t xml:space="preserve"> </w:t>
      </w:r>
      <w:r>
        <w:rPr>
          <w:sz w:val="24"/>
        </w:rPr>
        <w:t>государственного</w:t>
      </w:r>
      <w:r>
        <w:rPr>
          <w:sz w:val="24"/>
        </w:rPr>
        <w:t xml:space="preserve"> </w:t>
      </w:r>
      <w:r>
        <w:rPr>
          <w:sz w:val="24"/>
        </w:rPr>
        <w:t>санитарного врача Российской Федерации от 28.01.2021 № 2 (далее – СанПиН</w:t>
      </w:r>
      <w:r>
        <w:rPr>
          <w:spacing w:val="21"/>
          <w:sz w:val="24"/>
        </w:rPr>
        <w:t xml:space="preserve"> </w:t>
      </w:r>
      <w:r>
        <w:rPr>
          <w:sz w:val="24"/>
        </w:rPr>
        <w:t>1.2.3685- 21).</w:t>
      </w:r>
    </w:p>
    <w:p w14:paraId="8D1F0000">
      <w:pPr>
        <w:pStyle w:val="Style_11"/>
        <w:ind w:firstLine="114" w:left="0"/>
        <w:rPr>
          <w:sz w:val="24"/>
        </w:rPr>
      </w:pPr>
      <w:r>
        <w:rPr>
          <w:sz w:val="24"/>
        </w:rPr>
        <w:t xml:space="preserve">         План внеурочной деятельности является частью</w:t>
      </w:r>
      <w:r>
        <w:rPr>
          <w:sz w:val="24"/>
        </w:rPr>
        <w:tab/>
      </w:r>
      <w:r>
        <w:rPr>
          <w:sz w:val="24"/>
        </w:rPr>
        <w:t>организационного раздела</w:t>
      </w:r>
      <w:r>
        <w:rPr>
          <w:sz w:val="24"/>
        </w:rPr>
        <w:tab/>
      </w:r>
      <w:r>
        <w:rPr>
          <w:sz w:val="24"/>
        </w:rPr>
        <w:t xml:space="preserve">основной </w:t>
      </w:r>
    </w:p>
    <w:p w14:paraId="8E1F0000">
      <w:pPr>
        <w:pStyle w:val="Style_11"/>
        <w:ind w:firstLine="0" w:left="0"/>
        <w:rPr>
          <w:sz w:val="24"/>
        </w:rPr>
      </w:pPr>
      <w:r>
        <w:rPr>
          <w:sz w:val="24"/>
        </w:rPr>
        <w:t xml:space="preserve">образовательной программы. </w:t>
      </w:r>
    </w:p>
    <w:p w14:paraId="8F1F0000">
      <w:pPr>
        <w:pStyle w:val="Style_11"/>
        <w:spacing w:before="7"/>
        <w:ind w:firstLine="518" w:left="128" w:right="137"/>
        <w:rPr>
          <w:sz w:val="24"/>
        </w:rPr>
      </w:pPr>
      <w:r>
        <w:rPr>
          <w:sz w:val="24"/>
        </w:rPr>
        <w:t xml:space="preserve">Формы </w:t>
      </w:r>
      <w:r>
        <w:rPr>
          <w:color w:val="211F26"/>
          <w:sz w:val="24"/>
        </w:rPr>
        <w:t xml:space="preserve">внеурочной </w:t>
      </w:r>
      <w:r>
        <w:rPr>
          <w:sz w:val="24"/>
        </w:rPr>
        <w:t xml:space="preserve">деятельности предусматривают </w:t>
      </w:r>
      <w:r>
        <w:rPr>
          <w:color w:val="36343B"/>
          <w:sz w:val="24"/>
        </w:rPr>
        <w:t>активность</w:t>
      </w:r>
      <w:r>
        <w:rPr>
          <w:color w:val="36343B"/>
          <w:sz w:val="24"/>
        </w:rPr>
        <w:t xml:space="preserve"> </w:t>
      </w:r>
      <w:r>
        <w:rPr>
          <w:sz w:val="24"/>
        </w:rPr>
        <w:t xml:space="preserve">и самостоятельность обучающихся, сочетают </w:t>
      </w:r>
      <w:r>
        <w:rPr>
          <w:color w:val="313136"/>
          <w:sz w:val="24"/>
        </w:rPr>
        <w:t xml:space="preserve">индивидуальную  </w:t>
      </w:r>
      <w:r>
        <w:rPr>
          <w:color w:val="525056"/>
          <w:sz w:val="24"/>
        </w:rPr>
        <w:t xml:space="preserve">и </w:t>
      </w:r>
      <w:r>
        <w:rPr>
          <w:color w:val="525056"/>
          <w:spacing w:val="51"/>
          <w:sz w:val="24"/>
        </w:rPr>
        <w:t xml:space="preserve"> </w:t>
      </w:r>
      <w:r>
        <w:rPr>
          <w:sz w:val="24"/>
        </w:rPr>
        <w:t>групповую</w:t>
      </w:r>
      <w:r>
        <w:rPr>
          <w:sz w:val="24"/>
        </w:rPr>
        <w:t xml:space="preserve"> </w:t>
      </w:r>
      <w:r>
        <w:rPr>
          <w:sz w:val="24"/>
        </w:rPr>
        <w:t>работы, обеспечивают гибкий режим занятий</w:t>
      </w:r>
      <w:r>
        <w:rPr>
          <w:color w:val="131118"/>
          <w:sz w:val="24"/>
        </w:rPr>
        <w:t>,</w:t>
      </w:r>
      <w:r>
        <w:rPr>
          <w:sz w:val="24"/>
        </w:rPr>
        <w:t xml:space="preserve"> переменный      состав      обучающихся,      </w:t>
      </w:r>
      <w:r>
        <w:rPr>
          <w:spacing w:val="49"/>
          <w:sz w:val="24"/>
        </w:rPr>
        <w:t xml:space="preserve"> </w:t>
      </w:r>
      <w:r>
        <w:rPr>
          <w:sz w:val="24"/>
        </w:rPr>
        <w:t>проектную</w:t>
      </w:r>
      <w:r>
        <w:rPr>
          <w:sz w:val="24"/>
        </w:rPr>
        <w:t xml:space="preserve"> </w:t>
      </w:r>
      <w:r>
        <w:rPr>
          <w:sz w:val="24"/>
        </w:rPr>
        <w:t>и</w:t>
      </w:r>
      <w:r>
        <w:rPr>
          <w:spacing w:val="-28"/>
          <w:sz w:val="24"/>
        </w:rPr>
        <w:t xml:space="preserve"> </w:t>
      </w:r>
      <w:r>
        <w:rPr>
          <w:sz w:val="24"/>
        </w:rPr>
        <w:t>исследовательскую</w:t>
      </w:r>
      <w:r>
        <w:rPr>
          <w:spacing w:val="-20"/>
          <w:sz w:val="24"/>
        </w:rPr>
        <w:t xml:space="preserve"> </w:t>
      </w:r>
      <w:r>
        <w:rPr>
          <w:sz w:val="24"/>
        </w:rPr>
        <w:t>деятельность,</w:t>
      </w:r>
      <w:r>
        <w:rPr>
          <w:spacing w:val="-16"/>
          <w:sz w:val="24"/>
        </w:rPr>
        <w:t xml:space="preserve"> </w:t>
      </w:r>
      <w:r>
        <w:rPr>
          <w:sz w:val="24"/>
        </w:rPr>
        <w:t>экскурсии,</w:t>
      </w:r>
      <w:r>
        <w:rPr>
          <w:spacing w:val="-22"/>
          <w:sz w:val="24"/>
        </w:rPr>
        <w:t xml:space="preserve"> </w:t>
      </w:r>
      <w:r>
        <w:rPr>
          <w:sz w:val="24"/>
        </w:rPr>
        <w:t>походы,</w:t>
      </w:r>
      <w:r>
        <w:rPr>
          <w:spacing w:val="-25"/>
          <w:sz w:val="24"/>
        </w:rPr>
        <w:t xml:space="preserve"> </w:t>
      </w:r>
      <w:r>
        <w:rPr>
          <w:sz w:val="24"/>
        </w:rPr>
        <w:t>деловые</w:t>
      </w:r>
      <w:r>
        <w:rPr>
          <w:spacing w:val="-21"/>
          <w:sz w:val="24"/>
        </w:rPr>
        <w:t xml:space="preserve"> </w:t>
      </w:r>
      <w:r>
        <w:rPr>
          <w:color w:val="1D1C23"/>
          <w:sz w:val="24"/>
        </w:rPr>
        <w:t>игры</w:t>
      </w:r>
      <w:r>
        <w:rPr>
          <w:color w:val="1D1C23"/>
          <w:spacing w:val="-26"/>
          <w:sz w:val="24"/>
        </w:rPr>
        <w:t xml:space="preserve"> </w:t>
      </w:r>
      <w:r>
        <w:rPr>
          <w:sz w:val="24"/>
        </w:rPr>
        <w:t>и</w:t>
      </w:r>
      <w:r>
        <w:rPr>
          <w:spacing w:val="-21"/>
          <w:sz w:val="24"/>
        </w:rPr>
        <w:t xml:space="preserve"> </w:t>
      </w:r>
      <w:r>
        <w:rPr>
          <w:sz w:val="24"/>
        </w:rPr>
        <w:t>пр.</w:t>
      </w:r>
    </w:p>
    <w:p w14:paraId="901F0000">
      <w:pPr>
        <w:pStyle w:val="Style_11"/>
        <w:spacing w:before="4"/>
        <w:ind w:firstLine="532" w:left="114" w:right="140"/>
        <w:rPr>
          <w:sz w:val="24"/>
        </w:rPr>
      </w:pPr>
      <w:r>
        <w:rPr>
          <w:sz w:val="24"/>
        </w:rPr>
        <w:t>В</w:t>
      </w:r>
      <w:r>
        <w:rPr>
          <w:spacing w:val="-21"/>
          <w:sz w:val="24"/>
        </w:rPr>
        <w:t xml:space="preserve"> </w:t>
      </w:r>
      <w:r>
        <w:rPr>
          <w:sz w:val="24"/>
        </w:rPr>
        <w:t>зависимости</w:t>
      </w:r>
      <w:r>
        <w:rPr>
          <w:spacing w:val="-3"/>
          <w:sz w:val="24"/>
        </w:rPr>
        <w:t xml:space="preserve"> </w:t>
      </w:r>
      <w:r>
        <w:rPr>
          <w:sz w:val="24"/>
        </w:rPr>
        <w:t>от</w:t>
      </w:r>
      <w:r>
        <w:rPr>
          <w:spacing w:val="-28"/>
          <w:sz w:val="24"/>
        </w:rPr>
        <w:t xml:space="preserve"> </w:t>
      </w:r>
      <w:r>
        <w:rPr>
          <w:sz w:val="24"/>
        </w:rPr>
        <w:t>конкретных</w:t>
      </w:r>
      <w:r>
        <w:rPr>
          <w:spacing w:val="-10"/>
          <w:sz w:val="24"/>
        </w:rPr>
        <w:t xml:space="preserve"> </w:t>
      </w:r>
      <w:r>
        <w:rPr>
          <w:sz w:val="24"/>
        </w:rPr>
        <w:t>условий</w:t>
      </w:r>
      <w:r>
        <w:rPr>
          <w:spacing w:val="-19"/>
          <w:sz w:val="24"/>
        </w:rPr>
        <w:t xml:space="preserve"> </w:t>
      </w:r>
      <w:r>
        <w:rPr>
          <w:sz w:val="24"/>
        </w:rPr>
        <w:t>реализации</w:t>
      </w:r>
      <w:r>
        <w:rPr>
          <w:spacing w:val="-5"/>
          <w:sz w:val="24"/>
        </w:rPr>
        <w:t xml:space="preserve"> </w:t>
      </w:r>
      <w:r>
        <w:rPr>
          <w:color w:val="0F0E13"/>
          <w:sz w:val="24"/>
        </w:rPr>
        <w:t>ООП</w:t>
      </w:r>
      <w:r>
        <w:rPr>
          <w:color w:val="151516"/>
          <w:sz w:val="24"/>
        </w:rPr>
        <w:t xml:space="preserve">, </w:t>
      </w:r>
      <w:r>
        <w:rPr>
          <w:sz w:val="24"/>
        </w:rPr>
        <w:t>числа обучающихся и их возрастных особенностей</w:t>
      </w:r>
      <w:r>
        <w:rPr>
          <w:spacing w:val="41"/>
          <w:sz w:val="24"/>
        </w:rPr>
        <w:t xml:space="preserve"> </w:t>
      </w:r>
      <w:r>
        <w:rPr>
          <w:color w:val="261C11"/>
          <w:sz w:val="24"/>
        </w:rPr>
        <w:t>допускается</w:t>
      </w:r>
      <w:r>
        <w:rPr>
          <w:color w:val="261C11"/>
          <w:sz w:val="24"/>
        </w:rPr>
        <w:t xml:space="preserve"> </w:t>
      </w:r>
      <w:r>
        <w:rPr>
          <w:color w:val="231613"/>
          <w:sz w:val="24"/>
        </w:rPr>
        <w:t xml:space="preserve">формирование разновозрастных учебных групп </w:t>
      </w:r>
      <w:r>
        <w:rPr>
          <w:color w:val="1F150C"/>
          <w:sz w:val="24"/>
        </w:rPr>
        <w:t xml:space="preserve"> </w:t>
      </w:r>
      <w:r>
        <w:rPr>
          <w:color w:val="180801"/>
          <w:sz w:val="24"/>
        </w:rPr>
        <w:t xml:space="preserve">в </w:t>
      </w:r>
      <w:r>
        <w:rPr>
          <w:color w:val="5D5448"/>
          <w:sz w:val="24"/>
        </w:rPr>
        <w:t>пределах</w:t>
      </w:r>
      <w:r>
        <w:rPr>
          <w:color w:val="5D5448"/>
          <w:spacing w:val="4"/>
          <w:sz w:val="24"/>
        </w:rPr>
        <w:t xml:space="preserve"> </w:t>
      </w:r>
      <w:r>
        <w:rPr>
          <w:color w:val="160C03"/>
          <w:sz w:val="24"/>
        </w:rPr>
        <w:t>одного</w:t>
      </w:r>
      <w:r>
        <w:rPr>
          <w:color w:val="160C03"/>
          <w:sz w:val="24"/>
        </w:rPr>
        <w:t xml:space="preserve"> </w:t>
      </w:r>
      <w:r>
        <w:rPr>
          <w:color w:val="2D1C0F"/>
          <w:sz w:val="24"/>
        </w:rPr>
        <w:t xml:space="preserve">уровня </w:t>
      </w:r>
      <w:r>
        <w:rPr>
          <w:color w:val="2D1C0F"/>
          <w:spacing w:val="6"/>
          <w:sz w:val="24"/>
        </w:rPr>
        <w:t xml:space="preserve"> </w:t>
      </w:r>
      <w:r>
        <w:rPr>
          <w:color w:val="21150C"/>
          <w:sz w:val="24"/>
        </w:rPr>
        <w:t>образования.</w:t>
      </w:r>
    </w:p>
    <w:p w14:paraId="911F0000">
      <w:pPr>
        <w:spacing w:after="0" w:line="240" w:lineRule="auto"/>
        <w:ind w:firstLine="511" w:left="240" w:right="200"/>
        <w:jc w:val="both"/>
        <w:rPr>
          <w:rFonts w:ascii="Times New Roman" w:hAnsi="Times New Roman"/>
          <w:sz w:val="24"/>
        </w:rPr>
      </w:pPr>
      <w:r>
        <w:rPr>
          <w:rFonts w:ascii="Times New Roman" w:hAnsi="Times New Roman"/>
          <w:sz w:val="24"/>
        </w:rPr>
        <w:t>Часы        внеурочной        деятельности         используются на  социальное, творческое, интеллектуальное, общекультурное,</w:t>
      </w:r>
      <w:r>
        <w:rPr>
          <w:rFonts w:ascii="Times New Roman" w:hAnsi="Times New Roman"/>
          <w:spacing w:val="16"/>
          <w:sz w:val="24"/>
        </w:rPr>
        <w:t xml:space="preserve"> </w:t>
      </w:r>
      <w:r>
        <w:rPr>
          <w:rFonts w:ascii="Times New Roman" w:hAnsi="Times New Roman"/>
          <w:sz w:val="24"/>
        </w:rPr>
        <w:t>физическое,  гражданско-патриотическое развитие обучающихся, создавая условия для</w:t>
      </w:r>
      <w:r>
        <w:rPr>
          <w:rFonts w:ascii="Times New Roman" w:hAnsi="Times New Roman"/>
          <w:spacing w:val="28"/>
          <w:sz w:val="24"/>
        </w:rPr>
        <w:t xml:space="preserve"> </w:t>
      </w:r>
      <w:r>
        <w:rPr>
          <w:rFonts w:ascii="Times New Roman" w:hAnsi="Times New Roman"/>
          <w:sz w:val="24"/>
        </w:rPr>
        <w:t>их</w:t>
      </w:r>
      <w:r>
        <w:rPr>
          <w:rFonts w:ascii="Times New Roman" w:hAnsi="Times New Roman"/>
          <w:sz w:val="24"/>
        </w:rPr>
        <w:t xml:space="preserve"> </w:t>
      </w:r>
      <w:r>
        <w:rPr>
          <w:rFonts w:ascii="Times New Roman" w:hAnsi="Times New Roman"/>
          <w:sz w:val="24"/>
        </w:rPr>
        <w:t>самореализации и осуществляя педагогическую поддержку в преодолении</w:t>
      </w:r>
      <w:r>
        <w:rPr>
          <w:rFonts w:ascii="Times New Roman" w:hAnsi="Times New Roman"/>
          <w:spacing w:val="42"/>
          <w:sz w:val="24"/>
        </w:rPr>
        <w:t xml:space="preserve"> </w:t>
      </w:r>
      <w:r>
        <w:rPr>
          <w:rFonts w:ascii="Times New Roman" w:hAnsi="Times New Roman"/>
          <w:sz w:val="24"/>
        </w:rPr>
        <w:t>ими</w:t>
      </w:r>
      <w:r>
        <w:rPr>
          <w:rFonts w:ascii="Times New Roman" w:hAnsi="Times New Roman"/>
          <w:sz w:val="24"/>
        </w:rPr>
        <w:t xml:space="preserve"> </w:t>
      </w:r>
      <w:r>
        <w:rPr>
          <w:rFonts w:ascii="Times New Roman" w:hAnsi="Times New Roman"/>
          <w:sz w:val="24"/>
        </w:rPr>
        <w:t xml:space="preserve">трудностей в обучении и социализации. </w:t>
      </w:r>
    </w:p>
    <w:p w14:paraId="921F0000">
      <w:pPr>
        <w:spacing w:after="0" w:line="240" w:lineRule="auto"/>
        <w:ind w:firstLine="511" w:left="240" w:right="200"/>
        <w:jc w:val="both"/>
        <w:rPr>
          <w:rFonts w:ascii="Times New Roman" w:hAnsi="Times New Roman"/>
          <w:sz w:val="24"/>
        </w:rPr>
      </w:pPr>
      <w:r>
        <w:rPr>
          <w:rFonts w:ascii="Times New Roman" w:hAnsi="Times New Roman"/>
          <w:sz w:val="24"/>
        </w:rPr>
        <w:t>Обязательным условием</w:t>
      </w:r>
      <w:r>
        <w:rPr>
          <w:rFonts w:ascii="Times New Roman" w:hAnsi="Times New Roman"/>
          <w:spacing w:val="54"/>
          <w:sz w:val="24"/>
        </w:rPr>
        <w:t xml:space="preserve"> </w:t>
      </w:r>
      <w:r>
        <w:rPr>
          <w:rFonts w:ascii="Times New Roman" w:hAnsi="Times New Roman"/>
          <w:sz w:val="24"/>
        </w:rPr>
        <w:t>организации</w:t>
      </w:r>
      <w:r>
        <w:rPr>
          <w:rFonts w:ascii="Times New Roman" w:hAnsi="Times New Roman"/>
          <w:sz w:val="24"/>
        </w:rPr>
        <w:t xml:space="preserve"> </w:t>
      </w:r>
      <w:r>
        <w:rPr>
          <w:rFonts w:ascii="Times New Roman" w:hAnsi="Times New Roman"/>
          <w:sz w:val="24"/>
        </w:rPr>
        <w:t>внеурочной деятельности является ее воспитательная</w:t>
      </w:r>
      <w:r>
        <w:rPr>
          <w:rFonts w:ascii="Times New Roman" w:hAnsi="Times New Roman"/>
          <w:spacing w:val="27"/>
          <w:sz w:val="24"/>
        </w:rPr>
        <w:t xml:space="preserve"> </w:t>
      </w:r>
      <w:r>
        <w:rPr>
          <w:rFonts w:ascii="Times New Roman" w:hAnsi="Times New Roman"/>
          <w:sz w:val="24"/>
        </w:rPr>
        <w:t>направленность,</w:t>
      </w:r>
      <w:r>
        <w:rPr>
          <w:rFonts w:ascii="Times New Roman" w:hAnsi="Times New Roman"/>
          <w:sz w:val="24"/>
        </w:rPr>
        <w:t xml:space="preserve"> </w:t>
      </w:r>
      <w:r>
        <w:rPr>
          <w:rFonts w:ascii="Times New Roman" w:hAnsi="Times New Roman"/>
          <w:sz w:val="24"/>
        </w:rPr>
        <w:t>соотнесенность  с рабочей  программой  воспитания  школы.</w:t>
      </w:r>
    </w:p>
    <w:p w14:paraId="931F0000">
      <w:pPr>
        <w:spacing w:after="0" w:line="240" w:lineRule="auto"/>
        <w:ind w:firstLine="22" w:left="218"/>
        <w:rPr>
          <w:rFonts w:ascii="Times New Roman" w:hAnsi="Times New Roman"/>
          <w:sz w:val="24"/>
        </w:rPr>
      </w:pPr>
      <w:r>
        <w:rPr>
          <w:rFonts w:ascii="Times New Roman" w:hAnsi="Times New Roman"/>
          <w:sz w:val="24"/>
        </w:rPr>
        <w:t xml:space="preserve">        С целью реализации принципа формирования единого</w:t>
      </w:r>
      <w:r>
        <w:rPr>
          <w:rFonts w:ascii="Times New Roman" w:hAnsi="Times New Roman"/>
          <w:spacing w:val="53"/>
          <w:sz w:val="24"/>
        </w:rPr>
        <w:t xml:space="preserve"> </w:t>
      </w:r>
      <w:r>
        <w:rPr>
          <w:rFonts w:ascii="Times New Roman" w:hAnsi="Times New Roman"/>
          <w:sz w:val="24"/>
        </w:rPr>
        <w:t>образовательного</w:t>
      </w:r>
      <w:r>
        <w:rPr>
          <w:rFonts w:ascii="Times New Roman" w:hAnsi="Times New Roman"/>
          <w:sz w:val="24"/>
        </w:rPr>
        <w:t xml:space="preserve"> </w:t>
      </w:r>
      <w:r>
        <w:rPr>
          <w:rFonts w:ascii="Times New Roman" w:hAnsi="Times New Roman"/>
          <w:sz w:val="24"/>
        </w:rPr>
        <w:t xml:space="preserve">пространства на всех уровнях образования внеурочная деятельность  реализуется  </w:t>
      </w:r>
      <w:r>
        <w:rPr>
          <w:rFonts w:ascii="Times New Roman" w:hAnsi="Times New Roman"/>
          <w:b w:val="1"/>
          <w:sz w:val="24"/>
        </w:rPr>
        <w:t xml:space="preserve">модель преобладания </w:t>
      </w:r>
      <w:r>
        <w:rPr>
          <w:rFonts w:ascii="Times New Roman" w:hAnsi="Times New Roman"/>
          <w:b w:val="1"/>
          <w:sz w:val="24"/>
        </w:rPr>
        <w:t>учебно-познавательной</w:t>
      </w:r>
      <w:r>
        <w:rPr>
          <w:rFonts w:ascii="Times New Roman" w:hAnsi="Times New Roman"/>
          <w:b w:val="1"/>
          <w:sz w:val="24"/>
        </w:rPr>
        <w:tab/>
      </w:r>
      <w:r>
        <w:rPr>
          <w:rFonts w:ascii="Times New Roman" w:hAnsi="Times New Roman"/>
          <w:b w:val="1"/>
          <w:sz w:val="24"/>
        </w:rPr>
        <w:t>деятельности</w:t>
      </w:r>
      <w:r>
        <w:rPr>
          <w:rFonts w:ascii="Times New Roman" w:hAnsi="Times New Roman"/>
          <w:i w:val="1"/>
          <w:sz w:val="24"/>
        </w:rPr>
        <w:t xml:space="preserve">, </w:t>
      </w:r>
      <w:r>
        <w:rPr>
          <w:rFonts w:ascii="Times New Roman" w:hAnsi="Times New Roman"/>
          <w:sz w:val="24"/>
        </w:rPr>
        <w:t xml:space="preserve">когда наибольшее </w:t>
      </w:r>
      <w:r>
        <w:rPr>
          <w:rFonts w:ascii="Times New Roman" w:hAnsi="Times New Roman"/>
          <w:sz w:val="24"/>
        </w:rPr>
        <w:t xml:space="preserve">внимание уделяется  внеурочной  деятельности   по  учебным  предметам,  формированию </w:t>
      </w:r>
      <w:r>
        <w:rPr>
          <w:rFonts w:ascii="Times New Roman" w:hAnsi="Times New Roman"/>
          <w:sz w:val="24"/>
        </w:rPr>
        <w:t xml:space="preserve">функциональной грамотности, проектно – исследовательской  деятельности, профориентации обучающихся. </w:t>
      </w:r>
    </w:p>
    <w:p w14:paraId="941F0000">
      <w:pPr>
        <w:spacing w:after="0" w:line="240" w:lineRule="auto"/>
        <w:ind w:firstLine="454" w:left="284"/>
        <w:jc w:val="both"/>
        <w:rPr>
          <w:rFonts w:ascii="Times New Roman" w:hAnsi="Times New Roman"/>
          <w:sz w:val="24"/>
        </w:rPr>
      </w:pPr>
      <w:r>
        <w:rPr>
          <w:rFonts w:ascii="Times New Roman" w:hAnsi="Times New Roman"/>
          <w:sz w:val="24"/>
        </w:rPr>
        <w:t>Организация занятий по направлениям внеурочной деятельности является неотъемлемой част</w:t>
      </w:r>
      <w:r>
        <w:rPr>
          <w:rFonts w:ascii="Times New Roman" w:hAnsi="Times New Roman"/>
          <w:sz w:val="24"/>
        </w:rPr>
        <w:t>ью образовательной деятельности.</w:t>
      </w:r>
    </w:p>
    <w:p w14:paraId="951F0000">
      <w:pPr>
        <w:spacing w:after="0" w:line="240" w:lineRule="auto"/>
        <w:ind w:firstLine="454" w:left="284"/>
        <w:jc w:val="both"/>
        <w:rPr>
          <w:rFonts w:ascii="Times New Roman" w:hAnsi="Times New Roman"/>
          <w:sz w:val="24"/>
        </w:rPr>
      </w:pPr>
      <w:r>
        <w:rPr>
          <w:rFonts w:ascii="Times New Roman" w:hAnsi="Times New Roman"/>
          <w:sz w:val="24"/>
        </w:rPr>
        <w:t>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14:paraId="961F0000">
      <w:pPr>
        <w:spacing w:after="0" w:line="240" w:lineRule="auto"/>
        <w:ind w:firstLine="454" w:left="284"/>
        <w:jc w:val="both"/>
        <w:rPr>
          <w:rFonts w:ascii="Times New Roman" w:hAnsi="Times New Roman"/>
          <w:sz w:val="24"/>
        </w:rPr>
      </w:pPr>
      <w:r>
        <w:rPr>
          <w:rFonts w:ascii="Times New Roman" w:hAnsi="Times New Roman"/>
          <w:sz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w:t>
      </w:r>
      <w:r>
        <w:rPr>
          <w:rFonts w:ascii="Times New Roman" w:hAnsi="Times New Roman"/>
          <w:sz w:val="24"/>
        </w:rPr>
        <w:t xml:space="preserve"> деятельности(см.табл) и направлениям</w:t>
      </w:r>
      <w:r>
        <w:rPr>
          <w:rFonts w:ascii="Times New Roman" w:hAnsi="Times New Roman"/>
          <w:sz w:val="24"/>
        </w:rPr>
        <w:t xml:space="preserve"> развития личности</w:t>
      </w:r>
      <w:r>
        <w:rPr>
          <w:rFonts w:ascii="Times New Roman" w:hAnsi="Times New Roman"/>
          <w:sz w:val="24"/>
        </w:rPr>
        <w:t xml:space="preserve">. </w:t>
      </w:r>
      <w:r>
        <w:rPr>
          <w:rFonts w:ascii="Times New Roman" w:hAnsi="Times New Roman"/>
          <w:sz w:val="24"/>
        </w:rPr>
        <w:t xml:space="preserve">Данные  занятия проводятся по выбору обучающихся и их </w:t>
      </w:r>
      <w:r>
        <w:rPr>
          <w:rFonts w:ascii="Times New Roman" w:hAnsi="Times New Roman"/>
          <w:sz w:val="24"/>
        </w:rPr>
        <w:t>родителей (законных представителей)</w:t>
      </w:r>
      <w:r>
        <w:rPr>
          <w:rFonts w:ascii="Times New Roman" w:hAnsi="Times New Roman"/>
          <w:sz w:val="24"/>
        </w:rPr>
        <w:t>.</w:t>
      </w:r>
    </w:p>
    <w:p w14:paraId="971F0000">
      <w:pPr>
        <w:spacing w:after="0" w:line="240" w:lineRule="auto"/>
        <w:ind w:firstLine="454" w:left="284"/>
        <w:jc w:val="both"/>
        <w:rPr>
          <w:rFonts w:ascii="Times New Roman" w:hAnsi="Times New Roman"/>
          <w:sz w:val="24"/>
        </w:rPr>
      </w:pPr>
      <w:r>
        <w:rPr>
          <w:rFonts w:ascii="Times New Roman" w:hAnsi="Times New Roman"/>
          <w:sz w:val="24"/>
        </w:rPr>
        <w:t xml:space="preserve"> План внеурочной деятельности организации, осуществляющей образовательную деятельность определяет состав и структуру направлений, формы организации, объем внеурочной деятельности для обучающихся при получении</w:t>
      </w:r>
      <w:r>
        <w:rPr>
          <w:rFonts w:ascii="Times New Roman" w:hAnsi="Times New Roman"/>
          <w:sz w:val="24"/>
        </w:rPr>
        <w:t xml:space="preserve"> начального общего образования </w:t>
      </w:r>
      <w:r>
        <w:rPr>
          <w:rFonts w:ascii="Times New Roman" w:hAnsi="Times New Roman"/>
          <w:sz w:val="24"/>
        </w:rPr>
        <w:t>за четы</w:t>
      </w:r>
      <w:r>
        <w:rPr>
          <w:rFonts w:ascii="Times New Roman" w:hAnsi="Times New Roman"/>
          <w:sz w:val="24"/>
        </w:rPr>
        <w:t>ре года обучения</w:t>
      </w:r>
      <w:r>
        <w:rPr>
          <w:rFonts w:ascii="Times New Roman" w:hAnsi="Times New Roman"/>
          <w:sz w:val="24"/>
        </w:rPr>
        <w:t xml:space="preserve"> с учетом интересов обучающихся и возможностей организации, осуществляющей образовательную деятельность. Время, отводимое на внеур</w:t>
      </w:r>
      <w:r>
        <w:rPr>
          <w:rFonts w:ascii="Times New Roman" w:hAnsi="Times New Roman"/>
          <w:sz w:val="24"/>
        </w:rPr>
        <w:t>очную деятельность</w:t>
      </w:r>
      <w:r>
        <w:rPr>
          <w:rFonts w:ascii="Times New Roman" w:hAnsi="Times New Roman"/>
          <w:sz w:val="24"/>
        </w:rPr>
        <w:t>, составляет от 4 до</w:t>
      </w:r>
      <w:r>
        <w:rPr>
          <w:rFonts w:ascii="Times New Roman" w:hAnsi="Times New Roman"/>
          <w:sz w:val="24"/>
        </w:rPr>
        <w:t xml:space="preserve"> 7</w:t>
      </w:r>
      <w:r>
        <w:rPr>
          <w:rFonts w:ascii="Times New Roman" w:hAnsi="Times New Roman"/>
          <w:sz w:val="24"/>
        </w:rPr>
        <w:t xml:space="preserve"> </w:t>
      </w:r>
      <w:r>
        <w:rPr>
          <w:rFonts w:ascii="Times New Roman" w:hAnsi="Times New Roman"/>
          <w:sz w:val="24"/>
        </w:rPr>
        <w:t xml:space="preserve"> часов</w:t>
      </w:r>
      <w:r>
        <w:rPr>
          <w:rFonts w:ascii="Times New Roman" w:hAnsi="Times New Roman"/>
          <w:sz w:val="24"/>
        </w:rPr>
        <w:t xml:space="preserve"> в неделю на класс. При     организации      внеурочной      деятельности     обучающихся  могут использоваться</w:t>
      </w:r>
      <w:r>
        <w:rPr>
          <w:rFonts w:ascii="Times New Roman" w:hAnsi="Times New Roman"/>
          <w:sz w:val="24"/>
        </w:rPr>
        <w:t xml:space="preserve">      возможности     учреждений      дополнительного        образования,      культуры, спорта   и   других   организаций путём заключения договора о сот</w:t>
      </w:r>
      <w:r>
        <w:rPr>
          <w:rFonts w:ascii="Times New Roman" w:hAnsi="Times New Roman"/>
          <w:sz w:val="24"/>
        </w:rPr>
        <w:t>рудничестве, в</w:t>
      </w:r>
      <w:r>
        <w:rPr>
          <w:rFonts w:ascii="Times New Roman" w:hAnsi="Times New Roman"/>
          <w:sz w:val="24"/>
        </w:rPr>
        <w:t xml:space="preserve">   период   каникул   для   продолжения     внеурочной       деятельности</w:t>
      </w:r>
      <w:r>
        <w:rPr>
          <w:rFonts w:ascii="Times New Roman" w:hAnsi="Times New Roman"/>
          <w:sz w:val="24"/>
        </w:rPr>
        <w:t>.</w:t>
      </w:r>
      <w:r>
        <w:rPr>
          <w:rFonts w:ascii="Times New Roman" w:hAnsi="Times New Roman"/>
          <w:sz w:val="24"/>
        </w:rPr>
        <w:t xml:space="preserve"> </w:t>
      </w:r>
    </w:p>
    <w:p w14:paraId="981F0000">
      <w:pPr>
        <w:spacing w:after="0" w:line="240" w:lineRule="auto"/>
        <w:ind w:firstLine="454" w:left="284"/>
        <w:jc w:val="both"/>
        <w:rPr>
          <w:rFonts w:ascii="Times New Roman" w:hAnsi="Times New Roman"/>
          <w:sz w:val="28"/>
        </w:rPr>
      </w:pPr>
      <w:r>
        <w:rPr>
          <w:rFonts w:ascii="Times New Roman" w:hAnsi="Times New Roman"/>
          <w:sz w:val="24"/>
        </w:rPr>
        <w:t xml:space="preserve">Школа </w:t>
      </w:r>
      <w:r>
        <w:rPr>
          <w:rFonts w:ascii="Times New Roman" w:hAnsi="Times New Roman"/>
          <w:sz w:val="24"/>
        </w:rPr>
        <w:t xml:space="preserve"> предоставляет обучающимся возможность выбора широкого спектра занятий, направленных на их развитие</w:t>
      </w:r>
      <w:r>
        <w:rPr>
          <w:rFonts w:ascii="Times New Roman" w:hAnsi="Times New Roman"/>
          <w:sz w:val="28"/>
        </w:rPr>
        <w:t>.</w:t>
      </w:r>
    </w:p>
    <w:p w14:paraId="991F0000">
      <w:pPr>
        <w:spacing w:after="0" w:line="240" w:lineRule="auto"/>
        <w:ind w:firstLine="454" w:left="284"/>
        <w:jc w:val="both"/>
        <w:rPr>
          <w:rFonts w:ascii="Times New Roman" w:hAnsi="Times New Roman"/>
          <w:sz w:val="24"/>
        </w:rPr>
      </w:pPr>
      <w:r>
        <w:rPr>
          <w:rFonts w:ascii="Times New Roman" w:hAnsi="Times New Roman"/>
          <w:sz w:val="24"/>
        </w:rPr>
        <w:t xml:space="preserve">Школа </w:t>
      </w:r>
      <w:r>
        <w:rPr>
          <w:rFonts w:ascii="Times New Roman" w:hAnsi="Times New Roman"/>
          <w:sz w:val="24"/>
        </w:rPr>
        <w:t xml:space="preserve"> самостоятельно определяет чередование учебной и внеурочной деятельности в рамках реализации основной образовательной программы начального общего образования.</w:t>
      </w:r>
    </w:p>
    <w:p w14:paraId="9A1F0000">
      <w:pPr>
        <w:spacing w:after="0" w:line="240" w:lineRule="auto"/>
        <w:ind w:firstLine="454" w:left="284"/>
        <w:jc w:val="both"/>
        <w:rPr>
          <w:rFonts w:ascii="Times New Roman" w:hAnsi="Times New Roman"/>
          <w:spacing w:val="2"/>
          <w:sz w:val="24"/>
        </w:rPr>
      </w:pPr>
      <w:r>
        <w:rPr>
          <w:rFonts w:ascii="Times New Roman" w:hAnsi="Times New Roman"/>
          <w:spacing w:val="2"/>
          <w:sz w:val="24"/>
        </w:rPr>
        <w:t>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14:paraId="9B1F0000">
      <w:pPr>
        <w:spacing w:after="0" w:line="240" w:lineRule="auto"/>
        <w:ind w:firstLine="454" w:left="284"/>
        <w:jc w:val="both"/>
        <w:rPr>
          <w:rFonts w:ascii="Times New Roman" w:hAnsi="Times New Roman"/>
          <w:sz w:val="24"/>
        </w:rPr>
      </w:pPr>
      <w:r>
        <w:rPr>
          <w:rFonts w:ascii="Times New Roman" w:hAnsi="Times New Roman"/>
          <w:spacing w:val="2"/>
          <w:sz w:val="24"/>
        </w:rPr>
        <w:t>Время, отведённое на внеурочную деятельность, не учитывается при определении максимально допустимой недельной нагрузки обучающихся</w:t>
      </w:r>
      <w:r>
        <w:rPr>
          <w:rFonts w:ascii="Times New Roman" w:hAnsi="Times New Roman"/>
          <w:spacing w:val="2"/>
          <w:sz w:val="24"/>
        </w:rPr>
        <w:t>.</w:t>
      </w:r>
      <w:r>
        <w:rPr>
          <w:rFonts w:ascii="Times New Roman" w:hAnsi="Times New Roman"/>
          <w:sz w:val="24"/>
        </w:rPr>
        <w:t xml:space="preserve"> </w:t>
      </w:r>
    </w:p>
    <w:p w14:paraId="9C1F0000">
      <w:pPr>
        <w:spacing w:after="0" w:line="240" w:lineRule="auto"/>
        <w:ind w:firstLine="142" w:left="284"/>
        <w:jc w:val="both"/>
        <w:rPr>
          <w:rFonts w:ascii="Times New Roman" w:hAnsi="Times New Roman"/>
          <w:sz w:val="24"/>
        </w:rPr>
      </w:pPr>
      <w:r>
        <w:rPr>
          <w:rFonts w:ascii="Times New Roman" w:hAnsi="Times New Roman"/>
          <w:b w:val="1"/>
          <w:sz w:val="24"/>
        </w:rPr>
        <w:t>План внеурочной деятельности</w:t>
      </w:r>
      <w:r>
        <w:rPr>
          <w:rFonts w:ascii="Times New Roman" w:hAnsi="Times New Roman"/>
          <w:spacing w:val="2"/>
          <w:sz w:val="24"/>
        </w:rPr>
        <w:t xml:space="preserve"> формируется </w:t>
      </w:r>
      <w:r>
        <w:rPr>
          <w:rFonts w:ascii="Times New Roman" w:hAnsi="Times New Roman"/>
          <w:spacing w:val="2"/>
          <w:sz w:val="24"/>
        </w:rPr>
        <w:t>школой</w:t>
      </w:r>
      <w:r>
        <w:rPr>
          <w:rFonts w:ascii="Times New Roman" w:hAnsi="Times New Roman"/>
          <w:spacing w:val="2"/>
          <w:sz w:val="24"/>
        </w:rPr>
        <w:t xml:space="preserve"> </w:t>
      </w:r>
      <w:r>
        <w:rPr>
          <w:rFonts w:ascii="Times New Roman" w:hAnsi="Times New Roman"/>
          <w:sz w:val="24"/>
        </w:rPr>
        <w:t xml:space="preserve">и </w:t>
      </w:r>
      <w:r>
        <w:rPr>
          <w:rFonts w:ascii="Times New Roman" w:hAnsi="Times New Roman"/>
          <w:spacing w:val="2"/>
          <w:sz w:val="24"/>
        </w:rPr>
        <w:t xml:space="preserve">направлен в первую очередь на достижение </w:t>
      </w:r>
      <w:r>
        <w:rPr>
          <w:rFonts w:ascii="Times New Roman" w:hAnsi="Times New Roman"/>
          <w:sz w:val="24"/>
        </w:rPr>
        <w:t>планируемых резуль</w:t>
      </w:r>
      <w:r>
        <w:rPr>
          <w:rFonts w:ascii="Times New Roman" w:hAnsi="Times New Roman"/>
          <w:spacing w:val="-2"/>
          <w:sz w:val="24"/>
        </w:rPr>
        <w:t>татов освоения основной образовательной программы началь</w:t>
      </w:r>
      <w:r>
        <w:rPr>
          <w:rFonts w:ascii="Times New Roman" w:hAnsi="Times New Roman"/>
          <w:sz w:val="24"/>
        </w:rPr>
        <w:t>ного общего образования.</w:t>
      </w:r>
    </w:p>
    <w:p w14:paraId="9D1F0000">
      <w:pPr>
        <w:spacing w:after="0" w:line="240" w:lineRule="auto"/>
        <w:ind w:firstLine="142" w:left="284"/>
        <w:jc w:val="both"/>
        <w:rPr>
          <w:rFonts w:ascii="Times New Roman" w:hAnsi="Times New Roman"/>
          <w:sz w:val="24"/>
        </w:rPr>
      </w:pPr>
      <w:r>
        <w:rPr>
          <w:rFonts w:ascii="Times New Roman" w:hAnsi="Times New Roman"/>
          <w:spacing w:val="-2"/>
          <w:sz w:val="24"/>
        </w:rPr>
        <w:t>Для организации внеурочной деятельности</w:t>
      </w:r>
      <w:r>
        <w:rPr>
          <w:rFonts w:ascii="Times New Roman" w:hAnsi="Times New Roman"/>
          <w:spacing w:val="-2"/>
          <w:sz w:val="24"/>
        </w:rPr>
        <w:t xml:space="preserve"> </w:t>
      </w:r>
      <w:r>
        <w:rPr>
          <w:rFonts w:ascii="Times New Roman" w:hAnsi="Times New Roman"/>
          <w:spacing w:val="-2"/>
          <w:sz w:val="24"/>
        </w:rPr>
        <w:t xml:space="preserve">разработаны </w:t>
      </w:r>
      <w:r>
        <w:rPr>
          <w:rFonts w:ascii="Times New Roman" w:hAnsi="Times New Roman"/>
          <w:spacing w:val="-2"/>
          <w:sz w:val="24"/>
        </w:rPr>
        <w:t xml:space="preserve"> рабочие программы курсов внеурочной деятель</w:t>
      </w:r>
      <w:r>
        <w:rPr>
          <w:rFonts w:ascii="Times New Roman" w:hAnsi="Times New Roman"/>
          <w:spacing w:val="2"/>
          <w:sz w:val="24"/>
        </w:rPr>
        <w:t>ности, которые сориентированы на планируемые результаты освоения основной образовательной про</w:t>
      </w:r>
      <w:r>
        <w:rPr>
          <w:rFonts w:ascii="Times New Roman" w:hAnsi="Times New Roman"/>
          <w:sz w:val="24"/>
        </w:rPr>
        <w:t>граммы начального общего образования.</w:t>
      </w:r>
    </w:p>
    <w:p w14:paraId="9E1F0000">
      <w:pPr>
        <w:widowControl w:val="0"/>
        <w:spacing w:after="0" w:line="240" w:lineRule="auto"/>
        <w:ind w:firstLine="142" w:left="284" w:right="36"/>
        <w:rPr>
          <w:rFonts w:ascii="Times New Roman" w:hAnsi="Times New Roman"/>
          <w:b w:val="1"/>
          <w:sz w:val="28"/>
        </w:rPr>
      </w:pPr>
      <w:r>
        <w:rPr>
          <w:rFonts w:ascii="Times New Roman" w:hAnsi="Times New Roman"/>
          <w:sz w:val="24"/>
        </w:rPr>
        <w:t xml:space="preserve">  Внеурочная деятельность по</w:t>
      </w:r>
      <w:r>
        <w:rPr>
          <w:rFonts w:ascii="Times New Roman" w:hAnsi="Times New Roman"/>
          <w:sz w:val="24"/>
        </w:rPr>
        <w:t xml:space="preserve">зволяет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14:paraId="9F1F0000">
      <w:pPr>
        <w:widowControl w:val="0"/>
        <w:spacing w:after="0" w:line="240" w:lineRule="auto"/>
        <w:ind w:firstLine="142" w:left="284"/>
        <w:contextualSpacing w:val="1"/>
        <w:jc w:val="both"/>
        <w:rPr>
          <w:rFonts w:ascii="Times New Roman" w:hAnsi="Times New Roman"/>
          <w:sz w:val="24"/>
        </w:rPr>
      </w:pPr>
      <w:r>
        <w:rPr>
          <w:rFonts w:ascii="Times New Roman" w:hAnsi="Times New Roman"/>
          <w:sz w:val="24"/>
        </w:rPr>
        <w:t>Учащиеся</w:t>
      </w:r>
      <w:r>
        <w:rPr>
          <w:rFonts w:ascii="Times New Roman" w:hAnsi="Times New Roman"/>
          <w:sz w:val="24"/>
        </w:rPr>
        <w:t xml:space="preserve"> </w:t>
      </w:r>
      <w:r>
        <w:rPr>
          <w:rFonts w:ascii="Times New Roman" w:hAnsi="Times New Roman"/>
          <w:sz w:val="24"/>
        </w:rPr>
        <w:t xml:space="preserve">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w:t>
      </w:r>
      <w:r>
        <w:rPr>
          <w:rFonts w:ascii="Times New Roman" w:hAnsi="Times New Roman"/>
          <w:sz w:val="24"/>
        </w:rPr>
        <w:t>.</w:t>
      </w:r>
      <w:r>
        <w:rPr>
          <w:rFonts w:ascii="Times New Roman" w:hAnsi="Times New Roman"/>
          <w:sz w:val="24"/>
        </w:rPr>
        <w:t xml:space="preserve"> </w:t>
      </w:r>
    </w:p>
    <w:p w14:paraId="A01F0000">
      <w:pPr>
        <w:spacing w:after="0" w:line="240" w:lineRule="auto"/>
        <w:ind w:firstLine="142" w:left="284"/>
        <w:jc w:val="both"/>
        <w:rPr>
          <w:rFonts w:ascii="Times New Roman" w:hAnsi="Times New Roman"/>
          <w:sz w:val="24"/>
        </w:rPr>
      </w:pPr>
      <w:r>
        <w:rPr>
          <w:rFonts w:ascii="Times New Roman" w:hAnsi="Times New Roman"/>
          <w:sz w:val="24"/>
        </w:rPr>
        <w:t xml:space="preserve">Модель педагогически целесообразна, так как способствует более разностороннему раскрытию индивидуальных способностей ребенка,  развитию у </w:t>
      </w:r>
      <w:r>
        <w:rPr>
          <w:rFonts w:ascii="Times New Roman" w:hAnsi="Times New Roman"/>
          <w:sz w:val="24"/>
        </w:rPr>
        <w:t>него</w:t>
      </w:r>
      <w:r>
        <w:rPr>
          <w:rFonts w:ascii="Times New Roman" w:hAnsi="Times New Roman"/>
          <w:sz w:val="24"/>
        </w:rPr>
        <w:t xml:space="preserve">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Таким образом, </w:t>
      </w:r>
      <w:r>
        <w:rPr>
          <w:rFonts w:ascii="Times New Roman" w:hAnsi="Times New Roman"/>
          <w:b w:val="1"/>
          <w:sz w:val="24"/>
        </w:rPr>
        <w:t>актуальность данной модели</w:t>
      </w:r>
      <w:r>
        <w:rPr>
          <w:rFonts w:ascii="Times New Roman" w:hAnsi="Times New Roman"/>
          <w:sz w:val="24"/>
        </w:rPr>
        <w:t xml:space="preserve"> обусловливается:</w:t>
      </w:r>
    </w:p>
    <w:p w14:paraId="A11F0000">
      <w:pPr>
        <w:spacing w:after="0" w:line="240" w:lineRule="auto"/>
        <w:ind w:firstLine="142" w:left="284"/>
        <w:jc w:val="both"/>
        <w:rPr>
          <w:rFonts w:ascii="Times New Roman" w:hAnsi="Times New Roman"/>
          <w:sz w:val="24"/>
        </w:rPr>
      </w:pPr>
      <w:r>
        <w:rPr>
          <w:rFonts w:ascii="Times New Roman" w:hAnsi="Times New Roman"/>
          <w:sz w:val="24"/>
        </w:rPr>
        <w:t>- мировыми и отечественными тенденциями изменения условий формирования личности;</w:t>
      </w:r>
    </w:p>
    <w:p w14:paraId="A21F0000">
      <w:pPr>
        <w:spacing w:after="0" w:line="240" w:lineRule="auto"/>
        <w:ind w:firstLine="142" w:left="284"/>
        <w:jc w:val="both"/>
        <w:rPr>
          <w:rFonts w:ascii="Times New Roman" w:hAnsi="Times New Roman"/>
          <w:sz w:val="24"/>
        </w:rPr>
      </w:pPr>
      <w:r>
        <w:rPr>
          <w:rFonts w:ascii="Times New Roman" w:hAnsi="Times New Roman"/>
          <w:sz w:val="24"/>
        </w:rPr>
        <w:t>- необходимостью создания системы воспитания, наиболее полно удовлетворяющей интересам государства, общества, учащихся и их родителей;</w:t>
      </w:r>
    </w:p>
    <w:p w14:paraId="A31F0000">
      <w:pPr>
        <w:spacing w:after="0" w:line="240" w:lineRule="auto"/>
        <w:ind w:firstLine="142" w:left="284"/>
        <w:jc w:val="both"/>
        <w:rPr>
          <w:rFonts w:ascii="Times New Roman" w:hAnsi="Times New Roman"/>
          <w:sz w:val="24"/>
        </w:rPr>
      </w:pPr>
      <w:r>
        <w:rPr>
          <w:rFonts w:ascii="Times New Roman" w:hAnsi="Times New Roman"/>
          <w:sz w:val="24"/>
        </w:rPr>
        <w:t>- спецификой младшего школьного возраста, обеспечивающего эффективное воспитательное воздействие;</w:t>
      </w:r>
    </w:p>
    <w:p w14:paraId="A41F0000">
      <w:pPr>
        <w:spacing w:after="0" w:line="240" w:lineRule="auto"/>
        <w:ind w:firstLine="142" w:left="284"/>
        <w:jc w:val="both"/>
        <w:rPr>
          <w:rFonts w:ascii="Times New Roman" w:hAnsi="Times New Roman"/>
          <w:sz w:val="24"/>
        </w:rPr>
      </w:pPr>
      <w:r>
        <w:rPr>
          <w:rFonts w:ascii="Times New Roman" w:hAnsi="Times New Roman"/>
          <w:sz w:val="24"/>
        </w:rPr>
        <w:t xml:space="preserve">- оптимизацией внутренних ресурсов </w:t>
      </w:r>
      <w:r>
        <w:rPr>
          <w:rFonts w:ascii="Times New Roman" w:hAnsi="Times New Roman"/>
          <w:sz w:val="24"/>
        </w:rPr>
        <w:t>.</w:t>
      </w:r>
    </w:p>
    <w:p w14:paraId="A51F0000">
      <w:pPr>
        <w:spacing w:after="0" w:line="240" w:lineRule="auto"/>
        <w:ind w:firstLine="142" w:left="284"/>
        <w:jc w:val="both"/>
        <w:rPr>
          <w:rFonts w:ascii="Times New Roman" w:hAnsi="Times New Roman"/>
          <w:sz w:val="24"/>
        </w:rPr>
      </w:pPr>
      <w:r>
        <w:rPr>
          <w:rFonts w:ascii="Times New Roman" w:hAnsi="Times New Roman"/>
          <w:sz w:val="24"/>
        </w:rPr>
        <w:t>На содержание Модели  повлияли следующие факторы: особенности и традиции школы, изучение запросов и интересов учащихся и родителей.</w:t>
      </w:r>
    </w:p>
    <w:p w14:paraId="A61F0000">
      <w:pPr>
        <w:spacing w:after="0" w:line="240" w:lineRule="auto"/>
        <w:ind w:firstLine="142" w:left="284"/>
        <w:jc w:val="both"/>
        <w:rPr>
          <w:rFonts w:ascii="Times New Roman" w:hAnsi="Times New Roman"/>
          <w:sz w:val="24"/>
        </w:rPr>
      </w:pPr>
      <w:r>
        <w:rPr>
          <w:rFonts w:ascii="Times New Roman" w:hAnsi="Times New Roman"/>
          <w:sz w:val="24"/>
        </w:rPr>
        <w:t>При организации внеурочной деятельности обучающихся используются собственные ресурсы (учителя начальных классов,  учител</w:t>
      </w:r>
      <w:r>
        <w:rPr>
          <w:rFonts w:ascii="Times New Roman" w:hAnsi="Times New Roman"/>
          <w:sz w:val="24"/>
        </w:rPr>
        <w:t>ь</w:t>
      </w:r>
      <w:r>
        <w:rPr>
          <w:rFonts w:ascii="Times New Roman" w:hAnsi="Times New Roman"/>
          <w:sz w:val="24"/>
        </w:rPr>
        <w:t xml:space="preserve"> физической культуры</w:t>
      </w:r>
      <w:r>
        <w:rPr>
          <w:rFonts w:ascii="Times New Roman" w:hAnsi="Times New Roman"/>
          <w:sz w:val="24"/>
        </w:rPr>
        <w:t>, классные руководители</w:t>
      </w:r>
      <w:r>
        <w:rPr>
          <w:rFonts w:ascii="Times New Roman" w:hAnsi="Times New Roman"/>
          <w:sz w:val="24"/>
        </w:rPr>
        <w:t xml:space="preserve"> ).</w:t>
      </w:r>
    </w:p>
    <w:p w14:paraId="A71F0000">
      <w:pPr>
        <w:spacing w:after="0" w:line="240" w:lineRule="auto"/>
        <w:ind w:firstLine="142" w:left="284"/>
        <w:jc w:val="both"/>
        <w:rPr>
          <w:rFonts w:ascii="Times New Roman" w:hAnsi="Times New Roman"/>
          <w:sz w:val="24"/>
        </w:rPr>
      </w:pPr>
      <w:r>
        <w:rPr>
          <w:rFonts w:ascii="Times New Roman" w:hAnsi="Times New Roman"/>
          <w:sz w:val="24"/>
        </w:rPr>
        <w:t xml:space="preserve">Коллектив школы  создает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14:paraId="A81F0000">
      <w:pPr>
        <w:spacing w:after="0" w:line="240" w:lineRule="auto"/>
        <w:ind w:firstLine="142" w:left="284"/>
        <w:jc w:val="both"/>
        <w:rPr>
          <w:rFonts w:ascii="Times New Roman" w:hAnsi="Times New Roman"/>
          <w:b w:val="1"/>
          <w:sz w:val="24"/>
        </w:rPr>
      </w:pPr>
    </w:p>
    <w:p w14:paraId="A91F0000">
      <w:pPr>
        <w:spacing w:after="0" w:line="240" w:lineRule="auto"/>
        <w:ind/>
        <w:jc w:val="center"/>
        <w:rPr>
          <w:rFonts w:ascii="Times New Roman" w:hAnsi="Times New Roman"/>
          <w:b w:val="1"/>
          <w:sz w:val="28"/>
        </w:rPr>
      </w:pPr>
      <w:r>
        <w:rPr>
          <w:rFonts w:ascii="Times New Roman" w:hAnsi="Times New Roman"/>
          <w:b w:val="1"/>
          <w:sz w:val="28"/>
        </w:rPr>
        <w:t>НЕДЕЛЬНЫЙ ПЛАН ВНЕУРОЧНОЙ  ДЕЯТЕЛЬНОСТИ</w:t>
      </w:r>
    </w:p>
    <w:p w14:paraId="AA1F0000">
      <w:pPr>
        <w:spacing w:after="0" w:line="240" w:lineRule="auto"/>
        <w:ind/>
        <w:jc w:val="center"/>
        <w:rPr>
          <w:rFonts w:ascii="Times New Roman" w:hAnsi="Times New Roman"/>
          <w:b w:val="1"/>
          <w:sz w:val="28"/>
        </w:rPr>
      </w:pPr>
      <w:r>
        <w:rPr>
          <w:rFonts w:ascii="Times New Roman" w:hAnsi="Times New Roman"/>
          <w:b w:val="1"/>
          <w:sz w:val="28"/>
        </w:rPr>
        <w:t xml:space="preserve">МКОУ «Тигинская ООШ» НАЧАЛЬНОЕ ОБЩЕЕ ОБРАЗОВАНИЕ </w:t>
      </w:r>
    </w:p>
    <w:p w14:paraId="AB1F0000">
      <w:pPr>
        <w:spacing w:after="0" w:line="240" w:lineRule="auto"/>
        <w:ind/>
        <w:jc w:val="center"/>
        <w:rPr>
          <w:rFonts w:ascii="Times New Roman" w:hAnsi="Times New Roman"/>
          <w:b w:val="1"/>
          <w:sz w:val="28"/>
        </w:rPr>
      </w:pPr>
      <w:r>
        <w:rPr>
          <w:rFonts w:ascii="Times New Roman" w:hAnsi="Times New Roman"/>
          <w:b w:val="1"/>
          <w:sz w:val="28"/>
        </w:rPr>
        <w:t xml:space="preserve">1,2,3,4 классы на 2022 - 2026 учебные годы </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44"/>
        <w:gridCol w:w="850"/>
        <w:gridCol w:w="992"/>
        <w:gridCol w:w="1242"/>
        <w:gridCol w:w="425"/>
        <w:gridCol w:w="425"/>
        <w:gridCol w:w="426"/>
        <w:gridCol w:w="425"/>
        <w:gridCol w:w="3969"/>
      </w:tblGrid>
      <w:tr>
        <w:trPr>
          <w:trHeight w:hRule="atLeast" w:val="1382"/>
        </w:trPr>
        <w:tc>
          <w:tcPr>
            <w:tcW w:type="dxa" w:w="1844"/>
            <w:vMerge w:val="restart"/>
            <w:tcBorders>
              <w:top w:color="000000" w:sz="4" w:val="single"/>
              <w:left w:color="000000" w:sz="4" w:val="single"/>
              <w:bottom w:color="000000" w:sz="4" w:val="single"/>
              <w:right w:color="000000" w:sz="4" w:val="single"/>
            </w:tcBorders>
          </w:tcPr>
          <w:p w14:paraId="AC1F0000">
            <w:pPr>
              <w:pStyle w:val="Style_11"/>
              <w:ind w:firstLine="0" w:left="0" w:right="-108"/>
              <w:rPr>
                <w:b w:val="1"/>
                <w:sz w:val="22"/>
              </w:rPr>
            </w:pPr>
            <w:r>
              <w:rPr>
                <w:b w:val="1"/>
                <w:sz w:val="22"/>
              </w:rPr>
              <w:t>Направление внеурочной деятельности</w:t>
            </w:r>
          </w:p>
        </w:tc>
        <w:tc>
          <w:tcPr>
            <w:tcW w:type="dxa" w:w="850"/>
            <w:vMerge w:val="restart"/>
            <w:tcBorders>
              <w:top w:color="000000" w:sz="4" w:val="single"/>
              <w:left w:color="000000" w:sz="4" w:val="single"/>
              <w:bottom w:color="000000" w:sz="4" w:val="single"/>
              <w:right w:color="000000" w:sz="4" w:val="single"/>
            </w:tcBorders>
          </w:tcPr>
          <w:p w14:paraId="AD1F0000">
            <w:pPr>
              <w:pStyle w:val="Style_11"/>
              <w:ind w:firstLine="0" w:left="0" w:right="81"/>
              <w:rPr>
                <w:b w:val="1"/>
                <w:sz w:val="22"/>
              </w:rPr>
            </w:pPr>
            <w:r>
              <w:rPr>
                <w:b w:val="1"/>
                <w:sz w:val="22"/>
              </w:rPr>
              <w:t xml:space="preserve">Количество часов в неделю на направление </w:t>
            </w:r>
          </w:p>
        </w:tc>
        <w:tc>
          <w:tcPr>
            <w:tcW w:type="dxa" w:w="992"/>
            <w:vMerge w:val="restart"/>
            <w:tcBorders>
              <w:top w:color="000000" w:sz="4" w:val="single"/>
              <w:left w:color="000000" w:sz="4" w:val="single"/>
              <w:bottom w:color="000000" w:sz="4" w:val="single"/>
              <w:right w:color="000000" w:sz="4" w:val="single"/>
            </w:tcBorders>
          </w:tcPr>
          <w:p w14:paraId="AE1F0000">
            <w:pPr>
              <w:pStyle w:val="Style_11"/>
              <w:ind w:firstLine="0" w:left="0" w:right="81"/>
              <w:rPr>
                <w:b w:val="1"/>
                <w:sz w:val="22"/>
              </w:rPr>
            </w:pPr>
            <w:r>
              <w:rPr>
                <w:b w:val="1"/>
                <w:sz w:val="22"/>
              </w:rPr>
              <w:t>Направление развития личности</w:t>
            </w:r>
          </w:p>
        </w:tc>
        <w:tc>
          <w:tcPr>
            <w:tcW w:type="dxa" w:w="1242"/>
            <w:vMerge w:val="restart"/>
            <w:tcBorders>
              <w:top w:color="000000" w:sz="4" w:val="single"/>
              <w:left w:color="000000" w:sz="4" w:val="single"/>
              <w:bottom w:color="000000" w:sz="4" w:val="single"/>
              <w:right w:color="000000" w:sz="4" w:val="single"/>
            </w:tcBorders>
          </w:tcPr>
          <w:p w14:paraId="AF1F0000">
            <w:pPr>
              <w:pStyle w:val="Style_11"/>
              <w:ind w:firstLine="0" w:left="0" w:right="81"/>
              <w:rPr>
                <w:b w:val="1"/>
                <w:sz w:val="22"/>
              </w:rPr>
            </w:pPr>
            <w:r>
              <w:rPr>
                <w:b w:val="1"/>
                <w:sz w:val="22"/>
              </w:rPr>
              <w:t>Название программы курса</w:t>
            </w:r>
          </w:p>
        </w:tc>
        <w:tc>
          <w:tcPr>
            <w:tcW w:type="dxa" w:w="1701"/>
            <w:gridSpan w:val="4"/>
            <w:tcBorders>
              <w:top w:color="000000" w:sz="4" w:val="single"/>
              <w:left w:color="000000" w:sz="4" w:val="single"/>
              <w:bottom w:color="000000" w:sz="4" w:val="single"/>
              <w:right w:color="000000" w:sz="4" w:val="single"/>
            </w:tcBorders>
          </w:tcPr>
          <w:p w14:paraId="B01F0000">
            <w:pPr>
              <w:pStyle w:val="Style_11"/>
              <w:ind w:firstLine="0" w:left="0" w:right="81"/>
              <w:rPr>
                <w:b w:val="1"/>
                <w:sz w:val="22"/>
              </w:rPr>
            </w:pPr>
            <w:r>
              <w:rPr>
                <w:b w:val="1"/>
                <w:sz w:val="22"/>
              </w:rPr>
              <w:t>Количество часов в неделю  по программе</w:t>
            </w:r>
            <w:r>
              <w:rPr>
                <w:b w:val="1"/>
                <w:sz w:val="22"/>
              </w:rPr>
              <w:t xml:space="preserve"> на класс</w:t>
            </w:r>
          </w:p>
        </w:tc>
        <w:tc>
          <w:tcPr>
            <w:tcW w:type="dxa" w:w="3969"/>
            <w:vMerge w:val="restart"/>
            <w:tcBorders>
              <w:top w:color="000000" w:sz="4" w:val="single"/>
              <w:left w:color="000000" w:sz="4" w:val="single"/>
              <w:bottom w:color="000000" w:sz="4" w:val="single"/>
              <w:right w:color="000000" w:sz="4" w:val="single"/>
            </w:tcBorders>
          </w:tcPr>
          <w:p w14:paraId="B11F0000">
            <w:pPr>
              <w:pStyle w:val="Style_11"/>
              <w:ind w:firstLine="0" w:left="0" w:right="81"/>
              <w:rPr>
                <w:b w:val="1"/>
                <w:sz w:val="22"/>
              </w:rPr>
            </w:pPr>
            <w:r>
              <w:rPr>
                <w:b w:val="1"/>
                <w:sz w:val="22"/>
              </w:rPr>
              <w:t>Основное содержание занятий</w:t>
            </w:r>
          </w:p>
        </w:tc>
      </w:tr>
      <w:tr>
        <w:trPr>
          <w:trHeight w:hRule="atLeast" w:val="1382"/>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gridSpan w:val="1"/>
            <w:vMerge w:val="continue"/>
            <w:tcBorders>
              <w:top w:color="000000" w:sz="4" w:val="single"/>
              <w:left w:color="000000" w:sz="4" w:val="single"/>
              <w:bottom w:color="000000" w:sz="4" w:val="single"/>
              <w:right w:color="000000" w:sz="4" w:val="single"/>
            </w:tcBorders>
          </w:tcPr>
          <w:p/>
        </w:tc>
        <w:tc>
          <w:tcPr>
            <w:tcW w:type="dxa" w:w="1242"/>
            <w:gridSpan w:val="1"/>
            <w:vMerge w:val="continue"/>
            <w:tcBorders>
              <w:top w:color="000000" w:sz="4" w:val="single"/>
              <w:left w:color="000000" w:sz="4" w:val="single"/>
              <w:bottom w:color="000000" w:sz="4" w:val="single"/>
              <w:right w:color="000000" w:sz="4" w:val="single"/>
            </w:tcBorders>
          </w:tcPr>
          <w:p/>
        </w:tc>
        <w:tc>
          <w:tcPr>
            <w:tcW w:type="dxa" w:w="425"/>
            <w:tcBorders>
              <w:top w:color="000000" w:sz="4" w:val="single"/>
              <w:left w:color="000000" w:sz="4" w:val="single"/>
              <w:bottom w:color="000000" w:sz="4" w:val="single"/>
              <w:right w:color="000000" w:sz="4" w:val="single"/>
            </w:tcBorders>
          </w:tcPr>
          <w:p w14:paraId="B21F0000">
            <w:pPr>
              <w:pStyle w:val="Style_11"/>
              <w:ind w:firstLine="0" w:left="-108" w:right="-108"/>
              <w:rPr>
                <w:b w:val="1"/>
                <w:sz w:val="22"/>
              </w:rPr>
            </w:pPr>
            <w:r>
              <w:rPr>
                <w:b w:val="1"/>
                <w:sz w:val="22"/>
              </w:rPr>
              <w:t>1</w:t>
            </w:r>
          </w:p>
        </w:tc>
        <w:tc>
          <w:tcPr>
            <w:tcW w:type="dxa" w:w="425"/>
            <w:tcBorders>
              <w:top w:color="000000" w:sz="4" w:val="single"/>
              <w:left w:color="000000" w:sz="4" w:val="single"/>
              <w:bottom w:color="000000" w:sz="4" w:val="single"/>
              <w:right w:color="000000" w:sz="4" w:val="single"/>
            </w:tcBorders>
          </w:tcPr>
          <w:p w14:paraId="B31F0000">
            <w:pPr>
              <w:pStyle w:val="Style_11"/>
              <w:ind w:firstLine="0" w:left="0" w:right="-108"/>
              <w:rPr>
                <w:b w:val="1"/>
                <w:sz w:val="22"/>
              </w:rPr>
            </w:pPr>
            <w:r>
              <w:rPr>
                <w:b w:val="1"/>
                <w:sz w:val="22"/>
              </w:rPr>
              <w:t>2</w:t>
            </w:r>
          </w:p>
        </w:tc>
        <w:tc>
          <w:tcPr>
            <w:tcW w:type="dxa" w:w="426"/>
            <w:tcBorders>
              <w:top w:color="000000" w:sz="4" w:val="single"/>
              <w:left w:color="000000" w:sz="4" w:val="single"/>
              <w:bottom w:color="000000" w:sz="4" w:val="single"/>
              <w:right w:color="000000" w:sz="4" w:val="single"/>
            </w:tcBorders>
          </w:tcPr>
          <w:p w14:paraId="B41F0000">
            <w:pPr>
              <w:pStyle w:val="Style_11"/>
              <w:ind w:firstLine="0" w:left="0" w:right="81"/>
              <w:rPr>
                <w:b w:val="1"/>
                <w:sz w:val="22"/>
              </w:rPr>
            </w:pPr>
            <w:r>
              <w:rPr>
                <w:b w:val="1"/>
                <w:sz w:val="22"/>
              </w:rPr>
              <w:t>3</w:t>
            </w:r>
          </w:p>
        </w:tc>
        <w:tc>
          <w:tcPr>
            <w:tcW w:type="dxa" w:w="425"/>
            <w:tcBorders>
              <w:top w:color="000000" w:sz="4" w:val="single"/>
              <w:left w:color="000000" w:sz="4" w:val="single"/>
              <w:bottom w:color="000000" w:sz="4" w:val="single"/>
              <w:right w:color="000000" w:sz="4" w:val="single"/>
            </w:tcBorders>
          </w:tcPr>
          <w:p w14:paraId="B51F0000">
            <w:pPr>
              <w:pStyle w:val="Style_11"/>
              <w:ind w:firstLine="0" w:left="0" w:right="81"/>
              <w:rPr>
                <w:b w:val="1"/>
                <w:sz w:val="22"/>
              </w:rPr>
            </w:pPr>
            <w:r>
              <w:rPr>
                <w:b w:val="1"/>
                <w:sz w:val="22"/>
              </w:rPr>
              <w:t>4</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16"/>
        </w:trPr>
        <w:tc>
          <w:tcPr>
            <w:tcW w:type="dxa" w:w="10598"/>
            <w:gridSpan w:val="9"/>
            <w:tcBorders>
              <w:top w:color="000000" w:sz="4" w:val="single"/>
              <w:left w:color="000000" w:sz="4" w:val="single"/>
              <w:bottom w:color="000000" w:sz="4" w:val="single"/>
              <w:right w:color="000000" w:sz="4" w:val="single"/>
            </w:tcBorders>
          </w:tcPr>
          <w:p w14:paraId="B61F0000">
            <w:pPr>
              <w:pStyle w:val="Style_11"/>
              <w:spacing w:before="12"/>
              <w:ind w:firstLine="0" w:left="0" w:right="81"/>
              <w:rPr>
                <w:color w:val="161618"/>
              </w:rPr>
            </w:pPr>
            <w:r>
              <w:rPr>
                <w:b w:val="1"/>
                <w:color w:val="161618"/>
              </w:rPr>
              <w:t>Часть, рекомендуемая для всех обучающихся</w:t>
            </w:r>
          </w:p>
        </w:tc>
      </w:tr>
      <w:tr>
        <w:trPr>
          <w:trHeight w:hRule="atLeast" w:val="516"/>
        </w:trPr>
        <w:tc>
          <w:tcPr>
            <w:tcW w:type="dxa" w:w="1844"/>
            <w:tcBorders>
              <w:top w:color="000000" w:sz="4" w:val="single"/>
              <w:left w:color="000000" w:sz="4" w:val="single"/>
              <w:bottom w:color="000000" w:sz="4" w:val="single"/>
              <w:right w:color="000000" w:sz="4" w:val="single"/>
            </w:tcBorders>
          </w:tcPr>
          <w:p w14:paraId="B71F0000">
            <w:pPr>
              <w:spacing w:line="240" w:lineRule="auto"/>
              <w:ind w:firstLine="7" w:right="-147"/>
              <w:rPr>
                <w:rFonts w:ascii="Times New Roman" w:hAnsi="Times New Roman"/>
                <w:sz w:val="24"/>
              </w:rPr>
            </w:pPr>
            <w:r>
              <w:rPr>
                <w:rFonts w:ascii="Times New Roman" w:hAnsi="Times New Roman"/>
                <w:spacing w:val="-2"/>
                <w:sz w:val="24"/>
              </w:rPr>
              <w:t>Информационно-</w:t>
            </w:r>
            <w:r>
              <w:rPr>
                <w:rFonts w:ascii="Times New Roman" w:hAnsi="Times New Roman"/>
                <w:spacing w:val="19"/>
                <w:sz w:val="24"/>
              </w:rPr>
              <w:t xml:space="preserve"> </w:t>
            </w:r>
            <w:r>
              <w:rPr>
                <w:rFonts w:ascii="Times New Roman" w:hAnsi="Times New Roman"/>
                <w:sz w:val="24"/>
              </w:rPr>
              <w:t>просветительское</w:t>
            </w:r>
            <w:r>
              <w:rPr>
                <w:rFonts w:ascii="Times New Roman" w:hAnsi="Times New Roman"/>
                <w:spacing w:val="12"/>
                <w:sz w:val="24"/>
              </w:rPr>
              <w:t xml:space="preserve"> (</w:t>
            </w:r>
            <w:r>
              <w:rPr>
                <w:rFonts w:ascii="Times New Roman" w:hAnsi="Times New Roman"/>
                <w:sz w:val="24"/>
              </w:rPr>
              <w:t>занятия</w:t>
            </w:r>
            <w:r>
              <w:rPr>
                <w:rFonts w:ascii="Times New Roman" w:hAnsi="Times New Roman"/>
                <w:sz w:val="24"/>
              </w:rPr>
              <w:t xml:space="preserve"> </w:t>
            </w:r>
            <w:r>
              <w:rPr>
                <w:rFonts w:ascii="Times New Roman" w:hAnsi="Times New Roman"/>
                <w:sz w:val="24"/>
              </w:rPr>
              <w:t>патриотической,</w:t>
            </w:r>
            <w:r>
              <w:rPr>
                <w:rFonts w:ascii="Times New Roman" w:hAnsi="Times New Roman"/>
                <w:sz w:val="24"/>
              </w:rPr>
              <w:t xml:space="preserve"> </w:t>
            </w:r>
            <w:r>
              <w:rPr>
                <w:rFonts w:ascii="Times New Roman" w:hAnsi="Times New Roman"/>
                <w:sz w:val="24"/>
              </w:rPr>
              <w:t>нравственной и экологической направленности)</w:t>
            </w:r>
          </w:p>
          <w:p w14:paraId="B81F0000">
            <w:pPr>
              <w:spacing w:line="240" w:lineRule="auto"/>
              <w:ind/>
              <w:rPr>
                <w:rFonts w:ascii="Times New Roman" w:hAnsi="Times New Roman"/>
                <w:sz w:val="24"/>
              </w:rPr>
            </w:pPr>
          </w:p>
          <w:p w14:paraId="B91F0000">
            <w:pPr>
              <w:spacing w:line="240" w:lineRule="auto"/>
              <w:ind/>
              <w:rPr>
                <w:rFonts w:ascii="Times New Roman" w:hAnsi="Times New Roman"/>
                <w:sz w:val="24"/>
              </w:rPr>
            </w:pPr>
          </w:p>
          <w:p w14:paraId="BA1F0000">
            <w:pPr>
              <w:spacing w:line="240" w:lineRule="auto"/>
              <w:ind/>
              <w:rPr>
                <w:rFonts w:ascii="Times New Roman" w:hAnsi="Times New Roman"/>
                <w:sz w:val="24"/>
              </w:rPr>
            </w:pPr>
          </w:p>
          <w:p w14:paraId="BB1F0000">
            <w:pPr>
              <w:pStyle w:val="Style_11"/>
              <w:spacing w:before="12"/>
              <w:ind w:firstLine="0" w:left="0" w:right="81"/>
              <w:rPr>
                <w:color w:val="161618"/>
                <w:sz w:val="24"/>
              </w:rPr>
            </w:pPr>
          </w:p>
        </w:tc>
        <w:tc>
          <w:tcPr>
            <w:tcW w:type="dxa" w:w="850"/>
            <w:tcBorders>
              <w:top w:color="000000" w:sz="4" w:val="single"/>
              <w:left w:color="000000" w:sz="4" w:val="single"/>
              <w:bottom w:color="000000" w:sz="4" w:val="single"/>
              <w:right w:color="000000" w:sz="4" w:val="single"/>
            </w:tcBorders>
          </w:tcPr>
          <w:p w14:paraId="BC1F0000">
            <w:pPr>
              <w:pStyle w:val="Style_11"/>
              <w:spacing w:before="12"/>
              <w:ind w:firstLine="0" w:left="0" w:right="81"/>
              <w:rPr>
                <w:color w:val="161618"/>
                <w:sz w:val="24"/>
              </w:rPr>
            </w:pPr>
            <w:r>
              <w:rPr>
                <w:color w:val="161618"/>
                <w:sz w:val="24"/>
              </w:rPr>
              <w:t>1</w:t>
            </w:r>
          </w:p>
        </w:tc>
        <w:tc>
          <w:tcPr>
            <w:tcW w:type="dxa" w:w="992"/>
            <w:tcBorders>
              <w:top w:color="000000" w:sz="4" w:val="single"/>
              <w:left w:color="000000" w:sz="4" w:val="single"/>
              <w:bottom w:color="000000" w:sz="4" w:val="single"/>
              <w:right w:color="000000" w:sz="4" w:val="single"/>
            </w:tcBorders>
          </w:tcPr>
          <w:p w14:paraId="BD1F0000">
            <w:pPr>
              <w:pStyle w:val="Style_11"/>
              <w:ind w:firstLine="0" w:left="0" w:right="81"/>
              <w:rPr>
                <w:color w:val="161618"/>
                <w:sz w:val="24"/>
              </w:rPr>
            </w:pPr>
            <w:r>
              <w:rPr>
                <w:color w:val="161618"/>
                <w:sz w:val="24"/>
              </w:rPr>
              <w:t>Гражданско-патриотическое</w:t>
            </w:r>
          </w:p>
        </w:tc>
        <w:tc>
          <w:tcPr>
            <w:tcW w:type="dxa" w:w="1242"/>
            <w:tcBorders>
              <w:top w:color="000000" w:sz="4" w:val="single"/>
              <w:left w:color="000000" w:sz="4" w:val="single"/>
              <w:bottom w:color="000000" w:sz="4" w:val="single"/>
              <w:right w:color="000000" w:sz="4" w:val="single"/>
            </w:tcBorders>
          </w:tcPr>
          <w:p w14:paraId="BE1F0000">
            <w:pPr>
              <w:spacing w:line="240" w:lineRule="auto"/>
              <w:ind w:firstLine="7"/>
              <w:rPr>
                <w:rFonts w:ascii="Times New Roman" w:hAnsi="Times New Roman"/>
                <w:sz w:val="24"/>
              </w:rPr>
            </w:pPr>
            <w:r>
              <w:rPr>
                <w:rFonts w:ascii="Times New Roman" w:hAnsi="Times New Roman"/>
                <w:sz w:val="24"/>
              </w:rPr>
              <w:t>«Разговоры</w:t>
            </w:r>
            <w:r>
              <w:rPr>
                <w:rFonts w:ascii="Times New Roman" w:hAnsi="Times New Roman"/>
                <w:spacing w:val="-22"/>
                <w:sz w:val="24"/>
              </w:rPr>
              <w:t xml:space="preserve"> </w:t>
            </w:r>
            <w:r>
              <w:rPr>
                <w:rFonts w:ascii="Times New Roman" w:hAnsi="Times New Roman"/>
                <w:sz w:val="24"/>
              </w:rPr>
              <w:t>о</w:t>
            </w:r>
            <w:r>
              <w:rPr>
                <w:rFonts w:ascii="Times New Roman" w:hAnsi="Times New Roman"/>
                <w:spacing w:val="-16"/>
                <w:sz w:val="24"/>
              </w:rPr>
              <w:t xml:space="preserve"> </w:t>
            </w:r>
            <w:r>
              <w:rPr>
                <w:rFonts w:ascii="Times New Roman" w:hAnsi="Times New Roman"/>
                <w:sz w:val="24"/>
              </w:rPr>
              <w:t>важном»</w:t>
            </w:r>
          </w:p>
          <w:p w14:paraId="BF1F0000">
            <w:pPr>
              <w:pStyle w:val="Style_11"/>
              <w:spacing w:before="12"/>
              <w:ind w:firstLine="0" w:left="0" w:right="81"/>
              <w:rPr>
                <w:color w:val="161618"/>
                <w:sz w:val="24"/>
              </w:rPr>
            </w:pPr>
          </w:p>
        </w:tc>
        <w:tc>
          <w:tcPr>
            <w:tcW w:type="dxa" w:w="425"/>
            <w:tcBorders>
              <w:top w:color="000000" w:sz="4" w:val="single"/>
              <w:left w:color="000000" w:sz="4" w:val="single"/>
              <w:bottom w:color="000000" w:sz="4" w:val="single"/>
              <w:right w:color="000000" w:sz="4" w:val="single"/>
            </w:tcBorders>
          </w:tcPr>
          <w:p w14:paraId="C01F0000">
            <w:pPr>
              <w:pStyle w:val="Style_11"/>
              <w:spacing w:before="12"/>
              <w:ind w:firstLine="0" w:left="0" w:right="-108"/>
              <w:rPr>
                <w:color w:val="161618"/>
                <w:sz w:val="24"/>
              </w:rPr>
            </w:pPr>
            <w:r>
              <w:rPr>
                <w:color w:val="161618"/>
                <w:sz w:val="24"/>
              </w:rPr>
              <w:t>1</w:t>
            </w:r>
          </w:p>
        </w:tc>
        <w:tc>
          <w:tcPr>
            <w:tcW w:type="dxa" w:w="425"/>
            <w:tcBorders>
              <w:top w:color="000000" w:sz="4" w:val="single"/>
              <w:left w:color="000000" w:sz="4" w:val="single"/>
              <w:bottom w:color="000000" w:sz="4" w:val="single"/>
              <w:right w:color="000000" w:sz="4" w:val="single"/>
            </w:tcBorders>
          </w:tcPr>
          <w:p w14:paraId="C11F0000">
            <w:pPr>
              <w:spacing w:after="0" w:line="240" w:lineRule="auto"/>
              <w:ind w:firstLine="0" w:left="-533" w:right="-108"/>
              <w:jc w:val="both"/>
              <w:rPr>
                <w:rFonts w:ascii="Times New Roman" w:hAnsi="Times New Roman"/>
                <w:sz w:val="24"/>
              </w:rPr>
            </w:pPr>
            <w:r>
              <w:rPr>
                <w:rFonts w:ascii="Times New Roman" w:hAnsi="Times New Roman"/>
                <w:sz w:val="24"/>
              </w:rPr>
              <w:t>1д        1</w:t>
            </w:r>
          </w:p>
        </w:tc>
        <w:tc>
          <w:tcPr>
            <w:tcW w:type="dxa" w:w="426"/>
            <w:tcBorders>
              <w:top w:color="000000" w:sz="4" w:val="single"/>
              <w:left w:color="000000" w:sz="4" w:val="single"/>
              <w:bottom w:color="000000" w:sz="4" w:val="single"/>
              <w:right w:color="000000" w:sz="4" w:val="single"/>
            </w:tcBorders>
          </w:tcPr>
          <w:p w14:paraId="C21F0000">
            <w:pPr>
              <w:spacing w:after="0" w:line="240" w:lineRule="auto"/>
              <w:ind w:hanging="567" w:left="-108"/>
              <w:jc w:val="both"/>
              <w:rPr>
                <w:rFonts w:ascii="Times New Roman" w:hAnsi="Times New Roman"/>
                <w:sz w:val="24"/>
              </w:rPr>
            </w:pPr>
            <w:r>
              <w:rPr>
                <w:rFonts w:ascii="Times New Roman" w:hAnsi="Times New Roman"/>
                <w:sz w:val="24"/>
              </w:rPr>
              <w:t xml:space="preserve">       1 1</w:t>
            </w:r>
          </w:p>
        </w:tc>
        <w:tc>
          <w:tcPr>
            <w:tcW w:type="dxa" w:w="425"/>
            <w:tcBorders>
              <w:top w:color="000000" w:sz="4" w:val="single"/>
              <w:left w:color="000000" w:sz="4" w:val="single"/>
              <w:bottom w:color="000000" w:sz="4" w:val="single"/>
              <w:right w:color="000000" w:sz="4" w:val="single"/>
            </w:tcBorders>
          </w:tcPr>
          <w:p w14:paraId="C31F0000">
            <w:pPr>
              <w:spacing w:after="0" w:line="240" w:lineRule="auto"/>
              <w:ind w:hanging="426" w:left="-108" w:right="-108"/>
              <w:jc w:val="both"/>
              <w:rPr>
                <w:rFonts w:ascii="Times New Roman" w:hAnsi="Times New Roman"/>
                <w:sz w:val="24"/>
              </w:rPr>
            </w:pPr>
            <w:r>
              <w:rPr>
                <w:rFonts w:ascii="Times New Roman" w:hAnsi="Times New Roman"/>
                <w:sz w:val="24"/>
              </w:rPr>
              <w:t>111  1</w:t>
            </w:r>
          </w:p>
        </w:tc>
        <w:tc>
          <w:tcPr>
            <w:tcW w:type="dxa" w:w="3969"/>
            <w:tcBorders>
              <w:top w:color="000000" w:sz="4" w:val="single"/>
              <w:left w:color="000000" w:sz="4" w:val="single"/>
              <w:bottom w:color="000000" w:sz="4" w:val="single"/>
              <w:right w:color="000000" w:sz="4" w:val="single"/>
            </w:tcBorders>
          </w:tcPr>
          <w:p w14:paraId="C41F0000">
            <w:pPr>
              <w:spacing w:after="0" w:line="240" w:lineRule="auto"/>
              <w:ind w:firstLine="0" w:left="34"/>
              <w:jc w:val="both"/>
              <w:rPr>
                <w:rFonts w:ascii="Times New Roman" w:hAnsi="Times New Roman"/>
                <w:sz w:val="24"/>
              </w:rPr>
            </w:pPr>
            <w:r>
              <w:rPr>
                <w:rFonts w:ascii="Times New Roman" w:hAnsi="Times New Roman"/>
                <w:i w:val="1"/>
                <w:sz w:val="24"/>
              </w:rPr>
              <w:t>Основная цель:</w:t>
            </w:r>
            <w:r>
              <w:rPr>
                <w:rFonts w:ascii="Times New Roman" w:hAnsi="Times New Roman"/>
                <w:sz w:val="24"/>
              </w:rPr>
              <w:t xml:space="preserve"> развитие    ценностного   </w:t>
            </w:r>
            <w:r>
              <w:rPr>
                <w:rFonts w:ascii="Times New Roman" w:hAnsi="Times New Roman"/>
                <w:spacing w:val="27"/>
                <w:sz w:val="24"/>
              </w:rPr>
              <w:t xml:space="preserve"> </w:t>
            </w:r>
            <w:r>
              <w:rPr>
                <w:rFonts w:ascii="Times New Roman" w:hAnsi="Times New Roman"/>
                <w:sz w:val="24"/>
              </w:rPr>
              <w:t xml:space="preserve">отношения </w:t>
            </w:r>
            <w:r>
              <w:rPr>
                <w:rFonts w:ascii="Times New Roman" w:hAnsi="Times New Roman"/>
                <w:sz w:val="24"/>
              </w:rPr>
              <w:t xml:space="preserve"> </w:t>
            </w:r>
            <w:r>
              <w:rPr>
                <w:rFonts w:ascii="Times New Roman" w:hAnsi="Times New Roman"/>
                <w:sz w:val="24"/>
              </w:rPr>
              <w:t>обучающихся к своей Родине — России,</w:t>
            </w:r>
            <w:r>
              <w:rPr>
                <w:rFonts w:ascii="Times New Roman" w:hAnsi="Times New Roman"/>
                <w:spacing w:val="32"/>
                <w:sz w:val="24"/>
              </w:rPr>
              <w:t xml:space="preserve"> </w:t>
            </w:r>
            <w:r>
              <w:rPr>
                <w:rFonts w:ascii="Times New Roman" w:hAnsi="Times New Roman"/>
                <w:sz w:val="24"/>
              </w:rPr>
              <w:t>населяющим</w:t>
            </w:r>
            <w:r>
              <w:rPr>
                <w:rFonts w:ascii="Times New Roman" w:hAnsi="Times New Roman"/>
                <w:sz w:val="24"/>
              </w:rPr>
              <w:t xml:space="preserve"> </w:t>
            </w:r>
            <w:r>
              <w:rPr>
                <w:rFonts w:ascii="Times New Roman" w:hAnsi="Times New Roman"/>
                <w:sz w:val="24"/>
              </w:rPr>
              <w:t>ее людям, ее  уникальной  истории,  богатой</w:t>
            </w:r>
            <w:r>
              <w:rPr>
                <w:rFonts w:ascii="Times New Roman" w:hAnsi="Times New Roman"/>
                <w:spacing w:val="-7"/>
                <w:sz w:val="24"/>
              </w:rPr>
              <w:t xml:space="preserve"> </w:t>
            </w:r>
            <w:r>
              <w:rPr>
                <w:rFonts w:ascii="Times New Roman" w:hAnsi="Times New Roman"/>
                <w:sz w:val="24"/>
              </w:rPr>
              <w:t>природе</w:t>
            </w:r>
            <w:r>
              <w:rPr>
                <w:rFonts w:ascii="Times New Roman" w:hAnsi="Times New Roman"/>
                <w:sz w:val="24"/>
              </w:rPr>
              <w:t xml:space="preserve"> </w:t>
            </w:r>
            <w:r>
              <w:rPr>
                <w:rFonts w:ascii="Times New Roman" w:hAnsi="Times New Roman"/>
                <w:sz w:val="24"/>
              </w:rPr>
              <w:t>и великой</w:t>
            </w:r>
            <w:r>
              <w:rPr>
                <w:rFonts w:ascii="Times New Roman" w:hAnsi="Times New Roman"/>
                <w:spacing w:val="17"/>
                <w:sz w:val="24"/>
              </w:rPr>
              <w:t xml:space="preserve"> </w:t>
            </w:r>
            <w:r>
              <w:rPr>
                <w:rFonts w:ascii="Times New Roman" w:hAnsi="Times New Roman"/>
                <w:sz w:val="24"/>
              </w:rPr>
              <w:t>культуре.</w:t>
            </w:r>
          </w:p>
          <w:p w14:paraId="C51F0000">
            <w:pPr>
              <w:tabs>
                <w:tab w:leader="none" w:pos="5453" w:val="left"/>
              </w:tabs>
              <w:spacing w:after="0" w:line="240" w:lineRule="auto"/>
              <w:ind w:firstLine="0" w:left="-5" w:right="117"/>
              <w:jc w:val="both"/>
              <w:rPr>
                <w:rFonts w:ascii="Times New Roman" w:hAnsi="Times New Roman"/>
                <w:sz w:val="24"/>
              </w:rPr>
            </w:pPr>
            <w:r>
              <w:rPr>
                <w:rFonts w:ascii="Times New Roman" w:hAnsi="Times New Roman"/>
                <w:i w:val="1"/>
                <w:sz w:val="24"/>
              </w:rPr>
              <w:t xml:space="preserve">Основная задача: </w:t>
            </w:r>
            <w:r>
              <w:rPr>
                <w:rFonts w:ascii="Times New Roman" w:hAnsi="Times New Roman"/>
                <w:sz w:val="24"/>
              </w:rPr>
              <w:t>формирование</w:t>
            </w:r>
            <w:r>
              <w:rPr>
                <w:rFonts w:ascii="Times New Roman" w:hAnsi="Times New Roman"/>
                <w:spacing w:val="12"/>
                <w:sz w:val="24"/>
              </w:rPr>
              <w:t xml:space="preserve"> </w:t>
            </w:r>
            <w:r>
              <w:rPr>
                <w:rFonts w:ascii="Times New Roman" w:hAnsi="Times New Roman"/>
                <w:sz w:val="24"/>
              </w:rPr>
              <w:t>соответствующей</w:t>
            </w:r>
            <w:r>
              <w:rPr>
                <w:rFonts w:ascii="Times New Roman" w:hAnsi="Times New Roman"/>
                <w:sz w:val="24"/>
              </w:rPr>
              <w:t xml:space="preserve"> </w:t>
            </w:r>
            <w:r>
              <w:rPr>
                <w:rFonts w:ascii="Times New Roman" w:hAnsi="Times New Roman"/>
                <w:sz w:val="24"/>
              </w:rPr>
              <w:t xml:space="preserve">внутренней        позиции       </w:t>
            </w:r>
            <w:r>
              <w:rPr>
                <w:rFonts w:ascii="Times New Roman" w:hAnsi="Times New Roman"/>
                <w:spacing w:val="13"/>
                <w:sz w:val="24"/>
              </w:rPr>
              <w:t xml:space="preserve"> </w:t>
            </w:r>
            <w:r>
              <w:rPr>
                <w:rFonts w:ascii="Times New Roman" w:hAnsi="Times New Roman"/>
                <w:sz w:val="24"/>
              </w:rPr>
              <w:t>личности школьника, необходимой ему для конструктивного и ответственного поведения в обществе</w:t>
            </w:r>
            <w:r>
              <w:rPr>
                <w:rFonts w:ascii="Times New Roman" w:hAnsi="Times New Roman"/>
                <w:sz w:val="24"/>
              </w:rPr>
              <w:tab/>
            </w:r>
            <w:r>
              <w:rPr>
                <w:rFonts w:ascii="Times New Roman" w:hAnsi="Times New Roman"/>
                <w:sz w:val="24"/>
              </w:rPr>
              <w:t>школьниха,</w:t>
            </w:r>
            <w:r>
              <w:rPr>
                <w:rFonts w:ascii="Times New Roman" w:hAnsi="Times New Roman"/>
                <w:sz w:val="24"/>
              </w:rPr>
              <w:t xml:space="preserve"> </w:t>
            </w:r>
            <w:r>
              <w:rPr>
                <w:rFonts w:ascii="Times New Roman" w:hAnsi="Times New Roman"/>
                <w:color w:val="26242A"/>
                <w:sz w:val="24"/>
              </w:rPr>
              <w:t xml:space="preserve">необходимой </w:t>
            </w:r>
            <w:r>
              <w:rPr>
                <w:rFonts w:ascii="Times New Roman" w:hAnsi="Times New Roman"/>
                <w:color w:val="0A0A0F"/>
                <w:sz w:val="24"/>
              </w:rPr>
              <w:t xml:space="preserve">ему </w:t>
            </w:r>
            <w:r>
              <w:rPr>
                <w:rFonts w:ascii="Times New Roman" w:hAnsi="Times New Roman"/>
                <w:color w:val="1F1F23"/>
                <w:sz w:val="24"/>
              </w:rPr>
              <w:t xml:space="preserve">для </w:t>
            </w:r>
            <w:r>
              <w:rPr>
                <w:rFonts w:ascii="Times New Roman" w:hAnsi="Times New Roman"/>
                <w:color w:val="706E75"/>
                <w:sz w:val="24"/>
              </w:rPr>
              <w:t>конструктивного</w:t>
            </w:r>
            <w:r>
              <w:rPr>
                <w:rFonts w:ascii="Times New Roman" w:hAnsi="Times New Roman"/>
                <w:color w:val="706E75"/>
                <w:spacing w:val="28"/>
                <w:sz w:val="24"/>
              </w:rPr>
              <w:t xml:space="preserve"> </w:t>
            </w:r>
            <w:r>
              <w:rPr>
                <w:rFonts w:ascii="Times New Roman" w:hAnsi="Times New Roman"/>
                <w:sz w:val="24"/>
              </w:rPr>
              <w:t>и</w:t>
            </w:r>
            <w:r>
              <w:rPr>
                <w:rFonts w:ascii="Times New Roman" w:hAnsi="Times New Roman"/>
                <w:sz w:val="24"/>
              </w:rPr>
              <w:t xml:space="preserve"> </w:t>
            </w:r>
            <w:r>
              <w:rPr>
                <w:rFonts w:ascii="Times New Roman" w:hAnsi="Times New Roman"/>
                <w:sz w:val="24"/>
              </w:rPr>
              <w:t xml:space="preserve">ответственного  </w:t>
            </w:r>
            <w:r>
              <w:rPr>
                <w:rFonts w:ascii="Times New Roman" w:hAnsi="Times New Roman"/>
                <w:color w:val="313133"/>
                <w:sz w:val="24"/>
              </w:rPr>
              <w:t xml:space="preserve">поведения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обществе.</w:t>
            </w:r>
          </w:p>
          <w:p w14:paraId="C61F0000">
            <w:pPr>
              <w:spacing w:after="0" w:line="240" w:lineRule="auto"/>
              <w:ind w:firstLine="0" w:left="34"/>
              <w:jc w:val="both"/>
              <w:rPr>
                <w:rFonts w:ascii="Times New Roman" w:hAnsi="Times New Roman"/>
                <w:sz w:val="24"/>
              </w:rPr>
            </w:pPr>
            <w:r>
              <w:rPr>
                <w:rFonts w:ascii="Times New Roman" w:hAnsi="Times New Roman"/>
                <w:i w:val="1"/>
                <w:sz w:val="24"/>
              </w:rPr>
              <w:t xml:space="preserve">Основные темы </w:t>
            </w:r>
            <w:r>
              <w:rPr>
                <w:rFonts w:ascii="Times New Roman" w:hAnsi="Times New Roman"/>
                <w:i w:val="1"/>
                <w:sz w:val="24"/>
              </w:rPr>
              <w:t>’</w:t>
            </w:r>
            <w:r>
              <w:rPr>
                <w:rFonts w:ascii="Times New Roman" w:hAnsi="Times New Roman"/>
                <w:i w:val="1"/>
                <w:spacing w:val="-17"/>
                <w:sz w:val="24"/>
              </w:rPr>
              <w:t xml:space="preserve"> </w:t>
            </w:r>
            <w:r>
              <w:rPr>
                <w:rFonts w:ascii="Times New Roman" w:hAnsi="Times New Roman"/>
                <w:sz w:val="24"/>
              </w:rPr>
              <w:t xml:space="preserve">занятий  </w:t>
            </w:r>
            <w:r>
              <w:rPr>
                <w:rFonts w:ascii="Times New Roman" w:hAnsi="Times New Roman"/>
                <w:sz w:val="24"/>
              </w:rPr>
              <w:t xml:space="preserve">связаны </w:t>
            </w:r>
            <w:r>
              <w:rPr>
                <w:rFonts w:ascii="Times New Roman" w:hAnsi="Times New Roman"/>
                <w:sz w:val="24"/>
              </w:rPr>
              <w:t xml:space="preserve">с </w:t>
            </w:r>
            <w:r>
              <w:rPr>
                <w:rFonts w:ascii="Times New Roman" w:hAnsi="Times New Roman"/>
                <w:sz w:val="24"/>
              </w:rPr>
              <w:t>важнейшими</w:t>
            </w:r>
            <w:r>
              <w:rPr>
                <w:rFonts w:ascii="Times New Roman" w:hAnsi="Times New Roman"/>
                <w:spacing w:val="-34"/>
                <w:sz w:val="24"/>
              </w:rPr>
              <w:t xml:space="preserve"> </w:t>
            </w:r>
            <w:r>
              <w:rPr>
                <w:rFonts w:ascii="Times New Roman" w:hAnsi="Times New Roman"/>
                <w:sz w:val="24"/>
              </w:rPr>
              <w:t>аспектами жизни человека в современной</w:t>
            </w:r>
            <w:r>
              <w:rPr>
                <w:rFonts w:ascii="Times New Roman" w:hAnsi="Times New Roman"/>
                <w:spacing w:val="13"/>
                <w:sz w:val="24"/>
              </w:rPr>
              <w:t xml:space="preserve"> </w:t>
            </w:r>
            <w:r>
              <w:rPr>
                <w:rFonts w:ascii="Times New Roman" w:hAnsi="Times New Roman"/>
                <w:sz w:val="24"/>
              </w:rPr>
              <w:t>России:</w:t>
            </w:r>
            <w:r>
              <w:rPr>
                <w:rFonts w:ascii="Times New Roman" w:hAnsi="Times New Roman"/>
                <w:sz w:val="24"/>
              </w:rPr>
              <w:t xml:space="preserve"> </w:t>
            </w:r>
            <w:r>
              <w:rPr>
                <w:rFonts w:ascii="Times New Roman" w:hAnsi="Times New Roman"/>
                <w:sz w:val="24"/>
              </w:rPr>
              <w:t>знанием родной истории и пониманием</w:t>
            </w:r>
            <w:r>
              <w:rPr>
                <w:rFonts w:ascii="Times New Roman" w:hAnsi="Times New Roman"/>
                <w:spacing w:val="30"/>
                <w:sz w:val="24"/>
              </w:rPr>
              <w:t xml:space="preserve"> </w:t>
            </w:r>
            <w:r>
              <w:rPr>
                <w:rFonts w:ascii="Times New Roman" w:hAnsi="Times New Roman"/>
                <w:sz w:val="24"/>
              </w:rPr>
              <w:t>сложностей</w:t>
            </w:r>
            <w:r>
              <w:rPr>
                <w:rFonts w:ascii="Times New Roman" w:hAnsi="Times New Roman"/>
                <w:sz w:val="24"/>
              </w:rPr>
              <w:t xml:space="preserve"> </w:t>
            </w:r>
            <w:r>
              <w:rPr>
                <w:rFonts w:ascii="Times New Roman" w:hAnsi="Times New Roman"/>
                <w:sz w:val="24"/>
              </w:rPr>
              <w:t xml:space="preserve">современного </w:t>
            </w:r>
            <w:r>
              <w:rPr>
                <w:rFonts w:ascii="Times New Roman" w:hAnsi="Times New Roman"/>
                <w:sz w:val="24"/>
              </w:rPr>
              <w:t xml:space="preserve">мира, </w:t>
            </w:r>
            <w:r>
              <w:rPr>
                <w:rFonts w:ascii="Times New Roman" w:hAnsi="Times New Roman"/>
                <w:sz w:val="24"/>
              </w:rPr>
              <w:t xml:space="preserve">техническим </w:t>
            </w:r>
            <w:r>
              <w:rPr>
                <w:rFonts w:ascii="Times New Roman" w:hAnsi="Times New Roman"/>
                <w:sz w:val="24"/>
              </w:rPr>
              <w:t>прогрессом</w:t>
            </w:r>
            <w:r>
              <w:rPr>
                <w:rFonts w:ascii="Times New Roman" w:hAnsi="Times New Roman"/>
                <w:sz w:val="24"/>
              </w:rPr>
              <w:t xml:space="preserve"> </w:t>
            </w:r>
            <w:r>
              <w:rPr>
                <w:rFonts w:ascii="Times New Roman" w:hAnsi="Times New Roman"/>
                <w:sz w:val="24"/>
              </w:rPr>
              <w:t xml:space="preserve">и </w:t>
            </w:r>
            <w:r>
              <w:rPr>
                <w:rFonts w:ascii="Times New Roman" w:hAnsi="Times New Roman"/>
                <w:spacing w:val="36"/>
                <w:sz w:val="24"/>
              </w:rPr>
              <w:t xml:space="preserve"> </w:t>
            </w:r>
            <w:r>
              <w:rPr>
                <w:rFonts w:ascii="Times New Roman" w:hAnsi="Times New Roman"/>
                <w:sz w:val="24"/>
              </w:rPr>
              <w:t xml:space="preserve">сохранением природы, </w:t>
            </w:r>
            <w:r>
              <w:rPr>
                <w:rFonts w:ascii="Times New Roman" w:hAnsi="Times New Roman"/>
                <w:sz w:val="24"/>
              </w:rPr>
              <w:t xml:space="preserve">ориентацией </w:t>
            </w:r>
            <w:r>
              <w:rPr>
                <w:rFonts w:ascii="Times New Roman" w:hAnsi="Times New Roman"/>
                <w:sz w:val="24"/>
              </w:rPr>
              <w:t xml:space="preserve">в </w:t>
            </w:r>
            <w:r>
              <w:rPr>
                <w:rFonts w:ascii="Times New Roman" w:hAnsi="Times New Roman"/>
                <w:spacing w:val="19"/>
                <w:sz w:val="24"/>
              </w:rPr>
              <w:t xml:space="preserve"> </w:t>
            </w:r>
            <w:r>
              <w:rPr>
                <w:rFonts w:ascii="Times New Roman" w:hAnsi="Times New Roman"/>
                <w:sz w:val="24"/>
              </w:rPr>
              <w:t>мировой</w:t>
            </w:r>
            <w:r>
              <w:rPr>
                <w:rFonts w:ascii="Times New Roman" w:hAnsi="Times New Roman"/>
                <w:sz w:val="24"/>
              </w:rPr>
              <w:t xml:space="preserve"> </w:t>
            </w:r>
            <w:r>
              <w:rPr>
                <w:rFonts w:ascii="Times New Roman" w:hAnsi="Times New Roman"/>
                <w:sz w:val="24"/>
              </w:rPr>
              <w:t>художественной культуре и повседневной</w:t>
            </w:r>
            <w:r>
              <w:rPr>
                <w:rFonts w:ascii="Times New Roman" w:hAnsi="Times New Roman"/>
                <w:spacing w:val="5"/>
                <w:sz w:val="24"/>
              </w:rPr>
              <w:t xml:space="preserve"> </w:t>
            </w:r>
            <w:r>
              <w:rPr>
                <w:rFonts w:ascii="Times New Roman" w:hAnsi="Times New Roman"/>
                <w:sz w:val="24"/>
              </w:rPr>
              <w:t>культуре</w:t>
            </w:r>
            <w:r>
              <w:rPr>
                <w:rFonts w:ascii="Times New Roman" w:hAnsi="Times New Roman"/>
                <w:sz w:val="24"/>
              </w:rPr>
              <w:t xml:space="preserve"> </w:t>
            </w:r>
            <w:r>
              <w:rPr>
                <w:rFonts w:ascii="Times New Roman" w:hAnsi="Times New Roman"/>
                <w:sz w:val="24"/>
              </w:rPr>
              <w:t>поведения, доброжелательным отношением</w:t>
            </w:r>
            <w:r>
              <w:rPr>
                <w:rFonts w:ascii="Times New Roman" w:hAnsi="Times New Roman"/>
                <w:spacing w:val="-7"/>
                <w:sz w:val="24"/>
              </w:rPr>
              <w:t xml:space="preserve"> </w:t>
            </w:r>
            <w:r>
              <w:rPr>
                <w:rFonts w:ascii="Times New Roman" w:hAnsi="Times New Roman"/>
                <w:sz w:val="24"/>
              </w:rPr>
              <w:t>к окружающим</w:t>
            </w:r>
            <w:r>
              <w:rPr>
                <w:rFonts w:ascii="Times New Roman" w:hAnsi="Times New Roman"/>
                <w:sz w:val="24"/>
              </w:rPr>
              <w:tab/>
            </w:r>
            <w:r>
              <w:rPr>
                <w:rFonts w:ascii="Times New Roman" w:hAnsi="Times New Roman"/>
                <w:sz w:val="24"/>
              </w:rPr>
              <w:t xml:space="preserve"> и ответственным отношением к собственным поступкам.</w:t>
            </w:r>
          </w:p>
        </w:tc>
      </w:tr>
      <w:tr>
        <w:trPr>
          <w:trHeight w:hRule="atLeast" w:val="516"/>
        </w:trPr>
        <w:tc>
          <w:tcPr>
            <w:tcW w:type="dxa" w:w="1844"/>
            <w:vMerge w:val="restart"/>
            <w:tcBorders>
              <w:top w:color="000000" w:sz="4" w:val="single"/>
              <w:left w:color="000000" w:sz="4" w:val="single"/>
              <w:bottom w:color="000000" w:sz="4" w:val="single"/>
              <w:right w:color="000000" w:sz="4" w:val="single"/>
            </w:tcBorders>
          </w:tcPr>
          <w:p w14:paraId="C71F0000">
            <w:pPr>
              <w:spacing w:after="0" w:line="240" w:lineRule="auto"/>
              <w:ind w:firstLine="0" w:left="-108" w:right="-20"/>
              <w:rPr>
                <w:rFonts w:ascii="Times New Roman" w:hAnsi="Times New Roman"/>
                <w:sz w:val="24"/>
              </w:rPr>
            </w:pPr>
            <w:r>
              <w:rPr>
                <w:rFonts w:ascii="Times New Roman" w:hAnsi="Times New Roman"/>
                <w:sz w:val="24"/>
              </w:rPr>
              <w:t>Формирование функциональной грамотности обучающихся.</w:t>
            </w:r>
          </w:p>
          <w:p w14:paraId="C81F0000">
            <w:pPr>
              <w:pStyle w:val="Style_11"/>
              <w:ind w:firstLine="0" w:left="-108" w:right="81"/>
              <w:rPr>
                <w:sz w:val="24"/>
              </w:rPr>
            </w:pPr>
          </w:p>
        </w:tc>
        <w:tc>
          <w:tcPr>
            <w:tcW w:type="dxa" w:w="850"/>
            <w:vMerge w:val="restart"/>
            <w:tcBorders>
              <w:top w:color="000000" w:sz="4" w:val="single"/>
              <w:left w:color="000000" w:sz="4" w:val="single"/>
              <w:bottom w:color="000000" w:sz="4" w:val="single"/>
              <w:right w:color="000000" w:sz="4" w:val="single"/>
            </w:tcBorders>
          </w:tcPr>
          <w:p w14:paraId="C91F0000">
            <w:pPr>
              <w:pStyle w:val="Style_11"/>
              <w:spacing w:before="12"/>
              <w:ind w:firstLine="0" w:left="-108" w:right="81"/>
              <w:jc w:val="center"/>
              <w:rPr>
                <w:sz w:val="24"/>
              </w:rPr>
            </w:pPr>
            <w:r>
              <w:rPr>
                <w:sz w:val="24"/>
              </w:rPr>
              <w:t>0,8</w:t>
            </w:r>
          </w:p>
        </w:tc>
        <w:tc>
          <w:tcPr>
            <w:tcW w:type="dxa" w:w="992"/>
            <w:tcBorders>
              <w:top w:color="000000" w:sz="4" w:val="single"/>
              <w:left w:color="000000" w:sz="4" w:val="single"/>
              <w:bottom w:color="000000" w:sz="4" w:val="single"/>
              <w:right w:color="000000" w:sz="4" w:val="single"/>
            </w:tcBorders>
          </w:tcPr>
          <w:p w14:paraId="CA1F0000">
            <w:pPr>
              <w:pStyle w:val="Style_11"/>
              <w:spacing w:before="12"/>
              <w:ind w:firstLine="0" w:left="-108" w:right="81"/>
              <w:rPr>
                <w:sz w:val="24"/>
              </w:rPr>
            </w:pPr>
            <w:r>
              <w:rPr>
                <w:sz w:val="24"/>
              </w:rPr>
              <w:t>Общекультурное</w:t>
            </w:r>
          </w:p>
        </w:tc>
        <w:tc>
          <w:tcPr>
            <w:tcW w:type="dxa" w:w="1242"/>
            <w:tcBorders>
              <w:top w:color="000000" w:sz="4" w:val="single"/>
              <w:left w:color="000000" w:sz="4" w:val="single"/>
              <w:bottom w:color="000000" w:sz="4" w:val="single"/>
              <w:right w:color="000000" w:sz="4" w:val="single"/>
            </w:tcBorders>
          </w:tcPr>
          <w:p w14:paraId="CB1F0000">
            <w:pPr>
              <w:pStyle w:val="Style_11"/>
              <w:spacing w:before="12"/>
              <w:ind w:firstLine="0" w:left="-108" w:right="81"/>
              <w:rPr>
                <w:sz w:val="24"/>
              </w:rPr>
            </w:pPr>
            <w:r>
              <w:rPr>
                <w:sz w:val="24"/>
              </w:rPr>
              <w:t>«Страна чудес»</w:t>
            </w:r>
          </w:p>
        </w:tc>
        <w:tc>
          <w:tcPr>
            <w:tcW w:type="dxa" w:w="425"/>
            <w:tcBorders>
              <w:top w:color="000000" w:sz="4" w:val="single"/>
              <w:left w:color="000000" w:sz="4" w:val="single"/>
              <w:bottom w:color="000000" w:sz="4" w:val="single"/>
              <w:right w:color="000000" w:sz="4" w:val="single"/>
            </w:tcBorders>
          </w:tcPr>
          <w:p w14:paraId="CC1F0000">
            <w:pPr>
              <w:pStyle w:val="Style_11"/>
              <w:spacing w:before="12"/>
              <w:ind w:firstLine="0" w:left="-108" w:right="-108"/>
              <w:rPr>
                <w:sz w:val="24"/>
              </w:rPr>
            </w:pPr>
            <w:r>
              <w:rPr>
                <w:sz w:val="24"/>
              </w:rPr>
              <w:t>0,3</w:t>
            </w:r>
          </w:p>
        </w:tc>
        <w:tc>
          <w:tcPr>
            <w:tcW w:type="dxa" w:w="425"/>
            <w:tcBorders>
              <w:top w:color="000000" w:sz="4" w:val="single"/>
              <w:left w:color="000000" w:sz="4" w:val="single"/>
              <w:bottom w:color="000000" w:sz="4" w:val="single"/>
              <w:right w:color="000000" w:sz="4" w:val="single"/>
            </w:tcBorders>
          </w:tcPr>
          <w:p w14:paraId="CD1F0000">
            <w:pPr>
              <w:pStyle w:val="Style_3"/>
              <w:ind w:firstLine="0" w:left="-108" w:right="-108"/>
              <w:rPr>
                <w:i w:val="1"/>
                <w:sz w:val="24"/>
              </w:rPr>
            </w:pPr>
            <w:r>
              <w:rPr>
                <w:i w:val="1"/>
                <w:sz w:val="24"/>
              </w:rPr>
              <w:t>0,3</w:t>
            </w:r>
          </w:p>
        </w:tc>
        <w:tc>
          <w:tcPr>
            <w:tcW w:type="dxa" w:w="426"/>
            <w:tcBorders>
              <w:top w:color="000000" w:sz="4" w:val="single"/>
              <w:left w:color="000000" w:sz="4" w:val="single"/>
              <w:bottom w:color="000000" w:sz="4" w:val="single"/>
              <w:right w:color="000000" w:sz="4" w:val="single"/>
            </w:tcBorders>
          </w:tcPr>
          <w:p w14:paraId="CE1F0000">
            <w:pPr>
              <w:pStyle w:val="Style_3"/>
              <w:ind w:firstLine="0" w:left="-108" w:right="-108"/>
              <w:rPr>
                <w:i w:val="1"/>
                <w:sz w:val="24"/>
              </w:rPr>
            </w:pPr>
            <w:r>
              <w:rPr>
                <w:i w:val="1"/>
                <w:sz w:val="24"/>
              </w:rPr>
              <w:t>0,3</w:t>
            </w:r>
          </w:p>
        </w:tc>
        <w:tc>
          <w:tcPr>
            <w:tcW w:type="dxa" w:w="425"/>
            <w:tcBorders>
              <w:top w:color="000000" w:sz="4" w:val="single"/>
              <w:left w:color="000000" w:sz="4" w:val="single"/>
              <w:bottom w:color="000000" w:sz="4" w:val="single"/>
              <w:right w:color="000000" w:sz="4" w:val="single"/>
            </w:tcBorders>
          </w:tcPr>
          <w:p w14:paraId="CF1F0000">
            <w:pPr>
              <w:pStyle w:val="Style_3"/>
              <w:ind w:firstLine="0" w:left="-108" w:right="-108"/>
              <w:rPr>
                <w:i w:val="1"/>
                <w:sz w:val="24"/>
              </w:rPr>
            </w:pPr>
            <w:r>
              <w:rPr>
                <w:i w:val="1"/>
                <w:sz w:val="24"/>
              </w:rPr>
              <w:t>0,3</w:t>
            </w:r>
          </w:p>
        </w:tc>
        <w:tc>
          <w:tcPr>
            <w:tcW w:type="dxa" w:w="3969"/>
            <w:vMerge w:val="restart"/>
            <w:tcBorders>
              <w:top w:color="000000" w:sz="4" w:val="single"/>
              <w:left w:color="000000" w:sz="4" w:val="single"/>
              <w:bottom w:color="000000" w:sz="4" w:val="single"/>
              <w:right w:color="000000" w:sz="4" w:val="single"/>
            </w:tcBorders>
          </w:tcPr>
          <w:p w14:paraId="D01F0000">
            <w:pPr>
              <w:pStyle w:val="Style_3"/>
              <w:ind w:firstLine="0" w:left="-108" w:right="-108"/>
              <w:rPr>
                <w:sz w:val="24"/>
              </w:rPr>
            </w:pPr>
            <w:r>
              <w:rPr>
                <w:i w:val="1"/>
                <w:sz w:val="24"/>
              </w:rPr>
              <w:t xml:space="preserve">Основная  цель:  </w:t>
            </w:r>
            <w:r>
              <w:rPr>
                <w:sz w:val="24"/>
              </w:rPr>
              <w:t xml:space="preserve">развитие  способности </w:t>
            </w:r>
            <w:r>
              <w:rPr>
                <w:spacing w:val="31"/>
                <w:sz w:val="24"/>
              </w:rPr>
              <w:t xml:space="preserve"> </w:t>
            </w:r>
            <w:r>
              <w:rPr>
                <w:sz w:val="24"/>
              </w:rPr>
              <w:t>обучающихся</w:t>
            </w:r>
            <w:r>
              <w:rPr>
                <w:sz w:val="24"/>
              </w:rPr>
              <w:t xml:space="preserve"> </w:t>
            </w:r>
            <w:r>
              <w:rPr>
                <w:sz w:val="24"/>
              </w:rPr>
              <w:t>применять приобретённые знания, умения и</w:t>
            </w:r>
            <w:r>
              <w:rPr>
                <w:spacing w:val="11"/>
                <w:sz w:val="24"/>
              </w:rPr>
              <w:t xml:space="preserve"> </w:t>
            </w:r>
            <w:r>
              <w:rPr>
                <w:sz w:val="24"/>
              </w:rPr>
              <w:t>навыки</w:t>
            </w:r>
            <w:r>
              <w:rPr>
                <w:sz w:val="24"/>
              </w:rPr>
              <w:t xml:space="preserve"> </w:t>
            </w:r>
            <w:r>
              <w:rPr>
                <w:sz w:val="24"/>
              </w:rPr>
              <w:t xml:space="preserve">для решения задач в различных сферах жизнедеятельности. </w:t>
            </w:r>
          </w:p>
          <w:p w14:paraId="D11F0000">
            <w:pPr>
              <w:pStyle w:val="Style_3"/>
              <w:tabs>
                <w:tab w:leader="none" w:pos="2440" w:val="left"/>
                <w:tab w:leader="none" w:pos="4327" w:val="left"/>
              </w:tabs>
              <w:spacing w:before="15"/>
              <w:ind w:firstLine="14" w:left="-108" w:right="95"/>
              <w:rPr>
                <w:sz w:val="24"/>
              </w:rPr>
            </w:pPr>
            <w:r>
              <w:rPr>
                <w:i w:val="1"/>
                <w:sz w:val="24"/>
              </w:rPr>
              <w:t>Ocновная задача</w:t>
            </w:r>
            <w:r>
              <w:rPr>
                <w:sz w:val="24"/>
              </w:rPr>
              <w:t>: формирование и развитие  функциональной грамотности школьников: читательской, математической, естественнонаучной, финансовой и развитие креативного мышления.</w:t>
            </w:r>
            <w:r>
              <w:rPr>
                <w:sz w:val="24"/>
              </w:rPr>
              <w:tab/>
            </w:r>
            <w:r>
              <w:rPr>
                <w:sz w:val="24"/>
              </w:rPr>
              <w:t>грамотности</w:t>
            </w:r>
            <w:r>
              <w:rPr>
                <w:sz w:val="24"/>
              </w:rPr>
              <w:tab/>
            </w:r>
            <w:r>
              <w:rPr>
                <w:sz w:val="24"/>
              </w:rPr>
              <w:t>школы</w:t>
            </w:r>
            <w:r>
              <w:rPr>
                <w:spacing w:val="34"/>
                <w:sz w:val="24"/>
              </w:rPr>
              <w:t xml:space="preserve"> </w:t>
            </w:r>
            <w:r>
              <w:rPr>
                <w:sz w:val="24"/>
              </w:rPr>
              <w:t>іиков:</w:t>
            </w:r>
            <w:r>
              <w:rPr>
                <w:sz w:val="24"/>
              </w:rPr>
              <w:t xml:space="preserve"> </w:t>
            </w:r>
            <w:r>
              <w:rPr>
                <w:sz w:val="24"/>
              </w:rPr>
              <w:t>читательской,</w:t>
            </w:r>
            <w:r>
              <w:rPr>
                <w:spacing w:val="1"/>
                <w:sz w:val="24"/>
              </w:rPr>
              <w:t xml:space="preserve"> </w:t>
            </w:r>
            <w:r>
              <w:rPr>
                <w:sz w:val="24"/>
              </w:rPr>
              <w:t>математической,</w:t>
            </w:r>
            <w:r>
              <w:rPr>
                <w:spacing w:val="19"/>
                <w:sz w:val="24"/>
              </w:rPr>
              <w:t xml:space="preserve"> </w:t>
            </w:r>
            <w:r>
              <w:rPr>
                <w:sz w:val="24"/>
              </w:rPr>
              <w:t>естественно-научной,</w:t>
            </w:r>
            <w:r>
              <w:rPr>
                <w:spacing w:val="-49"/>
                <w:sz w:val="24"/>
              </w:rPr>
              <w:t xml:space="preserve"> </w:t>
            </w:r>
            <w:r>
              <w:rPr>
                <w:sz w:val="24"/>
              </w:rPr>
              <w:t>финансовой, направленной и на развитие креативно</w:t>
            </w:r>
            <w:r>
              <w:rPr>
                <w:spacing w:val="-8"/>
                <w:sz w:val="24"/>
              </w:rPr>
              <w:t xml:space="preserve"> </w:t>
            </w:r>
            <w:r>
              <w:rPr>
                <w:sz w:val="24"/>
              </w:rPr>
              <w:t>го</w:t>
            </w:r>
            <w:r>
              <w:rPr>
                <w:sz w:val="24"/>
              </w:rPr>
              <w:t xml:space="preserve"> </w:t>
            </w:r>
            <w:r>
              <w:rPr>
                <w:sz w:val="24"/>
              </w:rPr>
              <w:t>мышления</w:t>
            </w:r>
            <w:r>
              <w:rPr>
                <w:spacing w:val="-25"/>
                <w:sz w:val="24"/>
              </w:rPr>
              <w:t xml:space="preserve"> </w:t>
            </w:r>
            <w:r>
              <w:rPr>
                <w:sz w:val="24"/>
              </w:rPr>
              <w:t>и</w:t>
            </w:r>
            <w:r>
              <w:rPr>
                <w:spacing w:val="-31"/>
                <w:sz w:val="24"/>
              </w:rPr>
              <w:t xml:space="preserve"> </w:t>
            </w:r>
            <w:r>
              <w:rPr>
                <w:sz w:val="24"/>
              </w:rPr>
              <w:t>глобалы</w:t>
            </w:r>
            <w:r>
              <w:rPr>
                <w:spacing w:val="-27"/>
                <w:sz w:val="24"/>
              </w:rPr>
              <w:t xml:space="preserve"> </w:t>
            </w:r>
            <w:r>
              <w:rPr>
                <w:sz w:val="24"/>
              </w:rPr>
              <w:t>іых</w:t>
            </w:r>
            <w:r>
              <w:rPr>
                <w:spacing w:val="-30"/>
                <w:sz w:val="24"/>
              </w:rPr>
              <w:t xml:space="preserve"> </w:t>
            </w:r>
            <w:r>
              <w:rPr>
                <w:sz w:val="24"/>
              </w:rPr>
              <w:t>компетеіііІий.</w:t>
            </w:r>
          </w:p>
          <w:p w14:paraId="D21F0000">
            <w:pPr>
              <w:pStyle w:val="Style_3"/>
              <w:spacing w:before="3"/>
              <w:ind w:firstLine="0" w:left="-108"/>
              <w:rPr>
                <w:sz w:val="24"/>
              </w:rPr>
            </w:pPr>
            <w:r>
              <w:rPr>
                <w:i w:val="1"/>
                <w:sz w:val="24"/>
              </w:rPr>
              <w:t>Основные организационные формы</w:t>
            </w:r>
            <w:r>
              <w:rPr>
                <w:sz w:val="24"/>
              </w:rPr>
              <w:t>: интегрированные курсы, метапредметные кружки, факультативы</w:t>
            </w:r>
            <w:r>
              <w:rPr>
                <w:sz w:val="24"/>
              </w:rPr>
              <w:t>, клубы, студии.</w:t>
            </w:r>
          </w:p>
        </w:tc>
      </w:tr>
      <w:tr>
        <w:trPr>
          <w:trHeight w:hRule="atLeast" w:val="516"/>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D31F0000">
            <w:pPr>
              <w:pStyle w:val="Style_11"/>
              <w:spacing w:before="12"/>
              <w:ind w:firstLine="0" w:left="-108" w:right="81"/>
              <w:rPr>
                <w:sz w:val="24"/>
              </w:rPr>
            </w:pPr>
            <w:r>
              <w:rPr>
                <w:sz w:val="24"/>
              </w:rPr>
              <w:t xml:space="preserve">Социальное </w:t>
            </w:r>
          </w:p>
        </w:tc>
        <w:tc>
          <w:tcPr>
            <w:tcW w:type="dxa" w:w="1242"/>
            <w:tcBorders>
              <w:top w:color="000000" w:sz="4" w:val="single"/>
              <w:left w:color="000000" w:sz="4" w:val="single"/>
              <w:bottom w:color="000000" w:sz="4" w:val="single"/>
              <w:right w:color="000000" w:sz="4" w:val="single"/>
            </w:tcBorders>
          </w:tcPr>
          <w:p w14:paraId="D41F0000">
            <w:pPr>
              <w:pStyle w:val="Style_11"/>
              <w:spacing w:before="12"/>
              <w:ind w:firstLine="0" w:left="-108" w:right="81"/>
              <w:rPr>
                <w:sz w:val="24"/>
              </w:rPr>
            </w:pPr>
            <w:r>
              <w:rPr>
                <w:sz w:val="24"/>
              </w:rPr>
              <w:t>«Учусь создавать проект»</w:t>
            </w:r>
          </w:p>
        </w:tc>
        <w:tc>
          <w:tcPr>
            <w:tcW w:type="dxa" w:w="425"/>
            <w:tcBorders>
              <w:top w:color="000000" w:sz="4" w:val="single"/>
              <w:left w:color="000000" w:sz="4" w:val="single"/>
              <w:bottom w:color="000000" w:sz="4" w:val="single"/>
              <w:right w:color="000000" w:sz="4" w:val="single"/>
            </w:tcBorders>
          </w:tcPr>
          <w:p w14:paraId="D51F0000">
            <w:pPr>
              <w:pStyle w:val="Style_11"/>
              <w:spacing w:before="12"/>
              <w:ind w:firstLine="0" w:left="-108" w:right="-108"/>
              <w:rPr>
                <w:sz w:val="24"/>
              </w:rPr>
            </w:pPr>
            <w:r>
              <w:rPr>
                <w:sz w:val="24"/>
              </w:rPr>
              <w:t>0,5</w:t>
            </w:r>
          </w:p>
        </w:tc>
        <w:tc>
          <w:tcPr>
            <w:tcW w:type="dxa" w:w="425"/>
            <w:tcBorders>
              <w:top w:color="000000" w:sz="4" w:val="single"/>
              <w:left w:color="000000" w:sz="4" w:val="single"/>
              <w:bottom w:color="000000" w:sz="4" w:val="single"/>
              <w:right w:color="000000" w:sz="4" w:val="single"/>
            </w:tcBorders>
          </w:tcPr>
          <w:p w14:paraId="D61F0000">
            <w:pPr>
              <w:pStyle w:val="Style_3"/>
              <w:ind w:firstLine="0" w:left="-108" w:right="-108"/>
              <w:rPr>
                <w:i w:val="1"/>
                <w:sz w:val="24"/>
              </w:rPr>
            </w:pPr>
            <w:r>
              <w:rPr>
                <w:i w:val="1"/>
                <w:sz w:val="24"/>
              </w:rPr>
              <w:t>0,5</w:t>
            </w:r>
          </w:p>
        </w:tc>
        <w:tc>
          <w:tcPr>
            <w:tcW w:type="dxa" w:w="426"/>
            <w:tcBorders>
              <w:top w:color="000000" w:sz="4" w:val="single"/>
              <w:left w:color="000000" w:sz="4" w:val="single"/>
              <w:bottom w:color="000000" w:sz="4" w:val="single"/>
              <w:right w:color="000000" w:sz="4" w:val="single"/>
            </w:tcBorders>
          </w:tcPr>
          <w:p w14:paraId="D71F0000">
            <w:pPr>
              <w:pStyle w:val="Style_3"/>
              <w:ind w:firstLine="0" w:left="-108" w:right="-108"/>
              <w:rPr>
                <w:i w:val="1"/>
                <w:sz w:val="24"/>
              </w:rPr>
            </w:pPr>
            <w:r>
              <w:rPr>
                <w:i w:val="1"/>
                <w:sz w:val="24"/>
              </w:rPr>
              <w:t>0,5</w:t>
            </w:r>
          </w:p>
        </w:tc>
        <w:tc>
          <w:tcPr>
            <w:tcW w:type="dxa" w:w="425"/>
            <w:tcBorders>
              <w:top w:color="000000" w:sz="4" w:val="single"/>
              <w:left w:color="000000" w:sz="4" w:val="single"/>
              <w:bottom w:color="000000" w:sz="4" w:val="single"/>
              <w:right w:color="000000" w:sz="4" w:val="single"/>
            </w:tcBorders>
          </w:tcPr>
          <w:p w14:paraId="D81F0000">
            <w:pPr>
              <w:pStyle w:val="Style_3"/>
              <w:ind w:firstLine="0" w:left="-108" w:right="-108"/>
              <w:rPr>
                <w:i w:val="1"/>
                <w:sz w:val="24"/>
              </w:rPr>
            </w:pPr>
            <w:r>
              <w:rPr>
                <w:i w:val="1"/>
                <w:sz w:val="24"/>
              </w:rPr>
              <w:t>0,5</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tcBorders>
              <w:top w:color="000000" w:sz="4" w:val="single"/>
              <w:left w:color="000000" w:sz="4" w:val="single"/>
              <w:bottom w:color="000000" w:sz="4" w:val="single"/>
              <w:right w:color="000000" w:sz="4" w:val="single"/>
            </w:tcBorders>
          </w:tcPr>
          <w:p w14:paraId="D91F0000">
            <w:pPr>
              <w:pStyle w:val="Style_3"/>
              <w:tabs>
                <w:tab w:leader="none" w:pos="643" w:val="left"/>
              </w:tabs>
              <w:ind w:firstLine="0" w:left="-108"/>
              <w:rPr>
                <w:sz w:val="24"/>
              </w:rPr>
            </w:pPr>
            <w:r>
              <w:rPr>
                <w:sz w:val="24"/>
              </w:rPr>
              <w:t xml:space="preserve">Удовлетворение </w:t>
            </w:r>
          </w:p>
          <w:p w14:paraId="DA1F0000">
            <w:pPr>
              <w:pStyle w:val="Style_3"/>
              <w:ind w:firstLine="0" w:left="-108" w:right="-108"/>
              <w:rPr>
                <w:sz w:val="24"/>
              </w:rPr>
            </w:pPr>
            <w:r>
              <w:rPr>
                <w:sz w:val="24"/>
              </w:rPr>
              <w:t xml:space="preserve">профориентационных </w:t>
            </w:r>
            <w:r>
              <w:rPr>
                <w:sz w:val="24"/>
              </w:rPr>
              <w:t>интересов и потребностей</w:t>
            </w:r>
          </w:p>
          <w:p w14:paraId="DB1F0000">
            <w:pPr>
              <w:pStyle w:val="Style_3"/>
              <w:ind w:firstLine="0" w:left="-108" w:right="-108"/>
              <w:rPr>
                <w:sz w:val="24"/>
              </w:rPr>
            </w:pPr>
            <w:r>
              <w:rPr>
                <w:sz w:val="24"/>
              </w:rPr>
              <w:t>обучающихся</w:t>
            </w:r>
          </w:p>
        </w:tc>
        <w:tc>
          <w:tcPr>
            <w:tcW w:type="dxa" w:w="850"/>
            <w:tcBorders>
              <w:top w:color="000000" w:sz="4" w:val="single"/>
              <w:left w:color="000000" w:sz="4" w:val="single"/>
              <w:bottom w:color="000000" w:sz="4" w:val="single"/>
              <w:right w:color="000000" w:sz="4" w:val="single"/>
            </w:tcBorders>
          </w:tcPr>
          <w:p w14:paraId="DC1F0000">
            <w:pPr>
              <w:pStyle w:val="Style_11"/>
              <w:spacing w:before="12"/>
              <w:ind w:firstLine="0" w:left="0" w:right="81"/>
              <w:rPr>
                <w:color w:val="161618"/>
                <w:sz w:val="24"/>
              </w:rPr>
            </w:pPr>
            <w:r>
              <w:rPr>
                <w:color w:val="161618"/>
                <w:sz w:val="24"/>
              </w:rPr>
              <w:t>0,2</w:t>
            </w:r>
          </w:p>
        </w:tc>
        <w:tc>
          <w:tcPr>
            <w:tcW w:type="dxa" w:w="992"/>
            <w:tcBorders>
              <w:top w:color="000000" w:sz="4" w:val="single"/>
              <w:left w:color="000000" w:sz="4" w:val="single"/>
              <w:bottom w:color="000000" w:sz="4" w:val="single"/>
              <w:right w:color="000000" w:sz="4" w:val="single"/>
            </w:tcBorders>
          </w:tcPr>
          <w:p w14:paraId="DD1F0000">
            <w:pPr>
              <w:pStyle w:val="Style_11"/>
              <w:spacing w:before="12"/>
              <w:ind w:firstLine="0" w:left="0" w:right="81"/>
              <w:rPr>
                <w:color w:val="161618"/>
                <w:sz w:val="24"/>
              </w:rPr>
            </w:pPr>
            <w:r>
              <w:rPr>
                <w:color w:val="161618"/>
                <w:sz w:val="24"/>
              </w:rPr>
              <w:t xml:space="preserve">Социальное </w:t>
            </w:r>
          </w:p>
        </w:tc>
        <w:tc>
          <w:tcPr>
            <w:tcW w:type="dxa" w:w="1242"/>
            <w:tcBorders>
              <w:top w:color="000000" w:sz="4" w:val="single"/>
              <w:left w:color="000000" w:sz="4" w:val="single"/>
              <w:bottom w:color="000000" w:sz="4" w:val="single"/>
              <w:right w:color="000000" w:sz="4" w:val="single"/>
            </w:tcBorders>
          </w:tcPr>
          <w:p w14:paraId="DE1F0000">
            <w:pPr>
              <w:pStyle w:val="Style_11"/>
              <w:spacing w:before="12"/>
              <w:ind w:firstLine="0" w:left="0" w:right="81"/>
              <w:rPr>
                <w:color w:val="161618"/>
                <w:sz w:val="24"/>
              </w:rPr>
            </w:pPr>
            <w:r>
              <w:rPr>
                <w:color w:val="161618"/>
                <w:sz w:val="24"/>
              </w:rPr>
              <w:t>«Познай себя»</w:t>
            </w:r>
          </w:p>
        </w:tc>
        <w:tc>
          <w:tcPr>
            <w:tcW w:type="dxa" w:w="425"/>
            <w:tcBorders>
              <w:top w:color="000000" w:sz="4" w:val="single"/>
              <w:left w:color="000000" w:sz="4" w:val="single"/>
              <w:bottom w:color="000000" w:sz="4" w:val="single"/>
              <w:right w:color="000000" w:sz="4" w:val="single"/>
            </w:tcBorders>
          </w:tcPr>
          <w:p w14:paraId="DF1F0000">
            <w:pPr>
              <w:pStyle w:val="Style_11"/>
              <w:spacing w:before="12"/>
              <w:ind w:firstLine="0" w:left="0" w:right="-108"/>
              <w:rPr>
                <w:color w:val="161618"/>
                <w:sz w:val="24"/>
              </w:rPr>
            </w:pPr>
            <w:r>
              <w:rPr>
                <w:color w:val="161618"/>
                <w:sz w:val="24"/>
              </w:rPr>
              <w:t>0,2</w:t>
            </w:r>
          </w:p>
        </w:tc>
        <w:tc>
          <w:tcPr>
            <w:tcW w:type="dxa" w:w="425"/>
            <w:tcBorders>
              <w:top w:color="000000" w:sz="4" w:val="single"/>
              <w:left w:color="000000" w:sz="4" w:val="single"/>
              <w:bottom w:color="000000" w:sz="4" w:val="single"/>
              <w:right w:color="000000" w:sz="4" w:val="single"/>
            </w:tcBorders>
          </w:tcPr>
          <w:p w14:paraId="E01F0000">
            <w:pPr>
              <w:pStyle w:val="Style_3"/>
              <w:tabs>
                <w:tab w:leader="none" w:pos="1281" w:val="left"/>
                <w:tab w:leader="none" w:pos="1994" w:val="left"/>
                <w:tab w:leader="none" w:pos="3074" w:val="left"/>
                <w:tab w:leader="none" w:pos="4492" w:val="left"/>
              </w:tabs>
              <w:ind w:firstLine="0" w:left="-69"/>
              <w:rPr>
                <w:i w:val="1"/>
                <w:sz w:val="24"/>
              </w:rPr>
            </w:pPr>
            <w:r>
              <w:rPr>
                <w:i w:val="1"/>
                <w:sz w:val="24"/>
              </w:rPr>
              <w:t>0,2</w:t>
            </w:r>
          </w:p>
        </w:tc>
        <w:tc>
          <w:tcPr>
            <w:tcW w:type="dxa" w:w="426"/>
            <w:tcBorders>
              <w:top w:color="000000" w:sz="4" w:val="single"/>
              <w:left w:color="000000" w:sz="4" w:val="single"/>
              <w:bottom w:color="000000" w:sz="4" w:val="single"/>
              <w:right w:color="000000" w:sz="4" w:val="single"/>
            </w:tcBorders>
          </w:tcPr>
          <w:p w14:paraId="E11F0000">
            <w:pPr>
              <w:pStyle w:val="Style_3"/>
              <w:tabs>
                <w:tab w:leader="none" w:pos="1281" w:val="left"/>
                <w:tab w:leader="none" w:pos="1994" w:val="left"/>
                <w:tab w:leader="none" w:pos="3074" w:val="left"/>
                <w:tab w:leader="none" w:pos="4492" w:val="left"/>
              </w:tabs>
              <w:ind w:firstLine="0" w:left="-69"/>
              <w:rPr>
                <w:i w:val="1"/>
                <w:sz w:val="24"/>
              </w:rPr>
            </w:pPr>
            <w:r>
              <w:rPr>
                <w:i w:val="1"/>
                <w:sz w:val="24"/>
              </w:rPr>
              <w:t>0,2</w:t>
            </w:r>
          </w:p>
        </w:tc>
        <w:tc>
          <w:tcPr>
            <w:tcW w:type="dxa" w:w="425"/>
            <w:tcBorders>
              <w:top w:color="000000" w:sz="4" w:val="single"/>
              <w:left w:color="000000" w:sz="4" w:val="single"/>
              <w:bottom w:color="000000" w:sz="4" w:val="single"/>
              <w:right w:color="000000" w:sz="4" w:val="single"/>
            </w:tcBorders>
          </w:tcPr>
          <w:p w14:paraId="E21F0000">
            <w:pPr>
              <w:pStyle w:val="Style_3"/>
              <w:tabs>
                <w:tab w:leader="none" w:pos="1281" w:val="left"/>
                <w:tab w:leader="none" w:pos="1994" w:val="left"/>
                <w:tab w:leader="none" w:pos="3074" w:val="left"/>
                <w:tab w:leader="none" w:pos="4492" w:val="left"/>
              </w:tabs>
              <w:ind w:firstLine="0" w:left="-69"/>
              <w:rPr>
                <w:i w:val="1"/>
                <w:sz w:val="24"/>
              </w:rPr>
            </w:pPr>
            <w:r>
              <w:rPr>
                <w:i w:val="1"/>
                <w:sz w:val="24"/>
              </w:rPr>
              <w:t>0,2</w:t>
            </w:r>
          </w:p>
        </w:tc>
        <w:tc>
          <w:tcPr>
            <w:tcW w:type="dxa" w:w="3969"/>
            <w:tcBorders>
              <w:top w:color="000000" w:sz="4" w:val="single"/>
              <w:left w:color="000000" w:sz="4" w:val="single"/>
              <w:bottom w:color="000000" w:sz="4" w:val="single"/>
              <w:right w:color="000000" w:sz="4" w:val="single"/>
            </w:tcBorders>
          </w:tcPr>
          <w:p w14:paraId="E31F0000">
            <w:pPr>
              <w:pStyle w:val="Style_3"/>
              <w:tabs>
                <w:tab w:leader="none" w:pos="1281" w:val="left"/>
                <w:tab w:leader="none" w:pos="1994" w:val="left"/>
                <w:tab w:leader="none" w:pos="3074" w:val="left"/>
                <w:tab w:leader="none" w:pos="4492" w:val="left"/>
              </w:tabs>
              <w:ind w:firstLine="0" w:left="-69"/>
              <w:rPr>
                <w:sz w:val="24"/>
              </w:rPr>
            </w:pPr>
            <w:r>
              <w:rPr>
                <w:i w:val="1"/>
                <w:sz w:val="24"/>
              </w:rPr>
              <w:t>Основная цель</w:t>
            </w:r>
            <w:r>
              <w:rPr>
                <w:sz w:val="24"/>
              </w:rPr>
              <w:t>: развити</w:t>
            </w:r>
            <w:r>
              <w:rPr>
                <w:sz w:val="24"/>
              </w:rPr>
              <w:t>е ценностного отношения к труду</w:t>
            </w:r>
            <w:r>
              <w:rPr>
                <w:sz w:val="24"/>
              </w:rPr>
              <w:t xml:space="preserve">, как  основному способу достижения жизненного благополучия и ощущения уверенности в жизни. </w:t>
            </w:r>
          </w:p>
          <w:p w14:paraId="E41F0000">
            <w:pPr>
              <w:pStyle w:val="Style_3"/>
              <w:tabs>
                <w:tab w:leader="none" w:pos="1281" w:val="left"/>
                <w:tab w:leader="none" w:pos="1994" w:val="left"/>
                <w:tab w:leader="none" w:pos="3074" w:val="left"/>
                <w:tab w:leader="none" w:pos="4492" w:val="left"/>
              </w:tabs>
              <w:ind w:firstLine="0" w:left="-69"/>
              <w:rPr>
                <w:sz w:val="24"/>
              </w:rPr>
            </w:pPr>
            <w:r>
              <w:rPr>
                <w:i w:val="1"/>
                <w:sz w:val="24"/>
              </w:rPr>
              <w:t>Основная задача</w:t>
            </w:r>
            <w:r>
              <w:rPr>
                <w:sz w:val="24"/>
              </w:rPr>
              <w:t>: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r>
              <w:rPr>
                <w:sz w:val="24"/>
              </w:rPr>
              <w:tab/>
            </w:r>
          </w:p>
          <w:p w14:paraId="E51F0000">
            <w:pPr>
              <w:pStyle w:val="Style_3"/>
              <w:tabs>
                <w:tab w:leader="none" w:pos="858" w:val="left"/>
              </w:tabs>
              <w:ind w:firstLine="0" w:left="-69"/>
              <w:rPr>
                <w:sz w:val="24"/>
              </w:rPr>
            </w:pPr>
            <w:r>
              <w:rPr>
                <w:i w:val="1"/>
                <w:sz w:val="24"/>
              </w:rPr>
              <w:t>Основные организационные формы</w:t>
            </w:r>
            <w:r>
              <w:rPr>
                <w:sz w:val="24"/>
              </w:rPr>
              <w:t xml:space="preserve">: профориентационные   беседы,  </w:t>
            </w:r>
            <w:r>
              <w:rPr>
                <w:spacing w:val="4"/>
                <w:sz w:val="24"/>
              </w:rPr>
              <w:t xml:space="preserve">деловые  </w:t>
            </w:r>
            <w:r>
              <w:rPr>
                <w:sz w:val="24"/>
              </w:rPr>
              <w:t xml:space="preserve">игры, </w:t>
            </w:r>
            <w:r>
              <w:rPr>
                <w:spacing w:val="40"/>
                <w:sz w:val="24"/>
              </w:rPr>
              <w:t xml:space="preserve"> </w:t>
            </w:r>
            <w:r>
              <w:rPr>
                <w:sz w:val="24"/>
              </w:rPr>
              <w:t>квесты,</w:t>
            </w:r>
            <w:r>
              <w:rPr>
                <w:sz w:val="24"/>
              </w:rPr>
              <w:t xml:space="preserve"> </w:t>
            </w:r>
            <w:r>
              <w:rPr>
                <w:sz w:val="24"/>
              </w:rPr>
              <w:t>решение</w:t>
            </w:r>
            <w:r>
              <w:rPr>
                <w:sz w:val="24"/>
              </w:rPr>
              <w:tab/>
            </w:r>
            <w:r>
              <w:rPr>
                <w:sz w:val="24"/>
              </w:rPr>
              <w:t xml:space="preserve">кейсов, изучение </w:t>
            </w:r>
            <w:r>
              <w:rPr>
                <w:sz w:val="24"/>
              </w:rPr>
              <w:t xml:space="preserve">специализированных </w:t>
            </w:r>
            <w:r>
              <w:rPr>
                <w:sz w:val="24"/>
              </w:rPr>
              <w:t xml:space="preserve">цифровых </w:t>
            </w:r>
            <w:r>
              <w:rPr>
                <w:sz w:val="24"/>
              </w:rPr>
              <w:t>ресурсов,</w:t>
            </w:r>
            <w:r>
              <w:rPr>
                <w:sz w:val="24"/>
              </w:rPr>
              <w:tab/>
            </w:r>
            <w:r>
              <w:rPr>
                <w:sz w:val="24"/>
              </w:rPr>
              <w:t xml:space="preserve">профессиональные </w:t>
            </w:r>
            <w:r>
              <w:rPr>
                <w:sz w:val="24"/>
              </w:rPr>
              <w:t>пробы, э</w:t>
            </w:r>
            <w:r>
              <w:rPr>
                <w:sz w:val="24"/>
              </w:rPr>
              <w:t xml:space="preserve">кскурсии, </w:t>
            </w:r>
            <w:r>
              <w:rPr>
                <w:sz w:val="24"/>
              </w:rPr>
              <w:tab/>
            </w:r>
            <w:r>
              <w:rPr>
                <w:sz w:val="24"/>
              </w:rPr>
              <w:t xml:space="preserve">посещение </w:t>
            </w:r>
            <w:r>
              <w:rPr>
                <w:sz w:val="24"/>
              </w:rPr>
              <w:t>ярмарок профессий.</w:t>
            </w:r>
          </w:p>
          <w:p w14:paraId="E61F0000">
            <w:pPr>
              <w:pStyle w:val="Style_3"/>
              <w:ind w:firstLine="0" w:left="-69"/>
              <w:rPr>
                <w:sz w:val="24"/>
              </w:rPr>
            </w:pPr>
            <w:r>
              <w:rPr>
                <w:i w:val="1"/>
                <w:sz w:val="24"/>
              </w:rPr>
              <w:t>Основное содержание</w:t>
            </w:r>
            <w:r>
              <w:rPr>
                <w:sz w:val="24"/>
              </w:rPr>
              <w:t xml:space="preserve">: </w:t>
            </w:r>
            <w:r>
              <w:rPr>
                <w:spacing w:val="3"/>
                <w:sz w:val="24"/>
              </w:rPr>
              <w:t xml:space="preserve">знакомство </w:t>
            </w:r>
            <w:r>
              <w:rPr>
                <w:spacing w:val="-12"/>
                <w:sz w:val="24"/>
              </w:rPr>
              <w:t xml:space="preserve"> </w:t>
            </w:r>
            <w:r>
              <w:rPr>
                <w:sz w:val="24"/>
              </w:rPr>
              <w:t>с</w:t>
            </w:r>
            <w:r>
              <w:rPr>
                <w:spacing w:val="-8"/>
                <w:sz w:val="24"/>
              </w:rPr>
              <w:t xml:space="preserve"> </w:t>
            </w:r>
            <w:r>
              <w:rPr>
                <w:sz w:val="24"/>
              </w:rPr>
              <w:t>ми</w:t>
            </w:r>
            <w:r>
              <w:rPr>
                <w:spacing w:val="-32"/>
                <w:sz w:val="24"/>
              </w:rPr>
              <w:t xml:space="preserve"> </w:t>
            </w:r>
            <w:r>
              <w:rPr>
                <w:sz w:val="24"/>
              </w:rPr>
              <w:t>ром</w:t>
            </w:r>
            <w:r>
              <w:rPr>
                <w:spacing w:val="-3"/>
                <w:sz w:val="24"/>
              </w:rPr>
              <w:t xml:space="preserve"> </w:t>
            </w:r>
            <w:r>
              <w:rPr>
                <w:sz w:val="24"/>
              </w:rPr>
              <w:t xml:space="preserve">профессий </w:t>
            </w:r>
            <w:r>
              <w:rPr>
                <w:spacing w:val="-5"/>
                <w:sz w:val="24"/>
              </w:rPr>
              <w:t xml:space="preserve"> </w:t>
            </w:r>
            <w:r>
              <w:rPr>
                <w:sz w:val="24"/>
              </w:rPr>
              <w:t>и</w:t>
            </w:r>
            <w:r>
              <w:rPr>
                <w:spacing w:val="-5"/>
                <w:sz w:val="24"/>
              </w:rPr>
              <w:t xml:space="preserve"> </w:t>
            </w:r>
            <w:r>
              <w:rPr>
                <w:spacing w:val="2"/>
                <w:sz w:val="24"/>
              </w:rPr>
              <w:t>способами</w:t>
            </w:r>
            <w:r>
              <w:rPr>
                <w:spacing w:val="1"/>
                <w:sz w:val="24"/>
              </w:rPr>
              <w:t xml:space="preserve"> </w:t>
            </w:r>
            <w:r>
              <w:rPr>
                <w:spacing w:val="5"/>
                <w:sz w:val="24"/>
              </w:rPr>
              <w:t>полу</w:t>
            </w:r>
            <w:r>
              <w:rPr>
                <w:sz w:val="24"/>
              </w:rPr>
              <w:t xml:space="preserve">чения </w:t>
            </w:r>
            <w:r>
              <w:rPr>
                <w:sz w:val="24"/>
              </w:rPr>
              <w:t>профессионального  образования;</w:t>
            </w:r>
          </w:p>
          <w:p w14:paraId="E71F0000">
            <w:pPr>
              <w:pStyle w:val="Style_3"/>
              <w:ind w:firstLine="0" w:left="-69"/>
              <w:rPr>
                <w:sz w:val="24"/>
              </w:rPr>
            </w:pPr>
            <w:r>
              <w:rPr>
                <w:sz w:val="24"/>
              </w:rPr>
              <w:t>создание  условий  для  развития</w:t>
            </w:r>
            <w:r>
              <w:rPr>
                <w:spacing w:val="-3"/>
                <w:sz w:val="24"/>
              </w:rPr>
              <w:t xml:space="preserve"> </w:t>
            </w:r>
            <w:r>
              <w:rPr>
                <w:sz w:val="24"/>
              </w:rPr>
              <w:t>нaдпpoфeccиoнaльных навыков (общения,</w:t>
            </w:r>
            <w:r>
              <w:rPr>
                <w:sz w:val="24"/>
              </w:rPr>
              <w:tab/>
            </w:r>
            <w:r>
              <w:rPr>
                <w:sz w:val="24"/>
              </w:rPr>
              <w:t>работы</w:t>
            </w:r>
            <w:r>
              <w:rPr>
                <w:sz w:val="24"/>
              </w:rPr>
              <w:tab/>
            </w:r>
            <w:r>
              <w:rPr>
                <w:sz w:val="24"/>
              </w:rPr>
              <w:t xml:space="preserve">в  </w:t>
            </w:r>
            <w:r>
              <w:rPr>
                <w:spacing w:val="36"/>
                <w:sz w:val="24"/>
              </w:rPr>
              <w:t xml:space="preserve"> </w:t>
            </w:r>
            <w:r>
              <w:rPr>
                <w:sz w:val="24"/>
              </w:rPr>
              <w:t>команде, поведения в конфликтной ситуации и т.п .</w:t>
            </w:r>
            <w:r>
              <w:rPr>
                <w:spacing w:val="-40"/>
                <w:sz w:val="24"/>
              </w:rPr>
              <w:t xml:space="preserve"> </w:t>
            </w:r>
            <w:r>
              <w:rPr>
                <w:sz w:val="24"/>
              </w:rPr>
              <w:t>);</w:t>
            </w:r>
          </w:p>
          <w:p w14:paraId="E81F0000">
            <w:pPr>
              <w:pStyle w:val="Style_3"/>
              <w:ind w:firstLine="0" w:left="-69"/>
              <w:rPr>
                <w:sz w:val="24"/>
              </w:rPr>
            </w:pPr>
            <w:r>
              <w:rPr>
                <w:sz w:val="24"/>
              </w:rPr>
              <w:t xml:space="preserve">создание условий  для  </w:t>
            </w:r>
            <w:r>
              <w:rPr>
                <w:spacing w:val="2"/>
                <w:sz w:val="24"/>
              </w:rPr>
              <w:t xml:space="preserve">познания </w:t>
            </w:r>
            <w:r>
              <w:rPr>
                <w:sz w:val="24"/>
              </w:rPr>
              <w:t>самого себя, своих мотивов, устремлений, формирование уверенности, способности адекватно оценивать свои силы и возможности.</w:t>
            </w:r>
          </w:p>
        </w:tc>
      </w:tr>
      <w:tr>
        <w:trPr>
          <w:trHeight w:hRule="atLeast" w:val="516"/>
        </w:trPr>
        <w:tc>
          <w:tcPr>
            <w:tcW w:type="dxa" w:w="10598"/>
            <w:gridSpan w:val="9"/>
            <w:tcBorders>
              <w:top w:color="000000" w:sz="4" w:val="single"/>
              <w:left w:color="000000" w:sz="4" w:val="single"/>
              <w:bottom w:color="000000" w:sz="4" w:val="single"/>
              <w:right w:color="000000" w:sz="4" w:val="single"/>
            </w:tcBorders>
          </w:tcPr>
          <w:p w14:paraId="E91F0000">
            <w:pPr>
              <w:pStyle w:val="Style_11"/>
              <w:spacing w:before="12"/>
              <w:ind w:firstLine="0" w:left="0" w:right="81"/>
              <w:rPr>
                <w:b w:val="1"/>
                <w:color w:val="161618"/>
              </w:rPr>
            </w:pPr>
            <w:r>
              <w:rPr>
                <w:b w:val="1"/>
                <w:color w:val="161618"/>
              </w:rPr>
              <w:t>Вариативная часть</w:t>
            </w:r>
          </w:p>
        </w:tc>
      </w:tr>
      <w:tr>
        <w:trPr>
          <w:trHeight w:hRule="atLeast" w:val="516"/>
        </w:trPr>
        <w:tc>
          <w:tcPr>
            <w:tcW w:type="dxa" w:w="1844"/>
            <w:vMerge w:val="restart"/>
            <w:tcBorders>
              <w:top w:color="000000" w:sz="4" w:val="single"/>
              <w:left w:color="000000" w:sz="4" w:val="single"/>
              <w:bottom w:color="000000" w:sz="4" w:val="single"/>
              <w:right w:color="000000" w:sz="4" w:val="single"/>
            </w:tcBorders>
          </w:tcPr>
          <w:p w14:paraId="EA1F0000">
            <w:pPr>
              <w:pStyle w:val="Style_3"/>
              <w:ind w:firstLine="0" w:left="-108" w:right="-108"/>
              <w:jc w:val="both"/>
              <w:rPr>
                <w:sz w:val="24"/>
              </w:rPr>
            </w:pPr>
            <w:r>
              <w:rPr>
                <w:sz w:val="24"/>
              </w:rPr>
              <w:t xml:space="preserve">Реализация </w:t>
            </w:r>
            <w:r>
              <w:rPr>
                <w:spacing w:val="34"/>
                <w:sz w:val="24"/>
              </w:rPr>
              <w:t xml:space="preserve"> </w:t>
            </w:r>
            <w:r>
              <w:rPr>
                <w:sz w:val="24"/>
              </w:rPr>
              <w:t>особых</w:t>
            </w:r>
          </w:p>
          <w:p w14:paraId="EB1F0000">
            <w:pPr>
              <w:pStyle w:val="Style_3"/>
              <w:ind w:firstLine="0" w:left="-108" w:right="-108"/>
              <w:jc w:val="both"/>
              <w:rPr>
                <w:sz w:val="24"/>
              </w:rPr>
            </w:pPr>
            <w:r>
              <w:rPr>
                <w:sz w:val="24"/>
              </w:rPr>
              <w:t xml:space="preserve">интеллектуальных </w:t>
            </w:r>
            <w:r>
              <w:rPr>
                <w:spacing w:val="10"/>
                <w:sz w:val="24"/>
              </w:rPr>
              <w:t xml:space="preserve"> </w:t>
            </w:r>
            <w:r>
              <w:rPr>
                <w:sz w:val="24"/>
              </w:rPr>
              <w:t>и</w:t>
            </w:r>
          </w:p>
          <w:p w14:paraId="EC1F0000">
            <w:pPr>
              <w:pStyle w:val="Style_3"/>
              <w:ind w:firstLine="0" w:left="-108" w:right="-108"/>
              <w:jc w:val="both"/>
              <w:rPr>
                <w:sz w:val="24"/>
              </w:rPr>
            </w:pPr>
            <w:r>
              <w:rPr>
                <w:sz w:val="24"/>
              </w:rPr>
              <w:t>социокультурных</w:t>
            </w:r>
          </w:p>
          <w:p w14:paraId="ED1F0000">
            <w:pPr>
              <w:pStyle w:val="Style_3"/>
              <w:ind w:firstLine="0" w:left="-108" w:right="-108"/>
              <w:jc w:val="both"/>
              <w:rPr>
                <w:sz w:val="24"/>
              </w:rPr>
            </w:pPr>
            <w:r>
              <w:rPr>
                <w:sz w:val="24"/>
              </w:rPr>
              <w:t>потребностей</w:t>
            </w:r>
          </w:p>
          <w:p w14:paraId="EE1F0000">
            <w:pPr>
              <w:pStyle w:val="Style_3"/>
              <w:ind w:firstLine="0" w:left="-108" w:right="-108"/>
              <w:jc w:val="both"/>
              <w:rPr>
                <w:sz w:val="24"/>
              </w:rPr>
            </w:pPr>
            <w:r>
              <w:rPr>
                <w:sz w:val="24"/>
              </w:rPr>
              <w:t>обучающихся</w:t>
            </w:r>
          </w:p>
        </w:tc>
        <w:tc>
          <w:tcPr>
            <w:tcW w:type="dxa" w:w="850"/>
            <w:vMerge w:val="restart"/>
            <w:tcBorders>
              <w:top w:color="000000" w:sz="4" w:val="single"/>
              <w:left w:color="000000" w:sz="4" w:val="single"/>
              <w:bottom w:color="000000" w:sz="4" w:val="single"/>
              <w:right w:color="000000" w:sz="4" w:val="single"/>
            </w:tcBorders>
          </w:tcPr>
          <w:p w14:paraId="EF1F0000">
            <w:pPr>
              <w:pStyle w:val="Style_11"/>
              <w:spacing w:before="12"/>
              <w:ind w:firstLine="0" w:left="-108" w:right="81"/>
              <w:rPr>
                <w:sz w:val="24"/>
              </w:rPr>
            </w:pPr>
            <w:r>
              <w:rPr>
                <w:sz w:val="24"/>
              </w:rPr>
              <w:t>1,3</w:t>
            </w:r>
          </w:p>
        </w:tc>
        <w:tc>
          <w:tcPr>
            <w:tcW w:type="dxa" w:w="992"/>
            <w:tcBorders>
              <w:top w:color="000000" w:sz="4" w:val="single"/>
              <w:left w:color="000000" w:sz="4" w:val="single"/>
              <w:bottom w:color="000000" w:sz="4" w:val="single"/>
              <w:right w:color="000000" w:sz="4" w:val="single"/>
            </w:tcBorders>
          </w:tcPr>
          <w:p w14:paraId="F01F0000">
            <w:pPr>
              <w:pStyle w:val="Style_11"/>
              <w:spacing w:before="12"/>
              <w:ind w:firstLine="0" w:left="-108" w:right="81"/>
              <w:rPr>
                <w:sz w:val="24"/>
              </w:rPr>
            </w:pPr>
            <w:r>
              <w:rPr>
                <w:sz w:val="24"/>
              </w:rPr>
              <w:t xml:space="preserve">Интеллектуальное </w:t>
            </w:r>
          </w:p>
        </w:tc>
        <w:tc>
          <w:tcPr>
            <w:tcW w:type="dxa" w:w="1242"/>
            <w:tcBorders>
              <w:top w:color="000000" w:sz="4" w:val="single"/>
              <w:left w:color="000000" w:sz="4" w:val="single"/>
              <w:bottom w:color="000000" w:sz="4" w:val="single"/>
              <w:right w:color="000000" w:sz="4" w:val="single"/>
            </w:tcBorders>
          </w:tcPr>
          <w:p w14:paraId="F11F0000">
            <w:pPr>
              <w:pStyle w:val="Style_11"/>
              <w:spacing w:before="12"/>
              <w:ind w:firstLine="0" w:left="-108" w:right="81"/>
              <w:rPr>
                <w:sz w:val="24"/>
              </w:rPr>
            </w:pPr>
            <w:r>
              <w:rPr>
                <w:sz w:val="24"/>
              </w:rPr>
              <w:t>«Мир логики»</w:t>
            </w:r>
          </w:p>
        </w:tc>
        <w:tc>
          <w:tcPr>
            <w:tcW w:type="dxa" w:w="425"/>
            <w:tcBorders>
              <w:top w:color="000000" w:sz="4" w:val="single"/>
              <w:left w:color="000000" w:sz="4" w:val="single"/>
              <w:bottom w:color="000000" w:sz="4" w:val="single"/>
              <w:right w:color="000000" w:sz="4" w:val="single"/>
            </w:tcBorders>
          </w:tcPr>
          <w:p w14:paraId="F21F0000">
            <w:pPr>
              <w:pStyle w:val="Style_11"/>
              <w:spacing w:before="12"/>
              <w:ind w:firstLine="0" w:left="-108" w:right="-108"/>
              <w:rPr>
                <w:sz w:val="24"/>
              </w:rPr>
            </w:pPr>
            <w:r>
              <w:rPr>
                <w:sz w:val="24"/>
              </w:rPr>
              <w:t>0,5</w:t>
            </w:r>
          </w:p>
        </w:tc>
        <w:tc>
          <w:tcPr>
            <w:tcW w:type="dxa" w:w="425"/>
            <w:tcBorders>
              <w:top w:color="000000" w:sz="4" w:val="single"/>
              <w:left w:color="000000" w:sz="4" w:val="single"/>
              <w:bottom w:color="000000" w:sz="4" w:val="single"/>
              <w:right w:color="000000" w:sz="4" w:val="single"/>
            </w:tcBorders>
          </w:tcPr>
          <w:p w14:paraId="F31F0000">
            <w:pPr>
              <w:pStyle w:val="Style_3"/>
              <w:ind w:firstLine="0" w:left="-108"/>
              <w:rPr>
                <w:i w:val="1"/>
                <w:spacing w:val="2"/>
                <w:sz w:val="24"/>
              </w:rPr>
            </w:pPr>
            <w:r>
              <w:rPr>
                <w:i w:val="1"/>
                <w:spacing w:val="2"/>
                <w:sz w:val="24"/>
              </w:rPr>
              <w:t>0,5</w:t>
            </w:r>
          </w:p>
        </w:tc>
        <w:tc>
          <w:tcPr>
            <w:tcW w:type="dxa" w:w="426"/>
            <w:tcBorders>
              <w:top w:color="000000" w:sz="4" w:val="single"/>
              <w:left w:color="000000" w:sz="4" w:val="single"/>
              <w:bottom w:color="000000" w:sz="4" w:val="single"/>
              <w:right w:color="000000" w:sz="4" w:val="single"/>
            </w:tcBorders>
          </w:tcPr>
          <w:p w14:paraId="F41F0000">
            <w:pPr>
              <w:pStyle w:val="Style_3"/>
              <w:ind w:firstLine="0" w:left="-108"/>
              <w:rPr>
                <w:i w:val="1"/>
                <w:spacing w:val="2"/>
                <w:sz w:val="24"/>
              </w:rPr>
            </w:pPr>
            <w:r>
              <w:rPr>
                <w:i w:val="1"/>
                <w:spacing w:val="2"/>
                <w:sz w:val="24"/>
              </w:rPr>
              <w:t>0,5</w:t>
            </w:r>
          </w:p>
        </w:tc>
        <w:tc>
          <w:tcPr>
            <w:tcW w:type="dxa" w:w="425"/>
            <w:tcBorders>
              <w:top w:color="000000" w:sz="4" w:val="single"/>
              <w:left w:color="000000" w:sz="4" w:val="single"/>
              <w:bottom w:color="000000" w:sz="4" w:val="single"/>
              <w:right w:color="000000" w:sz="4" w:val="single"/>
            </w:tcBorders>
          </w:tcPr>
          <w:p w14:paraId="F51F0000">
            <w:pPr>
              <w:pStyle w:val="Style_3"/>
              <w:ind w:firstLine="0" w:left="-108"/>
              <w:rPr>
                <w:i w:val="1"/>
                <w:spacing w:val="2"/>
                <w:sz w:val="24"/>
              </w:rPr>
            </w:pPr>
            <w:r>
              <w:rPr>
                <w:i w:val="1"/>
                <w:spacing w:val="2"/>
                <w:sz w:val="24"/>
              </w:rPr>
              <w:t>0,5</w:t>
            </w:r>
          </w:p>
        </w:tc>
        <w:tc>
          <w:tcPr>
            <w:tcW w:type="dxa" w:w="3969"/>
            <w:vMerge w:val="restart"/>
            <w:tcBorders>
              <w:top w:color="000000" w:sz="4" w:val="single"/>
              <w:left w:color="000000" w:sz="4" w:val="single"/>
              <w:bottom w:color="000000" w:sz="4" w:val="single"/>
              <w:right w:color="000000" w:sz="4" w:val="single"/>
            </w:tcBorders>
          </w:tcPr>
          <w:p w14:paraId="F61F0000">
            <w:pPr>
              <w:pStyle w:val="Style_3"/>
              <w:ind w:firstLine="0" w:left="-108"/>
              <w:rPr>
                <w:sz w:val="24"/>
              </w:rPr>
            </w:pPr>
            <w:r>
              <w:rPr>
                <w:i w:val="1"/>
                <w:spacing w:val="2"/>
                <w:sz w:val="24"/>
              </w:rPr>
              <w:t xml:space="preserve">Основная цель: </w:t>
            </w:r>
            <w:r>
              <w:rPr>
                <w:i w:val="1"/>
                <w:spacing w:val="2"/>
                <w:sz w:val="24"/>
              </w:rPr>
              <w:t>интеллектуальное</w:t>
            </w:r>
            <w:r>
              <w:rPr>
                <w:sz w:val="24"/>
              </w:rPr>
              <w:t xml:space="preserve"> </w:t>
            </w:r>
            <w:r>
              <w:rPr>
                <w:spacing w:val="15"/>
                <w:sz w:val="24"/>
              </w:rPr>
              <w:t xml:space="preserve"> </w:t>
            </w:r>
            <w:r>
              <w:rPr>
                <w:sz w:val="24"/>
              </w:rPr>
              <w:t xml:space="preserve">и </w:t>
            </w:r>
            <w:r>
              <w:rPr>
                <w:spacing w:val="4"/>
                <w:sz w:val="24"/>
              </w:rPr>
              <w:t xml:space="preserve"> </w:t>
            </w:r>
            <w:r>
              <w:rPr>
                <w:sz w:val="24"/>
              </w:rPr>
              <w:t>об</w:t>
            </w:r>
            <w:r>
              <w:rPr>
                <w:sz w:val="24"/>
              </w:rPr>
              <w:t xml:space="preserve">щекультурное </w:t>
            </w:r>
            <w:r>
              <w:rPr>
                <w:sz w:val="24"/>
              </w:rPr>
              <w:t>развитие  обучающихся, удовлетворен</w:t>
            </w:r>
            <w:r>
              <w:rPr>
                <w:sz w:val="24"/>
              </w:rPr>
              <w:t>ие  их  особ</w:t>
            </w:r>
            <w:r>
              <w:rPr>
                <w:sz w:val="24"/>
              </w:rPr>
              <w:t>ых</w:t>
            </w:r>
          </w:p>
          <w:p w14:paraId="F71F0000">
            <w:pPr>
              <w:pStyle w:val="Style_3"/>
              <w:tabs>
                <w:tab w:leader="none" w:pos="3969" w:val="left"/>
                <w:tab w:leader="none" w:pos="5625" w:val="left"/>
              </w:tabs>
              <w:ind w:firstLine="0" w:left="-108"/>
              <w:rPr>
                <w:sz w:val="24"/>
              </w:rPr>
            </w:pPr>
            <w:r>
              <w:rPr>
                <w:sz w:val="24"/>
              </w:rPr>
              <w:t>познавательных</w:t>
            </w:r>
            <w:r>
              <w:rPr>
                <w:spacing w:val="-10"/>
                <w:sz w:val="24"/>
              </w:rPr>
              <w:t xml:space="preserve"> </w:t>
            </w:r>
            <w:r>
              <w:rPr>
                <w:sz w:val="24"/>
              </w:rPr>
              <w:t>,</w:t>
            </w:r>
            <w:r>
              <w:rPr>
                <w:sz w:val="24"/>
              </w:rPr>
              <w:t xml:space="preserve"> </w:t>
            </w:r>
            <w:r>
              <w:rPr>
                <w:sz w:val="24"/>
              </w:rPr>
              <w:t>культурных,</w:t>
            </w:r>
            <w:r>
              <w:rPr>
                <w:sz w:val="24"/>
              </w:rPr>
              <w:t xml:space="preserve"> оздоровитель</w:t>
            </w:r>
            <w:r>
              <w:rPr>
                <w:sz w:val="24"/>
              </w:rPr>
              <w:t>ных</w:t>
            </w:r>
            <w:r>
              <w:rPr>
                <w:sz w:val="24"/>
              </w:rPr>
              <w:t xml:space="preserve"> </w:t>
            </w:r>
            <w:r>
              <w:rPr>
                <w:sz w:val="24"/>
              </w:rPr>
              <w:t>потребностей  и</w:t>
            </w:r>
            <w:r>
              <w:rPr>
                <w:spacing w:val="15"/>
                <w:sz w:val="24"/>
              </w:rPr>
              <w:t xml:space="preserve"> </w:t>
            </w:r>
            <w:r>
              <w:rPr>
                <w:sz w:val="24"/>
              </w:rPr>
              <w:t>интересов.</w:t>
            </w:r>
          </w:p>
          <w:p w14:paraId="F81F0000">
            <w:pPr>
              <w:pStyle w:val="Style_3"/>
              <w:tabs>
                <w:tab w:leader="none" w:pos="3191" w:val="left"/>
                <w:tab w:leader="none" w:pos="4300" w:val="left"/>
                <w:tab w:leader="none" w:pos="6115" w:val="left"/>
              </w:tabs>
              <w:ind w:firstLine="0" w:left="-108"/>
              <w:rPr>
                <w:sz w:val="24"/>
              </w:rPr>
            </w:pPr>
            <w:r>
              <w:rPr>
                <w:i w:val="1"/>
                <w:sz w:val="24"/>
              </w:rPr>
              <w:t>Основная задача</w:t>
            </w:r>
            <w:r>
              <w:rPr>
                <w:sz w:val="24"/>
              </w:rPr>
              <w:t xml:space="preserve">: </w:t>
            </w:r>
            <w:r>
              <w:rPr>
                <w:sz w:val="24"/>
              </w:rPr>
              <w:t>формиров</w:t>
            </w:r>
            <w:r>
              <w:rPr>
                <w:sz w:val="24"/>
              </w:rPr>
              <w:t xml:space="preserve">ание </w:t>
            </w:r>
            <w:r>
              <w:rPr>
                <w:sz w:val="24"/>
              </w:rPr>
              <w:t>ценнос</w:t>
            </w:r>
            <w:r>
              <w:rPr>
                <w:sz w:val="24"/>
              </w:rPr>
              <w:t xml:space="preserve">тного </w:t>
            </w:r>
            <w:r>
              <w:rPr>
                <w:sz w:val="24"/>
              </w:rPr>
              <w:t>отношения  о</w:t>
            </w:r>
            <w:r>
              <w:rPr>
                <w:sz w:val="24"/>
              </w:rPr>
              <w:t>бучающихся к знаниям как  залогу их собственного будущего, и к культуре в целом, как к духовному богатству общества, сохраняющему самобытность народов России.</w:t>
            </w:r>
          </w:p>
          <w:p w14:paraId="F91F0000">
            <w:pPr>
              <w:pStyle w:val="Style_3"/>
              <w:tabs>
                <w:tab w:leader="none" w:pos="3191" w:val="left"/>
                <w:tab w:leader="none" w:pos="4300" w:val="left"/>
                <w:tab w:leader="none" w:pos="6115" w:val="left"/>
              </w:tabs>
              <w:ind w:firstLine="0" w:left="-108"/>
              <w:rPr>
                <w:sz w:val="24"/>
              </w:rPr>
            </w:pPr>
            <w:r>
              <w:rPr>
                <w:i w:val="1"/>
                <w:sz w:val="24"/>
              </w:rPr>
              <w:t>Основные направления деятельности</w:t>
            </w:r>
            <w:r>
              <w:rPr>
                <w:sz w:val="24"/>
              </w:rPr>
              <w:t xml:space="preserve">: занятия по углубленному изучению учебных предметов и дополнительные занятия для школьников испытывающих затруднения в освоении языка обучения, </w:t>
            </w:r>
          </w:p>
        </w:tc>
      </w:tr>
      <w:tr>
        <w:trPr>
          <w:trHeight w:hRule="atLeast" w:val="516"/>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FA1F0000">
            <w:pPr>
              <w:pStyle w:val="Style_11"/>
              <w:spacing w:before="12"/>
              <w:ind w:firstLine="0" w:left="-108" w:right="81"/>
              <w:rPr>
                <w:sz w:val="24"/>
              </w:rPr>
            </w:pPr>
            <w:r>
              <w:rPr>
                <w:sz w:val="24"/>
              </w:rPr>
              <w:t>Социальное</w:t>
            </w:r>
          </w:p>
        </w:tc>
        <w:tc>
          <w:tcPr>
            <w:tcW w:type="dxa" w:w="1242"/>
            <w:tcBorders>
              <w:top w:color="000000" w:sz="4" w:val="single"/>
              <w:left w:color="000000" w:sz="4" w:val="single"/>
              <w:bottom w:color="000000" w:sz="4" w:val="single"/>
              <w:right w:color="000000" w:sz="4" w:val="single"/>
            </w:tcBorders>
          </w:tcPr>
          <w:p w14:paraId="FB1F0000">
            <w:pPr>
              <w:pStyle w:val="Style_11"/>
              <w:spacing w:before="12"/>
              <w:ind w:firstLine="0" w:left="-108" w:right="81"/>
              <w:rPr>
                <w:sz w:val="24"/>
              </w:rPr>
            </w:pPr>
            <w:r>
              <w:rPr>
                <w:sz w:val="24"/>
              </w:rPr>
              <w:t>«Азбука выживания»</w:t>
            </w:r>
          </w:p>
        </w:tc>
        <w:tc>
          <w:tcPr>
            <w:tcW w:type="dxa" w:w="425"/>
            <w:tcBorders>
              <w:top w:color="000000" w:sz="4" w:val="single"/>
              <w:left w:color="000000" w:sz="4" w:val="single"/>
              <w:bottom w:color="000000" w:sz="4" w:val="single"/>
              <w:right w:color="000000" w:sz="4" w:val="single"/>
            </w:tcBorders>
          </w:tcPr>
          <w:p w14:paraId="FC1F0000">
            <w:pPr>
              <w:pStyle w:val="Style_11"/>
              <w:spacing w:before="12"/>
              <w:ind w:firstLine="0" w:left="-108" w:right="-108"/>
              <w:rPr>
                <w:sz w:val="24"/>
              </w:rPr>
            </w:pPr>
            <w:r>
              <w:rPr>
                <w:sz w:val="24"/>
              </w:rPr>
              <w:t>0,3</w:t>
            </w:r>
          </w:p>
        </w:tc>
        <w:tc>
          <w:tcPr>
            <w:tcW w:type="dxa" w:w="425"/>
            <w:tcBorders>
              <w:top w:color="000000" w:sz="4" w:val="single"/>
              <w:left w:color="000000" w:sz="4" w:val="single"/>
              <w:bottom w:color="000000" w:sz="4" w:val="single"/>
              <w:right w:color="000000" w:sz="4" w:val="single"/>
            </w:tcBorders>
          </w:tcPr>
          <w:p w14:paraId="FD1F0000">
            <w:pPr>
              <w:pStyle w:val="Style_3"/>
              <w:ind w:firstLine="0" w:left="-108"/>
              <w:rPr>
                <w:i w:val="1"/>
                <w:spacing w:val="2"/>
                <w:sz w:val="24"/>
              </w:rPr>
            </w:pPr>
            <w:r>
              <w:rPr>
                <w:i w:val="1"/>
                <w:spacing w:val="2"/>
                <w:sz w:val="24"/>
              </w:rPr>
              <w:t>0,3</w:t>
            </w:r>
          </w:p>
        </w:tc>
        <w:tc>
          <w:tcPr>
            <w:tcW w:type="dxa" w:w="426"/>
            <w:tcBorders>
              <w:top w:color="000000" w:sz="4" w:val="single"/>
              <w:left w:color="000000" w:sz="4" w:val="single"/>
              <w:bottom w:color="000000" w:sz="4" w:val="single"/>
              <w:right w:color="000000" w:sz="4" w:val="single"/>
            </w:tcBorders>
          </w:tcPr>
          <w:p w14:paraId="FE1F0000">
            <w:pPr>
              <w:pStyle w:val="Style_3"/>
              <w:ind w:firstLine="0" w:left="-108"/>
              <w:rPr>
                <w:i w:val="1"/>
                <w:spacing w:val="2"/>
                <w:sz w:val="24"/>
              </w:rPr>
            </w:pPr>
            <w:r>
              <w:rPr>
                <w:i w:val="1"/>
                <w:spacing w:val="2"/>
                <w:sz w:val="24"/>
              </w:rPr>
              <w:t>0,3</w:t>
            </w:r>
          </w:p>
        </w:tc>
        <w:tc>
          <w:tcPr>
            <w:tcW w:type="dxa" w:w="425"/>
            <w:tcBorders>
              <w:top w:color="000000" w:sz="4" w:val="single"/>
              <w:left w:color="000000" w:sz="4" w:val="single"/>
              <w:bottom w:color="000000" w:sz="4" w:val="single"/>
              <w:right w:color="000000" w:sz="4" w:val="single"/>
            </w:tcBorders>
          </w:tcPr>
          <w:p w14:paraId="FF1F0000">
            <w:pPr>
              <w:pStyle w:val="Style_3"/>
              <w:ind w:firstLine="0" w:left="-108"/>
              <w:rPr>
                <w:i w:val="1"/>
                <w:spacing w:val="2"/>
                <w:sz w:val="24"/>
              </w:rPr>
            </w:pPr>
            <w:r>
              <w:rPr>
                <w:i w:val="1"/>
                <w:spacing w:val="2"/>
                <w:sz w:val="24"/>
              </w:rPr>
              <w:t>0,3</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16"/>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00200000">
            <w:pPr>
              <w:pStyle w:val="Style_11"/>
              <w:spacing w:before="12"/>
              <w:ind w:firstLine="0" w:left="-108" w:right="81"/>
              <w:rPr>
                <w:sz w:val="24"/>
              </w:rPr>
            </w:pPr>
            <w:r>
              <w:rPr>
                <w:sz w:val="24"/>
              </w:rPr>
              <w:t>Интеллектуальное</w:t>
            </w:r>
          </w:p>
        </w:tc>
        <w:tc>
          <w:tcPr>
            <w:tcW w:type="dxa" w:w="1242"/>
            <w:tcBorders>
              <w:top w:color="000000" w:sz="4" w:val="single"/>
              <w:left w:color="000000" w:sz="4" w:val="single"/>
              <w:bottom w:color="000000" w:sz="4" w:val="single"/>
              <w:right w:color="000000" w:sz="4" w:val="single"/>
            </w:tcBorders>
          </w:tcPr>
          <w:p w14:paraId="01200000">
            <w:pPr>
              <w:pStyle w:val="Style_11"/>
              <w:spacing w:before="12"/>
              <w:ind w:firstLine="0" w:left="-108" w:right="81"/>
              <w:rPr>
                <w:sz w:val="24"/>
              </w:rPr>
            </w:pPr>
            <w:r>
              <w:rPr>
                <w:sz w:val="24"/>
              </w:rPr>
              <w:t>«Смысловое чтение»</w:t>
            </w:r>
          </w:p>
        </w:tc>
        <w:tc>
          <w:tcPr>
            <w:tcW w:type="dxa" w:w="425"/>
            <w:tcBorders>
              <w:top w:color="000000" w:sz="4" w:val="single"/>
              <w:left w:color="000000" w:sz="4" w:val="single"/>
              <w:bottom w:color="000000" w:sz="4" w:val="single"/>
              <w:right w:color="000000" w:sz="4" w:val="single"/>
            </w:tcBorders>
          </w:tcPr>
          <w:p w14:paraId="02200000">
            <w:pPr>
              <w:pStyle w:val="Style_11"/>
              <w:spacing w:before="12"/>
              <w:ind w:firstLine="0" w:left="-108" w:right="-108"/>
              <w:rPr>
                <w:sz w:val="24"/>
              </w:rPr>
            </w:pPr>
          </w:p>
        </w:tc>
        <w:tc>
          <w:tcPr>
            <w:tcW w:type="dxa" w:w="425"/>
            <w:tcBorders>
              <w:top w:color="000000" w:sz="4" w:val="single"/>
              <w:left w:color="000000" w:sz="4" w:val="single"/>
              <w:bottom w:color="000000" w:sz="4" w:val="single"/>
              <w:right w:color="000000" w:sz="4" w:val="single"/>
            </w:tcBorders>
          </w:tcPr>
          <w:p w14:paraId="03200000">
            <w:pPr>
              <w:pStyle w:val="Style_3"/>
              <w:ind w:firstLine="0" w:left="-108"/>
              <w:rPr>
                <w:i w:val="1"/>
                <w:spacing w:val="2"/>
                <w:sz w:val="24"/>
              </w:rPr>
            </w:pPr>
          </w:p>
        </w:tc>
        <w:tc>
          <w:tcPr>
            <w:tcW w:type="dxa" w:w="426"/>
            <w:tcBorders>
              <w:top w:color="000000" w:sz="4" w:val="single"/>
              <w:left w:color="000000" w:sz="4" w:val="single"/>
              <w:bottom w:color="000000" w:sz="4" w:val="single"/>
              <w:right w:color="000000" w:sz="4" w:val="single"/>
            </w:tcBorders>
          </w:tcPr>
          <w:p w14:paraId="04200000">
            <w:pPr>
              <w:pStyle w:val="Style_3"/>
              <w:ind w:firstLine="0" w:left="-108"/>
              <w:rPr>
                <w:i w:val="1"/>
                <w:spacing w:val="2"/>
                <w:sz w:val="24"/>
              </w:rPr>
            </w:pPr>
          </w:p>
        </w:tc>
        <w:tc>
          <w:tcPr>
            <w:tcW w:type="dxa" w:w="425"/>
            <w:tcBorders>
              <w:top w:color="000000" w:sz="4" w:val="single"/>
              <w:left w:color="000000" w:sz="4" w:val="single"/>
              <w:bottom w:color="000000" w:sz="4" w:val="single"/>
              <w:right w:color="000000" w:sz="4" w:val="single"/>
            </w:tcBorders>
          </w:tcPr>
          <w:p w14:paraId="05200000">
            <w:pPr>
              <w:pStyle w:val="Style_3"/>
              <w:ind w:firstLine="0" w:left="-108"/>
              <w:rPr>
                <w:i w:val="1"/>
                <w:spacing w:val="2"/>
                <w:sz w:val="24"/>
              </w:rPr>
            </w:pPr>
            <w:r>
              <w:rPr>
                <w:i w:val="1"/>
                <w:spacing w:val="2"/>
                <w:sz w:val="24"/>
              </w:rPr>
              <w:t>1</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16"/>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06200000">
            <w:pPr>
              <w:pStyle w:val="Style_11"/>
              <w:spacing w:before="12"/>
              <w:ind w:firstLine="0" w:left="-108" w:right="81"/>
              <w:rPr>
                <w:sz w:val="24"/>
              </w:rPr>
            </w:pPr>
            <w:r>
              <w:rPr>
                <w:sz w:val="24"/>
              </w:rPr>
              <w:t xml:space="preserve">Общекультурное </w:t>
            </w:r>
          </w:p>
        </w:tc>
        <w:tc>
          <w:tcPr>
            <w:tcW w:type="dxa" w:w="1242"/>
            <w:tcBorders>
              <w:top w:color="000000" w:sz="4" w:val="single"/>
              <w:left w:color="000000" w:sz="4" w:val="single"/>
              <w:bottom w:color="000000" w:sz="4" w:val="single"/>
              <w:right w:color="000000" w:sz="4" w:val="single"/>
            </w:tcBorders>
          </w:tcPr>
          <w:p w14:paraId="07200000">
            <w:pPr>
              <w:pStyle w:val="Style_11"/>
              <w:spacing w:before="12"/>
              <w:ind w:firstLine="0" w:left="-108" w:right="81"/>
              <w:rPr>
                <w:sz w:val="24"/>
              </w:rPr>
            </w:pPr>
            <w:r>
              <w:rPr>
                <w:sz w:val="24"/>
              </w:rPr>
              <w:t>«Мир Сибири»</w:t>
            </w:r>
          </w:p>
        </w:tc>
        <w:tc>
          <w:tcPr>
            <w:tcW w:type="dxa" w:w="425"/>
            <w:tcBorders>
              <w:top w:color="000000" w:sz="4" w:val="single"/>
              <w:left w:color="000000" w:sz="4" w:val="single"/>
              <w:bottom w:color="000000" w:sz="4" w:val="single"/>
              <w:right w:color="000000" w:sz="4" w:val="single"/>
            </w:tcBorders>
          </w:tcPr>
          <w:p w14:paraId="08200000">
            <w:pPr>
              <w:pStyle w:val="Style_11"/>
              <w:spacing w:before="12"/>
              <w:ind w:firstLine="0" w:left="-108" w:right="-108"/>
              <w:rPr>
                <w:sz w:val="24"/>
              </w:rPr>
            </w:pPr>
            <w:r>
              <w:rPr>
                <w:sz w:val="24"/>
              </w:rPr>
              <w:t>0,2</w:t>
            </w:r>
          </w:p>
        </w:tc>
        <w:tc>
          <w:tcPr>
            <w:tcW w:type="dxa" w:w="425"/>
            <w:tcBorders>
              <w:top w:color="000000" w:sz="4" w:val="single"/>
              <w:left w:color="000000" w:sz="4" w:val="single"/>
              <w:bottom w:color="000000" w:sz="4" w:val="single"/>
              <w:right w:color="000000" w:sz="4" w:val="single"/>
            </w:tcBorders>
          </w:tcPr>
          <w:p w14:paraId="09200000">
            <w:pPr>
              <w:pStyle w:val="Style_3"/>
              <w:ind w:firstLine="0" w:left="-108"/>
              <w:rPr>
                <w:i w:val="1"/>
                <w:spacing w:val="2"/>
                <w:sz w:val="24"/>
              </w:rPr>
            </w:pPr>
            <w:r>
              <w:rPr>
                <w:i w:val="1"/>
                <w:spacing w:val="2"/>
                <w:sz w:val="24"/>
              </w:rPr>
              <w:t>0,2</w:t>
            </w:r>
          </w:p>
        </w:tc>
        <w:tc>
          <w:tcPr>
            <w:tcW w:type="dxa" w:w="426"/>
            <w:tcBorders>
              <w:top w:color="000000" w:sz="4" w:val="single"/>
              <w:left w:color="000000" w:sz="4" w:val="single"/>
              <w:bottom w:color="000000" w:sz="4" w:val="single"/>
              <w:right w:color="000000" w:sz="4" w:val="single"/>
            </w:tcBorders>
          </w:tcPr>
          <w:p w14:paraId="0A200000">
            <w:pPr>
              <w:pStyle w:val="Style_3"/>
              <w:ind w:firstLine="0" w:left="-108"/>
              <w:rPr>
                <w:i w:val="1"/>
                <w:spacing w:val="2"/>
                <w:sz w:val="24"/>
              </w:rPr>
            </w:pPr>
            <w:r>
              <w:rPr>
                <w:i w:val="1"/>
                <w:spacing w:val="2"/>
                <w:sz w:val="24"/>
              </w:rPr>
              <w:t>0,2</w:t>
            </w:r>
          </w:p>
        </w:tc>
        <w:tc>
          <w:tcPr>
            <w:tcW w:type="dxa" w:w="425"/>
            <w:tcBorders>
              <w:top w:color="000000" w:sz="4" w:val="single"/>
              <w:left w:color="000000" w:sz="4" w:val="single"/>
              <w:bottom w:color="000000" w:sz="4" w:val="single"/>
              <w:right w:color="000000" w:sz="4" w:val="single"/>
            </w:tcBorders>
          </w:tcPr>
          <w:p w14:paraId="0B200000">
            <w:pPr>
              <w:pStyle w:val="Style_3"/>
              <w:ind w:firstLine="0" w:left="-108"/>
              <w:rPr>
                <w:i w:val="1"/>
                <w:spacing w:val="2"/>
                <w:sz w:val="24"/>
              </w:rPr>
            </w:pPr>
            <w:r>
              <w:rPr>
                <w:i w:val="1"/>
                <w:spacing w:val="2"/>
                <w:sz w:val="24"/>
              </w:rPr>
              <w:t>0,2</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vMerge w:val="restart"/>
            <w:tcBorders>
              <w:top w:color="000000" w:sz="4" w:val="single"/>
              <w:left w:color="000000" w:sz="4" w:val="single"/>
              <w:bottom w:color="000000" w:sz="4" w:val="single"/>
              <w:right w:color="000000" w:sz="4" w:val="single"/>
            </w:tcBorders>
          </w:tcPr>
          <w:p w14:paraId="0C200000">
            <w:pPr>
              <w:pStyle w:val="Style_3"/>
              <w:tabs>
                <w:tab w:leader="none" w:pos="34" w:val="left"/>
              </w:tabs>
              <w:ind/>
              <w:jc w:val="both"/>
              <w:rPr>
                <w:sz w:val="24"/>
              </w:rPr>
            </w:pPr>
            <w:r>
              <w:rPr>
                <w:sz w:val="24"/>
              </w:rPr>
              <w:t>Удовлетворение</w:t>
            </w:r>
          </w:p>
          <w:p w14:paraId="0D200000">
            <w:pPr>
              <w:pStyle w:val="Style_3"/>
              <w:tabs>
                <w:tab w:leader="none" w:pos="34" w:val="left"/>
              </w:tabs>
              <w:ind/>
              <w:jc w:val="both"/>
              <w:rPr>
                <w:sz w:val="24"/>
              </w:rPr>
            </w:pPr>
            <w:r>
              <w:rPr>
                <w:sz w:val="24"/>
              </w:rPr>
              <w:t>интересов</w:t>
            </w:r>
          </w:p>
          <w:p w14:paraId="0E200000">
            <w:pPr>
              <w:pStyle w:val="Style_3"/>
              <w:tabs>
                <w:tab w:leader="none" w:pos="34" w:val="left"/>
                <w:tab w:leader="none" w:pos="866" w:val="left"/>
              </w:tabs>
              <w:ind/>
              <w:jc w:val="both"/>
              <w:rPr>
                <w:sz w:val="24"/>
              </w:rPr>
            </w:pPr>
            <w:r>
              <w:rPr>
                <w:sz w:val="24"/>
              </w:rPr>
              <w:t xml:space="preserve">и </w:t>
            </w:r>
            <w:r>
              <w:rPr>
                <w:sz w:val="24"/>
              </w:rPr>
              <w:t>потребностей</w:t>
            </w:r>
          </w:p>
          <w:p w14:paraId="0F200000">
            <w:pPr>
              <w:pStyle w:val="Style_3"/>
              <w:tabs>
                <w:tab w:leader="none" w:pos="34" w:val="left"/>
              </w:tabs>
              <w:ind/>
              <w:jc w:val="both"/>
              <w:rPr>
                <w:sz w:val="24"/>
              </w:rPr>
            </w:pPr>
            <w:r>
              <w:rPr>
                <w:sz w:val="24"/>
              </w:rPr>
              <w:t xml:space="preserve">обучающихся </w:t>
            </w:r>
            <w:r>
              <w:rPr>
                <w:sz w:val="24"/>
              </w:rPr>
              <w:t>в</w:t>
            </w:r>
            <w:r>
              <w:rPr>
                <w:sz w:val="24"/>
              </w:rPr>
              <w:tab/>
            </w:r>
          </w:p>
          <w:p w14:paraId="10200000">
            <w:pPr>
              <w:pStyle w:val="Style_3"/>
              <w:tabs>
                <w:tab w:leader="none" w:pos="34" w:val="left"/>
              </w:tabs>
              <w:ind/>
              <w:jc w:val="both"/>
              <w:rPr>
                <w:sz w:val="24"/>
              </w:rPr>
            </w:pPr>
            <w:r>
              <w:rPr>
                <w:sz w:val="24"/>
              </w:rPr>
              <w:t xml:space="preserve">творческом </w:t>
            </w:r>
            <w:r>
              <w:rPr>
                <w:sz w:val="24"/>
              </w:rPr>
              <w:t>и</w:t>
            </w:r>
            <w:r>
              <w:rPr>
                <w:sz w:val="24"/>
              </w:rPr>
              <w:tab/>
            </w:r>
            <w:r>
              <w:rPr>
                <w:sz w:val="24"/>
              </w:rPr>
              <w:t>физическом</w:t>
            </w:r>
          </w:p>
          <w:p w14:paraId="11200000">
            <w:pPr>
              <w:pStyle w:val="Style_3"/>
              <w:tabs>
                <w:tab w:leader="none" w:pos="34" w:val="left"/>
                <w:tab w:leader="none" w:pos="1413" w:val="left"/>
              </w:tabs>
              <w:ind/>
              <w:jc w:val="both"/>
              <w:rPr>
                <w:sz w:val="24"/>
              </w:rPr>
            </w:pPr>
            <w:r>
              <w:rPr>
                <w:sz w:val="24"/>
              </w:rPr>
              <w:t xml:space="preserve">развитии, </w:t>
            </w:r>
            <w:r>
              <w:rPr>
                <w:sz w:val="24"/>
              </w:rPr>
              <w:t>самореализации,</w:t>
            </w:r>
            <w:r>
              <w:rPr>
                <w:sz w:val="24"/>
              </w:rPr>
              <w:t xml:space="preserve"> </w:t>
            </w:r>
            <w:r>
              <w:rPr>
                <w:sz w:val="24"/>
              </w:rPr>
              <w:t xml:space="preserve">раскрытии </w:t>
            </w:r>
            <w:r>
              <w:rPr>
                <w:sz w:val="24"/>
              </w:rPr>
              <w:t>и</w:t>
            </w:r>
            <w:r>
              <w:rPr>
                <w:sz w:val="24"/>
              </w:rPr>
              <w:tab/>
            </w:r>
            <w:r>
              <w:rPr>
                <w:sz w:val="24"/>
              </w:rPr>
              <w:t>развитии сп</w:t>
            </w:r>
            <w:r>
              <w:rPr>
                <w:sz w:val="24"/>
              </w:rPr>
              <w:t>особностей</w:t>
            </w:r>
          </w:p>
          <w:p w14:paraId="12200000">
            <w:pPr>
              <w:pStyle w:val="Style_3"/>
              <w:ind w:firstLine="0" w:left="34"/>
              <w:jc w:val="both"/>
              <w:rPr>
                <w:sz w:val="24"/>
              </w:rPr>
            </w:pPr>
            <w:r>
              <w:rPr>
                <w:sz w:val="24"/>
              </w:rPr>
              <w:t>и талантов</w:t>
            </w:r>
          </w:p>
        </w:tc>
        <w:tc>
          <w:tcPr>
            <w:tcW w:type="dxa" w:w="850"/>
            <w:vMerge w:val="restart"/>
            <w:tcBorders>
              <w:top w:color="000000" w:sz="4" w:val="single"/>
              <w:left w:color="000000" w:sz="4" w:val="single"/>
              <w:bottom w:color="000000" w:sz="4" w:val="single"/>
              <w:right w:color="000000" w:sz="4" w:val="single"/>
            </w:tcBorders>
          </w:tcPr>
          <w:p w14:paraId="13200000">
            <w:pPr>
              <w:pStyle w:val="Style_11"/>
              <w:spacing w:before="12"/>
              <w:ind w:firstLine="0" w:left="-108" w:right="81"/>
              <w:rPr>
                <w:sz w:val="24"/>
              </w:rPr>
            </w:pPr>
            <w:r>
              <w:rPr>
                <w:sz w:val="24"/>
              </w:rPr>
              <w:t>1,5</w:t>
            </w:r>
          </w:p>
        </w:tc>
        <w:tc>
          <w:tcPr>
            <w:tcW w:type="dxa" w:w="992"/>
            <w:tcBorders>
              <w:top w:color="000000" w:sz="4" w:val="single"/>
              <w:left w:color="000000" w:sz="4" w:val="single"/>
              <w:bottom w:color="000000" w:sz="4" w:val="single"/>
              <w:right w:color="000000" w:sz="4" w:val="single"/>
            </w:tcBorders>
          </w:tcPr>
          <w:p w14:paraId="14200000">
            <w:pPr>
              <w:pStyle w:val="Style_11"/>
              <w:spacing w:before="12"/>
              <w:ind w:firstLine="0" w:left="-108" w:right="81"/>
              <w:rPr>
                <w:sz w:val="24"/>
              </w:rPr>
            </w:pPr>
            <w:r>
              <w:rPr>
                <w:sz w:val="24"/>
              </w:rPr>
              <w:t>Физическое</w:t>
            </w:r>
          </w:p>
        </w:tc>
        <w:tc>
          <w:tcPr>
            <w:tcW w:type="dxa" w:w="1242"/>
            <w:tcBorders>
              <w:top w:color="000000" w:sz="4" w:val="single"/>
              <w:left w:color="000000" w:sz="4" w:val="single"/>
              <w:bottom w:color="000000" w:sz="4" w:val="single"/>
              <w:right w:color="000000" w:sz="4" w:val="single"/>
            </w:tcBorders>
          </w:tcPr>
          <w:p w14:paraId="15200000">
            <w:pPr>
              <w:pStyle w:val="Style_11"/>
              <w:spacing w:before="12"/>
              <w:ind w:firstLine="0" w:left="-108" w:right="81"/>
              <w:rPr>
                <w:sz w:val="24"/>
              </w:rPr>
            </w:pPr>
            <w:r>
              <w:rPr>
                <w:sz w:val="24"/>
              </w:rPr>
              <w:t>«Час здоровья»</w:t>
            </w:r>
          </w:p>
        </w:tc>
        <w:tc>
          <w:tcPr>
            <w:tcW w:type="dxa" w:w="425"/>
            <w:tcBorders>
              <w:top w:color="000000" w:sz="4" w:val="single"/>
              <w:left w:color="000000" w:sz="4" w:val="single"/>
              <w:bottom w:color="000000" w:sz="4" w:val="single"/>
              <w:right w:color="000000" w:sz="4" w:val="single"/>
            </w:tcBorders>
          </w:tcPr>
          <w:p w14:paraId="16200000">
            <w:pPr>
              <w:pStyle w:val="Style_11"/>
              <w:spacing w:before="12"/>
              <w:ind w:firstLine="0" w:left="-108" w:right="-108"/>
              <w:rPr>
                <w:sz w:val="24"/>
              </w:rPr>
            </w:pPr>
            <w:r>
              <w:rPr>
                <w:sz w:val="24"/>
              </w:rPr>
              <w:t>1</w:t>
            </w:r>
          </w:p>
        </w:tc>
        <w:tc>
          <w:tcPr>
            <w:tcW w:type="dxa" w:w="425"/>
            <w:tcBorders>
              <w:top w:color="000000" w:sz="4" w:val="single"/>
              <w:left w:color="000000" w:sz="4" w:val="single"/>
              <w:bottom w:color="000000" w:sz="4" w:val="single"/>
              <w:right w:color="000000" w:sz="4" w:val="single"/>
            </w:tcBorders>
          </w:tcPr>
          <w:p w14:paraId="17200000">
            <w:pPr>
              <w:pStyle w:val="Style_3"/>
              <w:ind w:firstLine="0" w:left="153" w:right="147"/>
              <w:jc w:val="both"/>
              <w:rPr>
                <w:i w:val="1"/>
                <w:sz w:val="24"/>
              </w:rPr>
            </w:pPr>
            <w:r>
              <w:rPr>
                <w:i w:val="1"/>
                <w:sz w:val="24"/>
              </w:rPr>
              <w:t>1</w:t>
            </w:r>
          </w:p>
        </w:tc>
        <w:tc>
          <w:tcPr>
            <w:tcW w:type="dxa" w:w="426"/>
            <w:tcBorders>
              <w:top w:color="000000" w:sz="4" w:val="single"/>
              <w:left w:color="000000" w:sz="4" w:val="single"/>
              <w:bottom w:color="000000" w:sz="4" w:val="single"/>
              <w:right w:color="000000" w:sz="4" w:val="single"/>
            </w:tcBorders>
          </w:tcPr>
          <w:p w14:paraId="18200000">
            <w:pPr>
              <w:pStyle w:val="Style_3"/>
              <w:ind w:firstLine="0" w:left="153" w:right="147"/>
              <w:jc w:val="both"/>
              <w:rPr>
                <w:i w:val="1"/>
                <w:sz w:val="24"/>
              </w:rPr>
            </w:pPr>
            <w:r>
              <w:rPr>
                <w:i w:val="1"/>
                <w:sz w:val="24"/>
              </w:rPr>
              <w:t>1</w:t>
            </w:r>
          </w:p>
        </w:tc>
        <w:tc>
          <w:tcPr>
            <w:tcW w:type="dxa" w:w="425"/>
            <w:tcBorders>
              <w:top w:color="000000" w:sz="4" w:val="single"/>
              <w:left w:color="000000" w:sz="4" w:val="single"/>
              <w:bottom w:color="000000" w:sz="4" w:val="single"/>
              <w:right w:color="000000" w:sz="4" w:val="single"/>
            </w:tcBorders>
          </w:tcPr>
          <w:p w14:paraId="19200000">
            <w:pPr>
              <w:pStyle w:val="Style_3"/>
              <w:ind w:firstLine="0" w:left="153" w:right="147"/>
              <w:jc w:val="both"/>
              <w:rPr>
                <w:i w:val="1"/>
                <w:sz w:val="24"/>
              </w:rPr>
            </w:pPr>
            <w:r>
              <w:rPr>
                <w:i w:val="1"/>
                <w:sz w:val="24"/>
              </w:rPr>
              <w:t>1</w:t>
            </w:r>
          </w:p>
        </w:tc>
        <w:tc>
          <w:tcPr>
            <w:tcW w:type="dxa" w:w="3969"/>
            <w:vMerge w:val="restart"/>
            <w:tcBorders>
              <w:top w:color="000000" w:sz="4" w:val="single"/>
              <w:left w:color="000000" w:sz="4" w:val="single"/>
              <w:bottom w:color="000000" w:sz="4" w:val="single"/>
              <w:right w:color="000000" w:sz="4" w:val="single"/>
            </w:tcBorders>
          </w:tcPr>
          <w:p w14:paraId="1A200000">
            <w:pPr>
              <w:pStyle w:val="Style_3"/>
              <w:ind w:firstLine="0" w:left="153" w:right="147"/>
              <w:jc w:val="both"/>
              <w:rPr>
                <w:sz w:val="24"/>
              </w:rPr>
            </w:pPr>
            <w:r>
              <w:rPr>
                <w:i w:val="1"/>
                <w:sz w:val="24"/>
              </w:rPr>
              <w:t>Основная</w:t>
            </w:r>
            <w:r>
              <w:rPr>
                <w:i w:val="1"/>
                <w:spacing w:val="1"/>
                <w:sz w:val="24"/>
              </w:rPr>
              <w:t xml:space="preserve"> </w:t>
            </w:r>
            <w:r>
              <w:rPr>
                <w:i w:val="1"/>
                <w:sz w:val="24"/>
              </w:rPr>
              <w:t>цель:</w:t>
            </w:r>
            <w:r>
              <w:rPr>
                <w:i w:val="1"/>
                <w:spacing w:val="1"/>
                <w:sz w:val="24"/>
              </w:rPr>
              <w:t xml:space="preserve"> </w:t>
            </w:r>
            <w:r>
              <w:rPr>
                <w:sz w:val="24"/>
              </w:rPr>
              <w:t>удовлетворение</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творческом</w:t>
            </w:r>
            <w:r>
              <w:rPr>
                <w:spacing w:val="1"/>
                <w:sz w:val="24"/>
              </w:rPr>
              <w:t xml:space="preserve"> </w:t>
            </w:r>
            <w:r>
              <w:rPr>
                <w:sz w:val="24"/>
              </w:rPr>
              <w:t>и</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самореализации,</w:t>
            </w:r>
            <w:r>
              <w:rPr>
                <w:spacing w:val="1"/>
                <w:sz w:val="24"/>
              </w:rPr>
              <w:t xml:space="preserve"> </w:t>
            </w:r>
            <w:r>
              <w:rPr>
                <w:sz w:val="24"/>
              </w:rPr>
              <w:t>раскрытии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способностей</w:t>
            </w:r>
            <w:r>
              <w:rPr>
                <w:spacing w:val="-1"/>
                <w:sz w:val="24"/>
              </w:rPr>
              <w:t xml:space="preserve"> </w:t>
            </w:r>
            <w:r>
              <w:rPr>
                <w:sz w:val="24"/>
              </w:rPr>
              <w:t>и талантов.</w:t>
            </w:r>
          </w:p>
          <w:p w14:paraId="1B200000">
            <w:pPr>
              <w:pStyle w:val="Style_3"/>
              <w:ind w:firstLine="0" w:left="153" w:right="147"/>
              <w:rPr>
                <w:sz w:val="24"/>
              </w:rPr>
            </w:pPr>
            <w:r>
              <w:rPr>
                <w:i w:val="1"/>
                <w:sz w:val="24"/>
              </w:rPr>
              <w:t>Основные задачи:</w:t>
            </w:r>
            <w:r>
              <w:rPr>
                <w:sz w:val="24"/>
              </w:rPr>
              <w:t xml:space="preserve"> </w:t>
            </w:r>
          </w:p>
          <w:p w14:paraId="1C200000">
            <w:pPr>
              <w:pStyle w:val="Style_3"/>
              <w:tabs>
                <w:tab w:leader="none" w:pos="4042" w:val="left"/>
              </w:tabs>
              <w:ind w:firstLine="0" w:left="153" w:right="147"/>
            </w:pPr>
            <w:r>
              <w:rPr>
                <w:sz w:val="24"/>
              </w:rPr>
              <w:t xml:space="preserve">раскрытие творческих </w:t>
            </w:r>
            <w:r>
              <w:t>способностей</w:t>
            </w:r>
            <w:r>
              <w:rPr>
                <w:spacing w:val="106"/>
              </w:rPr>
              <w:t xml:space="preserve"> </w:t>
            </w:r>
            <w:r>
              <w:t>школьников,</w:t>
            </w:r>
            <w:r>
              <w:rPr>
                <w:spacing w:val="105"/>
              </w:rPr>
              <w:t xml:space="preserve"> </w:t>
            </w:r>
            <w:r>
              <w:t>формирование</w:t>
            </w:r>
            <w:r>
              <w:rPr>
                <w:spacing w:val="104"/>
              </w:rPr>
              <w:t xml:space="preserve"> </w:t>
            </w:r>
            <w:r>
              <w:t>у</w:t>
            </w:r>
            <w:r>
              <w:t xml:space="preserve"> них чувства </w:t>
            </w:r>
            <w:r>
              <w:t>вкуса</w:t>
            </w:r>
            <w:r>
              <w:t xml:space="preserve">  </w:t>
            </w:r>
            <w:r>
              <w:t>и</w:t>
            </w:r>
            <w:r>
              <w:t xml:space="preserve"> </w:t>
            </w:r>
            <w:r>
              <w:t xml:space="preserve">умения ценить </w:t>
            </w:r>
            <w:r>
              <w:t xml:space="preserve">прекрасное, </w:t>
            </w:r>
            <w:r>
              <w:t>формирование</w:t>
            </w:r>
            <w:r>
              <w:tab/>
            </w:r>
            <w:r>
              <w:t xml:space="preserve"> ценностного</w:t>
            </w:r>
            <w:r>
              <w:t xml:space="preserve"> </w:t>
            </w:r>
            <w:r>
              <w:t>отношения</w:t>
            </w:r>
            <w:r>
              <w:rPr>
                <w:spacing w:val="66"/>
              </w:rPr>
              <w:t xml:space="preserve"> </w:t>
            </w:r>
            <w:r>
              <w:t>к</w:t>
            </w:r>
            <w:r>
              <w:rPr>
                <w:spacing w:val="67"/>
              </w:rPr>
              <w:t xml:space="preserve"> </w:t>
            </w:r>
            <w:r>
              <w:t>культуре;</w:t>
            </w:r>
          </w:p>
          <w:p w14:paraId="1D200000">
            <w:pPr>
              <w:pStyle w:val="Style_16"/>
              <w:tabs>
                <w:tab w:leader="none" w:pos="4217" w:val="left"/>
              </w:tabs>
              <w:ind w:firstLine="0" w:left="153" w:right="147"/>
              <w:rPr>
                <w:rFonts w:ascii="Times New Roman" w:hAnsi="Times New Roman"/>
              </w:rPr>
            </w:pPr>
            <w:r>
              <w:rPr>
                <w:rFonts w:ascii="Times New Roman" w:hAnsi="Times New Roman"/>
              </w:rPr>
              <w:t>физическое</w:t>
            </w:r>
            <w:r>
              <w:rPr>
                <w:rFonts w:ascii="Times New Roman" w:hAnsi="Times New Roman"/>
                <w:spacing w:val="65"/>
              </w:rPr>
              <w:t xml:space="preserve"> </w:t>
            </w:r>
            <w:r>
              <w:rPr>
                <w:rFonts w:ascii="Times New Roman" w:hAnsi="Times New Roman"/>
              </w:rPr>
              <w:t>развитие обучающихся,</w:t>
            </w:r>
          </w:p>
          <w:p w14:paraId="1E200000">
            <w:pPr>
              <w:pStyle w:val="Style_16"/>
              <w:tabs>
                <w:tab w:leader="none" w:pos="4217" w:val="left"/>
              </w:tabs>
              <w:ind w:firstLine="0" w:left="153" w:right="317"/>
              <w:rPr>
                <w:rFonts w:ascii="Times New Roman" w:hAnsi="Times New Roman"/>
              </w:rPr>
            </w:pPr>
            <w:r>
              <w:rPr>
                <w:rFonts w:ascii="Times New Roman" w:hAnsi="Times New Roman"/>
                <w:spacing w:val="24"/>
              </w:rPr>
              <w:t xml:space="preserve"> </w:t>
            </w:r>
            <w:r>
              <w:rPr>
                <w:rFonts w:ascii="Times New Roman" w:hAnsi="Times New Roman"/>
              </w:rPr>
              <w:t>привитие</w:t>
            </w:r>
            <w:r>
              <w:rPr>
                <w:rFonts w:ascii="Times New Roman" w:hAnsi="Times New Roman"/>
                <w:spacing w:val="24"/>
              </w:rPr>
              <w:t xml:space="preserve"> </w:t>
            </w:r>
            <w:r>
              <w:rPr>
                <w:rFonts w:ascii="Times New Roman" w:hAnsi="Times New Roman"/>
              </w:rPr>
              <w:t>им</w:t>
            </w:r>
            <w:r>
              <w:rPr>
                <w:rFonts w:ascii="Times New Roman" w:hAnsi="Times New Roman"/>
                <w:spacing w:val="23"/>
              </w:rPr>
              <w:t xml:space="preserve"> </w:t>
            </w:r>
            <w:r>
              <w:rPr>
                <w:rFonts w:ascii="Times New Roman" w:hAnsi="Times New Roman"/>
              </w:rPr>
              <w:t>любви</w:t>
            </w:r>
            <w:r>
              <w:rPr>
                <w:rFonts w:ascii="Times New Roman" w:hAnsi="Times New Roman"/>
                <w:spacing w:val="23"/>
              </w:rPr>
              <w:t xml:space="preserve"> </w:t>
            </w:r>
            <w:r>
              <w:rPr>
                <w:rFonts w:ascii="Times New Roman" w:hAnsi="Times New Roman"/>
              </w:rPr>
              <w:t>к</w:t>
            </w:r>
            <w:r>
              <w:rPr>
                <w:rFonts w:ascii="Times New Roman" w:hAnsi="Times New Roman"/>
                <w:spacing w:val="24"/>
              </w:rPr>
              <w:t xml:space="preserve"> </w:t>
            </w:r>
            <w:r>
              <w:rPr>
                <w:rFonts w:ascii="Times New Roman" w:hAnsi="Times New Roman"/>
              </w:rPr>
              <w:t>спорту</w:t>
            </w:r>
            <w:r>
              <w:rPr>
                <w:rFonts w:ascii="Times New Roman" w:hAnsi="Times New Roman"/>
                <w:spacing w:val="17"/>
              </w:rPr>
              <w:t xml:space="preserve"> </w:t>
            </w:r>
            <w:r>
              <w:rPr>
                <w:rFonts w:ascii="Times New Roman" w:hAnsi="Times New Roman"/>
              </w:rPr>
              <w:t>и</w:t>
            </w:r>
          </w:p>
          <w:p w14:paraId="1F200000">
            <w:pPr>
              <w:pStyle w:val="Style_16"/>
              <w:tabs>
                <w:tab w:leader="none" w:pos="4217" w:val="left"/>
              </w:tabs>
              <w:ind w:firstLine="0" w:left="153" w:right="317"/>
              <w:rPr>
                <w:rFonts w:ascii="Times New Roman" w:hAnsi="Times New Roman"/>
              </w:rPr>
            </w:pPr>
            <w:r>
              <w:rPr>
                <w:rFonts w:ascii="Times New Roman" w:hAnsi="Times New Roman"/>
              </w:rPr>
              <w:t xml:space="preserve">побуждение к здоровому образу </w:t>
            </w:r>
            <w:r>
              <w:rPr>
                <w:rFonts w:ascii="Times New Roman" w:hAnsi="Times New Roman"/>
                <w:spacing w:val="-1"/>
              </w:rPr>
              <w:t xml:space="preserve">жизни, </w:t>
            </w:r>
            <w:r>
              <w:rPr>
                <w:rFonts w:ascii="Times New Roman" w:hAnsi="Times New Roman"/>
              </w:rPr>
              <w:t>воспитание силы воли,  о</w:t>
            </w:r>
            <w:r>
              <w:rPr>
                <w:rFonts w:ascii="Times New Roman" w:hAnsi="Times New Roman"/>
                <w:spacing w:val="-1"/>
              </w:rPr>
              <w:t xml:space="preserve">тветственности, </w:t>
            </w:r>
            <w:r>
              <w:rPr>
                <w:rFonts w:ascii="Times New Roman" w:hAnsi="Times New Roman"/>
              </w:rPr>
              <w:t>формирование</w:t>
            </w:r>
            <w:r>
              <w:rPr>
                <w:rFonts w:ascii="Times New Roman" w:hAnsi="Times New Roman"/>
                <w:spacing w:val="71"/>
              </w:rPr>
              <w:t xml:space="preserve"> </w:t>
            </w:r>
            <w:r>
              <w:rPr>
                <w:rFonts w:ascii="Times New Roman" w:hAnsi="Times New Roman"/>
              </w:rPr>
              <w:t>установок</w:t>
            </w:r>
            <w:r>
              <w:rPr>
                <w:rFonts w:ascii="Times New Roman" w:hAnsi="Times New Roman"/>
                <w:spacing w:val="71"/>
              </w:rPr>
              <w:t xml:space="preserve"> </w:t>
            </w:r>
            <w:r>
              <w:rPr>
                <w:rFonts w:ascii="Times New Roman" w:hAnsi="Times New Roman"/>
              </w:rPr>
              <w:t>на</w:t>
            </w:r>
            <w:r>
              <w:rPr>
                <w:rFonts w:ascii="Times New Roman" w:hAnsi="Times New Roman"/>
                <w:spacing w:val="69"/>
              </w:rPr>
              <w:t xml:space="preserve"> </w:t>
            </w:r>
            <w:r>
              <w:rPr>
                <w:rFonts w:ascii="Times New Roman" w:hAnsi="Times New Roman"/>
              </w:rPr>
              <w:t>защиту</w:t>
            </w:r>
            <w:r>
              <w:rPr>
                <w:rFonts w:ascii="Times New Roman" w:hAnsi="Times New Roman"/>
                <w:spacing w:val="63"/>
              </w:rPr>
              <w:t xml:space="preserve"> </w:t>
            </w:r>
            <w:r>
              <w:rPr>
                <w:rFonts w:ascii="Times New Roman" w:hAnsi="Times New Roman"/>
              </w:rPr>
              <w:t xml:space="preserve">слабых; оздоровление школьников, привитие </w:t>
            </w:r>
            <w:r>
              <w:rPr>
                <w:rFonts w:ascii="Times New Roman" w:hAnsi="Times New Roman"/>
                <w:spacing w:val="-4"/>
              </w:rPr>
              <w:t xml:space="preserve">им </w:t>
            </w:r>
            <w:r>
              <w:rPr>
                <w:rFonts w:ascii="Times New Roman" w:hAnsi="Times New Roman"/>
              </w:rPr>
              <w:t>любви</w:t>
            </w:r>
            <w:r>
              <w:rPr>
                <w:rFonts w:ascii="Times New Roman" w:hAnsi="Times New Roman"/>
                <w:spacing w:val="31"/>
              </w:rPr>
              <w:t xml:space="preserve"> </w:t>
            </w:r>
            <w:r>
              <w:rPr>
                <w:rFonts w:ascii="Times New Roman" w:hAnsi="Times New Roman"/>
              </w:rPr>
              <w:t>к</w:t>
            </w:r>
            <w:r>
              <w:rPr>
                <w:rFonts w:ascii="Times New Roman" w:hAnsi="Times New Roman"/>
                <w:spacing w:val="31"/>
              </w:rPr>
              <w:t xml:space="preserve"> </w:t>
            </w:r>
            <w:r>
              <w:rPr>
                <w:rFonts w:ascii="Times New Roman" w:hAnsi="Times New Roman"/>
              </w:rPr>
              <w:t>своему</w:t>
            </w:r>
            <w:r>
              <w:rPr>
                <w:rFonts w:ascii="Times New Roman" w:hAnsi="Times New Roman"/>
                <w:spacing w:val="26"/>
              </w:rPr>
              <w:t xml:space="preserve"> </w:t>
            </w:r>
            <w:r>
              <w:rPr>
                <w:rFonts w:ascii="Times New Roman" w:hAnsi="Times New Roman"/>
              </w:rPr>
              <w:t>краю,</w:t>
            </w:r>
            <w:r>
              <w:rPr>
                <w:rFonts w:ascii="Times New Roman" w:hAnsi="Times New Roman"/>
                <w:spacing w:val="32"/>
              </w:rPr>
              <w:t xml:space="preserve"> </w:t>
            </w:r>
            <w:r>
              <w:rPr>
                <w:rFonts w:ascii="Times New Roman" w:hAnsi="Times New Roman"/>
              </w:rPr>
              <w:t>его</w:t>
            </w:r>
            <w:r>
              <w:rPr>
                <w:rFonts w:ascii="Times New Roman" w:hAnsi="Times New Roman"/>
                <w:spacing w:val="31"/>
              </w:rPr>
              <w:t xml:space="preserve"> </w:t>
            </w:r>
            <w:r>
              <w:rPr>
                <w:rFonts w:ascii="Times New Roman" w:hAnsi="Times New Roman"/>
              </w:rPr>
              <w:t>истории,</w:t>
            </w:r>
            <w:r>
              <w:rPr>
                <w:rFonts w:ascii="Times New Roman" w:hAnsi="Times New Roman"/>
                <w:spacing w:val="30"/>
              </w:rPr>
              <w:t xml:space="preserve"> </w:t>
            </w:r>
            <w:r>
              <w:rPr>
                <w:rFonts w:ascii="Times New Roman" w:hAnsi="Times New Roman"/>
              </w:rPr>
              <w:t>культуре, природе,</w:t>
            </w:r>
            <w:r>
              <w:rPr>
                <w:rFonts w:ascii="Times New Roman" w:hAnsi="Times New Roman"/>
                <w:spacing w:val="111"/>
              </w:rPr>
              <w:t xml:space="preserve"> </w:t>
            </w:r>
            <w:r>
              <w:rPr>
                <w:rFonts w:ascii="Times New Roman" w:hAnsi="Times New Roman"/>
              </w:rPr>
              <w:t>развитие</w:t>
            </w:r>
            <w:r>
              <w:rPr>
                <w:rFonts w:ascii="Times New Roman" w:hAnsi="Times New Roman"/>
                <w:spacing w:val="111"/>
              </w:rPr>
              <w:t xml:space="preserve"> </w:t>
            </w:r>
            <w:r>
              <w:rPr>
                <w:rFonts w:ascii="Times New Roman" w:hAnsi="Times New Roman"/>
              </w:rPr>
              <w:t>их</w:t>
            </w:r>
            <w:r>
              <w:rPr>
                <w:rFonts w:ascii="Times New Roman" w:hAnsi="Times New Roman"/>
                <w:spacing w:val="111"/>
              </w:rPr>
              <w:t xml:space="preserve"> </w:t>
            </w:r>
            <w:r>
              <w:rPr>
                <w:rFonts w:ascii="Times New Roman" w:hAnsi="Times New Roman"/>
              </w:rPr>
              <w:t>самостоятельности</w:t>
            </w:r>
            <w:r>
              <w:rPr>
                <w:rFonts w:ascii="Times New Roman" w:hAnsi="Times New Roman"/>
                <w:spacing w:val="113"/>
              </w:rPr>
              <w:t xml:space="preserve"> </w:t>
            </w:r>
            <w:r>
              <w:rPr>
                <w:rFonts w:ascii="Times New Roman" w:hAnsi="Times New Roman"/>
              </w:rPr>
              <w:t xml:space="preserve">и ответственности, формирование </w:t>
            </w:r>
            <w:r>
              <w:rPr>
                <w:rFonts w:ascii="Times New Roman" w:hAnsi="Times New Roman"/>
                <w:spacing w:val="-1"/>
              </w:rPr>
              <w:t xml:space="preserve">навыков </w:t>
            </w:r>
            <w:r>
              <w:rPr>
                <w:rFonts w:ascii="Times New Roman" w:hAnsi="Times New Roman"/>
              </w:rPr>
              <w:t>самообслуживающего</w:t>
            </w:r>
            <w:r>
              <w:rPr>
                <w:rFonts w:ascii="Times New Roman" w:hAnsi="Times New Roman"/>
                <w:spacing w:val="-7"/>
              </w:rPr>
              <w:t xml:space="preserve"> </w:t>
            </w:r>
            <w:r>
              <w:rPr>
                <w:rFonts w:ascii="Times New Roman" w:hAnsi="Times New Roman"/>
              </w:rPr>
              <w:t>труда.</w:t>
            </w:r>
          </w:p>
          <w:p w14:paraId="20200000">
            <w:pPr>
              <w:pStyle w:val="Style_16"/>
              <w:tabs>
                <w:tab w:leader="none" w:pos="4217" w:val="left"/>
              </w:tabs>
              <w:ind w:firstLine="0" w:left="153" w:right="317"/>
              <w:rPr>
                <w:sz w:val="24"/>
              </w:rPr>
            </w:pPr>
            <w:r>
              <w:rPr>
                <w:rFonts w:ascii="Times New Roman" w:hAnsi="Times New Roman"/>
                <w:i w:val="1"/>
              </w:rPr>
              <w:t>Основные</w:t>
            </w:r>
            <w:r>
              <w:rPr>
                <w:rFonts w:ascii="Times New Roman" w:hAnsi="Times New Roman"/>
                <w:i w:val="1"/>
                <w:spacing w:val="91"/>
              </w:rPr>
              <w:t xml:space="preserve"> </w:t>
            </w:r>
            <w:r>
              <w:rPr>
                <w:rFonts w:ascii="Times New Roman" w:hAnsi="Times New Roman"/>
                <w:i w:val="1"/>
              </w:rPr>
              <w:t>организационные</w:t>
            </w:r>
            <w:r>
              <w:rPr>
                <w:rFonts w:ascii="Times New Roman" w:hAnsi="Times New Roman"/>
                <w:i w:val="1"/>
                <w:spacing w:val="92"/>
              </w:rPr>
              <w:t xml:space="preserve"> </w:t>
            </w:r>
            <w:r>
              <w:rPr>
                <w:rFonts w:ascii="Times New Roman" w:hAnsi="Times New Roman"/>
                <w:i w:val="1"/>
              </w:rPr>
              <w:t>формы:</w:t>
            </w:r>
            <w:r>
              <w:rPr>
                <w:rFonts w:ascii="Times New Roman" w:hAnsi="Times New Roman"/>
                <w:i w:val="1"/>
                <w:spacing w:val="93"/>
              </w:rPr>
              <w:t xml:space="preserve"> </w:t>
            </w:r>
            <w:r>
              <w:rPr>
                <w:rFonts w:ascii="Times New Roman" w:hAnsi="Times New Roman"/>
              </w:rPr>
              <w:t xml:space="preserve">занятия школьников в различных творческих объединениях (музыкальных, хоровых </w:t>
            </w:r>
            <w:r>
              <w:rPr>
                <w:rFonts w:ascii="Times New Roman" w:hAnsi="Times New Roman"/>
                <w:spacing w:val="-3"/>
              </w:rPr>
              <w:t xml:space="preserve">или </w:t>
            </w:r>
            <w:r>
              <w:rPr>
                <w:rFonts w:ascii="Times New Roman" w:hAnsi="Times New Roman"/>
              </w:rPr>
              <w:t>танцевальных</w:t>
            </w:r>
            <w:r>
              <w:rPr>
                <w:rFonts w:ascii="Times New Roman" w:hAnsi="Times New Roman"/>
                <w:spacing w:val="62"/>
              </w:rPr>
              <w:t xml:space="preserve"> </w:t>
            </w:r>
            <w:r>
              <w:rPr>
                <w:rFonts w:ascii="Times New Roman" w:hAnsi="Times New Roman"/>
              </w:rPr>
              <w:t>студиях,</w:t>
            </w:r>
            <w:r>
              <w:rPr>
                <w:rFonts w:ascii="Times New Roman" w:hAnsi="Times New Roman"/>
                <w:spacing w:val="60"/>
              </w:rPr>
              <w:t xml:space="preserve"> </w:t>
            </w:r>
            <w:r>
              <w:rPr>
                <w:rFonts w:ascii="Times New Roman" w:hAnsi="Times New Roman"/>
              </w:rPr>
              <w:t>театральных</w:t>
            </w:r>
            <w:r>
              <w:rPr>
                <w:rFonts w:ascii="Times New Roman" w:hAnsi="Times New Roman"/>
                <w:spacing w:val="60"/>
              </w:rPr>
              <w:t xml:space="preserve"> </w:t>
            </w:r>
            <w:r>
              <w:rPr>
                <w:rFonts w:ascii="Times New Roman" w:hAnsi="Times New Roman"/>
              </w:rPr>
              <w:t xml:space="preserve">кружках или кружках художественного </w:t>
            </w:r>
            <w:r>
              <w:rPr>
                <w:rFonts w:ascii="Times New Roman" w:hAnsi="Times New Roman"/>
                <w:spacing w:val="-1"/>
              </w:rPr>
              <w:t xml:space="preserve">творчества, </w:t>
            </w:r>
            <w:r>
              <w:rPr>
                <w:rFonts w:ascii="Times New Roman" w:hAnsi="Times New Roman"/>
              </w:rPr>
              <w:t xml:space="preserve">журналистских, поэтических или писательских клубах и т.п.); </w:t>
            </w:r>
            <w:r>
              <w:rPr>
                <w:rFonts w:ascii="Times New Roman" w:hAnsi="Times New Roman"/>
                <w:spacing w:val="-1"/>
              </w:rPr>
              <w:t xml:space="preserve">занятия </w:t>
            </w:r>
            <w:r>
              <w:rPr>
                <w:rFonts w:ascii="Times New Roman" w:hAnsi="Times New Roman"/>
              </w:rPr>
              <w:t xml:space="preserve">школьников в спортивных </w:t>
            </w:r>
            <w:r>
              <w:rPr>
                <w:rFonts w:ascii="Times New Roman" w:hAnsi="Times New Roman"/>
                <w:spacing w:val="-1"/>
              </w:rPr>
              <w:t xml:space="preserve">объединениях </w:t>
            </w:r>
            <w:r>
              <w:rPr>
                <w:rFonts w:ascii="Times New Roman" w:hAnsi="Times New Roman"/>
              </w:rPr>
              <w:t>(секциях</w:t>
            </w:r>
            <w:r>
              <w:rPr>
                <w:rFonts w:ascii="Times New Roman" w:hAnsi="Times New Roman"/>
                <w:spacing w:val="73"/>
              </w:rPr>
              <w:t xml:space="preserve"> </w:t>
            </w:r>
            <w:r>
              <w:rPr>
                <w:rFonts w:ascii="Times New Roman" w:hAnsi="Times New Roman"/>
              </w:rPr>
              <w:t>и</w:t>
            </w:r>
            <w:r>
              <w:rPr>
                <w:rFonts w:ascii="Times New Roman" w:hAnsi="Times New Roman"/>
                <w:spacing w:val="75"/>
              </w:rPr>
              <w:t xml:space="preserve"> </w:t>
            </w:r>
            <w:r>
              <w:rPr>
                <w:rFonts w:ascii="Times New Roman" w:hAnsi="Times New Roman"/>
              </w:rPr>
              <w:t>клубах,</w:t>
            </w:r>
            <w:r>
              <w:rPr>
                <w:rFonts w:ascii="Times New Roman" w:hAnsi="Times New Roman"/>
                <w:spacing w:val="74"/>
              </w:rPr>
              <w:t xml:space="preserve"> </w:t>
            </w:r>
            <w:r>
              <w:rPr>
                <w:rFonts w:ascii="Times New Roman" w:hAnsi="Times New Roman"/>
              </w:rPr>
              <w:t>организация</w:t>
            </w:r>
            <w:r>
              <w:rPr>
                <w:rFonts w:ascii="Times New Roman" w:hAnsi="Times New Roman"/>
                <w:spacing w:val="74"/>
              </w:rPr>
              <w:t xml:space="preserve"> </w:t>
            </w:r>
            <w:r>
              <w:rPr>
                <w:rFonts w:ascii="Times New Roman" w:hAnsi="Times New Roman"/>
              </w:rPr>
              <w:t xml:space="preserve">спортивных турниров и соревнований); </w:t>
            </w:r>
            <w:r>
              <w:rPr>
                <w:rFonts w:ascii="Times New Roman" w:hAnsi="Times New Roman"/>
                <w:spacing w:val="-1"/>
              </w:rPr>
              <w:t xml:space="preserve">занятия </w:t>
            </w:r>
            <w:r>
              <w:rPr>
                <w:rFonts w:ascii="Times New Roman" w:hAnsi="Times New Roman"/>
              </w:rPr>
              <w:t xml:space="preserve">школьников в </w:t>
            </w:r>
            <w:r>
              <w:rPr>
                <w:rFonts w:ascii="Times New Roman" w:hAnsi="Times New Roman"/>
                <w:spacing w:val="-1"/>
              </w:rPr>
              <w:t xml:space="preserve">объединениях </w:t>
            </w:r>
            <w:r>
              <w:rPr>
                <w:rFonts w:ascii="Times New Roman" w:hAnsi="Times New Roman"/>
              </w:rPr>
              <w:t xml:space="preserve">туристско краеведческой </w:t>
            </w:r>
            <w:r>
              <w:rPr>
                <w:rFonts w:ascii="Times New Roman" w:hAnsi="Times New Roman"/>
                <w:spacing w:val="-1"/>
              </w:rPr>
              <w:t xml:space="preserve">направленности </w:t>
            </w:r>
            <w:r>
              <w:rPr>
                <w:rFonts w:ascii="Times New Roman" w:hAnsi="Times New Roman"/>
              </w:rPr>
              <w:t>(экскурсии,</w:t>
            </w:r>
            <w:r>
              <w:rPr>
                <w:rFonts w:ascii="Times New Roman" w:hAnsi="Times New Roman"/>
                <w:spacing w:val="-5"/>
              </w:rPr>
              <w:t xml:space="preserve"> </w:t>
            </w:r>
            <w:r>
              <w:rPr>
                <w:rFonts w:ascii="Times New Roman" w:hAnsi="Times New Roman"/>
              </w:rPr>
              <w:t>развитие</w:t>
            </w:r>
            <w:r>
              <w:rPr>
                <w:rFonts w:ascii="Times New Roman" w:hAnsi="Times New Roman"/>
                <w:spacing w:val="-6"/>
              </w:rPr>
              <w:t xml:space="preserve"> </w:t>
            </w:r>
            <w:r>
              <w:rPr>
                <w:rFonts w:ascii="Times New Roman" w:hAnsi="Times New Roman"/>
              </w:rPr>
              <w:t>школьных</w:t>
            </w:r>
            <w:r>
              <w:rPr>
                <w:rFonts w:ascii="Times New Roman" w:hAnsi="Times New Roman"/>
                <w:spacing w:val="-2"/>
              </w:rPr>
              <w:t xml:space="preserve"> </w:t>
            </w:r>
            <w:r>
              <w:rPr>
                <w:rFonts w:ascii="Times New Roman" w:hAnsi="Times New Roman"/>
              </w:rPr>
              <w:t>музеев</w:t>
            </w:r>
            <w:r>
              <w:t>).</w:t>
            </w:r>
          </w:p>
        </w:tc>
      </w:tr>
      <w:tr>
        <w:trPr>
          <w:trHeight w:hRule="atLeast" w:val="533"/>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21200000">
            <w:pPr>
              <w:pStyle w:val="Style_11"/>
              <w:spacing w:before="12"/>
              <w:ind w:firstLine="0" w:left="-108" w:right="81"/>
              <w:rPr>
                <w:sz w:val="24"/>
              </w:rPr>
            </w:pPr>
            <w:r>
              <w:rPr>
                <w:sz w:val="24"/>
              </w:rPr>
              <w:t>Творческое</w:t>
            </w:r>
          </w:p>
        </w:tc>
        <w:tc>
          <w:tcPr>
            <w:tcW w:type="dxa" w:w="1242"/>
            <w:tcBorders>
              <w:top w:color="000000" w:sz="4" w:val="single"/>
              <w:left w:color="000000" w:sz="4" w:val="single"/>
              <w:bottom w:color="000000" w:sz="4" w:val="single"/>
              <w:right w:color="000000" w:sz="4" w:val="single"/>
            </w:tcBorders>
          </w:tcPr>
          <w:p w14:paraId="22200000">
            <w:pPr>
              <w:pStyle w:val="Style_11"/>
              <w:spacing w:before="12"/>
              <w:ind w:firstLine="0" w:left="-108" w:right="81"/>
              <w:rPr>
                <w:sz w:val="24"/>
              </w:rPr>
            </w:pPr>
            <w:r>
              <w:rPr>
                <w:sz w:val="24"/>
              </w:rPr>
              <w:t>«Волшебная бумага»</w:t>
            </w:r>
          </w:p>
        </w:tc>
        <w:tc>
          <w:tcPr>
            <w:tcW w:type="dxa" w:w="425"/>
            <w:tcBorders>
              <w:top w:color="000000" w:sz="4" w:val="single"/>
              <w:left w:color="000000" w:sz="4" w:val="single"/>
              <w:bottom w:color="000000" w:sz="4" w:val="single"/>
              <w:right w:color="000000" w:sz="4" w:val="single"/>
            </w:tcBorders>
          </w:tcPr>
          <w:p w14:paraId="23200000">
            <w:pPr>
              <w:pStyle w:val="Style_11"/>
              <w:spacing w:before="12"/>
              <w:ind w:firstLine="0" w:left="-108" w:right="-108"/>
              <w:rPr>
                <w:sz w:val="24"/>
              </w:rPr>
            </w:pPr>
            <w:r>
              <w:rPr>
                <w:sz w:val="24"/>
              </w:rPr>
              <w:t>0,5</w:t>
            </w:r>
          </w:p>
        </w:tc>
        <w:tc>
          <w:tcPr>
            <w:tcW w:type="dxa" w:w="425"/>
            <w:tcBorders>
              <w:top w:color="000000" w:sz="4" w:val="single"/>
              <w:left w:color="000000" w:sz="4" w:val="single"/>
              <w:bottom w:color="000000" w:sz="4" w:val="single"/>
              <w:right w:color="000000" w:sz="4" w:val="single"/>
            </w:tcBorders>
          </w:tcPr>
          <w:p w14:paraId="24200000">
            <w:pPr>
              <w:pStyle w:val="Style_3"/>
              <w:ind w:hanging="8" w:left="-108" w:right="-108"/>
              <w:rPr>
                <w:sz w:val="24"/>
              </w:rPr>
            </w:pPr>
            <w:r>
              <w:rPr>
                <w:sz w:val="24"/>
              </w:rPr>
              <w:t>0,5</w:t>
            </w:r>
          </w:p>
        </w:tc>
        <w:tc>
          <w:tcPr>
            <w:tcW w:type="dxa" w:w="426"/>
            <w:tcBorders>
              <w:top w:color="000000" w:sz="4" w:val="single"/>
              <w:left w:color="000000" w:sz="4" w:val="single"/>
              <w:bottom w:color="000000" w:sz="4" w:val="single"/>
              <w:right w:color="000000" w:sz="4" w:val="single"/>
            </w:tcBorders>
          </w:tcPr>
          <w:p w14:paraId="25200000">
            <w:pPr>
              <w:pStyle w:val="Style_3"/>
              <w:ind w:hanging="8" w:left="-108"/>
              <w:jc w:val="both"/>
              <w:rPr>
                <w:sz w:val="24"/>
              </w:rPr>
            </w:pPr>
            <w:r>
              <w:rPr>
                <w:sz w:val="24"/>
              </w:rPr>
              <w:t>0,5</w:t>
            </w:r>
          </w:p>
        </w:tc>
        <w:tc>
          <w:tcPr>
            <w:tcW w:type="dxa" w:w="425"/>
            <w:tcBorders>
              <w:top w:color="000000" w:sz="4" w:val="single"/>
              <w:left w:color="000000" w:sz="4" w:val="single"/>
              <w:bottom w:color="000000" w:sz="4" w:val="single"/>
              <w:right w:color="000000" w:sz="4" w:val="single"/>
            </w:tcBorders>
          </w:tcPr>
          <w:p w14:paraId="26200000">
            <w:pPr>
              <w:pStyle w:val="Style_3"/>
              <w:ind w:hanging="8" w:left="-108"/>
              <w:jc w:val="both"/>
              <w:rPr>
                <w:sz w:val="24"/>
              </w:rPr>
            </w:pPr>
            <w:r>
              <w:rPr>
                <w:sz w:val="24"/>
              </w:rPr>
              <w:t>0,5</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27200000">
            <w:pPr>
              <w:pStyle w:val="Style_11"/>
              <w:spacing w:before="12"/>
              <w:ind w:firstLine="0" w:left="-108" w:right="81"/>
              <w:rPr>
                <w:b w:val="1"/>
                <w:sz w:val="24"/>
              </w:rPr>
            </w:pPr>
          </w:p>
        </w:tc>
        <w:tc>
          <w:tcPr>
            <w:tcW w:type="dxa" w:w="1242"/>
            <w:tcBorders>
              <w:top w:color="000000" w:sz="4" w:val="single"/>
              <w:left w:color="000000" w:sz="4" w:val="single"/>
              <w:bottom w:color="000000" w:sz="4" w:val="single"/>
              <w:right w:color="000000" w:sz="4" w:val="single"/>
            </w:tcBorders>
          </w:tcPr>
          <w:p w14:paraId="28200000">
            <w:pPr>
              <w:pStyle w:val="Style_11"/>
              <w:spacing w:before="12"/>
              <w:ind w:firstLine="0" w:left="-108" w:right="81"/>
              <w:rPr>
                <w:b w:val="1"/>
                <w:sz w:val="24"/>
              </w:rPr>
            </w:pPr>
          </w:p>
        </w:tc>
        <w:tc>
          <w:tcPr>
            <w:tcW w:type="dxa" w:w="425"/>
            <w:tcBorders>
              <w:top w:color="000000" w:sz="4" w:val="single"/>
              <w:left w:color="000000" w:sz="4" w:val="single"/>
              <w:bottom w:color="000000" w:sz="4" w:val="single"/>
              <w:right w:color="000000" w:sz="4" w:val="single"/>
            </w:tcBorders>
          </w:tcPr>
          <w:p w14:paraId="29200000">
            <w:pPr>
              <w:pStyle w:val="Style_11"/>
              <w:spacing w:before="12"/>
              <w:ind w:firstLine="0" w:left="-108" w:right="81"/>
              <w:rPr>
                <w:sz w:val="24"/>
              </w:rPr>
            </w:pPr>
          </w:p>
        </w:tc>
        <w:tc>
          <w:tcPr>
            <w:tcW w:type="dxa" w:w="425"/>
            <w:tcBorders>
              <w:top w:color="000000" w:sz="4" w:val="single"/>
              <w:left w:color="000000" w:sz="4" w:val="single"/>
              <w:bottom w:color="000000" w:sz="4" w:val="single"/>
              <w:right w:color="000000" w:sz="4" w:val="single"/>
            </w:tcBorders>
          </w:tcPr>
          <w:p w14:paraId="2A200000">
            <w:pPr>
              <w:pStyle w:val="Style_3"/>
              <w:ind w:hanging="8" w:left="-108"/>
              <w:jc w:val="both"/>
              <w:rPr>
                <w:sz w:val="24"/>
              </w:rPr>
            </w:pPr>
          </w:p>
        </w:tc>
        <w:tc>
          <w:tcPr>
            <w:tcW w:type="dxa" w:w="426"/>
            <w:tcBorders>
              <w:top w:color="000000" w:sz="4" w:val="single"/>
              <w:left w:color="000000" w:sz="4" w:val="single"/>
              <w:bottom w:color="000000" w:sz="4" w:val="single"/>
              <w:right w:color="000000" w:sz="4" w:val="single"/>
            </w:tcBorders>
          </w:tcPr>
          <w:p w14:paraId="2B200000">
            <w:pPr>
              <w:pStyle w:val="Style_3"/>
              <w:ind w:hanging="8" w:left="-108"/>
              <w:jc w:val="both"/>
              <w:rPr>
                <w:sz w:val="24"/>
              </w:rPr>
            </w:pPr>
          </w:p>
        </w:tc>
        <w:tc>
          <w:tcPr>
            <w:tcW w:type="dxa" w:w="425"/>
            <w:tcBorders>
              <w:top w:color="000000" w:sz="4" w:val="single"/>
              <w:left w:color="000000" w:sz="4" w:val="single"/>
              <w:bottom w:color="000000" w:sz="4" w:val="single"/>
              <w:right w:color="000000" w:sz="4" w:val="single"/>
            </w:tcBorders>
          </w:tcPr>
          <w:p w14:paraId="2C200000">
            <w:pPr>
              <w:pStyle w:val="Style_3"/>
              <w:ind w:hanging="8" w:left="-108"/>
              <w:jc w:val="both"/>
              <w:rPr>
                <w:sz w:val="24"/>
              </w:rPr>
            </w:pP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vMerge w:val="restart"/>
            <w:tcBorders>
              <w:top w:color="000000" w:sz="4" w:val="single"/>
              <w:left w:color="000000" w:sz="4" w:val="single"/>
              <w:bottom w:color="000000" w:sz="4" w:val="single"/>
              <w:right w:color="000000" w:sz="4" w:val="single"/>
            </w:tcBorders>
          </w:tcPr>
          <w:p w14:paraId="2D200000">
            <w:pPr>
              <w:pStyle w:val="Style_3"/>
              <w:ind w:firstLine="0" w:left="-108"/>
              <w:rPr>
                <w:sz w:val="24"/>
              </w:rPr>
            </w:pPr>
            <w:r>
              <w:rPr>
                <w:sz w:val="24"/>
              </w:rPr>
              <w:t>Удовлетворение социальных интересов и потребностей, деятельность</w:t>
            </w:r>
          </w:p>
          <w:p w14:paraId="2E200000">
            <w:pPr>
              <w:pStyle w:val="Style_3"/>
              <w:ind w:firstLine="0" w:left="-108"/>
              <w:rPr>
                <w:sz w:val="24"/>
              </w:rPr>
            </w:pPr>
            <w:r>
              <w:rPr>
                <w:sz w:val="24"/>
              </w:rPr>
              <w:t xml:space="preserve">ученических </w:t>
            </w:r>
            <w:r>
              <w:rPr>
                <w:spacing w:val="-29"/>
                <w:sz w:val="24"/>
              </w:rPr>
              <w:t xml:space="preserve"> сообществ,</w:t>
            </w:r>
            <w:r>
              <w:rPr>
                <w:sz w:val="24"/>
              </w:rPr>
              <w:t xml:space="preserve"> детских</w:t>
            </w:r>
          </w:p>
          <w:p w14:paraId="2F200000">
            <w:pPr>
              <w:pStyle w:val="Style_3"/>
              <w:ind w:firstLine="0" w:left="-108"/>
              <w:rPr>
                <w:sz w:val="24"/>
              </w:rPr>
            </w:pPr>
            <w:r>
              <w:rPr>
                <w:sz w:val="24"/>
              </w:rPr>
              <w:t>общественных</w:t>
            </w:r>
          </w:p>
          <w:p w14:paraId="30200000">
            <w:pPr>
              <w:pStyle w:val="Style_3"/>
              <w:ind w:firstLine="0" w:left="-108"/>
              <w:rPr>
                <w:sz w:val="24"/>
              </w:rPr>
            </w:pPr>
            <w:r>
              <w:rPr>
                <w:sz w:val="24"/>
              </w:rPr>
              <w:t>объединений,</w:t>
            </w:r>
          </w:p>
          <w:p w14:paraId="31200000">
            <w:pPr>
              <w:pStyle w:val="Style_3"/>
              <w:ind w:firstLine="0" w:left="-108"/>
              <w:rPr>
                <w:sz w:val="24"/>
              </w:rPr>
            </w:pPr>
            <w:r>
              <w:rPr>
                <w:sz w:val="24"/>
              </w:rPr>
              <w:t xml:space="preserve">органов </w:t>
            </w:r>
            <w:r>
              <w:rPr>
                <w:sz w:val="24"/>
              </w:rPr>
              <w:t>самоуправления</w:t>
            </w:r>
            <w:r>
              <w:rPr>
                <w:sz w:val="24"/>
              </w:rPr>
              <w:tab/>
            </w:r>
          </w:p>
          <w:p w14:paraId="32200000">
            <w:pPr>
              <w:pStyle w:val="Style_3"/>
              <w:ind w:firstLine="0" w:left="-108"/>
              <w:rPr>
                <w:sz w:val="24"/>
              </w:rPr>
            </w:pPr>
          </w:p>
        </w:tc>
        <w:tc>
          <w:tcPr>
            <w:tcW w:type="dxa" w:w="850"/>
            <w:vMerge w:val="restart"/>
            <w:tcBorders>
              <w:top w:color="000000" w:sz="4" w:val="single"/>
              <w:left w:color="000000" w:sz="4" w:val="single"/>
              <w:bottom w:color="000000" w:sz="4" w:val="single"/>
              <w:right w:color="000000" w:sz="4" w:val="single"/>
            </w:tcBorders>
          </w:tcPr>
          <w:p w14:paraId="33200000">
            <w:pPr>
              <w:pStyle w:val="Style_11"/>
              <w:spacing w:before="12"/>
              <w:ind w:firstLine="0" w:left="-108" w:right="81"/>
              <w:rPr>
                <w:sz w:val="24"/>
              </w:rPr>
            </w:pPr>
            <w:r>
              <w:rPr>
                <w:sz w:val="24"/>
              </w:rPr>
              <w:t>1,2</w:t>
            </w:r>
          </w:p>
        </w:tc>
        <w:tc>
          <w:tcPr>
            <w:tcW w:type="dxa" w:w="992"/>
            <w:vMerge w:val="restart"/>
            <w:tcBorders>
              <w:top w:color="000000" w:sz="4" w:val="single"/>
              <w:left w:color="000000" w:sz="4" w:val="single"/>
              <w:bottom w:color="000000" w:sz="4" w:val="single"/>
              <w:right w:color="000000" w:sz="4" w:val="single"/>
            </w:tcBorders>
          </w:tcPr>
          <w:p w14:paraId="34200000">
            <w:pPr>
              <w:pStyle w:val="Style_11"/>
              <w:spacing w:before="12"/>
              <w:ind w:firstLine="0" w:left="-108" w:right="81"/>
              <w:rPr>
                <w:sz w:val="24"/>
              </w:rPr>
            </w:pPr>
            <w:r>
              <w:rPr>
                <w:sz w:val="24"/>
              </w:rPr>
              <w:t>Гражданско -патриотическое</w:t>
            </w:r>
          </w:p>
        </w:tc>
        <w:tc>
          <w:tcPr>
            <w:tcW w:type="dxa" w:w="1242"/>
            <w:tcBorders>
              <w:top w:color="000000" w:sz="4" w:val="single"/>
              <w:left w:color="000000" w:sz="4" w:val="single"/>
              <w:bottom w:color="000000" w:sz="4" w:val="single"/>
              <w:right w:color="000000" w:sz="4" w:val="single"/>
            </w:tcBorders>
          </w:tcPr>
          <w:p w14:paraId="35200000">
            <w:pPr>
              <w:pStyle w:val="Style_11"/>
              <w:spacing w:before="12"/>
              <w:ind w:firstLine="0" w:left="-108" w:right="81"/>
              <w:rPr>
                <w:sz w:val="24"/>
              </w:rPr>
            </w:pPr>
            <w:r>
              <w:rPr>
                <w:sz w:val="24"/>
              </w:rPr>
              <w:t>«Школа актива»</w:t>
            </w:r>
          </w:p>
        </w:tc>
        <w:tc>
          <w:tcPr>
            <w:tcW w:type="dxa" w:w="425"/>
            <w:tcBorders>
              <w:top w:color="000000" w:sz="4" w:val="single"/>
              <w:left w:color="000000" w:sz="4" w:val="single"/>
              <w:bottom w:color="000000" w:sz="4" w:val="single"/>
              <w:right w:color="000000" w:sz="4" w:val="single"/>
            </w:tcBorders>
          </w:tcPr>
          <w:p w14:paraId="36200000">
            <w:pPr>
              <w:pStyle w:val="Style_11"/>
              <w:spacing w:before="12"/>
              <w:ind w:firstLine="0" w:left="-108" w:right="-108"/>
              <w:rPr>
                <w:sz w:val="24"/>
              </w:rPr>
            </w:pPr>
            <w:r>
              <w:rPr>
                <w:sz w:val="24"/>
              </w:rPr>
              <w:t>0,5</w:t>
            </w:r>
          </w:p>
        </w:tc>
        <w:tc>
          <w:tcPr>
            <w:tcW w:type="dxa" w:w="425"/>
            <w:tcBorders>
              <w:top w:color="000000" w:sz="4" w:val="single"/>
              <w:left w:color="000000" w:sz="4" w:val="single"/>
              <w:bottom w:color="000000" w:sz="4" w:val="single"/>
              <w:right w:color="000000" w:sz="4" w:val="single"/>
            </w:tcBorders>
          </w:tcPr>
          <w:p w14:paraId="37200000">
            <w:pPr>
              <w:pStyle w:val="Style_3"/>
              <w:ind w:firstLine="0" w:left="3"/>
              <w:rPr>
                <w:i w:val="1"/>
                <w:sz w:val="24"/>
              </w:rPr>
            </w:pPr>
            <w:r>
              <w:rPr>
                <w:i w:val="1"/>
                <w:sz w:val="24"/>
              </w:rPr>
              <w:t>0,5</w:t>
            </w:r>
          </w:p>
        </w:tc>
        <w:tc>
          <w:tcPr>
            <w:tcW w:type="dxa" w:w="426"/>
            <w:tcBorders>
              <w:top w:color="000000" w:sz="4" w:val="single"/>
              <w:left w:color="000000" w:sz="4" w:val="single"/>
              <w:bottom w:color="000000" w:sz="4" w:val="single"/>
              <w:right w:color="000000" w:sz="4" w:val="single"/>
            </w:tcBorders>
          </w:tcPr>
          <w:p w14:paraId="38200000">
            <w:pPr>
              <w:pStyle w:val="Style_3"/>
              <w:ind w:firstLine="0" w:left="3"/>
              <w:rPr>
                <w:i w:val="1"/>
                <w:sz w:val="24"/>
              </w:rPr>
            </w:pPr>
            <w:r>
              <w:rPr>
                <w:i w:val="1"/>
                <w:sz w:val="24"/>
              </w:rPr>
              <w:t>0,5</w:t>
            </w:r>
          </w:p>
        </w:tc>
        <w:tc>
          <w:tcPr>
            <w:tcW w:type="dxa" w:w="425"/>
            <w:tcBorders>
              <w:top w:color="000000" w:sz="4" w:val="single"/>
              <w:left w:color="000000" w:sz="4" w:val="single"/>
              <w:bottom w:color="000000" w:sz="4" w:val="single"/>
              <w:right w:color="000000" w:sz="4" w:val="single"/>
            </w:tcBorders>
          </w:tcPr>
          <w:p w14:paraId="39200000">
            <w:pPr>
              <w:pStyle w:val="Style_3"/>
              <w:ind w:firstLine="0" w:left="3"/>
              <w:rPr>
                <w:i w:val="1"/>
                <w:sz w:val="24"/>
              </w:rPr>
            </w:pPr>
            <w:r>
              <w:rPr>
                <w:i w:val="1"/>
                <w:sz w:val="24"/>
              </w:rPr>
              <w:t>0,5</w:t>
            </w:r>
          </w:p>
        </w:tc>
        <w:tc>
          <w:tcPr>
            <w:tcW w:type="dxa" w:w="3969"/>
            <w:vMerge w:val="restart"/>
            <w:tcBorders>
              <w:top w:color="000000" w:sz="4" w:val="single"/>
              <w:left w:color="000000" w:sz="4" w:val="single"/>
              <w:bottom w:color="000000" w:sz="4" w:val="single"/>
              <w:right w:color="000000" w:sz="4" w:val="single"/>
            </w:tcBorders>
          </w:tcPr>
          <w:p w14:paraId="3A200000">
            <w:pPr>
              <w:pStyle w:val="Style_3"/>
              <w:ind w:firstLine="0" w:left="3"/>
              <w:rPr>
                <w:sz w:val="24"/>
              </w:rPr>
            </w:pPr>
            <w:r>
              <w:rPr>
                <w:i w:val="1"/>
                <w:sz w:val="24"/>
              </w:rPr>
              <w:t>Основная</w:t>
            </w:r>
            <w:r>
              <w:rPr>
                <w:i w:val="1"/>
                <w:spacing w:val="65"/>
                <w:sz w:val="24"/>
              </w:rPr>
              <w:t xml:space="preserve"> </w:t>
            </w:r>
            <w:r>
              <w:rPr>
                <w:i w:val="1"/>
                <w:sz w:val="24"/>
              </w:rPr>
              <w:t>цель:</w:t>
            </w:r>
            <w:r>
              <w:rPr>
                <w:i w:val="1"/>
                <w:spacing w:val="67"/>
                <w:sz w:val="24"/>
              </w:rPr>
              <w:t xml:space="preserve"> </w:t>
            </w:r>
            <w:r>
              <w:rPr>
                <w:sz w:val="24"/>
              </w:rPr>
              <w:t>развитие</w:t>
            </w:r>
            <w:r>
              <w:rPr>
                <w:spacing w:val="66"/>
                <w:sz w:val="24"/>
              </w:rPr>
              <w:t xml:space="preserve"> </w:t>
            </w:r>
            <w:r>
              <w:rPr>
                <w:sz w:val="24"/>
              </w:rPr>
              <w:t>важных</w:t>
            </w:r>
            <w:r>
              <w:rPr>
                <w:spacing w:val="69"/>
                <w:sz w:val="24"/>
              </w:rPr>
              <w:t xml:space="preserve"> </w:t>
            </w:r>
            <w:r>
              <w:rPr>
                <w:sz w:val="24"/>
              </w:rPr>
              <w:t>для</w:t>
            </w:r>
            <w:r>
              <w:rPr>
                <w:spacing w:val="67"/>
                <w:sz w:val="24"/>
              </w:rPr>
              <w:t xml:space="preserve"> </w:t>
            </w:r>
            <w:r>
              <w:rPr>
                <w:sz w:val="24"/>
              </w:rPr>
              <w:t>жизни подрастающего</w:t>
            </w:r>
            <w:r>
              <w:rPr>
                <w:spacing w:val="45"/>
                <w:sz w:val="24"/>
              </w:rPr>
              <w:t xml:space="preserve"> </w:t>
            </w:r>
            <w:r>
              <w:rPr>
                <w:sz w:val="24"/>
              </w:rPr>
              <w:t>человека</w:t>
            </w:r>
            <w:r>
              <w:rPr>
                <w:spacing w:val="45"/>
                <w:sz w:val="24"/>
              </w:rPr>
              <w:t xml:space="preserve"> </w:t>
            </w:r>
            <w:r>
              <w:rPr>
                <w:sz w:val="24"/>
              </w:rPr>
              <w:t>социальных</w:t>
            </w:r>
            <w:r>
              <w:rPr>
                <w:spacing w:val="50"/>
                <w:sz w:val="24"/>
              </w:rPr>
              <w:t xml:space="preserve"> </w:t>
            </w:r>
            <w:r>
              <w:rPr>
                <w:sz w:val="24"/>
              </w:rPr>
              <w:t xml:space="preserve">умений </w:t>
            </w:r>
            <w:r>
              <w:rPr>
                <w:spacing w:val="21"/>
                <w:sz w:val="24"/>
              </w:rPr>
              <w:t xml:space="preserve"> </w:t>
            </w:r>
            <w:r>
              <w:rPr>
                <w:sz w:val="24"/>
              </w:rPr>
              <w:t>заботиться</w:t>
            </w:r>
            <w:r>
              <w:rPr>
                <w:spacing w:val="21"/>
                <w:sz w:val="24"/>
              </w:rPr>
              <w:t xml:space="preserve"> </w:t>
            </w:r>
            <w:r>
              <w:rPr>
                <w:sz w:val="24"/>
              </w:rPr>
              <w:t>о</w:t>
            </w:r>
            <w:r>
              <w:rPr>
                <w:spacing w:val="21"/>
                <w:sz w:val="24"/>
              </w:rPr>
              <w:t xml:space="preserve"> </w:t>
            </w:r>
            <w:r>
              <w:rPr>
                <w:sz w:val="24"/>
              </w:rPr>
              <w:t>других</w:t>
            </w:r>
            <w:r>
              <w:rPr>
                <w:spacing w:val="23"/>
                <w:sz w:val="24"/>
              </w:rPr>
              <w:t xml:space="preserve"> </w:t>
            </w:r>
            <w:r>
              <w:rPr>
                <w:sz w:val="24"/>
              </w:rPr>
              <w:t>и</w:t>
            </w:r>
            <w:r>
              <w:rPr>
                <w:spacing w:val="21"/>
                <w:sz w:val="24"/>
              </w:rPr>
              <w:t xml:space="preserve"> </w:t>
            </w:r>
            <w:r>
              <w:rPr>
                <w:sz w:val="24"/>
              </w:rPr>
              <w:t>организовывать</w:t>
            </w:r>
            <w:r>
              <w:rPr>
                <w:spacing w:val="23"/>
                <w:sz w:val="24"/>
              </w:rPr>
              <w:t xml:space="preserve"> </w:t>
            </w:r>
            <w:r>
              <w:rPr>
                <w:sz w:val="24"/>
              </w:rPr>
              <w:t>свою</w:t>
            </w:r>
          </w:p>
          <w:p w14:paraId="3B200000">
            <w:pPr>
              <w:pStyle w:val="Style_3"/>
              <w:tabs>
                <w:tab w:leader="none" w:pos="1600" w:val="left"/>
                <w:tab w:leader="none" w:pos="3277" w:val="left"/>
                <w:tab w:leader="none" w:pos="4714" w:val="left"/>
              </w:tabs>
              <w:ind w:firstLine="0" w:left="3"/>
              <w:rPr>
                <w:sz w:val="24"/>
              </w:rPr>
            </w:pPr>
            <w:r>
              <w:rPr>
                <w:sz w:val="24"/>
              </w:rPr>
              <w:t>собственную</w:t>
            </w:r>
            <w:r>
              <w:rPr>
                <w:sz w:val="24"/>
              </w:rPr>
              <w:tab/>
            </w:r>
            <w:r>
              <w:rPr>
                <w:sz w:val="24"/>
              </w:rPr>
              <w:t>деятельность, лидировать</w:t>
            </w:r>
            <w:r>
              <w:rPr>
                <w:sz w:val="24"/>
              </w:rPr>
              <w:tab/>
            </w:r>
            <w:r>
              <w:rPr>
                <w:spacing w:val="-6"/>
                <w:sz w:val="24"/>
              </w:rPr>
              <w:t xml:space="preserve">и </w:t>
            </w:r>
            <w:r>
              <w:rPr>
                <w:sz w:val="24"/>
              </w:rPr>
              <w:t>подчиняться,</w:t>
            </w:r>
            <w:r>
              <w:rPr>
                <w:spacing w:val="117"/>
                <w:sz w:val="24"/>
              </w:rPr>
              <w:t xml:space="preserve"> </w:t>
            </w:r>
            <w:r>
              <w:rPr>
                <w:sz w:val="24"/>
              </w:rPr>
              <w:t>брать</w:t>
            </w:r>
            <w:r>
              <w:rPr>
                <w:spacing w:val="120"/>
                <w:sz w:val="24"/>
              </w:rPr>
              <w:t xml:space="preserve"> </w:t>
            </w:r>
            <w:r>
              <w:rPr>
                <w:sz w:val="24"/>
              </w:rPr>
              <w:t>на</w:t>
            </w:r>
            <w:r>
              <w:rPr>
                <w:spacing w:val="117"/>
                <w:sz w:val="24"/>
              </w:rPr>
              <w:t xml:space="preserve"> </w:t>
            </w:r>
            <w:r>
              <w:rPr>
                <w:sz w:val="24"/>
              </w:rPr>
              <w:t>себя</w:t>
            </w:r>
            <w:r>
              <w:rPr>
                <w:spacing w:val="119"/>
                <w:sz w:val="24"/>
              </w:rPr>
              <w:t xml:space="preserve"> </w:t>
            </w:r>
            <w:r>
              <w:rPr>
                <w:sz w:val="24"/>
              </w:rPr>
              <w:t>инициативу</w:t>
            </w:r>
            <w:r>
              <w:rPr>
                <w:spacing w:val="111"/>
                <w:sz w:val="24"/>
              </w:rPr>
              <w:t xml:space="preserve"> </w:t>
            </w:r>
            <w:r>
              <w:rPr>
                <w:sz w:val="24"/>
              </w:rPr>
              <w:t>и нести</w:t>
            </w:r>
            <w:r>
              <w:rPr>
                <w:spacing w:val="16"/>
                <w:sz w:val="24"/>
              </w:rPr>
              <w:t xml:space="preserve"> </w:t>
            </w:r>
            <w:r>
              <w:rPr>
                <w:sz w:val="24"/>
              </w:rPr>
              <w:t>ответственность,</w:t>
            </w:r>
            <w:r>
              <w:rPr>
                <w:spacing w:val="13"/>
                <w:sz w:val="24"/>
              </w:rPr>
              <w:t xml:space="preserve"> </w:t>
            </w:r>
            <w:r>
              <w:rPr>
                <w:sz w:val="24"/>
              </w:rPr>
              <w:t>отстаивать</w:t>
            </w:r>
            <w:r>
              <w:rPr>
                <w:spacing w:val="17"/>
                <w:sz w:val="24"/>
              </w:rPr>
              <w:t xml:space="preserve"> </w:t>
            </w:r>
            <w:r>
              <w:rPr>
                <w:sz w:val="24"/>
              </w:rPr>
              <w:t>свою</w:t>
            </w:r>
            <w:r>
              <w:rPr>
                <w:spacing w:val="15"/>
                <w:sz w:val="24"/>
              </w:rPr>
              <w:t xml:space="preserve"> </w:t>
            </w:r>
            <w:r>
              <w:rPr>
                <w:sz w:val="24"/>
              </w:rPr>
              <w:t>точку</w:t>
            </w:r>
          </w:p>
          <w:p w14:paraId="3C200000">
            <w:pPr>
              <w:pStyle w:val="Style_3"/>
              <w:ind w:firstLine="0" w:left="3" w:right="-15"/>
              <w:rPr>
                <w:sz w:val="24"/>
              </w:rPr>
            </w:pPr>
            <w:r>
              <w:rPr>
                <w:sz w:val="24"/>
              </w:rPr>
              <w:t>зрения</w:t>
            </w:r>
            <w:r>
              <w:rPr>
                <w:spacing w:val="112"/>
                <w:sz w:val="24"/>
              </w:rPr>
              <w:t xml:space="preserve"> </w:t>
            </w:r>
            <w:r>
              <w:rPr>
                <w:sz w:val="24"/>
              </w:rPr>
              <w:t>и</w:t>
            </w:r>
            <w:r>
              <w:rPr>
                <w:spacing w:val="113"/>
                <w:sz w:val="24"/>
              </w:rPr>
              <w:t xml:space="preserve"> </w:t>
            </w:r>
            <w:r>
              <w:rPr>
                <w:sz w:val="24"/>
              </w:rPr>
              <w:t>принимать</w:t>
            </w:r>
            <w:r>
              <w:rPr>
                <w:spacing w:val="111"/>
                <w:sz w:val="24"/>
              </w:rPr>
              <w:t xml:space="preserve"> </w:t>
            </w:r>
            <w:r>
              <w:rPr>
                <w:sz w:val="24"/>
              </w:rPr>
              <w:t>другие</w:t>
            </w:r>
            <w:r>
              <w:rPr>
                <w:spacing w:val="114"/>
                <w:sz w:val="24"/>
              </w:rPr>
              <w:t xml:space="preserve"> </w:t>
            </w:r>
            <w:r>
              <w:rPr>
                <w:sz w:val="24"/>
              </w:rPr>
              <w:t>точки</w:t>
            </w:r>
            <w:r>
              <w:rPr>
                <w:spacing w:val="116"/>
                <w:sz w:val="24"/>
              </w:rPr>
              <w:t xml:space="preserve"> </w:t>
            </w:r>
            <w:r>
              <w:rPr>
                <w:sz w:val="24"/>
              </w:rPr>
              <w:t>зрения.</w:t>
            </w:r>
          </w:p>
          <w:p w14:paraId="3D200000">
            <w:pPr>
              <w:pStyle w:val="Style_3"/>
              <w:tabs>
                <w:tab w:leader="none" w:pos="1884" w:val="left"/>
                <w:tab w:leader="none" w:pos="3565" w:val="left"/>
              </w:tabs>
              <w:ind w:firstLine="0" w:left="3" w:right="-15"/>
              <w:rPr>
                <w:sz w:val="24"/>
              </w:rPr>
            </w:pPr>
            <w:r>
              <w:rPr>
                <w:i w:val="1"/>
                <w:sz w:val="24"/>
              </w:rPr>
              <w:t>Основная задача:</w:t>
            </w:r>
            <w:r>
              <w:rPr>
                <w:i w:val="1"/>
                <w:sz w:val="24"/>
              </w:rPr>
              <w:tab/>
            </w:r>
            <w:r>
              <w:rPr>
                <w:sz w:val="24"/>
              </w:rPr>
              <w:t>обеспечение</w:t>
            </w:r>
          </w:p>
          <w:p w14:paraId="3E200000">
            <w:pPr>
              <w:pStyle w:val="Style_3"/>
              <w:ind w:firstLine="0" w:left="3"/>
              <w:rPr>
                <w:sz w:val="24"/>
              </w:rPr>
            </w:pPr>
            <w:r>
              <w:rPr>
                <w:sz w:val="24"/>
              </w:rPr>
              <w:t>психологического</w:t>
            </w:r>
            <w:r>
              <w:rPr>
                <w:spacing w:val="8"/>
                <w:sz w:val="24"/>
              </w:rPr>
              <w:t xml:space="preserve"> </w:t>
            </w:r>
            <w:r>
              <w:rPr>
                <w:sz w:val="24"/>
              </w:rPr>
              <w:t>благополучия</w:t>
            </w:r>
            <w:r>
              <w:rPr>
                <w:spacing w:val="9"/>
                <w:sz w:val="24"/>
              </w:rPr>
              <w:t xml:space="preserve"> </w:t>
            </w:r>
            <w:r>
              <w:rPr>
                <w:sz w:val="24"/>
              </w:rPr>
              <w:t>обучающихся в образовательном пространстве</w:t>
            </w:r>
            <w:r>
              <w:rPr>
                <w:sz w:val="24"/>
              </w:rPr>
              <w:tab/>
            </w:r>
            <w:r>
              <w:rPr>
                <w:sz w:val="24"/>
              </w:rPr>
              <w:t>школы, создание условий для</w:t>
            </w:r>
            <w:r>
              <w:rPr>
                <w:sz w:val="24"/>
              </w:rPr>
              <w:tab/>
            </w:r>
            <w:r>
              <w:rPr>
                <w:sz w:val="24"/>
              </w:rPr>
              <w:t>развития ответственности</w:t>
            </w:r>
            <w:r>
              <w:rPr>
                <w:spacing w:val="113"/>
                <w:sz w:val="24"/>
              </w:rPr>
              <w:t xml:space="preserve"> </w:t>
            </w:r>
            <w:r>
              <w:rPr>
                <w:sz w:val="24"/>
              </w:rPr>
              <w:t>за</w:t>
            </w:r>
            <w:r>
              <w:rPr>
                <w:spacing w:val="112"/>
                <w:sz w:val="24"/>
              </w:rPr>
              <w:t xml:space="preserve"> </w:t>
            </w:r>
            <w:r>
              <w:rPr>
                <w:sz w:val="24"/>
              </w:rPr>
              <w:t>формирование</w:t>
            </w:r>
            <w:r>
              <w:rPr>
                <w:spacing w:val="111"/>
                <w:sz w:val="24"/>
              </w:rPr>
              <w:t xml:space="preserve"> </w:t>
            </w:r>
            <w:r>
              <w:rPr>
                <w:sz w:val="24"/>
              </w:rPr>
              <w:t>макро</w:t>
            </w:r>
            <w:r>
              <w:rPr>
                <w:spacing w:val="112"/>
                <w:sz w:val="24"/>
              </w:rPr>
              <w:t xml:space="preserve"> </w:t>
            </w:r>
            <w:r>
              <w:rPr>
                <w:sz w:val="24"/>
              </w:rPr>
              <w:t>и микро коммуникаций,</w:t>
            </w:r>
            <w:r>
              <w:rPr>
                <w:sz w:val="24"/>
              </w:rPr>
              <w:tab/>
            </w:r>
            <w:r>
              <w:rPr>
                <w:sz w:val="24"/>
              </w:rPr>
              <w:t xml:space="preserve">складывающихся </w:t>
            </w:r>
            <w:r>
              <w:rPr>
                <w:spacing w:val="-4"/>
                <w:sz w:val="24"/>
              </w:rPr>
              <w:t>в</w:t>
            </w:r>
          </w:p>
          <w:p w14:paraId="3F200000">
            <w:pPr>
              <w:pStyle w:val="Style_3"/>
              <w:ind w:firstLine="0" w:left="3"/>
              <w:rPr>
                <w:sz w:val="24"/>
              </w:rPr>
            </w:pPr>
            <w:r>
              <w:rPr>
                <w:sz w:val="24"/>
              </w:rPr>
              <w:t>образовательной</w:t>
            </w:r>
            <w:r>
              <w:rPr>
                <w:spacing w:val="34"/>
                <w:sz w:val="24"/>
              </w:rPr>
              <w:t xml:space="preserve"> </w:t>
            </w:r>
            <w:r>
              <w:rPr>
                <w:sz w:val="24"/>
              </w:rPr>
              <w:t>организации,</w:t>
            </w:r>
            <w:r>
              <w:rPr>
                <w:spacing w:val="34"/>
                <w:sz w:val="24"/>
              </w:rPr>
              <w:t xml:space="preserve"> </w:t>
            </w:r>
            <w:r>
              <w:rPr>
                <w:sz w:val="24"/>
              </w:rPr>
              <w:t>понимания</w:t>
            </w:r>
            <w:r>
              <w:rPr>
                <w:spacing w:val="31"/>
                <w:sz w:val="24"/>
              </w:rPr>
              <w:t xml:space="preserve"> </w:t>
            </w:r>
            <w:r>
              <w:rPr>
                <w:sz w:val="24"/>
              </w:rPr>
              <w:t>зон личного</w:t>
            </w:r>
            <w:r>
              <w:rPr>
                <w:spacing w:val="58"/>
                <w:sz w:val="24"/>
              </w:rPr>
              <w:t xml:space="preserve"> </w:t>
            </w:r>
            <w:r>
              <w:rPr>
                <w:sz w:val="24"/>
              </w:rPr>
              <w:t>влияния</w:t>
            </w:r>
            <w:r>
              <w:rPr>
                <w:spacing w:val="59"/>
                <w:sz w:val="24"/>
              </w:rPr>
              <w:t xml:space="preserve"> </w:t>
            </w:r>
            <w:r>
              <w:rPr>
                <w:sz w:val="24"/>
              </w:rPr>
              <w:t>на  уклад</w:t>
            </w:r>
            <w:r>
              <w:rPr>
                <w:spacing w:val="58"/>
                <w:sz w:val="24"/>
              </w:rPr>
              <w:t xml:space="preserve"> </w:t>
            </w:r>
            <w:r>
              <w:rPr>
                <w:sz w:val="24"/>
              </w:rPr>
              <w:t>школьной  жизни.</w:t>
            </w:r>
          </w:p>
          <w:p w14:paraId="40200000">
            <w:pPr>
              <w:pStyle w:val="Style_3"/>
              <w:tabs>
                <w:tab w:leader="none" w:pos="1637" w:val="left"/>
                <w:tab w:leader="none" w:pos="4038" w:val="left"/>
              </w:tabs>
              <w:ind w:firstLine="0" w:left="3" w:right="-15"/>
              <w:rPr>
                <w:i w:val="1"/>
                <w:sz w:val="24"/>
              </w:rPr>
            </w:pPr>
            <w:r>
              <w:rPr>
                <w:i w:val="1"/>
                <w:sz w:val="24"/>
              </w:rPr>
              <w:t xml:space="preserve">Основные </w:t>
            </w:r>
            <w:r>
              <w:rPr>
                <w:i w:val="1"/>
                <w:sz w:val="24"/>
              </w:rPr>
              <w:t>организационные</w:t>
            </w:r>
            <w:r>
              <w:rPr>
                <w:i w:val="1"/>
                <w:sz w:val="24"/>
              </w:rPr>
              <w:t xml:space="preserve"> </w:t>
            </w:r>
            <w:r>
              <w:rPr>
                <w:i w:val="1"/>
                <w:sz w:val="24"/>
              </w:rPr>
              <w:t>формы:</w:t>
            </w:r>
          </w:p>
          <w:p w14:paraId="41200000">
            <w:pPr>
              <w:pStyle w:val="Style_3"/>
              <w:ind w:firstLine="0" w:left="3" w:right="-15"/>
              <w:rPr>
                <w:sz w:val="24"/>
              </w:rPr>
            </w:pPr>
            <w:r>
              <w:rPr>
                <w:sz w:val="24"/>
              </w:rPr>
              <w:t>педагогическое</w:t>
            </w:r>
            <w:r>
              <w:rPr>
                <w:spacing w:val="84"/>
                <w:sz w:val="24"/>
              </w:rPr>
              <w:t xml:space="preserve"> </w:t>
            </w:r>
            <w:r>
              <w:rPr>
                <w:sz w:val="24"/>
              </w:rPr>
              <w:t>сопровождение</w:t>
            </w:r>
            <w:r>
              <w:rPr>
                <w:spacing w:val="85"/>
                <w:sz w:val="24"/>
              </w:rPr>
              <w:t xml:space="preserve"> </w:t>
            </w:r>
            <w:r>
              <w:rPr>
                <w:sz w:val="24"/>
              </w:rPr>
              <w:t>деятельности</w:t>
            </w:r>
            <w:r>
              <w:rPr>
                <w:sz w:val="24"/>
              </w:rPr>
              <w:t xml:space="preserve"> Российского</w:t>
            </w:r>
            <w:r>
              <w:rPr>
                <w:sz w:val="24"/>
              </w:rPr>
              <w:tab/>
            </w:r>
            <w:r>
              <w:rPr>
                <w:sz w:val="24"/>
              </w:rPr>
              <w:t xml:space="preserve">движения </w:t>
            </w:r>
            <w:r>
              <w:rPr>
                <w:sz w:val="24"/>
              </w:rPr>
              <w:t>школьников</w:t>
            </w:r>
            <w:r>
              <w:rPr>
                <w:sz w:val="24"/>
              </w:rPr>
              <w:tab/>
            </w:r>
            <w:r>
              <w:rPr>
                <w:spacing w:val="-6"/>
                <w:sz w:val="24"/>
              </w:rPr>
              <w:t>и</w:t>
            </w:r>
            <w:r>
              <w:rPr>
                <w:spacing w:val="-6"/>
                <w:sz w:val="24"/>
              </w:rPr>
              <w:t xml:space="preserve"> </w:t>
            </w:r>
            <w:r>
              <w:rPr>
                <w:sz w:val="24"/>
              </w:rPr>
              <w:t>Юнармейских</w:t>
            </w:r>
            <w:r>
              <w:rPr>
                <w:sz w:val="24"/>
              </w:rPr>
              <w:t xml:space="preserve"> отрядов; </w:t>
            </w:r>
            <w:r>
              <w:rPr>
                <w:sz w:val="24"/>
              </w:rPr>
              <w:t>волонтерских,</w:t>
            </w:r>
            <w:r>
              <w:rPr>
                <w:sz w:val="24"/>
              </w:rPr>
              <w:t xml:space="preserve"> </w:t>
            </w:r>
            <w:r>
              <w:rPr>
                <w:sz w:val="24"/>
              </w:rPr>
              <w:t>трудовых,</w:t>
            </w:r>
            <w:r>
              <w:rPr>
                <w:sz w:val="24"/>
              </w:rPr>
              <w:t xml:space="preserve"> экологических </w:t>
            </w:r>
            <w:r>
              <w:rPr>
                <w:sz w:val="24"/>
              </w:rPr>
              <w:t>отрядов,</w:t>
            </w:r>
            <w:r>
              <w:rPr>
                <w:sz w:val="24"/>
              </w:rPr>
              <w:t xml:space="preserve"> </w:t>
            </w:r>
            <w:r>
              <w:rPr>
                <w:sz w:val="24"/>
              </w:rPr>
              <w:t>создаваемых</w:t>
            </w:r>
            <w:r>
              <w:rPr>
                <w:spacing w:val="38"/>
                <w:sz w:val="24"/>
              </w:rPr>
              <w:t xml:space="preserve"> </w:t>
            </w:r>
            <w:r>
              <w:rPr>
                <w:sz w:val="24"/>
              </w:rPr>
              <w:t>для</w:t>
            </w:r>
            <w:r>
              <w:rPr>
                <w:spacing w:val="38"/>
                <w:sz w:val="24"/>
              </w:rPr>
              <w:t xml:space="preserve"> </w:t>
            </w:r>
            <w:r>
              <w:rPr>
                <w:sz w:val="24"/>
              </w:rPr>
              <w:t>социально</w:t>
            </w:r>
            <w:r>
              <w:rPr>
                <w:spacing w:val="36"/>
                <w:sz w:val="24"/>
              </w:rPr>
              <w:t xml:space="preserve"> </w:t>
            </w:r>
            <w:r>
              <w:rPr>
                <w:sz w:val="24"/>
              </w:rPr>
              <w:t>ориентированной</w:t>
            </w:r>
            <w:r>
              <w:rPr>
                <w:sz w:val="24"/>
              </w:rPr>
              <w:t xml:space="preserve"> </w:t>
            </w:r>
            <w:r>
              <w:rPr>
                <w:sz w:val="24"/>
              </w:rPr>
              <w:t>работы;</w:t>
            </w:r>
            <w:r>
              <w:rPr>
                <w:sz w:val="24"/>
              </w:rPr>
              <w:tab/>
            </w:r>
            <w:r>
              <w:rPr>
                <w:sz w:val="24"/>
              </w:rPr>
              <w:t>выборного</w:t>
            </w:r>
            <w:r>
              <w:rPr>
                <w:sz w:val="24"/>
              </w:rPr>
              <w:t xml:space="preserve"> </w:t>
            </w:r>
            <w:r>
              <w:rPr>
                <w:sz w:val="24"/>
              </w:rPr>
              <w:t>Совета</w:t>
            </w:r>
            <w:r>
              <w:rPr>
                <w:sz w:val="24"/>
              </w:rPr>
              <w:t xml:space="preserve"> </w:t>
            </w:r>
            <w:r>
              <w:rPr>
                <w:sz w:val="24"/>
              </w:rPr>
              <w:t>обучающихся,</w:t>
            </w:r>
            <w:r>
              <w:rPr>
                <w:sz w:val="24"/>
              </w:rPr>
              <w:t xml:space="preserve"> </w:t>
            </w:r>
            <w:r>
              <w:rPr>
                <w:sz w:val="24"/>
              </w:rPr>
              <w:t>создаваемого</w:t>
            </w:r>
            <w:r>
              <w:rPr>
                <w:spacing w:val="-1"/>
                <w:sz w:val="24"/>
              </w:rPr>
              <w:t xml:space="preserve"> </w:t>
            </w:r>
            <w:r>
              <w:rPr>
                <w:sz w:val="24"/>
              </w:rPr>
              <w:t>для</w:t>
            </w:r>
            <w:r>
              <w:rPr>
                <w:spacing w:val="1"/>
                <w:sz w:val="24"/>
              </w:rPr>
              <w:t xml:space="preserve"> </w:t>
            </w:r>
            <w:r>
              <w:rPr>
                <w:sz w:val="24"/>
              </w:rPr>
              <w:t>учета</w:t>
            </w:r>
            <w:r>
              <w:rPr>
                <w:spacing w:val="-1"/>
                <w:sz w:val="24"/>
              </w:rPr>
              <w:t xml:space="preserve"> </w:t>
            </w:r>
            <w:r>
              <w:rPr>
                <w:sz w:val="24"/>
              </w:rPr>
              <w:t>мнения</w:t>
            </w:r>
            <w:r>
              <w:rPr>
                <w:spacing w:val="-3"/>
                <w:sz w:val="24"/>
              </w:rPr>
              <w:t xml:space="preserve"> </w:t>
            </w:r>
            <w:r>
              <w:rPr>
                <w:sz w:val="24"/>
              </w:rPr>
              <w:t>школьников</w:t>
            </w:r>
            <w:r>
              <w:rPr>
                <w:spacing w:val="-3"/>
                <w:sz w:val="24"/>
              </w:rPr>
              <w:t xml:space="preserve"> </w:t>
            </w:r>
            <w:r>
              <w:rPr>
                <w:sz w:val="24"/>
              </w:rPr>
              <w:t>по</w:t>
            </w:r>
            <w:r>
              <w:rPr>
                <w:sz w:val="24"/>
              </w:rPr>
              <w:t xml:space="preserve"> </w:t>
            </w:r>
            <w:r>
              <w:rPr>
                <w:sz w:val="24"/>
              </w:rPr>
              <w:t>вопросам</w:t>
            </w:r>
            <w:r>
              <w:rPr>
                <w:sz w:val="24"/>
              </w:rPr>
              <w:t xml:space="preserve"> </w:t>
            </w:r>
            <w:r>
              <w:rPr>
                <w:sz w:val="24"/>
              </w:rPr>
              <w:t>управления</w:t>
            </w:r>
            <w:r>
              <w:rPr>
                <w:sz w:val="24"/>
              </w:rPr>
              <w:tab/>
            </w:r>
            <w:r>
              <w:rPr>
                <w:spacing w:val="-1"/>
                <w:sz w:val="24"/>
              </w:rPr>
              <w:t>образовательной</w:t>
            </w:r>
            <w:r>
              <w:rPr>
                <w:spacing w:val="-1"/>
                <w:sz w:val="24"/>
              </w:rPr>
              <w:t xml:space="preserve"> </w:t>
            </w:r>
            <w:r>
              <w:rPr>
                <w:sz w:val="24"/>
              </w:rPr>
              <w:t>организацией,</w:t>
            </w:r>
            <w:r>
              <w:rPr>
                <w:sz w:val="24"/>
              </w:rPr>
              <w:t xml:space="preserve"> Совета командиров, объединяющего командиров классов </w:t>
            </w:r>
          </w:p>
          <w:p w14:paraId="42200000">
            <w:pPr>
              <w:pStyle w:val="Style_3"/>
              <w:ind w:firstLine="0" w:left="3" w:right="-15"/>
              <w:rPr>
                <w:sz w:val="24"/>
              </w:rPr>
            </w:pPr>
            <w:r>
              <w:rPr>
                <w:sz w:val="24"/>
              </w:rPr>
              <w:t>для</w:t>
            </w:r>
            <w:r>
              <w:rPr>
                <w:sz w:val="24"/>
              </w:rPr>
              <w:tab/>
            </w:r>
            <w:r>
              <w:rPr>
                <w:sz w:val="24"/>
              </w:rPr>
              <w:t>облегчения</w:t>
            </w:r>
            <w:r>
              <w:rPr>
                <w:sz w:val="24"/>
              </w:rPr>
              <w:t xml:space="preserve"> </w:t>
            </w:r>
            <w:r>
              <w:rPr>
                <w:sz w:val="24"/>
              </w:rPr>
              <w:t>распространения</w:t>
            </w:r>
            <w:r>
              <w:rPr>
                <w:spacing w:val="104"/>
                <w:sz w:val="24"/>
              </w:rPr>
              <w:t xml:space="preserve"> </w:t>
            </w:r>
            <w:r>
              <w:rPr>
                <w:sz w:val="24"/>
              </w:rPr>
              <w:t>значимой</w:t>
            </w:r>
            <w:r>
              <w:rPr>
                <w:spacing w:val="105"/>
                <w:sz w:val="24"/>
              </w:rPr>
              <w:t xml:space="preserve"> </w:t>
            </w:r>
            <w:r>
              <w:rPr>
                <w:sz w:val="24"/>
              </w:rPr>
              <w:t>для</w:t>
            </w:r>
            <w:r>
              <w:rPr>
                <w:spacing w:val="104"/>
                <w:sz w:val="24"/>
              </w:rPr>
              <w:t xml:space="preserve"> </w:t>
            </w:r>
            <w:r>
              <w:rPr>
                <w:sz w:val="24"/>
              </w:rPr>
              <w:t>школьников</w:t>
            </w:r>
            <w:r>
              <w:rPr>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от</w:t>
            </w:r>
            <w:r>
              <w:rPr>
                <w:spacing w:val="-57"/>
                <w:sz w:val="24"/>
              </w:rPr>
              <w:t xml:space="preserve"> </w:t>
            </w:r>
            <w:r>
              <w:rPr>
                <w:sz w:val="24"/>
              </w:rPr>
              <w:t>классных</w:t>
            </w:r>
            <w:r>
              <w:rPr>
                <w:sz w:val="24"/>
              </w:rPr>
              <w:tab/>
            </w:r>
            <w:r>
              <w:rPr>
                <w:sz w:val="24"/>
              </w:rPr>
              <w:t xml:space="preserve">коллективов; </w:t>
            </w:r>
          </w:p>
          <w:p w14:paraId="43200000">
            <w:pPr>
              <w:pStyle w:val="Style_3"/>
              <w:tabs>
                <w:tab w:leader="none" w:pos="1701" w:val="left"/>
                <w:tab w:leader="none" w:pos="2239" w:val="left"/>
                <w:tab w:leader="none" w:pos="3777" w:val="left"/>
                <w:tab w:leader="none" w:pos="4107" w:val="left"/>
              </w:tabs>
              <w:ind w:firstLine="0" w:left="3" w:right="-15"/>
              <w:jc w:val="both"/>
              <w:rPr>
                <w:spacing w:val="61"/>
                <w:sz w:val="24"/>
              </w:rPr>
            </w:pPr>
            <w:r>
              <w:rPr>
                <w:sz w:val="24"/>
              </w:rPr>
              <w:t xml:space="preserve">постоянно </w:t>
            </w:r>
            <w:r>
              <w:rPr>
                <w:spacing w:val="-58"/>
                <w:sz w:val="24"/>
              </w:rPr>
              <w:t xml:space="preserve"> </w:t>
            </w:r>
            <w:r>
              <w:rPr>
                <w:sz w:val="24"/>
              </w:rPr>
              <w:t>действующего школьного</w:t>
            </w:r>
            <w:r>
              <w:rPr>
                <w:sz w:val="24"/>
              </w:rPr>
              <w:tab/>
            </w:r>
            <w:r>
              <w:rPr>
                <w:sz w:val="24"/>
              </w:rPr>
              <w:t xml:space="preserve"> актива,</w:t>
            </w:r>
            <w:r>
              <w:rPr>
                <w:spacing w:val="-58"/>
                <w:sz w:val="24"/>
              </w:rPr>
              <w:t xml:space="preserve"> </w:t>
            </w:r>
            <w:r>
              <w:rPr>
                <w:sz w:val="24"/>
              </w:rPr>
              <w:t>инициирующего и организующего проведение</w:t>
            </w:r>
            <w:r>
              <w:rPr>
                <w:spacing w:val="1"/>
                <w:sz w:val="24"/>
              </w:rPr>
              <w:t xml:space="preserve"> </w:t>
            </w:r>
            <w:r>
              <w:rPr>
                <w:sz w:val="24"/>
              </w:rPr>
              <w:t>личностно значимых для школьников событий</w:t>
            </w:r>
            <w:r>
              <w:rPr>
                <w:spacing w:val="-57"/>
                <w:sz w:val="24"/>
              </w:rPr>
              <w:t xml:space="preserve"> </w:t>
            </w:r>
            <w:r>
              <w:rPr>
                <w:sz w:val="24"/>
              </w:rPr>
              <w:t>(соревнований,</w:t>
            </w:r>
            <w:r>
              <w:rPr>
                <w:spacing w:val="1"/>
                <w:sz w:val="24"/>
              </w:rPr>
              <w:t xml:space="preserve"> </w:t>
            </w:r>
            <w:r>
              <w:rPr>
                <w:sz w:val="24"/>
              </w:rPr>
              <w:t>конкурсов,</w:t>
            </w:r>
            <w:r>
              <w:rPr>
                <w:spacing w:val="1"/>
                <w:sz w:val="24"/>
              </w:rPr>
              <w:t xml:space="preserve"> </w:t>
            </w:r>
            <w:r>
              <w:rPr>
                <w:sz w:val="24"/>
              </w:rPr>
              <w:t>фестивалей,</w:t>
            </w:r>
            <w:r>
              <w:rPr>
                <w:spacing w:val="1"/>
                <w:sz w:val="24"/>
              </w:rPr>
              <w:t xml:space="preserve"> </w:t>
            </w:r>
            <w:r>
              <w:rPr>
                <w:sz w:val="24"/>
              </w:rPr>
              <w:t>капустников,</w:t>
            </w:r>
            <w:r>
              <w:rPr>
                <w:spacing w:val="1"/>
                <w:sz w:val="24"/>
              </w:rPr>
              <w:t xml:space="preserve"> </w:t>
            </w:r>
            <w:r>
              <w:rPr>
                <w:sz w:val="24"/>
              </w:rPr>
              <w:t>флешмобов);</w:t>
            </w:r>
            <w:r>
              <w:rPr>
                <w:spacing w:val="61"/>
                <w:sz w:val="24"/>
              </w:rPr>
              <w:t xml:space="preserve"> </w:t>
            </w:r>
          </w:p>
          <w:p w14:paraId="44200000">
            <w:pPr>
              <w:pStyle w:val="Style_3"/>
              <w:tabs>
                <w:tab w:leader="none" w:pos="1701" w:val="left"/>
                <w:tab w:leader="none" w:pos="2239" w:val="left"/>
                <w:tab w:leader="none" w:pos="3777" w:val="left"/>
                <w:tab w:leader="none" w:pos="4107" w:val="left"/>
              </w:tabs>
              <w:ind w:firstLine="0" w:left="3" w:right="-15"/>
              <w:jc w:val="both"/>
              <w:rPr>
                <w:sz w:val="24"/>
              </w:rPr>
            </w:pPr>
            <w:r>
              <w:rPr>
                <w:sz w:val="24"/>
              </w:rPr>
              <w:t>творческих</w:t>
            </w:r>
            <w:r>
              <w:rPr>
                <w:spacing w:val="-57"/>
                <w:sz w:val="24"/>
              </w:rPr>
              <w:t xml:space="preserve"> </w:t>
            </w:r>
            <w:r>
              <w:rPr>
                <w:sz w:val="24"/>
              </w:rPr>
              <w:t>советов,</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проведение</w:t>
            </w:r>
            <w:r>
              <w:rPr>
                <w:spacing w:val="1"/>
                <w:sz w:val="24"/>
              </w:rPr>
              <w:t xml:space="preserve"> </w:t>
            </w:r>
            <w:r>
              <w:rPr>
                <w:sz w:val="24"/>
              </w:rPr>
              <w:t>тех</w:t>
            </w:r>
            <w:r>
              <w:rPr>
                <w:spacing w:val="1"/>
                <w:sz w:val="24"/>
              </w:rPr>
              <w:t xml:space="preserve"> </w:t>
            </w:r>
            <w:r>
              <w:rPr>
                <w:sz w:val="24"/>
              </w:rPr>
              <w:t>или</w:t>
            </w:r>
            <w:r>
              <w:rPr>
                <w:spacing w:val="-57"/>
                <w:sz w:val="24"/>
              </w:rPr>
              <w:t xml:space="preserve"> </w:t>
            </w:r>
            <w:r>
              <w:rPr>
                <w:sz w:val="24"/>
              </w:rPr>
              <w:t>иных</w:t>
            </w:r>
            <w:r>
              <w:rPr>
                <w:spacing w:val="1"/>
                <w:sz w:val="24"/>
              </w:rPr>
              <w:t xml:space="preserve"> </w:t>
            </w:r>
            <w:r>
              <w:rPr>
                <w:sz w:val="24"/>
              </w:rPr>
              <w:t>конкретных</w:t>
            </w:r>
            <w:r>
              <w:rPr>
                <w:spacing w:val="1"/>
                <w:sz w:val="24"/>
              </w:rPr>
              <w:t xml:space="preserve"> </w:t>
            </w:r>
            <w:r>
              <w:rPr>
                <w:sz w:val="24"/>
              </w:rPr>
              <w:t>мероприятий,</w:t>
            </w:r>
            <w:r>
              <w:rPr>
                <w:spacing w:val="1"/>
                <w:sz w:val="24"/>
              </w:rPr>
              <w:t xml:space="preserve"> </w:t>
            </w:r>
            <w:r>
              <w:rPr>
                <w:sz w:val="24"/>
              </w:rPr>
              <w:t>праздников,</w:t>
            </w:r>
            <w:r>
              <w:rPr>
                <w:spacing w:val="1"/>
                <w:sz w:val="24"/>
              </w:rPr>
              <w:t xml:space="preserve"> </w:t>
            </w:r>
            <w:r>
              <w:rPr>
                <w:sz w:val="24"/>
              </w:rPr>
              <w:t>вечеров,</w:t>
            </w:r>
            <w:r>
              <w:rPr>
                <w:spacing w:val="1"/>
                <w:sz w:val="24"/>
              </w:rPr>
              <w:t xml:space="preserve"> </w:t>
            </w:r>
            <w:r>
              <w:rPr>
                <w:sz w:val="24"/>
              </w:rPr>
              <w:t>акций;</w:t>
            </w:r>
            <w:r>
              <w:rPr>
                <w:spacing w:val="1"/>
                <w:sz w:val="24"/>
              </w:rPr>
              <w:t xml:space="preserve"> </w:t>
            </w:r>
            <w:r>
              <w:rPr>
                <w:sz w:val="24"/>
              </w:rPr>
              <w:t>созданной</w:t>
            </w:r>
            <w:r>
              <w:rPr>
                <w:spacing w:val="1"/>
                <w:sz w:val="24"/>
              </w:rPr>
              <w:t xml:space="preserve"> </w:t>
            </w:r>
            <w:r>
              <w:rPr>
                <w:sz w:val="24"/>
              </w:rPr>
              <w:t>из</w:t>
            </w:r>
            <w:r>
              <w:rPr>
                <w:spacing w:val="1"/>
                <w:sz w:val="24"/>
              </w:rPr>
              <w:t xml:space="preserve"> </w:t>
            </w:r>
            <w:r>
              <w:rPr>
                <w:sz w:val="24"/>
              </w:rPr>
              <w:t>наиболее</w:t>
            </w:r>
            <w:r>
              <w:rPr>
                <w:spacing w:val="1"/>
                <w:sz w:val="24"/>
              </w:rPr>
              <w:t xml:space="preserve"> </w:t>
            </w:r>
            <w:r>
              <w:rPr>
                <w:sz w:val="24"/>
              </w:rPr>
              <w:t>авторитетных</w:t>
            </w:r>
            <w:r>
              <w:rPr>
                <w:spacing w:val="51"/>
                <w:sz w:val="24"/>
              </w:rPr>
              <w:t xml:space="preserve"> </w:t>
            </w:r>
            <w:r>
              <w:rPr>
                <w:sz w:val="24"/>
              </w:rPr>
              <w:t>старшеклассников</w:t>
            </w:r>
            <w:r>
              <w:rPr>
                <w:spacing w:val="49"/>
                <w:sz w:val="24"/>
              </w:rPr>
              <w:t xml:space="preserve"> </w:t>
            </w:r>
            <w:r>
              <w:rPr>
                <w:sz w:val="24"/>
              </w:rPr>
              <w:t>группы</w:t>
            </w:r>
            <w:r>
              <w:rPr>
                <w:spacing w:val="49"/>
                <w:sz w:val="24"/>
              </w:rPr>
              <w:t xml:space="preserve"> </w:t>
            </w:r>
            <w:r>
              <w:rPr>
                <w:sz w:val="24"/>
              </w:rPr>
              <w:t>по урегулированию</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 т.п</w:t>
            </w:r>
          </w:p>
        </w:tc>
      </w:tr>
      <w:tr>
        <w:trPr>
          <w:trHeight w:hRule="atLeast" w:val="533"/>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gridSpan w:val="1"/>
            <w:vMerge w:val="continue"/>
            <w:tcBorders>
              <w:top w:color="000000" w:sz="4" w:val="single"/>
              <w:left w:color="000000" w:sz="4" w:val="single"/>
              <w:bottom w:color="000000" w:sz="4" w:val="single"/>
              <w:right w:color="000000" w:sz="4" w:val="single"/>
            </w:tcBorders>
          </w:tcPr>
          <w:p/>
        </w:tc>
        <w:tc>
          <w:tcPr>
            <w:tcW w:type="dxa" w:w="1242"/>
            <w:tcBorders>
              <w:top w:color="000000" w:sz="4" w:val="single"/>
              <w:left w:color="000000" w:sz="4" w:val="single"/>
              <w:bottom w:color="000000" w:sz="4" w:val="single"/>
              <w:right w:color="000000" w:sz="4" w:val="single"/>
            </w:tcBorders>
          </w:tcPr>
          <w:p w14:paraId="45200000">
            <w:pPr>
              <w:pStyle w:val="Style_11"/>
              <w:spacing w:before="12"/>
              <w:ind w:firstLine="0" w:left="-108" w:right="81"/>
              <w:rPr>
                <w:sz w:val="24"/>
              </w:rPr>
            </w:pPr>
            <w:r>
              <w:rPr>
                <w:sz w:val="24"/>
              </w:rPr>
              <w:t>«РДШ»</w:t>
            </w:r>
          </w:p>
        </w:tc>
        <w:tc>
          <w:tcPr>
            <w:tcW w:type="dxa" w:w="425"/>
            <w:tcBorders>
              <w:top w:color="000000" w:sz="4" w:val="single"/>
              <w:left w:color="000000" w:sz="4" w:val="single"/>
              <w:bottom w:color="000000" w:sz="4" w:val="single"/>
              <w:right w:color="000000" w:sz="4" w:val="single"/>
            </w:tcBorders>
          </w:tcPr>
          <w:p w14:paraId="46200000">
            <w:pPr>
              <w:pStyle w:val="Style_11"/>
              <w:spacing w:before="12"/>
              <w:ind w:firstLine="0" w:left="-108" w:right="-108"/>
              <w:rPr>
                <w:sz w:val="24"/>
              </w:rPr>
            </w:pPr>
            <w:r>
              <w:rPr>
                <w:sz w:val="24"/>
              </w:rPr>
              <w:t>0,5</w:t>
            </w:r>
          </w:p>
        </w:tc>
        <w:tc>
          <w:tcPr>
            <w:tcW w:type="dxa" w:w="425"/>
            <w:tcBorders>
              <w:top w:color="000000" w:sz="4" w:val="single"/>
              <w:left w:color="000000" w:sz="4" w:val="single"/>
              <w:bottom w:color="000000" w:sz="4" w:val="single"/>
              <w:right w:color="000000" w:sz="4" w:val="single"/>
            </w:tcBorders>
          </w:tcPr>
          <w:p w14:paraId="47200000">
            <w:pPr>
              <w:pStyle w:val="Style_3"/>
              <w:ind w:firstLine="0" w:left="3"/>
              <w:rPr>
                <w:i w:val="1"/>
                <w:sz w:val="24"/>
              </w:rPr>
            </w:pPr>
            <w:r>
              <w:rPr>
                <w:i w:val="1"/>
                <w:sz w:val="24"/>
              </w:rPr>
              <w:t>0,5</w:t>
            </w:r>
          </w:p>
        </w:tc>
        <w:tc>
          <w:tcPr>
            <w:tcW w:type="dxa" w:w="426"/>
            <w:tcBorders>
              <w:top w:color="000000" w:sz="4" w:val="single"/>
              <w:left w:color="000000" w:sz="4" w:val="single"/>
              <w:bottom w:color="000000" w:sz="4" w:val="single"/>
              <w:right w:color="000000" w:sz="4" w:val="single"/>
            </w:tcBorders>
          </w:tcPr>
          <w:p w14:paraId="48200000">
            <w:pPr>
              <w:pStyle w:val="Style_3"/>
              <w:ind w:firstLine="0" w:left="3"/>
              <w:rPr>
                <w:i w:val="1"/>
                <w:sz w:val="24"/>
              </w:rPr>
            </w:pPr>
            <w:r>
              <w:rPr>
                <w:i w:val="1"/>
                <w:sz w:val="24"/>
              </w:rPr>
              <w:t>0,5</w:t>
            </w:r>
          </w:p>
        </w:tc>
        <w:tc>
          <w:tcPr>
            <w:tcW w:type="dxa" w:w="425"/>
            <w:tcBorders>
              <w:top w:color="000000" w:sz="4" w:val="single"/>
              <w:left w:color="000000" w:sz="4" w:val="single"/>
              <w:bottom w:color="000000" w:sz="4" w:val="single"/>
              <w:right w:color="000000" w:sz="4" w:val="single"/>
            </w:tcBorders>
          </w:tcPr>
          <w:p w14:paraId="49200000">
            <w:pPr>
              <w:pStyle w:val="Style_3"/>
              <w:ind w:firstLine="0" w:left="3"/>
              <w:rPr>
                <w:i w:val="1"/>
                <w:sz w:val="24"/>
              </w:rPr>
            </w:pPr>
            <w:r>
              <w:rPr>
                <w:i w:val="1"/>
                <w:sz w:val="24"/>
              </w:rPr>
              <w:t>0,5</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4A200000">
            <w:pPr>
              <w:pStyle w:val="Style_11"/>
              <w:spacing w:before="12"/>
              <w:ind w:firstLine="0" w:left="-108" w:right="81"/>
              <w:rPr>
                <w:sz w:val="24"/>
              </w:rPr>
            </w:pPr>
            <w:r>
              <w:rPr>
                <w:sz w:val="24"/>
              </w:rPr>
              <w:t>Социальное</w:t>
            </w:r>
          </w:p>
        </w:tc>
        <w:tc>
          <w:tcPr>
            <w:tcW w:type="dxa" w:w="1242"/>
            <w:tcBorders>
              <w:top w:color="000000" w:sz="4" w:val="single"/>
              <w:left w:color="000000" w:sz="4" w:val="single"/>
              <w:bottom w:color="000000" w:sz="4" w:val="single"/>
              <w:right w:color="000000" w:sz="4" w:val="single"/>
            </w:tcBorders>
          </w:tcPr>
          <w:p w14:paraId="4B200000">
            <w:pPr>
              <w:pStyle w:val="Style_11"/>
              <w:spacing w:before="12"/>
              <w:ind w:firstLine="0" w:left="-108" w:right="81"/>
              <w:rPr>
                <w:sz w:val="24"/>
              </w:rPr>
            </w:pPr>
            <w:r>
              <w:rPr>
                <w:sz w:val="24"/>
              </w:rPr>
              <w:t>«Социальное проектирование»</w:t>
            </w:r>
          </w:p>
        </w:tc>
        <w:tc>
          <w:tcPr>
            <w:tcW w:type="dxa" w:w="425"/>
            <w:tcBorders>
              <w:top w:color="000000" w:sz="4" w:val="single"/>
              <w:left w:color="000000" w:sz="4" w:val="single"/>
              <w:bottom w:color="000000" w:sz="4" w:val="single"/>
              <w:right w:color="000000" w:sz="4" w:val="single"/>
            </w:tcBorders>
          </w:tcPr>
          <w:p w14:paraId="4C200000">
            <w:pPr>
              <w:pStyle w:val="Style_11"/>
              <w:spacing w:before="12"/>
              <w:ind w:firstLine="0" w:left="-108" w:right="-108"/>
              <w:rPr>
                <w:sz w:val="24"/>
              </w:rPr>
            </w:pPr>
            <w:r>
              <w:rPr>
                <w:sz w:val="24"/>
              </w:rPr>
              <w:t>0,2</w:t>
            </w:r>
          </w:p>
        </w:tc>
        <w:tc>
          <w:tcPr>
            <w:tcW w:type="dxa" w:w="425"/>
            <w:tcBorders>
              <w:top w:color="000000" w:sz="4" w:val="single"/>
              <w:left w:color="000000" w:sz="4" w:val="single"/>
              <w:bottom w:color="000000" w:sz="4" w:val="single"/>
              <w:right w:color="000000" w:sz="4" w:val="single"/>
            </w:tcBorders>
          </w:tcPr>
          <w:p w14:paraId="4D200000">
            <w:pPr>
              <w:pStyle w:val="Style_3"/>
              <w:spacing w:before="8"/>
              <w:ind w:firstLine="0" w:left="-108"/>
              <w:rPr>
                <w:sz w:val="24"/>
              </w:rPr>
            </w:pPr>
            <w:r>
              <w:rPr>
                <w:sz w:val="24"/>
              </w:rPr>
              <w:t>0,2</w:t>
            </w:r>
          </w:p>
        </w:tc>
        <w:tc>
          <w:tcPr>
            <w:tcW w:type="dxa" w:w="426"/>
            <w:tcBorders>
              <w:top w:color="000000" w:sz="4" w:val="single"/>
              <w:left w:color="000000" w:sz="4" w:val="single"/>
              <w:bottom w:color="000000" w:sz="4" w:val="single"/>
              <w:right w:color="000000" w:sz="4" w:val="single"/>
            </w:tcBorders>
          </w:tcPr>
          <w:p w14:paraId="4E200000">
            <w:pPr>
              <w:pStyle w:val="Style_3"/>
              <w:spacing w:before="8"/>
              <w:ind w:firstLine="0" w:left="-108"/>
              <w:rPr>
                <w:sz w:val="24"/>
              </w:rPr>
            </w:pPr>
            <w:r>
              <w:rPr>
                <w:sz w:val="24"/>
              </w:rPr>
              <w:t>0,2</w:t>
            </w:r>
          </w:p>
        </w:tc>
        <w:tc>
          <w:tcPr>
            <w:tcW w:type="dxa" w:w="425"/>
            <w:tcBorders>
              <w:top w:color="000000" w:sz="4" w:val="single"/>
              <w:left w:color="000000" w:sz="4" w:val="single"/>
              <w:bottom w:color="000000" w:sz="4" w:val="single"/>
              <w:right w:color="000000" w:sz="4" w:val="single"/>
            </w:tcBorders>
          </w:tcPr>
          <w:p w14:paraId="4F200000">
            <w:pPr>
              <w:pStyle w:val="Style_3"/>
              <w:spacing w:before="8"/>
              <w:ind w:firstLine="0" w:left="-108"/>
              <w:rPr>
                <w:sz w:val="24"/>
              </w:rPr>
            </w:pPr>
            <w:r>
              <w:rPr>
                <w:sz w:val="24"/>
              </w:rPr>
              <w:t>0,2</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tcBorders>
              <w:top w:color="000000" w:sz="4" w:val="single"/>
              <w:left w:color="000000" w:sz="4" w:val="single"/>
              <w:bottom w:color="000000" w:sz="4" w:val="single"/>
              <w:right w:color="000000" w:sz="4" w:val="single"/>
            </w:tcBorders>
          </w:tcPr>
          <w:p w14:paraId="50200000">
            <w:pPr>
              <w:pStyle w:val="Style_3"/>
              <w:ind w:firstLine="0" w:left="-108"/>
              <w:rPr>
                <w:sz w:val="24"/>
              </w:rPr>
            </w:pPr>
            <w:r>
              <w:rPr>
                <w:sz w:val="24"/>
              </w:rPr>
              <w:t>ИТОГО</w:t>
            </w:r>
          </w:p>
        </w:tc>
        <w:tc>
          <w:tcPr>
            <w:tcW w:type="dxa" w:w="850"/>
            <w:tcBorders>
              <w:top w:color="000000" w:sz="4" w:val="single"/>
              <w:left w:color="000000" w:sz="4" w:val="single"/>
              <w:bottom w:color="000000" w:sz="4" w:val="single"/>
              <w:right w:color="000000" w:sz="4" w:val="single"/>
            </w:tcBorders>
          </w:tcPr>
          <w:p w14:paraId="51200000">
            <w:pPr>
              <w:pStyle w:val="Style_11"/>
              <w:spacing w:before="12"/>
              <w:ind w:firstLine="0" w:left="-108" w:right="81"/>
              <w:rPr>
                <w:sz w:val="24"/>
              </w:rPr>
            </w:pPr>
          </w:p>
        </w:tc>
        <w:tc>
          <w:tcPr>
            <w:tcW w:type="dxa" w:w="992"/>
            <w:tcBorders>
              <w:top w:color="000000" w:sz="4" w:val="single"/>
              <w:left w:color="000000" w:sz="4" w:val="single"/>
              <w:bottom w:color="000000" w:sz="4" w:val="single"/>
              <w:right w:color="000000" w:sz="4" w:val="single"/>
            </w:tcBorders>
          </w:tcPr>
          <w:p w14:paraId="52200000">
            <w:pPr>
              <w:pStyle w:val="Style_11"/>
              <w:spacing w:before="12"/>
              <w:ind w:firstLine="0" w:left="-108" w:right="81"/>
              <w:rPr>
                <w:sz w:val="24"/>
              </w:rPr>
            </w:pPr>
          </w:p>
        </w:tc>
        <w:tc>
          <w:tcPr>
            <w:tcW w:type="dxa" w:w="1242"/>
            <w:tcBorders>
              <w:top w:color="000000" w:sz="4" w:val="single"/>
              <w:left w:color="000000" w:sz="4" w:val="single"/>
              <w:bottom w:color="000000" w:sz="4" w:val="single"/>
              <w:right w:color="000000" w:sz="4" w:val="single"/>
            </w:tcBorders>
          </w:tcPr>
          <w:p w14:paraId="53200000">
            <w:pPr>
              <w:pStyle w:val="Style_11"/>
              <w:spacing w:before="12"/>
              <w:ind w:firstLine="0" w:left="-108" w:right="81"/>
              <w:rPr>
                <w:sz w:val="24"/>
              </w:rPr>
            </w:pPr>
          </w:p>
        </w:tc>
        <w:tc>
          <w:tcPr>
            <w:tcW w:type="dxa" w:w="425"/>
            <w:tcBorders>
              <w:top w:color="000000" w:sz="4" w:val="single"/>
              <w:left w:color="000000" w:sz="4" w:val="single"/>
              <w:bottom w:color="000000" w:sz="4" w:val="single"/>
              <w:right w:color="000000" w:sz="4" w:val="single"/>
            </w:tcBorders>
          </w:tcPr>
          <w:p w14:paraId="54200000">
            <w:pPr>
              <w:pStyle w:val="Style_11"/>
              <w:spacing w:before="12"/>
              <w:ind w:firstLine="0" w:left="-108" w:right="-108"/>
              <w:rPr>
                <w:sz w:val="24"/>
              </w:rPr>
            </w:pPr>
            <w:r>
              <w:rPr>
                <w:sz w:val="24"/>
              </w:rPr>
              <w:t>4,7</w:t>
            </w:r>
          </w:p>
        </w:tc>
        <w:tc>
          <w:tcPr>
            <w:tcW w:type="dxa" w:w="425"/>
            <w:tcBorders>
              <w:top w:color="000000" w:sz="4" w:val="single"/>
              <w:left w:color="000000" w:sz="4" w:val="single"/>
              <w:bottom w:color="000000" w:sz="4" w:val="single"/>
              <w:right w:color="000000" w:sz="4" w:val="single"/>
            </w:tcBorders>
          </w:tcPr>
          <w:p w14:paraId="55200000">
            <w:pPr>
              <w:pStyle w:val="Style_3"/>
              <w:spacing w:before="8"/>
              <w:ind w:firstLine="0" w:left="-108"/>
              <w:rPr>
                <w:sz w:val="24"/>
              </w:rPr>
            </w:pPr>
            <w:r>
              <w:rPr>
                <w:sz w:val="24"/>
              </w:rPr>
              <w:t>4,7</w:t>
            </w:r>
          </w:p>
        </w:tc>
        <w:tc>
          <w:tcPr>
            <w:tcW w:type="dxa" w:w="426"/>
            <w:tcBorders>
              <w:top w:color="000000" w:sz="4" w:val="single"/>
              <w:left w:color="000000" w:sz="4" w:val="single"/>
              <w:bottom w:color="000000" w:sz="4" w:val="single"/>
              <w:right w:color="000000" w:sz="4" w:val="single"/>
            </w:tcBorders>
          </w:tcPr>
          <w:p w14:paraId="56200000">
            <w:pPr>
              <w:pStyle w:val="Style_3"/>
              <w:spacing w:before="8"/>
              <w:ind w:firstLine="0" w:left="-108"/>
              <w:rPr>
                <w:sz w:val="24"/>
              </w:rPr>
            </w:pPr>
            <w:r>
              <w:rPr>
                <w:sz w:val="24"/>
              </w:rPr>
              <w:t>4,7</w:t>
            </w:r>
          </w:p>
        </w:tc>
        <w:tc>
          <w:tcPr>
            <w:tcW w:type="dxa" w:w="425"/>
            <w:tcBorders>
              <w:top w:color="000000" w:sz="4" w:val="single"/>
              <w:left w:color="000000" w:sz="4" w:val="single"/>
              <w:bottom w:color="000000" w:sz="4" w:val="single"/>
              <w:right w:color="000000" w:sz="4" w:val="single"/>
            </w:tcBorders>
          </w:tcPr>
          <w:p w14:paraId="57200000">
            <w:pPr>
              <w:pStyle w:val="Style_3"/>
              <w:spacing w:before="8"/>
              <w:ind w:firstLine="0" w:left="-108"/>
              <w:rPr>
                <w:sz w:val="24"/>
              </w:rPr>
            </w:pPr>
            <w:r>
              <w:rPr>
                <w:sz w:val="24"/>
              </w:rPr>
              <w:t>5,7</w:t>
            </w:r>
          </w:p>
        </w:tc>
        <w:tc>
          <w:tcPr>
            <w:tcW w:type="dxa" w:w="3969"/>
            <w:tcBorders>
              <w:top w:color="000000" w:sz="4" w:val="single"/>
              <w:left w:color="000000" w:sz="4" w:val="single"/>
              <w:bottom w:color="000000" w:sz="4" w:val="single"/>
              <w:right w:color="000000" w:sz="4" w:val="single"/>
            </w:tcBorders>
          </w:tcPr>
          <w:p w14:paraId="58200000">
            <w:pPr>
              <w:pStyle w:val="Style_3"/>
              <w:spacing w:before="8"/>
              <w:ind w:firstLine="0" w:left="-108"/>
              <w:rPr>
                <w:sz w:val="24"/>
              </w:rPr>
            </w:pPr>
            <w:r>
              <w:rPr>
                <w:sz w:val="24"/>
              </w:rPr>
              <w:t xml:space="preserve">       19,8 часов в неделю</w:t>
            </w:r>
          </w:p>
        </w:tc>
      </w:tr>
    </w:tbl>
    <w:p w14:paraId="59200000">
      <w:pPr>
        <w:spacing w:line="240" w:lineRule="auto"/>
        <w:ind/>
        <w:rPr>
          <w:rFonts w:ascii="Times New Roman" w:hAnsi="Times New Roman"/>
          <w:sz w:val="24"/>
        </w:rPr>
      </w:pPr>
      <w:r>
        <w:rPr>
          <w:rFonts w:ascii="Times New Roman" w:hAnsi="Times New Roman"/>
          <w:sz w:val="24"/>
        </w:rPr>
        <w:t xml:space="preserve">Данный план вводится с 2022-2023 учебного года в </w:t>
      </w:r>
      <w:r>
        <w:rPr>
          <w:rFonts w:ascii="Times New Roman" w:hAnsi="Times New Roman"/>
          <w:sz w:val="24"/>
        </w:rPr>
        <w:t>1-4</w:t>
      </w:r>
      <w:r>
        <w:rPr>
          <w:rFonts w:ascii="Times New Roman" w:hAnsi="Times New Roman"/>
          <w:sz w:val="24"/>
        </w:rPr>
        <w:t xml:space="preserve"> классах.</w:t>
      </w:r>
    </w:p>
    <w:p w14:paraId="5A200000">
      <w:pPr>
        <w:spacing w:after="0" w:line="240" w:lineRule="auto"/>
        <w:ind/>
        <w:jc w:val="center"/>
        <w:rPr>
          <w:rFonts w:ascii="Times New Roman" w:hAnsi="Times New Roman"/>
          <w:b w:val="1"/>
          <w:sz w:val="28"/>
        </w:rPr>
      </w:pPr>
      <w:r>
        <w:rPr>
          <w:rFonts w:ascii="Times New Roman" w:hAnsi="Times New Roman"/>
          <w:b w:val="1"/>
          <w:sz w:val="28"/>
        </w:rPr>
        <w:t>ГОДОВОЙ  ПЛАН ВНЕУРОЧНОЙ  ДЕЯТЕЛЬНОСТИ</w:t>
      </w:r>
    </w:p>
    <w:p w14:paraId="5B200000">
      <w:pPr>
        <w:spacing w:after="0" w:line="240" w:lineRule="auto"/>
        <w:ind/>
        <w:jc w:val="center"/>
        <w:rPr>
          <w:rFonts w:ascii="Times New Roman" w:hAnsi="Times New Roman"/>
          <w:b w:val="1"/>
          <w:sz w:val="28"/>
        </w:rPr>
      </w:pPr>
      <w:r>
        <w:rPr>
          <w:rFonts w:ascii="Times New Roman" w:hAnsi="Times New Roman"/>
          <w:b w:val="1"/>
          <w:sz w:val="28"/>
        </w:rPr>
        <w:t xml:space="preserve">МКОУ «Тигинская ООШ» НАЧАЛЬНОЕ ОБЩЕЕ ОБРАЗОВАНИЕ </w:t>
      </w:r>
    </w:p>
    <w:p w14:paraId="5C200000">
      <w:pPr>
        <w:spacing w:after="0" w:line="240" w:lineRule="auto"/>
        <w:ind/>
        <w:jc w:val="center"/>
        <w:rPr>
          <w:rFonts w:ascii="Times New Roman" w:hAnsi="Times New Roman"/>
          <w:b w:val="1"/>
          <w:sz w:val="28"/>
        </w:rPr>
      </w:pPr>
      <w:r>
        <w:rPr>
          <w:rFonts w:ascii="Times New Roman" w:hAnsi="Times New Roman"/>
          <w:b w:val="1"/>
          <w:sz w:val="28"/>
        </w:rPr>
        <w:t xml:space="preserve">1,2,3,4 классы на 2022 - 2026 учебные годы </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44"/>
        <w:gridCol w:w="850"/>
        <w:gridCol w:w="992"/>
        <w:gridCol w:w="1242"/>
        <w:gridCol w:w="425"/>
        <w:gridCol w:w="425"/>
        <w:gridCol w:w="426"/>
        <w:gridCol w:w="425"/>
        <w:gridCol w:w="3969"/>
      </w:tblGrid>
      <w:tr>
        <w:trPr>
          <w:trHeight w:hRule="atLeast" w:val="1382"/>
        </w:trPr>
        <w:tc>
          <w:tcPr>
            <w:tcW w:type="dxa" w:w="1844"/>
            <w:vMerge w:val="restart"/>
            <w:tcBorders>
              <w:top w:color="000000" w:sz="4" w:val="single"/>
              <w:left w:color="000000" w:sz="4" w:val="single"/>
              <w:bottom w:color="000000" w:sz="4" w:val="single"/>
              <w:right w:color="000000" w:sz="4" w:val="single"/>
            </w:tcBorders>
          </w:tcPr>
          <w:p w14:paraId="5D200000">
            <w:pPr>
              <w:pStyle w:val="Style_11"/>
              <w:ind w:firstLine="0" w:left="0" w:right="-108"/>
              <w:rPr>
                <w:b w:val="1"/>
                <w:sz w:val="22"/>
              </w:rPr>
            </w:pPr>
            <w:r>
              <w:rPr>
                <w:b w:val="1"/>
                <w:sz w:val="22"/>
              </w:rPr>
              <w:t>Направление внеурочной деятельности</w:t>
            </w:r>
          </w:p>
        </w:tc>
        <w:tc>
          <w:tcPr>
            <w:tcW w:type="dxa" w:w="850"/>
            <w:vMerge w:val="restart"/>
            <w:tcBorders>
              <w:top w:color="000000" w:sz="4" w:val="single"/>
              <w:left w:color="000000" w:sz="4" w:val="single"/>
              <w:bottom w:color="000000" w:sz="4" w:val="single"/>
              <w:right w:color="000000" w:sz="4" w:val="single"/>
            </w:tcBorders>
          </w:tcPr>
          <w:p w14:paraId="5E200000">
            <w:pPr>
              <w:pStyle w:val="Style_11"/>
              <w:ind w:firstLine="0" w:left="0" w:right="81"/>
              <w:rPr>
                <w:b w:val="1"/>
                <w:sz w:val="22"/>
              </w:rPr>
            </w:pPr>
            <w:r>
              <w:rPr>
                <w:b w:val="1"/>
                <w:sz w:val="22"/>
              </w:rPr>
              <w:t xml:space="preserve">Количество часов в неделю на направление </w:t>
            </w:r>
          </w:p>
        </w:tc>
        <w:tc>
          <w:tcPr>
            <w:tcW w:type="dxa" w:w="992"/>
            <w:vMerge w:val="restart"/>
            <w:tcBorders>
              <w:top w:color="000000" w:sz="4" w:val="single"/>
              <w:left w:color="000000" w:sz="4" w:val="single"/>
              <w:bottom w:color="000000" w:sz="4" w:val="single"/>
              <w:right w:color="000000" w:sz="4" w:val="single"/>
            </w:tcBorders>
          </w:tcPr>
          <w:p w14:paraId="5F200000">
            <w:pPr>
              <w:pStyle w:val="Style_11"/>
              <w:ind w:firstLine="0" w:left="0" w:right="81"/>
              <w:rPr>
                <w:b w:val="1"/>
                <w:sz w:val="22"/>
              </w:rPr>
            </w:pPr>
            <w:r>
              <w:rPr>
                <w:b w:val="1"/>
                <w:sz w:val="22"/>
              </w:rPr>
              <w:t>Направление развития личности</w:t>
            </w:r>
          </w:p>
        </w:tc>
        <w:tc>
          <w:tcPr>
            <w:tcW w:type="dxa" w:w="1242"/>
            <w:vMerge w:val="restart"/>
            <w:tcBorders>
              <w:top w:color="000000" w:sz="4" w:val="single"/>
              <w:left w:color="000000" w:sz="4" w:val="single"/>
              <w:bottom w:color="000000" w:sz="4" w:val="single"/>
              <w:right w:color="000000" w:sz="4" w:val="single"/>
            </w:tcBorders>
          </w:tcPr>
          <w:p w14:paraId="60200000">
            <w:pPr>
              <w:pStyle w:val="Style_11"/>
              <w:ind w:firstLine="0" w:left="0" w:right="81"/>
              <w:rPr>
                <w:b w:val="1"/>
                <w:sz w:val="22"/>
              </w:rPr>
            </w:pPr>
            <w:r>
              <w:rPr>
                <w:b w:val="1"/>
                <w:sz w:val="22"/>
              </w:rPr>
              <w:t>Название программы курса</w:t>
            </w:r>
          </w:p>
        </w:tc>
        <w:tc>
          <w:tcPr>
            <w:tcW w:type="dxa" w:w="1701"/>
            <w:gridSpan w:val="4"/>
            <w:tcBorders>
              <w:top w:color="000000" w:sz="4" w:val="single"/>
              <w:left w:color="000000" w:sz="4" w:val="single"/>
              <w:bottom w:color="000000" w:sz="4" w:val="single"/>
              <w:right w:color="000000" w:sz="4" w:val="single"/>
            </w:tcBorders>
          </w:tcPr>
          <w:p w14:paraId="61200000">
            <w:pPr>
              <w:pStyle w:val="Style_11"/>
              <w:ind w:firstLine="0" w:left="0" w:right="81"/>
              <w:rPr>
                <w:b w:val="1"/>
                <w:sz w:val="22"/>
              </w:rPr>
            </w:pPr>
            <w:r>
              <w:rPr>
                <w:b w:val="1"/>
                <w:sz w:val="22"/>
              </w:rPr>
              <w:t>Количество часов в неделю  по программе</w:t>
            </w:r>
            <w:r>
              <w:rPr>
                <w:b w:val="1"/>
                <w:sz w:val="22"/>
              </w:rPr>
              <w:t xml:space="preserve"> на класс</w:t>
            </w:r>
          </w:p>
        </w:tc>
        <w:tc>
          <w:tcPr>
            <w:tcW w:type="dxa" w:w="3969"/>
            <w:vMerge w:val="restart"/>
            <w:tcBorders>
              <w:top w:color="000000" w:sz="4" w:val="single"/>
              <w:left w:color="000000" w:sz="4" w:val="single"/>
              <w:bottom w:color="000000" w:sz="4" w:val="single"/>
              <w:right w:color="000000" w:sz="4" w:val="single"/>
            </w:tcBorders>
          </w:tcPr>
          <w:p w14:paraId="62200000">
            <w:pPr>
              <w:pStyle w:val="Style_11"/>
              <w:ind w:firstLine="0" w:left="0" w:right="81"/>
              <w:rPr>
                <w:b w:val="1"/>
                <w:sz w:val="22"/>
              </w:rPr>
            </w:pPr>
            <w:r>
              <w:rPr>
                <w:b w:val="1"/>
                <w:sz w:val="22"/>
              </w:rPr>
              <w:t>Основное содержание занятий</w:t>
            </w:r>
          </w:p>
        </w:tc>
      </w:tr>
      <w:tr>
        <w:trPr>
          <w:trHeight w:hRule="atLeast" w:val="1382"/>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gridSpan w:val="1"/>
            <w:vMerge w:val="continue"/>
            <w:tcBorders>
              <w:top w:color="000000" w:sz="4" w:val="single"/>
              <w:left w:color="000000" w:sz="4" w:val="single"/>
              <w:bottom w:color="000000" w:sz="4" w:val="single"/>
              <w:right w:color="000000" w:sz="4" w:val="single"/>
            </w:tcBorders>
          </w:tcPr>
          <w:p/>
        </w:tc>
        <w:tc>
          <w:tcPr>
            <w:tcW w:type="dxa" w:w="1242"/>
            <w:gridSpan w:val="1"/>
            <w:vMerge w:val="continue"/>
            <w:tcBorders>
              <w:top w:color="000000" w:sz="4" w:val="single"/>
              <w:left w:color="000000" w:sz="4" w:val="single"/>
              <w:bottom w:color="000000" w:sz="4" w:val="single"/>
              <w:right w:color="000000" w:sz="4" w:val="single"/>
            </w:tcBorders>
          </w:tcPr>
          <w:p/>
        </w:tc>
        <w:tc>
          <w:tcPr>
            <w:tcW w:type="dxa" w:w="425"/>
            <w:tcBorders>
              <w:top w:color="000000" w:sz="4" w:val="single"/>
              <w:left w:color="000000" w:sz="4" w:val="single"/>
              <w:bottom w:color="000000" w:sz="4" w:val="single"/>
              <w:right w:color="000000" w:sz="4" w:val="single"/>
            </w:tcBorders>
          </w:tcPr>
          <w:p w14:paraId="63200000">
            <w:pPr>
              <w:pStyle w:val="Style_11"/>
              <w:ind w:firstLine="0" w:left="-108" w:right="-108"/>
              <w:rPr>
                <w:b w:val="1"/>
                <w:sz w:val="22"/>
              </w:rPr>
            </w:pPr>
            <w:r>
              <w:rPr>
                <w:b w:val="1"/>
                <w:sz w:val="22"/>
              </w:rPr>
              <w:t>1</w:t>
            </w:r>
          </w:p>
        </w:tc>
        <w:tc>
          <w:tcPr>
            <w:tcW w:type="dxa" w:w="425"/>
            <w:tcBorders>
              <w:top w:color="000000" w:sz="4" w:val="single"/>
              <w:left w:color="000000" w:sz="4" w:val="single"/>
              <w:bottom w:color="000000" w:sz="4" w:val="single"/>
              <w:right w:color="000000" w:sz="4" w:val="single"/>
            </w:tcBorders>
          </w:tcPr>
          <w:p w14:paraId="64200000">
            <w:pPr>
              <w:pStyle w:val="Style_11"/>
              <w:ind w:firstLine="0" w:left="0" w:right="-108"/>
              <w:rPr>
                <w:b w:val="1"/>
                <w:sz w:val="22"/>
              </w:rPr>
            </w:pPr>
            <w:r>
              <w:rPr>
                <w:b w:val="1"/>
                <w:sz w:val="22"/>
              </w:rPr>
              <w:t>2</w:t>
            </w:r>
          </w:p>
        </w:tc>
        <w:tc>
          <w:tcPr>
            <w:tcW w:type="dxa" w:w="426"/>
            <w:tcBorders>
              <w:top w:color="000000" w:sz="4" w:val="single"/>
              <w:left w:color="000000" w:sz="4" w:val="single"/>
              <w:bottom w:color="000000" w:sz="4" w:val="single"/>
              <w:right w:color="000000" w:sz="4" w:val="single"/>
            </w:tcBorders>
          </w:tcPr>
          <w:p w14:paraId="65200000">
            <w:pPr>
              <w:pStyle w:val="Style_11"/>
              <w:ind w:firstLine="0" w:left="0" w:right="81"/>
              <w:rPr>
                <w:b w:val="1"/>
                <w:sz w:val="22"/>
              </w:rPr>
            </w:pPr>
            <w:r>
              <w:rPr>
                <w:b w:val="1"/>
                <w:sz w:val="22"/>
              </w:rPr>
              <w:t>3</w:t>
            </w:r>
          </w:p>
        </w:tc>
        <w:tc>
          <w:tcPr>
            <w:tcW w:type="dxa" w:w="425"/>
            <w:tcBorders>
              <w:top w:color="000000" w:sz="4" w:val="single"/>
              <w:left w:color="000000" w:sz="4" w:val="single"/>
              <w:bottom w:color="000000" w:sz="4" w:val="single"/>
              <w:right w:color="000000" w:sz="4" w:val="single"/>
            </w:tcBorders>
          </w:tcPr>
          <w:p w14:paraId="66200000">
            <w:pPr>
              <w:pStyle w:val="Style_11"/>
              <w:ind w:firstLine="0" w:left="0" w:right="81"/>
              <w:rPr>
                <w:b w:val="1"/>
                <w:sz w:val="22"/>
              </w:rPr>
            </w:pPr>
            <w:r>
              <w:rPr>
                <w:b w:val="1"/>
                <w:sz w:val="22"/>
              </w:rPr>
              <w:t>4</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16"/>
        </w:trPr>
        <w:tc>
          <w:tcPr>
            <w:tcW w:type="dxa" w:w="10598"/>
            <w:gridSpan w:val="9"/>
            <w:tcBorders>
              <w:top w:color="000000" w:sz="4" w:val="single"/>
              <w:left w:color="000000" w:sz="4" w:val="single"/>
              <w:bottom w:color="000000" w:sz="4" w:val="single"/>
              <w:right w:color="000000" w:sz="4" w:val="single"/>
            </w:tcBorders>
          </w:tcPr>
          <w:p w14:paraId="67200000">
            <w:pPr>
              <w:pStyle w:val="Style_11"/>
              <w:spacing w:before="12"/>
              <w:ind w:firstLine="0" w:left="0" w:right="81"/>
              <w:rPr>
                <w:color w:val="161618"/>
              </w:rPr>
            </w:pPr>
            <w:r>
              <w:rPr>
                <w:b w:val="1"/>
                <w:color w:val="161618"/>
              </w:rPr>
              <w:t>Часть, рекомендуемая для всех обучающихся</w:t>
            </w:r>
          </w:p>
        </w:tc>
      </w:tr>
      <w:tr>
        <w:trPr>
          <w:trHeight w:hRule="atLeast" w:val="516"/>
        </w:trPr>
        <w:tc>
          <w:tcPr>
            <w:tcW w:type="dxa" w:w="1844"/>
            <w:tcBorders>
              <w:top w:color="000000" w:sz="4" w:val="single"/>
              <w:left w:color="000000" w:sz="4" w:val="single"/>
              <w:bottom w:color="000000" w:sz="4" w:val="single"/>
              <w:right w:color="000000" w:sz="4" w:val="single"/>
            </w:tcBorders>
          </w:tcPr>
          <w:p w14:paraId="68200000">
            <w:pPr>
              <w:spacing w:line="240" w:lineRule="auto"/>
              <w:ind w:firstLine="7" w:right="-147"/>
              <w:rPr>
                <w:rFonts w:ascii="Times New Roman" w:hAnsi="Times New Roman"/>
                <w:sz w:val="24"/>
              </w:rPr>
            </w:pPr>
            <w:r>
              <w:rPr>
                <w:rFonts w:ascii="Times New Roman" w:hAnsi="Times New Roman"/>
                <w:spacing w:val="-2"/>
                <w:sz w:val="24"/>
              </w:rPr>
              <w:t>Информационно-</w:t>
            </w:r>
            <w:r>
              <w:rPr>
                <w:rFonts w:ascii="Times New Roman" w:hAnsi="Times New Roman"/>
                <w:spacing w:val="19"/>
                <w:sz w:val="24"/>
              </w:rPr>
              <w:t xml:space="preserve"> </w:t>
            </w:r>
            <w:r>
              <w:rPr>
                <w:rFonts w:ascii="Times New Roman" w:hAnsi="Times New Roman"/>
                <w:sz w:val="24"/>
              </w:rPr>
              <w:t>просветительское</w:t>
            </w:r>
            <w:r>
              <w:rPr>
                <w:rFonts w:ascii="Times New Roman" w:hAnsi="Times New Roman"/>
                <w:spacing w:val="12"/>
                <w:sz w:val="24"/>
              </w:rPr>
              <w:t xml:space="preserve"> (</w:t>
            </w:r>
            <w:r>
              <w:rPr>
                <w:rFonts w:ascii="Times New Roman" w:hAnsi="Times New Roman"/>
                <w:sz w:val="24"/>
              </w:rPr>
              <w:t>занятия</w:t>
            </w:r>
            <w:r>
              <w:rPr>
                <w:rFonts w:ascii="Times New Roman" w:hAnsi="Times New Roman"/>
                <w:sz w:val="24"/>
              </w:rPr>
              <w:t xml:space="preserve"> </w:t>
            </w:r>
            <w:r>
              <w:rPr>
                <w:rFonts w:ascii="Times New Roman" w:hAnsi="Times New Roman"/>
                <w:sz w:val="24"/>
              </w:rPr>
              <w:t>патриотической,</w:t>
            </w:r>
            <w:r>
              <w:rPr>
                <w:rFonts w:ascii="Times New Roman" w:hAnsi="Times New Roman"/>
                <w:sz w:val="24"/>
              </w:rPr>
              <w:t xml:space="preserve"> </w:t>
            </w:r>
            <w:r>
              <w:rPr>
                <w:rFonts w:ascii="Times New Roman" w:hAnsi="Times New Roman"/>
                <w:sz w:val="24"/>
              </w:rPr>
              <w:t>нравственной и экологической направленности)</w:t>
            </w:r>
          </w:p>
          <w:p w14:paraId="69200000">
            <w:pPr>
              <w:spacing w:line="240" w:lineRule="auto"/>
              <w:ind/>
              <w:rPr>
                <w:rFonts w:ascii="Times New Roman" w:hAnsi="Times New Roman"/>
                <w:sz w:val="24"/>
              </w:rPr>
            </w:pPr>
          </w:p>
          <w:p w14:paraId="6A200000">
            <w:pPr>
              <w:spacing w:line="240" w:lineRule="auto"/>
              <w:ind/>
              <w:rPr>
                <w:rFonts w:ascii="Times New Roman" w:hAnsi="Times New Roman"/>
                <w:sz w:val="24"/>
              </w:rPr>
            </w:pPr>
          </w:p>
          <w:p w14:paraId="6B200000">
            <w:pPr>
              <w:spacing w:line="240" w:lineRule="auto"/>
              <w:ind/>
              <w:rPr>
                <w:rFonts w:ascii="Times New Roman" w:hAnsi="Times New Roman"/>
                <w:sz w:val="24"/>
              </w:rPr>
            </w:pPr>
          </w:p>
          <w:p w14:paraId="6C200000">
            <w:pPr>
              <w:pStyle w:val="Style_11"/>
              <w:spacing w:before="12"/>
              <w:ind w:firstLine="0" w:left="0" w:right="81"/>
              <w:rPr>
                <w:color w:val="161618"/>
                <w:sz w:val="24"/>
              </w:rPr>
            </w:pPr>
          </w:p>
        </w:tc>
        <w:tc>
          <w:tcPr>
            <w:tcW w:type="dxa" w:w="850"/>
            <w:tcBorders>
              <w:top w:color="000000" w:sz="4" w:val="single"/>
              <w:left w:color="000000" w:sz="4" w:val="single"/>
              <w:bottom w:color="000000" w:sz="4" w:val="single"/>
              <w:right w:color="000000" w:sz="4" w:val="single"/>
            </w:tcBorders>
          </w:tcPr>
          <w:p w14:paraId="6D200000">
            <w:pPr>
              <w:pStyle w:val="Style_11"/>
              <w:spacing w:before="12"/>
              <w:ind w:firstLine="0" w:left="0" w:right="81"/>
              <w:rPr>
                <w:color w:val="161618"/>
                <w:sz w:val="24"/>
              </w:rPr>
            </w:pPr>
            <w:r>
              <w:rPr>
                <w:color w:val="161618"/>
                <w:sz w:val="24"/>
              </w:rPr>
              <w:t>34</w:t>
            </w:r>
          </w:p>
        </w:tc>
        <w:tc>
          <w:tcPr>
            <w:tcW w:type="dxa" w:w="992"/>
            <w:tcBorders>
              <w:top w:color="000000" w:sz="4" w:val="single"/>
              <w:left w:color="000000" w:sz="4" w:val="single"/>
              <w:bottom w:color="000000" w:sz="4" w:val="single"/>
              <w:right w:color="000000" w:sz="4" w:val="single"/>
            </w:tcBorders>
          </w:tcPr>
          <w:p w14:paraId="6E200000">
            <w:pPr>
              <w:pStyle w:val="Style_11"/>
              <w:ind w:firstLine="0" w:left="0" w:right="81"/>
              <w:rPr>
                <w:color w:val="161618"/>
                <w:sz w:val="24"/>
              </w:rPr>
            </w:pPr>
            <w:r>
              <w:rPr>
                <w:color w:val="161618"/>
                <w:sz w:val="24"/>
              </w:rPr>
              <w:t>Гражданско-патриотическое</w:t>
            </w:r>
          </w:p>
        </w:tc>
        <w:tc>
          <w:tcPr>
            <w:tcW w:type="dxa" w:w="1242"/>
            <w:tcBorders>
              <w:top w:color="000000" w:sz="4" w:val="single"/>
              <w:left w:color="000000" w:sz="4" w:val="single"/>
              <w:bottom w:color="000000" w:sz="4" w:val="single"/>
              <w:right w:color="000000" w:sz="4" w:val="single"/>
            </w:tcBorders>
          </w:tcPr>
          <w:p w14:paraId="6F200000">
            <w:pPr>
              <w:spacing w:line="240" w:lineRule="auto"/>
              <w:ind w:firstLine="7"/>
              <w:rPr>
                <w:rFonts w:ascii="Times New Roman" w:hAnsi="Times New Roman"/>
                <w:sz w:val="24"/>
              </w:rPr>
            </w:pPr>
            <w:r>
              <w:rPr>
                <w:rFonts w:ascii="Times New Roman" w:hAnsi="Times New Roman"/>
                <w:sz w:val="24"/>
              </w:rPr>
              <w:t>«Разговоры</w:t>
            </w:r>
            <w:r>
              <w:rPr>
                <w:rFonts w:ascii="Times New Roman" w:hAnsi="Times New Roman"/>
                <w:spacing w:val="-22"/>
                <w:sz w:val="24"/>
              </w:rPr>
              <w:t xml:space="preserve"> </w:t>
            </w:r>
            <w:r>
              <w:rPr>
                <w:rFonts w:ascii="Times New Roman" w:hAnsi="Times New Roman"/>
                <w:sz w:val="24"/>
              </w:rPr>
              <w:t>о</w:t>
            </w:r>
            <w:r>
              <w:rPr>
                <w:rFonts w:ascii="Times New Roman" w:hAnsi="Times New Roman"/>
                <w:spacing w:val="-16"/>
                <w:sz w:val="24"/>
              </w:rPr>
              <w:t xml:space="preserve"> </w:t>
            </w:r>
            <w:r>
              <w:rPr>
                <w:rFonts w:ascii="Times New Roman" w:hAnsi="Times New Roman"/>
                <w:sz w:val="24"/>
              </w:rPr>
              <w:t>важном»</w:t>
            </w:r>
          </w:p>
          <w:p w14:paraId="70200000">
            <w:pPr>
              <w:pStyle w:val="Style_11"/>
              <w:spacing w:before="12"/>
              <w:ind w:firstLine="0" w:left="0" w:right="81"/>
              <w:rPr>
                <w:color w:val="161618"/>
                <w:sz w:val="24"/>
              </w:rPr>
            </w:pPr>
          </w:p>
        </w:tc>
        <w:tc>
          <w:tcPr>
            <w:tcW w:type="dxa" w:w="425"/>
            <w:tcBorders>
              <w:top w:color="000000" w:sz="4" w:val="single"/>
              <w:left w:color="000000" w:sz="4" w:val="single"/>
              <w:bottom w:color="000000" w:sz="4" w:val="single"/>
              <w:right w:color="000000" w:sz="4" w:val="single"/>
            </w:tcBorders>
          </w:tcPr>
          <w:p w14:paraId="71200000">
            <w:pPr>
              <w:pStyle w:val="Style_11"/>
              <w:spacing w:before="12"/>
              <w:ind w:firstLine="0" w:left="0" w:right="-108"/>
              <w:rPr>
                <w:color w:val="161618"/>
                <w:sz w:val="24"/>
              </w:rPr>
            </w:pPr>
            <w:r>
              <w:rPr>
                <w:color w:val="161618"/>
                <w:sz w:val="24"/>
              </w:rPr>
              <w:t>34</w:t>
            </w:r>
          </w:p>
        </w:tc>
        <w:tc>
          <w:tcPr>
            <w:tcW w:type="dxa" w:w="425"/>
            <w:tcBorders>
              <w:top w:color="000000" w:sz="4" w:val="single"/>
              <w:left w:color="000000" w:sz="4" w:val="single"/>
              <w:bottom w:color="000000" w:sz="4" w:val="single"/>
              <w:right w:color="000000" w:sz="4" w:val="single"/>
            </w:tcBorders>
          </w:tcPr>
          <w:p w14:paraId="72200000">
            <w:pPr>
              <w:spacing w:after="0" w:line="240" w:lineRule="auto"/>
              <w:ind w:firstLine="0" w:left="-533" w:right="-108"/>
              <w:jc w:val="both"/>
              <w:rPr>
                <w:rFonts w:ascii="Times New Roman" w:hAnsi="Times New Roman"/>
                <w:sz w:val="24"/>
              </w:rPr>
            </w:pPr>
            <w:r>
              <w:rPr>
                <w:rFonts w:ascii="Times New Roman" w:hAnsi="Times New Roman"/>
                <w:sz w:val="24"/>
              </w:rPr>
              <w:t>1д       34 3  34</w:t>
            </w:r>
          </w:p>
        </w:tc>
        <w:tc>
          <w:tcPr>
            <w:tcW w:type="dxa" w:w="426"/>
            <w:tcBorders>
              <w:top w:color="000000" w:sz="4" w:val="single"/>
              <w:left w:color="000000" w:sz="4" w:val="single"/>
              <w:bottom w:color="000000" w:sz="4" w:val="single"/>
              <w:right w:color="000000" w:sz="4" w:val="single"/>
            </w:tcBorders>
          </w:tcPr>
          <w:p w14:paraId="73200000">
            <w:pPr>
              <w:spacing w:after="0" w:line="240" w:lineRule="auto"/>
              <w:ind w:hanging="567" w:left="-108"/>
              <w:jc w:val="both"/>
              <w:rPr>
                <w:rFonts w:ascii="Times New Roman" w:hAnsi="Times New Roman"/>
                <w:sz w:val="24"/>
              </w:rPr>
            </w:pPr>
            <w:r>
              <w:rPr>
                <w:rFonts w:ascii="Times New Roman" w:hAnsi="Times New Roman"/>
                <w:sz w:val="24"/>
              </w:rPr>
              <w:t xml:space="preserve">       1  34</w:t>
            </w:r>
          </w:p>
        </w:tc>
        <w:tc>
          <w:tcPr>
            <w:tcW w:type="dxa" w:w="425"/>
            <w:tcBorders>
              <w:top w:color="000000" w:sz="4" w:val="single"/>
              <w:left w:color="000000" w:sz="4" w:val="single"/>
              <w:bottom w:color="000000" w:sz="4" w:val="single"/>
              <w:right w:color="000000" w:sz="4" w:val="single"/>
            </w:tcBorders>
          </w:tcPr>
          <w:p w14:paraId="74200000">
            <w:pPr>
              <w:spacing w:after="0" w:line="240" w:lineRule="auto"/>
              <w:ind w:hanging="426" w:left="-108" w:right="-108"/>
              <w:jc w:val="both"/>
              <w:rPr>
                <w:rFonts w:ascii="Times New Roman" w:hAnsi="Times New Roman"/>
                <w:sz w:val="24"/>
              </w:rPr>
            </w:pPr>
            <w:r>
              <w:rPr>
                <w:rFonts w:ascii="Times New Roman" w:hAnsi="Times New Roman"/>
                <w:sz w:val="24"/>
              </w:rPr>
              <w:t>111   34</w:t>
            </w:r>
          </w:p>
        </w:tc>
        <w:tc>
          <w:tcPr>
            <w:tcW w:type="dxa" w:w="3969"/>
            <w:tcBorders>
              <w:top w:color="000000" w:sz="4" w:val="single"/>
              <w:left w:color="000000" w:sz="4" w:val="single"/>
              <w:bottom w:color="000000" w:sz="4" w:val="single"/>
              <w:right w:color="000000" w:sz="4" w:val="single"/>
            </w:tcBorders>
          </w:tcPr>
          <w:p w14:paraId="75200000">
            <w:pPr>
              <w:spacing w:after="0" w:line="240" w:lineRule="auto"/>
              <w:ind w:firstLine="0" w:left="34"/>
              <w:jc w:val="both"/>
              <w:rPr>
                <w:rFonts w:ascii="Times New Roman" w:hAnsi="Times New Roman"/>
                <w:sz w:val="24"/>
              </w:rPr>
            </w:pPr>
            <w:r>
              <w:rPr>
                <w:rFonts w:ascii="Times New Roman" w:hAnsi="Times New Roman"/>
                <w:i w:val="1"/>
                <w:sz w:val="24"/>
              </w:rPr>
              <w:t>Основная цель:</w:t>
            </w:r>
            <w:r>
              <w:rPr>
                <w:rFonts w:ascii="Times New Roman" w:hAnsi="Times New Roman"/>
                <w:sz w:val="24"/>
              </w:rPr>
              <w:t xml:space="preserve"> развитие    ценностного   </w:t>
            </w:r>
            <w:r>
              <w:rPr>
                <w:rFonts w:ascii="Times New Roman" w:hAnsi="Times New Roman"/>
                <w:spacing w:val="27"/>
                <w:sz w:val="24"/>
              </w:rPr>
              <w:t xml:space="preserve"> </w:t>
            </w:r>
            <w:r>
              <w:rPr>
                <w:rFonts w:ascii="Times New Roman" w:hAnsi="Times New Roman"/>
                <w:sz w:val="24"/>
              </w:rPr>
              <w:t xml:space="preserve">отношения </w:t>
            </w:r>
            <w:r>
              <w:rPr>
                <w:rFonts w:ascii="Times New Roman" w:hAnsi="Times New Roman"/>
                <w:sz w:val="24"/>
              </w:rPr>
              <w:t xml:space="preserve"> </w:t>
            </w:r>
            <w:r>
              <w:rPr>
                <w:rFonts w:ascii="Times New Roman" w:hAnsi="Times New Roman"/>
                <w:sz w:val="24"/>
              </w:rPr>
              <w:t>обучающихся к своей Родине — России,</w:t>
            </w:r>
            <w:r>
              <w:rPr>
                <w:rFonts w:ascii="Times New Roman" w:hAnsi="Times New Roman"/>
                <w:spacing w:val="32"/>
                <w:sz w:val="24"/>
              </w:rPr>
              <w:t xml:space="preserve"> </w:t>
            </w:r>
            <w:r>
              <w:rPr>
                <w:rFonts w:ascii="Times New Roman" w:hAnsi="Times New Roman"/>
                <w:sz w:val="24"/>
              </w:rPr>
              <w:t>населяющим</w:t>
            </w:r>
            <w:r>
              <w:rPr>
                <w:rFonts w:ascii="Times New Roman" w:hAnsi="Times New Roman"/>
                <w:sz w:val="24"/>
              </w:rPr>
              <w:t xml:space="preserve"> </w:t>
            </w:r>
            <w:r>
              <w:rPr>
                <w:rFonts w:ascii="Times New Roman" w:hAnsi="Times New Roman"/>
                <w:sz w:val="24"/>
              </w:rPr>
              <w:t>ее людям, ее  уникальной  истории,  богатой</w:t>
            </w:r>
            <w:r>
              <w:rPr>
                <w:rFonts w:ascii="Times New Roman" w:hAnsi="Times New Roman"/>
                <w:spacing w:val="-7"/>
                <w:sz w:val="24"/>
              </w:rPr>
              <w:t xml:space="preserve"> </w:t>
            </w:r>
            <w:r>
              <w:rPr>
                <w:rFonts w:ascii="Times New Roman" w:hAnsi="Times New Roman"/>
                <w:sz w:val="24"/>
              </w:rPr>
              <w:t>природе</w:t>
            </w:r>
            <w:r>
              <w:rPr>
                <w:rFonts w:ascii="Times New Roman" w:hAnsi="Times New Roman"/>
                <w:sz w:val="24"/>
              </w:rPr>
              <w:t xml:space="preserve"> </w:t>
            </w:r>
            <w:r>
              <w:rPr>
                <w:rFonts w:ascii="Times New Roman" w:hAnsi="Times New Roman"/>
                <w:sz w:val="24"/>
              </w:rPr>
              <w:t>и великой</w:t>
            </w:r>
            <w:r>
              <w:rPr>
                <w:rFonts w:ascii="Times New Roman" w:hAnsi="Times New Roman"/>
                <w:spacing w:val="17"/>
                <w:sz w:val="24"/>
              </w:rPr>
              <w:t xml:space="preserve"> </w:t>
            </w:r>
            <w:r>
              <w:rPr>
                <w:rFonts w:ascii="Times New Roman" w:hAnsi="Times New Roman"/>
                <w:sz w:val="24"/>
              </w:rPr>
              <w:t>культуре.</w:t>
            </w:r>
          </w:p>
          <w:p w14:paraId="76200000">
            <w:pPr>
              <w:tabs>
                <w:tab w:leader="none" w:pos="5453" w:val="left"/>
              </w:tabs>
              <w:spacing w:after="0" w:line="240" w:lineRule="auto"/>
              <w:ind w:firstLine="0" w:left="-5" w:right="117"/>
              <w:jc w:val="both"/>
              <w:rPr>
                <w:rFonts w:ascii="Times New Roman" w:hAnsi="Times New Roman"/>
                <w:sz w:val="24"/>
              </w:rPr>
            </w:pPr>
            <w:r>
              <w:rPr>
                <w:rFonts w:ascii="Times New Roman" w:hAnsi="Times New Roman"/>
                <w:i w:val="1"/>
                <w:sz w:val="24"/>
              </w:rPr>
              <w:t xml:space="preserve">Основная задача: </w:t>
            </w:r>
            <w:r>
              <w:rPr>
                <w:rFonts w:ascii="Times New Roman" w:hAnsi="Times New Roman"/>
                <w:sz w:val="24"/>
              </w:rPr>
              <w:t>формирование</w:t>
            </w:r>
            <w:r>
              <w:rPr>
                <w:rFonts w:ascii="Times New Roman" w:hAnsi="Times New Roman"/>
                <w:spacing w:val="12"/>
                <w:sz w:val="24"/>
              </w:rPr>
              <w:t xml:space="preserve"> </w:t>
            </w:r>
            <w:r>
              <w:rPr>
                <w:rFonts w:ascii="Times New Roman" w:hAnsi="Times New Roman"/>
                <w:sz w:val="24"/>
              </w:rPr>
              <w:t>соответствующей</w:t>
            </w:r>
            <w:r>
              <w:rPr>
                <w:rFonts w:ascii="Times New Roman" w:hAnsi="Times New Roman"/>
                <w:sz w:val="24"/>
              </w:rPr>
              <w:t xml:space="preserve"> </w:t>
            </w:r>
            <w:r>
              <w:rPr>
                <w:rFonts w:ascii="Times New Roman" w:hAnsi="Times New Roman"/>
                <w:sz w:val="24"/>
              </w:rPr>
              <w:t xml:space="preserve">внутренней        позиции       </w:t>
            </w:r>
            <w:r>
              <w:rPr>
                <w:rFonts w:ascii="Times New Roman" w:hAnsi="Times New Roman"/>
                <w:spacing w:val="13"/>
                <w:sz w:val="24"/>
              </w:rPr>
              <w:t xml:space="preserve"> </w:t>
            </w:r>
            <w:r>
              <w:rPr>
                <w:rFonts w:ascii="Times New Roman" w:hAnsi="Times New Roman"/>
                <w:sz w:val="24"/>
              </w:rPr>
              <w:t>личности школьника, необходимой ему для конструктивного и ответственного поведения в обществе</w:t>
            </w:r>
            <w:r>
              <w:rPr>
                <w:rFonts w:ascii="Times New Roman" w:hAnsi="Times New Roman"/>
                <w:sz w:val="24"/>
              </w:rPr>
              <w:tab/>
            </w:r>
            <w:r>
              <w:rPr>
                <w:rFonts w:ascii="Times New Roman" w:hAnsi="Times New Roman"/>
                <w:sz w:val="24"/>
              </w:rPr>
              <w:t>школьниха,</w:t>
            </w:r>
            <w:r>
              <w:rPr>
                <w:rFonts w:ascii="Times New Roman" w:hAnsi="Times New Roman"/>
                <w:sz w:val="24"/>
              </w:rPr>
              <w:t xml:space="preserve"> </w:t>
            </w:r>
            <w:r>
              <w:rPr>
                <w:rFonts w:ascii="Times New Roman" w:hAnsi="Times New Roman"/>
                <w:color w:val="26242A"/>
                <w:sz w:val="24"/>
              </w:rPr>
              <w:t xml:space="preserve">необходимой </w:t>
            </w:r>
            <w:r>
              <w:rPr>
                <w:rFonts w:ascii="Times New Roman" w:hAnsi="Times New Roman"/>
                <w:color w:val="0A0A0F"/>
                <w:sz w:val="24"/>
              </w:rPr>
              <w:t xml:space="preserve">ему </w:t>
            </w:r>
            <w:r>
              <w:rPr>
                <w:rFonts w:ascii="Times New Roman" w:hAnsi="Times New Roman"/>
                <w:color w:val="1F1F23"/>
                <w:sz w:val="24"/>
              </w:rPr>
              <w:t xml:space="preserve">для </w:t>
            </w:r>
            <w:r>
              <w:rPr>
                <w:rFonts w:ascii="Times New Roman" w:hAnsi="Times New Roman"/>
                <w:color w:val="706E75"/>
                <w:sz w:val="24"/>
              </w:rPr>
              <w:t>конструктивного</w:t>
            </w:r>
            <w:r>
              <w:rPr>
                <w:rFonts w:ascii="Times New Roman" w:hAnsi="Times New Roman"/>
                <w:color w:val="706E75"/>
                <w:spacing w:val="28"/>
                <w:sz w:val="24"/>
              </w:rPr>
              <w:t xml:space="preserve"> </w:t>
            </w:r>
            <w:r>
              <w:rPr>
                <w:rFonts w:ascii="Times New Roman" w:hAnsi="Times New Roman"/>
                <w:sz w:val="24"/>
              </w:rPr>
              <w:t>и</w:t>
            </w:r>
            <w:r>
              <w:rPr>
                <w:rFonts w:ascii="Times New Roman" w:hAnsi="Times New Roman"/>
                <w:sz w:val="24"/>
              </w:rPr>
              <w:t xml:space="preserve"> </w:t>
            </w:r>
            <w:r>
              <w:rPr>
                <w:rFonts w:ascii="Times New Roman" w:hAnsi="Times New Roman"/>
                <w:sz w:val="24"/>
              </w:rPr>
              <w:t xml:space="preserve">ответственного  </w:t>
            </w:r>
            <w:r>
              <w:rPr>
                <w:rFonts w:ascii="Times New Roman" w:hAnsi="Times New Roman"/>
                <w:color w:val="313133"/>
                <w:sz w:val="24"/>
              </w:rPr>
              <w:t xml:space="preserve">поведения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обществе.</w:t>
            </w:r>
          </w:p>
          <w:p w14:paraId="77200000">
            <w:pPr>
              <w:spacing w:after="0" w:line="240" w:lineRule="auto"/>
              <w:ind w:firstLine="0" w:left="34"/>
              <w:jc w:val="both"/>
              <w:rPr>
                <w:rFonts w:ascii="Times New Roman" w:hAnsi="Times New Roman"/>
                <w:sz w:val="24"/>
              </w:rPr>
            </w:pPr>
            <w:r>
              <w:rPr>
                <w:rFonts w:ascii="Times New Roman" w:hAnsi="Times New Roman"/>
                <w:i w:val="1"/>
                <w:sz w:val="24"/>
              </w:rPr>
              <w:t xml:space="preserve">Основные темы </w:t>
            </w:r>
            <w:r>
              <w:rPr>
                <w:rFonts w:ascii="Times New Roman" w:hAnsi="Times New Roman"/>
                <w:i w:val="1"/>
                <w:sz w:val="24"/>
              </w:rPr>
              <w:t>’</w:t>
            </w:r>
            <w:r>
              <w:rPr>
                <w:rFonts w:ascii="Times New Roman" w:hAnsi="Times New Roman"/>
                <w:i w:val="1"/>
                <w:spacing w:val="-17"/>
                <w:sz w:val="24"/>
              </w:rPr>
              <w:t xml:space="preserve"> </w:t>
            </w:r>
            <w:r>
              <w:rPr>
                <w:rFonts w:ascii="Times New Roman" w:hAnsi="Times New Roman"/>
                <w:sz w:val="24"/>
              </w:rPr>
              <w:t xml:space="preserve">занятий  </w:t>
            </w:r>
            <w:r>
              <w:rPr>
                <w:rFonts w:ascii="Times New Roman" w:hAnsi="Times New Roman"/>
                <w:sz w:val="24"/>
              </w:rPr>
              <w:t xml:space="preserve">связаны </w:t>
            </w:r>
            <w:r>
              <w:rPr>
                <w:rFonts w:ascii="Times New Roman" w:hAnsi="Times New Roman"/>
                <w:sz w:val="24"/>
              </w:rPr>
              <w:t xml:space="preserve">с </w:t>
            </w:r>
            <w:r>
              <w:rPr>
                <w:rFonts w:ascii="Times New Roman" w:hAnsi="Times New Roman"/>
                <w:sz w:val="24"/>
              </w:rPr>
              <w:t>важнейшими</w:t>
            </w:r>
            <w:r>
              <w:rPr>
                <w:rFonts w:ascii="Times New Roman" w:hAnsi="Times New Roman"/>
                <w:spacing w:val="-34"/>
                <w:sz w:val="24"/>
              </w:rPr>
              <w:t xml:space="preserve"> </w:t>
            </w:r>
            <w:r>
              <w:rPr>
                <w:rFonts w:ascii="Times New Roman" w:hAnsi="Times New Roman"/>
                <w:sz w:val="24"/>
              </w:rPr>
              <w:t>аспектами жизни человека в современной</w:t>
            </w:r>
            <w:r>
              <w:rPr>
                <w:rFonts w:ascii="Times New Roman" w:hAnsi="Times New Roman"/>
                <w:spacing w:val="13"/>
                <w:sz w:val="24"/>
              </w:rPr>
              <w:t xml:space="preserve"> </w:t>
            </w:r>
            <w:r>
              <w:rPr>
                <w:rFonts w:ascii="Times New Roman" w:hAnsi="Times New Roman"/>
                <w:sz w:val="24"/>
              </w:rPr>
              <w:t>России:</w:t>
            </w:r>
            <w:r>
              <w:rPr>
                <w:rFonts w:ascii="Times New Roman" w:hAnsi="Times New Roman"/>
                <w:sz w:val="24"/>
              </w:rPr>
              <w:t xml:space="preserve"> </w:t>
            </w:r>
            <w:r>
              <w:rPr>
                <w:rFonts w:ascii="Times New Roman" w:hAnsi="Times New Roman"/>
                <w:sz w:val="24"/>
              </w:rPr>
              <w:t>знанием родной истории и пониманием</w:t>
            </w:r>
            <w:r>
              <w:rPr>
                <w:rFonts w:ascii="Times New Roman" w:hAnsi="Times New Roman"/>
                <w:spacing w:val="30"/>
                <w:sz w:val="24"/>
              </w:rPr>
              <w:t xml:space="preserve"> </w:t>
            </w:r>
            <w:r>
              <w:rPr>
                <w:rFonts w:ascii="Times New Roman" w:hAnsi="Times New Roman"/>
                <w:sz w:val="24"/>
              </w:rPr>
              <w:t>сложностей</w:t>
            </w:r>
            <w:r>
              <w:rPr>
                <w:rFonts w:ascii="Times New Roman" w:hAnsi="Times New Roman"/>
                <w:sz w:val="24"/>
              </w:rPr>
              <w:t xml:space="preserve"> </w:t>
            </w:r>
            <w:r>
              <w:rPr>
                <w:rFonts w:ascii="Times New Roman" w:hAnsi="Times New Roman"/>
                <w:sz w:val="24"/>
              </w:rPr>
              <w:t xml:space="preserve">современного </w:t>
            </w:r>
            <w:r>
              <w:rPr>
                <w:rFonts w:ascii="Times New Roman" w:hAnsi="Times New Roman"/>
                <w:sz w:val="24"/>
              </w:rPr>
              <w:t xml:space="preserve">мира, </w:t>
            </w:r>
            <w:r>
              <w:rPr>
                <w:rFonts w:ascii="Times New Roman" w:hAnsi="Times New Roman"/>
                <w:sz w:val="24"/>
              </w:rPr>
              <w:t xml:space="preserve">техническим </w:t>
            </w:r>
            <w:r>
              <w:rPr>
                <w:rFonts w:ascii="Times New Roman" w:hAnsi="Times New Roman"/>
                <w:sz w:val="24"/>
              </w:rPr>
              <w:t>прогрессом</w:t>
            </w:r>
            <w:r>
              <w:rPr>
                <w:rFonts w:ascii="Times New Roman" w:hAnsi="Times New Roman"/>
                <w:sz w:val="24"/>
              </w:rPr>
              <w:t xml:space="preserve"> </w:t>
            </w:r>
            <w:r>
              <w:rPr>
                <w:rFonts w:ascii="Times New Roman" w:hAnsi="Times New Roman"/>
                <w:sz w:val="24"/>
              </w:rPr>
              <w:t xml:space="preserve">и </w:t>
            </w:r>
            <w:r>
              <w:rPr>
                <w:rFonts w:ascii="Times New Roman" w:hAnsi="Times New Roman"/>
                <w:spacing w:val="36"/>
                <w:sz w:val="24"/>
              </w:rPr>
              <w:t xml:space="preserve"> </w:t>
            </w:r>
            <w:r>
              <w:rPr>
                <w:rFonts w:ascii="Times New Roman" w:hAnsi="Times New Roman"/>
                <w:sz w:val="24"/>
              </w:rPr>
              <w:t xml:space="preserve">сохранением природы, </w:t>
            </w:r>
            <w:r>
              <w:rPr>
                <w:rFonts w:ascii="Times New Roman" w:hAnsi="Times New Roman"/>
                <w:sz w:val="24"/>
              </w:rPr>
              <w:t xml:space="preserve">ориентацией </w:t>
            </w:r>
            <w:r>
              <w:rPr>
                <w:rFonts w:ascii="Times New Roman" w:hAnsi="Times New Roman"/>
                <w:sz w:val="24"/>
              </w:rPr>
              <w:t xml:space="preserve">в </w:t>
            </w:r>
            <w:r>
              <w:rPr>
                <w:rFonts w:ascii="Times New Roman" w:hAnsi="Times New Roman"/>
                <w:spacing w:val="19"/>
                <w:sz w:val="24"/>
              </w:rPr>
              <w:t xml:space="preserve"> </w:t>
            </w:r>
            <w:r>
              <w:rPr>
                <w:rFonts w:ascii="Times New Roman" w:hAnsi="Times New Roman"/>
                <w:sz w:val="24"/>
              </w:rPr>
              <w:t>мировой</w:t>
            </w:r>
            <w:r>
              <w:rPr>
                <w:rFonts w:ascii="Times New Roman" w:hAnsi="Times New Roman"/>
                <w:sz w:val="24"/>
              </w:rPr>
              <w:t xml:space="preserve"> </w:t>
            </w:r>
            <w:r>
              <w:rPr>
                <w:rFonts w:ascii="Times New Roman" w:hAnsi="Times New Roman"/>
                <w:sz w:val="24"/>
              </w:rPr>
              <w:t>художественной культуре и повседневной</w:t>
            </w:r>
            <w:r>
              <w:rPr>
                <w:rFonts w:ascii="Times New Roman" w:hAnsi="Times New Roman"/>
                <w:spacing w:val="5"/>
                <w:sz w:val="24"/>
              </w:rPr>
              <w:t xml:space="preserve"> </w:t>
            </w:r>
            <w:r>
              <w:rPr>
                <w:rFonts w:ascii="Times New Roman" w:hAnsi="Times New Roman"/>
                <w:sz w:val="24"/>
              </w:rPr>
              <w:t>культуре</w:t>
            </w:r>
            <w:r>
              <w:rPr>
                <w:rFonts w:ascii="Times New Roman" w:hAnsi="Times New Roman"/>
                <w:sz w:val="24"/>
              </w:rPr>
              <w:t xml:space="preserve"> </w:t>
            </w:r>
            <w:r>
              <w:rPr>
                <w:rFonts w:ascii="Times New Roman" w:hAnsi="Times New Roman"/>
                <w:sz w:val="24"/>
              </w:rPr>
              <w:t>поведения, доброжелательным отношением</w:t>
            </w:r>
            <w:r>
              <w:rPr>
                <w:rFonts w:ascii="Times New Roman" w:hAnsi="Times New Roman"/>
                <w:spacing w:val="-7"/>
                <w:sz w:val="24"/>
              </w:rPr>
              <w:t xml:space="preserve"> </w:t>
            </w:r>
            <w:r>
              <w:rPr>
                <w:rFonts w:ascii="Times New Roman" w:hAnsi="Times New Roman"/>
                <w:sz w:val="24"/>
              </w:rPr>
              <w:t>к окружающим</w:t>
            </w:r>
            <w:r>
              <w:rPr>
                <w:rFonts w:ascii="Times New Roman" w:hAnsi="Times New Roman"/>
                <w:sz w:val="24"/>
              </w:rPr>
              <w:tab/>
            </w:r>
            <w:r>
              <w:rPr>
                <w:rFonts w:ascii="Times New Roman" w:hAnsi="Times New Roman"/>
                <w:sz w:val="24"/>
              </w:rPr>
              <w:t xml:space="preserve"> и ответственным отношением к собственным поступкам.</w:t>
            </w:r>
          </w:p>
        </w:tc>
      </w:tr>
      <w:tr>
        <w:trPr>
          <w:trHeight w:hRule="atLeast" w:val="516"/>
        </w:trPr>
        <w:tc>
          <w:tcPr>
            <w:tcW w:type="dxa" w:w="1844"/>
            <w:vMerge w:val="restart"/>
            <w:tcBorders>
              <w:top w:color="000000" w:sz="4" w:val="single"/>
              <w:left w:color="000000" w:sz="4" w:val="single"/>
              <w:bottom w:color="000000" w:sz="4" w:val="single"/>
              <w:right w:color="000000" w:sz="4" w:val="single"/>
            </w:tcBorders>
          </w:tcPr>
          <w:p w14:paraId="78200000">
            <w:pPr>
              <w:spacing w:after="0" w:line="240" w:lineRule="auto"/>
              <w:ind w:firstLine="0" w:left="-108" w:right="-20"/>
              <w:rPr>
                <w:rFonts w:ascii="Times New Roman" w:hAnsi="Times New Roman"/>
                <w:sz w:val="24"/>
              </w:rPr>
            </w:pPr>
            <w:r>
              <w:rPr>
                <w:rFonts w:ascii="Times New Roman" w:hAnsi="Times New Roman"/>
                <w:sz w:val="24"/>
              </w:rPr>
              <w:t>Формирование функциональной грамотности обучающихся.</w:t>
            </w:r>
          </w:p>
          <w:p w14:paraId="79200000">
            <w:pPr>
              <w:pStyle w:val="Style_11"/>
              <w:ind w:firstLine="0" w:left="-108" w:right="81"/>
              <w:rPr>
                <w:sz w:val="24"/>
              </w:rPr>
            </w:pPr>
          </w:p>
        </w:tc>
        <w:tc>
          <w:tcPr>
            <w:tcW w:type="dxa" w:w="850"/>
            <w:vMerge w:val="restart"/>
            <w:tcBorders>
              <w:top w:color="000000" w:sz="4" w:val="single"/>
              <w:left w:color="000000" w:sz="4" w:val="single"/>
              <w:bottom w:color="000000" w:sz="4" w:val="single"/>
              <w:right w:color="000000" w:sz="4" w:val="single"/>
            </w:tcBorders>
          </w:tcPr>
          <w:p w14:paraId="7A200000">
            <w:pPr>
              <w:pStyle w:val="Style_11"/>
              <w:spacing w:before="12"/>
              <w:ind w:firstLine="0" w:left="-108" w:right="81"/>
              <w:jc w:val="center"/>
              <w:rPr>
                <w:sz w:val="24"/>
              </w:rPr>
            </w:pPr>
            <w:r>
              <w:rPr>
                <w:sz w:val="24"/>
              </w:rPr>
              <w:t>27</w:t>
            </w:r>
          </w:p>
        </w:tc>
        <w:tc>
          <w:tcPr>
            <w:tcW w:type="dxa" w:w="992"/>
            <w:tcBorders>
              <w:top w:color="000000" w:sz="4" w:val="single"/>
              <w:left w:color="000000" w:sz="4" w:val="single"/>
              <w:bottom w:color="000000" w:sz="4" w:val="single"/>
              <w:right w:color="000000" w:sz="4" w:val="single"/>
            </w:tcBorders>
          </w:tcPr>
          <w:p w14:paraId="7B200000">
            <w:pPr>
              <w:pStyle w:val="Style_11"/>
              <w:spacing w:before="12"/>
              <w:ind w:firstLine="0" w:left="-108" w:right="81"/>
              <w:rPr>
                <w:sz w:val="24"/>
              </w:rPr>
            </w:pPr>
            <w:r>
              <w:rPr>
                <w:sz w:val="24"/>
              </w:rPr>
              <w:t>Общекультурное</w:t>
            </w:r>
          </w:p>
        </w:tc>
        <w:tc>
          <w:tcPr>
            <w:tcW w:type="dxa" w:w="1242"/>
            <w:tcBorders>
              <w:top w:color="000000" w:sz="4" w:val="single"/>
              <w:left w:color="000000" w:sz="4" w:val="single"/>
              <w:bottom w:color="000000" w:sz="4" w:val="single"/>
              <w:right w:color="000000" w:sz="4" w:val="single"/>
            </w:tcBorders>
          </w:tcPr>
          <w:p w14:paraId="7C200000">
            <w:pPr>
              <w:pStyle w:val="Style_11"/>
              <w:spacing w:before="12"/>
              <w:ind w:firstLine="0" w:left="-108" w:right="81"/>
              <w:rPr>
                <w:sz w:val="24"/>
              </w:rPr>
            </w:pPr>
            <w:r>
              <w:rPr>
                <w:sz w:val="24"/>
              </w:rPr>
              <w:t>«Страна чудес»</w:t>
            </w:r>
          </w:p>
        </w:tc>
        <w:tc>
          <w:tcPr>
            <w:tcW w:type="dxa" w:w="425"/>
            <w:tcBorders>
              <w:top w:color="000000" w:sz="4" w:val="single"/>
              <w:left w:color="000000" w:sz="4" w:val="single"/>
              <w:bottom w:color="000000" w:sz="4" w:val="single"/>
              <w:right w:color="000000" w:sz="4" w:val="single"/>
            </w:tcBorders>
          </w:tcPr>
          <w:p w14:paraId="7D200000">
            <w:pPr>
              <w:pStyle w:val="Style_11"/>
              <w:spacing w:before="12"/>
              <w:ind w:firstLine="0" w:left="-108" w:right="-108"/>
              <w:rPr>
                <w:sz w:val="24"/>
              </w:rPr>
            </w:pPr>
            <w:r>
              <w:rPr>
                <w:sz w:val="24"/>
              </w:rPr>
              <w:t>10</w:t>
            </w:r>
          </w:p>
        </w:tc>
        <w:tc>
          <w:tcPr>
            <w:tcW w:type="dxa" w:w="425"/>
            <w:tcBorders>
              <w:top w:color="000000" w:sz="4" w:val="single"/>
              <w:left w:color="000000" w:sz="4" w:val="single"/>
              <w:bottom w:color="000000" w:sz="4" w:val="single"/>
              <w:right w:color="000000" w:sz="4" w:val="single"/>
            </w:tcBorders>
          </w:tcPr>
          <w:p w14:paraId="7E200000">
            <w:pPr>
              <w:pStyle w:val="Style_3"/>
              <w:ind w:firstLine="0" w:left="-108" w:right="-108"/>
              <w:rPr>
                <w:i w:val="1"/>
                <w:sz w:val="24"/>
              </w:rPr>
            </w:pPr>
            <w:r>
              <w:rPr>
                <w:i w:val="1"/>
                <w:sz w:val="24"/>
              </w:rPr>
              <w:t>10</w:t>
            </w:r>
          </w:p>
        </w:tc>
        <w:tc>
          <w:tcPr>
            <w:tcW w:type="dxa" w:w="426"/>
            <w:tcBorders>
              <w:top w:color="000000" w:sz="4" w:val="single"/>
              <w:left w:color="000000" w:sz="4" w:val="single"/>
              <w:bottom w:color="000000" w:sz="4" w:val="single"/>
              <w:right w:color="000000" w:sz="4" w:val="single"/>
            </w:tcBorders>
          </w:tcPr>
          <w:p w14:paraId="7F200000">
            <w:pPr>
              <w:pStyle w:val="Style_3"/>
              <w:ind w:firstLine="0" w:left="-108" w:right="-108"/>
              <w:rPr>
                <w:i w:val="1"/>
                <w:sz w:val="24"/>
              </w:rPr>
            </w:pPr>
            <w:r>
              <w:rPr>
                <w:i w:val="1"/>
                <w:sz w:val="24"/>
              </w:rPr>
              <w:t>10</w:t>
            </w:r>
          </w:p>
        </w:tc>
        <w:tc>
          <w:tcPr>
            <w:tcW w:type="dxa" w:w="425"/>
            <w:tcBorders>
              <w:top w:color="000000" w:sz="4" w:val="single"/>
              <w:left w:color="000000" w:sz="4" w:val="single"/>
              <w:bottom w:color="000000" w:sz="4" w:val="single"/>
              <w:right w:color="000000" w:sz="4" w:val="single"/>
            </w:tcBorders>
          </w:tcPr>
          <w:p w14:paraId="80200000">
            <w:pPr>
              <w:pStyle w:val="Style_3"/>
              <w:ind w:firstLine="0" w:left="-108" w:right="-108"/>
              <w:rPr>
                <w:i w:val="1"/>
                <w:sz w:val="24"/>
              </w:rPr>
            </w:pPr>
            <w:r>
              <w:rPr>
                <w:i w:val="1"/>
                <w:sz w:val="24"/>
              </w:rPr>
              <w:t>10</w:t>
            </w:r>
          </w:p>
        </w:tc>
        <w:tc>
          <w:tcPr>
            <w:tcW w:type="dxa" w:w="3969"/>
            <w:vMerge w:val="restart"/>
            <w:tcBorders>
              <w:top w:color="000000" w:sz="4" w:val="single"/>
              <w:left w:color="000000" w:sz="4" w:val="single"/>
              <w:bottom w:color="000000" w:sz="4" w:val="single"/>
              <w:right w:color="000000" w:sz="4" w:val="single"/>
            </w:tcBorders>
          </w:tcPr>
          <w:p w14:paraId="81200000">
            <w:pPr>
              <w:pStyle w:val="Style_3"/>
              <w:ind w:firstLine="0" w:left="-108" w:right="-108"/>
              <w:rPr>
                <w:sz w:val="24"/>
              </w:rPr>
            </w:pPr>
            <w:r>
              <w:rPr>
                <w:i w:val="1"/>
                <w:sz w:val="24"/>
              </w:rPr>
              <w:t xml:space="preserve">Основная  цель:  </w:t>
            </w:r>
            <w:r>
              <w:rPr>
                <w:sz w:val="24"/>
              </w:rPr>
              <w:t xml:space="preserve">развитие  способности </w:t>
            </w:r>
            <w:r>
              <w:rPr>
                <w:spacing w:val="31"/>
                <w:sz w:val="24"/>
              </w:rPr>
              <w:t xml:space="preserve"> </w:t>
            </w:r>
            <w:r>
              <w:rPr>
                <w:sz w:val="24"/>
              </w:rPr>
              <w:t>обучающихся</w:t>
            </w:r>
            <w:r>
              <w:rPr>
                <w:sz w:val="24"/>
              </w:rPr>
              <w:t xml:space="preserve"> </w:t>
            </w:r>
            <w:r>
              <w:rPr>
                <w:sz w:val="24"/>
              </w:rPr>
              <w:t>применять приобретённые знания, умения и</w:t>
            </w:r>
            <w:r>
              <w:rPr>
                <w:spacing w:val="11"/>
                <w:sz w:val="24"/>
              </w:rPr>
              <w:t xml:space="preserve"> </w:t>
            </w:r>
            <w:r>
              <w:rPr>
                <w:sz w:val="24"/>
              </w:rPr>
              <w:t>навыки</w:t>
            </w:r>
            <w:r>
              <w:rPr>
                <w:sz w:val="24"/>
              </w:rPr>
              <w:t xml:space="preserve"> </w:t>
            </w:r>
            <w:r>
              <w:rPr>
                <w:sz w:val="24"/>
              </w:rPr>
              <w:t xml:space="preserve">для решения задач в различных сферах жизнедеятельности. </w:t>
            </w:r>
          </w:p>
          <w:p w14:paraId="82200000">
            <w:pPr>
              <w:pStyle w:val="Style_3"/>
              <w:tabs>
                <w:tab w:leader="none" w:pos="2440" w:val="left"/>
                <w:tab w:leader="none" w:pos="4327" w:val="left"/>
              </w:tabs>
              <w:spacing w:before="15"/>
              <w:ind w:firstLine="14" w:left="-108" w:right="95"/>
              <w:rPr>
                <w:sz w:val="24"/>
              </w:rPr>
            </w:pPr>
            <w:r>
              <w:rPr>
                <w:i w:val="1"/>
                <w:sz w:val="24"/>
              </w:rPr>
              <w:t>Ocновная задача</w:t>
            </w:r>
            <w:r>
              <w:rPr>
                <w:sz w:val="24"/>
              </w:rPr>
              <w:t>: формирование и развитие  функциональной грамотности школьников: читательской, математической, естественнонаучной, финансовой и развитие креативного мышления.</w:t>
            </w:r>
            <w:r>
              <w:rPr>
                <w:sz w:val="24"/>
              </w:rPr>
              <w:tab/>
            </w:r>
            <w:r>
              <w:rPr>
                <w:sz w:val="24"/>
              </w:rPr>
              <w:t>грамотности</w:t>
            </w:r>
            <w:r>
              <w:rPr>
                <w:sz w:val="24"/>
              </w:rPr>
              <w:tab/>
            </w:r>
            <w:r>
              <w:rPr>
                <w:sz w:val="24"/>
              </w:rPr>
              <w:t>школы</w:t>
            </w:r>
            <w:r>
              <w:rPr>
                <w:spacing w:val="34"/>
                <w:sz w:val="24"/>
              </w:rPr>
              <w:t xml:space="preserve"> </w:t>
            </w:r>
            <w:r>
              <w:rPr>
                <w:sz w:val="24"/>
              </w:rPr>
              <w:t>іиков:</w:t>
            </w:r>
            <w:r>
              <w:rPr>
                <w:sz w:val="24"/>
              </w:rPr>
              <w:t xml:space="preserve"> </w:t>
            </w:r>
            <w:r>
              <w:rPr>
                <w:sz w:val="24"/>
              </w:rPr>
              <w:t>читательской,</w:t>
            </w:r>
            <w:r>
              <w:rPr>
                <w:spacing w:val="1"/>
                <w:sz w:val="24"/>
              </w:rPr>
              <w:t xml:space="preserve"> </w:t>
            </w:r>
            <w:r>
              <w:rPr>
                <w:sz w:val="24"/>
              </w:rPr>
              <w:t>математической,</w:t>
            </w:r>
            <w:r>
              <w:rPr>
                <w:spacing w:val="19"/>
                <w:sz w:val="24"/>
              </w:rPr>
              <w:t xml:space="preserve"> </w:t>
            </w:r>
            <w:r>
              <w:rPr>
                <w:sz w:val="24"/>
              </w:rPr>
              <w:t>естественно-научной,</w:t>
            </w:r>
            <w:r>
              <w:rPr>
                <w:spacing w:val="-49"/>
                <w:sz w:val="24"/>
              </w:rPr>
              <w:t xml:space="preserve"> </w:t>
            </w:r>
            <w:r>
              <w:rPr>
                <w:sz w:val="24"/>
              </w:rPr>
              <w:t>финансовой, направленной и на развитие креативно</w:t>
            </w:r>
            <w:r>
              <w:rPr>
                <w:spacing w:val="-8"/>
                <w:sz w:val="24"/>
              </w:rPr>
              <w:t xml:space="preserve"> </w:t>
            </w:r>
            <w:r>
              <w:rPr>
                <w:sz w:val="24"/>
              </w:rPr>
              <w:t>го</w:t>
            </w:r>
            <w:r>
              <w:rPr>
                <w:sz w:val="24"/>
              </w:rPr>
              <w:t xml:space="preserve"> </w:t>
            </w:r>
            <w:r>
              <w:rPr>
                <w:sz w:val="24"/>
              </w:rPr>
              <w:t>мышления</w:t>
            </w:r>
            <w:r>
              <w:rPr>
                <w:spacing w:val="-25"/>
                <w:sz w:val="24"/>
              </w:rPr>
              <w:t xml:space="preserve"> </w:t>
            </w:r>
            <w:r>
              <w:rPr>
                <w:sz w:val="24"/>
              </w:rPr>
              <w:t>и</w:t>
            </w:r>
            <w:r>
              <w:rPr>
                <w:spacing w:val="-31"/>
                <w:sz w:val="24"/>
              </w:rPr>
              <w:t xml:space="preserve"> </w:t>
            </w:r>
            <w:r>
              <w:rPr>
                <w:sz w:val="24"/>
              </w:rPr>
              <w:t>глобалы</w:t>
            </w:r>
            <w:r>
              <w:rPr>
                <w:spacing w:val="-27"/>
                <w:sz w:val="24"/>
              </w:rPr>
              <w:t xml:space="preserve"> </w:t>
            </w:r>
            <w:r>
              <w:rPr>
                <w:sz w:val="24"/>
              </w:rPr>
              <w:t>іых</w:t>
            </w:r>
            <w:r>
              <w:rPr>
                <w:spacing w:val="-30"/>
                <w:sz w:val="24"/>
              </w:rPr>
              <w:t xml:space="preserve"> </w:t>
            </w:r>
            <w:r>
              <w:rPr>
                <w:sz w:val="24"/>
              </w:rPr>
              <w:t>компетеіііІий.</w:t>
            </w:r>
          </w:p>
          <w:p w14:paraId="83200000">
            <w:pPr>
              <w:pStyle w:val="Style_3"/>
              <w:spacing w:before="3"/>
              <w:ind w:firstLine="0" w:left="-108"/>
              <w:rPr>
                <w:sz w:val="24"/>
              </w:rPr>
            </w:pPr>
            <w:r>
              <w:rPr>
                <w:i w:val="1"/>
                <w:sz w:val="24"/>
              </w:rPr>
              <w:t>Основные организационные формы</w:t>
            </w:r>
            <w:r>
              <w:rPr>
                <w:sz w:val="24"/>
              </w:rPr>
              <w:t>: интегрированные курсы, метапредметные кружки, факультативы</w:t>
            </w:r>
            <w:r>
              <w:rPr>
                <w:sz w:val="24"/>
              </w:rPr>
              <w:t>, клубы, студии.</w:t>
            </w:r>
          </w:p>
        </w:tc>
      </w:tr>
      <w:tr>
        <w:trPr>
          <w:trHeight w:hRule="atLeast" w:val="516"/>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84200000">
            <w:pPr>
              <w:pStyle w:val="Style_11"/>
              <w:spacing w:before="12"/>
              <w:ind w:firstLine="0" w:left="-108" w:right="81"/>
              <w:rPr>
                <w:sz w:val="24"/>
              </w:rPr>
            </w:pPr>
            <w:r>
              <w:rPr>
                <w:sz w:val="24"/>
              </w:rPr>
              <w:t xml:space="preserve">Социальное </w:t>
            </w:r>
          </w:p>
        </w:tc>
        <w:tc>
          <w:tcPr>
            <w:tcW w:type="dxa" w:w="1242"/>
            <w:tcBorders>
              <w:top w:color="000000" w:sz="4" w:val="single"/>
              <w:left w:color="000000" w:sz="4" w:val="single"/>
              <w:bottom w:color="000000" w:sz="4" w:val="single"/>
              <w:right w:color="000000" w:sz="4" w:val="single"/>
            </w:tcBorders>
          </w:tcPr>
          <w:p w14:paraId="85200000">
            <w:pPr>
              <w:pStyle w:val="Style_11"/>
              <w:spacing w:before="12"/>
              <w:ind w:firstLine="0" w:left="-108" w:right="81"/>
              <w:rPr>
                <w:sz w:val="24"/>
              </w:rPr>
            </w:pPr>
            <w:r>
              <w:rPr>
                <w:sz w:val="24"/>
              </w:rPr>
              <w:t>«Учусь создавать проект»</w:t>
            </w:r>
          </w:p>
        </w:tc>
        <w:tc>
          <w:tcPr>
            <w:tcW w:type="dxa" w:w="425"/>
            <w:tcBorders>
              <w:top w:color="000000" w:sz="4" w:val="single"/>
              <w:left w:color="000000" w:sz="4" w:val="single"/>
              <w:bottom w:color="000000" w:sz="4" w:val="single"/>
              <w:right w:color="000000" w:sz="4" w:val="single"/>
            </w:tcBorders>
          </w:tcPr>
          <w:p w14:paraId="86200000">
            <w:pPr>
              <w:pStyle w:val="Style_11"/>
              <w:spacing w:before="12"/>
              <w:ind w:firstLine="0" w:left="-108" w:right="-108"/>
              <w:rPr>
                <w:sz w:val="24"/>
              </w:rPr>
            </w:pPr>
            <w:r>
              <w:rPr>
                <w:sz w:val="24"/>
              </w:rPr>
              <w:t>17</w:t>
            </w:r>
          </w:p>
        </w:tc>
        <w:tc>
          <w:tcPr>
            <w:tcW w:type="dxa" w:w="425"/>
            <w:tcBorders>
              <w:top w:color="000000" w:sz="4" w:val="single"/>
              <w:left w:color="000000" w:sz="4" w:val="single"/>
              <w:bottom w:color="000000" w:sz="4" w:val="single"/>
              <w:right w:color="000000" w:sz="4" w:val="single"/>
            </w:tcBorders>
          </w:tcPr>
          <w:p w14:paraId="87200000">
            <w:pPr>
              <w:pStyle w:val="Style_3"/>
              <w:ind w:firstLine="0" w:left="-108" w:right="-108"/>
              <w:rPr>
                <w:i w:val="1"/>
                <w:sz w:val="24"/>
              </w:rPr>
            </w:pPr>
            <w:r>
              <w:rPr>
                <w:i w:val="1"/>
                <w:sz w:val="24"/>
              </w:rPr>
              <w:t>17</w:t>
            </w:r>
          </w:p>
        </w:tc>
        <w:tc>
          <w:tcPr>
            <w:tcW w:type="dxa" w:w="426"/>
            <w:tcBorders>
              <w:top w:color="000000" w:sz="4" w:val="single"/>
              <w:left w:color="000000" w:sz="4" w:val="single"/>
              <w:bottom w:color="000000" w:sz="4" w:val="single"/>
              <w:right w:color="000000" w:sz="4" w:val="single"/>
            </w:tcBorders>
          </w:tcPr>
          <w:p w14:paraId="88200000">
            <w:pPr>
              <w:pStyle w:val="Style_3"/>
              <w:ind w:firstLine="0" w:left="-108" w:right="-108"/>
              <w:rPr>
                <w:i w:val="1"/>
                <w:sz w:val="24"/>
              </w:rPr>
            </w:pPr>
            <w:r>
              <w:rPr>
                <w:i w:val="1"/>
                <w:sz w:val="24"/>
              </w:rPr>
              <w:t>17</w:t>
            </w:r>
          </w:p>
        </w:tc>
        <w:tc>
          <w:tcPr>
            <w:tcW w:type="dxa" w:w="425"/>
            <w:tcBorders>
              <w:top w:color="000000" w:sz="4" w:val="single"/>
              <w:left w:color="000000" w:sz="4" w:val="single"/>
              <w:bottom w:color="000000" w:sz="4" w:val="single"/>
              <w:right w:color="000000" w:sz="4" w:val="single"/>
            </w:tcBorders>
          </w:tcPr>
          <w:p w14:paraId="89200000">
            <w:pPr>
              <w:pStyle w:val="Style_3"/>
              <w:ind w:firstLine="0" w:left="-108" w:right="-108"/>
              <w:rPr>
                <w:i w:val="1"/>
                <w:sz w:val="24"/>
              </w:rPr>
            </w:pPr>
            <w:r>
              <w:rPr>
                <w:i w:val="1"/>
                <w:sz w:val="24"/>
              </w:rPr>
              <w:t>17</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tcBorders>
              <w:top w:color="000000" w:sz="4" w:val="single"/>
              <w:left w:color="000000" w:sz="4" w:val="single"/>
              <w:bottom w:color="000000" w:sz="4" w:val="single"/>
              <w:right w:color="000000" w:sz="4" w:val="single"/>
            </w:tcBorders>
          </w:tcPr>
          <w:p w14:paraId="8A200000">
            <w:pPr>
              <w:pStyle w:val="Style_3"/>
              <w:tabs>
                <w:tab w:leader="none" w:pos="643" w:val="left"/>
              </w:tabs>
              <w:ind w:firstLine="0" w:left="-108"/>
              <w:rPr>
                <w:sz w:val="24"/>
              </w:rPr>
            </w:pPr>
            <w:r>
              <w:rPr>
                <w:sz w:val="24"/>
              </w:rPr>
              <w:t xml:space="preserve">Удовлетворение </w:t>
            </w:r>
          </w:p>
          <w:p w14:paraId="8B200000">
            <w:pPr>
              <w:pStyle w:val="Style_3"/>
              <w:ind w:firstLine="0" w:left="-108" w:right="-108"/>
              <w:rPr>
                <w:sz w:val="24"/>
              </w:rPr>
            </w:pPr>
            <w:r>
              <w:rPr>
                <w:sz w:val="24"/>
              </w:rPr>
              <w:t xml:space="preserve">профориентационных </w:t>
            </w:r>
            <w:r>
              <w:rPr>
                <w:sz w:val="24"/>
              </w:rPr>
              <w:t>интересов и потребностей</w:t>
            </w:r>
          </w:p>
          <w:p w14:paraId="8C200000">
            <w:pPr>
              <w:pStyle w:val="Style_3"/>
              <w:ind w:firstLine="0" w:left="-108" w:right="-108"/>
              <w:rPr>
                <w:sz w:val="24"/>
              </w:rPr>
            </w:pPr>
            <w:r>
              <w:rPr>
                <w:sz w:val="24"/>
              </w:rPr>
              <w:t>обучающихся</w:t>
            </w:r>
          </w:p>
        </w:tc>
        <w:tc>
          <w:tcPr>
            <w:tcW w:type="dxa" w:w="850"/>
            <w:tcBorders>
              <w:top w:color="000000" w:sz="4" w:val="single"/>
              <w:left w:color="000000" w:sz="4" w:val="single"/>
              <w:bottom w:color="000000" w:sz="4" w:val="single"/>
              <w:right w:color="000000" w:sz="4" w:val="single"/>
            </w:tcBorders>
          </w:tcPr>
          <w:p w14:paraId="8D200000">
            <w:pPr>
              <w:pStyle w:val="Style_11"/>
              <w:spacing w:before="12"/>
              <w:ind w:firstLine="0" w:left="0" w:right="81"/>
              <w:rPr>
                <w:color w:val="161618"/>
                <w:sz w:val="24"/>
              </w:rPr>
            </w:pPr>
            <w:r>
              <w:rPr>
                <w:color w:val="161618"/>
                <w:sz w:val="24"/>
              </w:rPr>
              <w:t>7</w:t>
            </w:r>
          </w:p>
        </w:tc>
        <w:tc>
          <w:tcPr>
            <w:tcW w:type="dxa" w:w="992"/>
            <w:tcBorders>
              <w:top w:color="000000" w:sz="4" w:val="single"/>
              <w:left w:color="000000" w:sz="4" w:val="single"/>
              <w:bottom w:color="000000" w:sz="4" w:val="single"/>
              <w:right w:color="000000" w:sz="4" w:val="single"/>
            </w:tcBorders>
          </w:tcPr>
          <w:p w14:paraId="8E200000">
            <w:pPr>
              <w:pStyle w:val="Style_11"/>
              <w:spacing w:before="12"/>
              <w:ind w:firstLine="0" w:left="0" w:right="81"/>
              <w:rPr>
                <w:color w:val="161618"/>
                <w:sz w:val="24"/>
              </w:rPr>
            </w:pPr>
            <w:r>
              <w:rPr>
                <w:color w:val="161618"/>
                <w:sz w:val="24"/>
              </w:rPr>
              <w:t xml:space="preserve">Социальное </w:t>
            </w:r>
          </w:p>
        </w:tc>
        <w:tc>
          <w:tcPr>
            <w:tcW w:type="dxa" w:w="1242"/>
            <w:tcBorders>
              <w:top w:color="000000" w:sz="4" w:val="single"/>
              <w:left w:color="000000" w:sz="4" w:val="single"/>
              <w:bottom w:color="000000" w:sz="4" w:val="single"/>
              <w:right w:color="000000" w:sz="4" w:val="single"/>
            </w:tcBorders>
          </w:tcPr>
          <w:p w14:paraId="8F200000">
            <w:pPr>
              <w:pStyle w:val="Style_11"/>
              <w:spacing w:before="12"/>
              <w:ind w:firstLine="0" w:left="0" w:right="81"/>
              <w:rPr>
                <w:color w:val="161618"/>
                <w:sz w:val="24"/>
              </w:rPr>
            </w:pPr>
            <w:r>
              <w:rPr>
                <w:color w:val="161618"/>
                <w:sz w:val="24"/>
              </w:rPr>
              <w:t>«Познай себя»</w:t>
            </w:r>
          </w:p>
        </w:tc>
        <w:tc>
          <w:tcPr>
            <w:tcW w:type="dxa" w:w="425"/>
            <w:tcBorders>
              <w:top w:color="000000" w:sz="4" w:val="single"/>
              <w:left w:color="000000" w:sz="4" w:val="single"/>
              <w:bottom w:color="000000" w:sz="4" w:val="single"/>
              <w:right w:color="000000" w:sz="4" w:val="single"/>
            </w:tcBorders>
          </w:tcPr>
          <w:p w14:paraId="90200000">
            <w:pPr>
              <w:pStyle w:val="Style_11"/>
              <w:spacing w:before="12"/>
              <w:ind w:firstLine="0" w:left="0" w:right="-108"/>
              <w:rPr>
                <w:color w:val="161618"/>
                <w:sz w:val="24"/>
              </w:rPr>
            </w:pPr>
            <w:r>
              <w:rPr>
                <w:color w:val="161618"/>
                <w:sz w:val="24"/>
              </w:rPr>
              <w:t>7</w:t>
            </w:r>
          </w:p>
        </w:tc>
        <w:tc>
          <w:tcPr>
            <w:tcW w:type="dxa" w:w="425"/>
            <w:tcBorders>
              <w:top w:color="000000" w:sz="4" w:val="single"/>
              <w:left w:color="000000" w:sz="4" w:val="single"/>
              <w:bottom w:color="000000" w:sz="4" w:val="single"/>
              <w:right w:color="000000" w:sz="4" w:val="single"/>
            </w:tcBorders>
          </w:tcPr>
          <w:p w14:paraId="91200000">
            <w:pPr>
              <w:pStyle w:val="Style_3"/>
              <w:tabs>
                <w:tab w:leader="none" w:pos="1281" w:val="left"/>
                <w:tab w:leader="none" w:pos="1994" w:val="left"/>
                <w:tab w:leader="none" w:pos="3074" w:val="left"/>
                <w:tab w:leader="none" w:pos="4492" w:val="left"/>
              </w:tabs>
              <w:ind w:firstLine="0" w:left="-69"/>
              <w:rPr>
                <w:i w:val="1"/>
                <w:sz w:val="24"/>
              </w:rPr>
            </w:pPr>
            <w:r>
              <w:rPr>
                <w:i w:val="1"/>
                <w:sz w:val="24"/>
              </w:rPr>
              <w:t>7</w:t>
            </w:r>
          </w:p>
        </w:tc>
        <w:tc>
          <w:tcPr>
            <w:tcW w:type="dxa" w:w="426"/>
            <w:tcBorders>
              <w:top w:color="000000" w:sz="4" w:val="single"/>
              <w:left w:color="000000" w:sz="4" w:val="single"/>
              <w:bottom w:color="000000" w:sz="4" w:val="single"/>
              <w:right w:color="000000" w:sz="4" w:val="single"/>
            </w:tcBorders>
          </w:tcPr>
          <w:p w14:paraId="92200000">
            <w:pPr>
              <w:pStyle w:val="Style_3"/>
              <w:tabs>
                <w:tab w:leader="none" w:pos="1281" w:val="left"/>
                <w:tab w:leader="none" w:pos="1994" w:val="left"/>
                <w:tab w:leader="none" w:pos="3074" w:val="left"/>
                <w:tab w:leader="none" w:pos="4492" w:val="left"/>
              </w:tabs>
              <w:ind w:firstLine="0" w:left="-69"/>
              <w:rPr>
                <w:i w:val="1"/>
                <w:sz w:val="24"/>
              </w:rPr>
            </w:pPr>
            <w:r>
              <w:rPr>
                <w:i w:val="1"/>
                <w:sz w:val="24"/>
              </w:rPr>
              <w:t>7</w:t>
            </w:r>
          </w:p>
        </w:tc>
        <w:tc>
          <w:tcPr>
            <w:tcW w:type="dxa" w:w="425"/>
            <w:tcBorders>
              <w:top w:color="000000" w:sz="4" w:val="single"/>
              <w:left w:color="000000" w:sz="4" w:val="single"/>
              <w:bottom w:color="000000" w:sz="4" w:val="single"/>
              <w:right w:color="000000" w:sz="4" w:val="single"/>
            </w:tcBorders>
          </w:tcPr>
          <w:p w14:paraId="93200000">
            <w:pPr>
              <w:pStyle w:val="Style_3"/>
              <w:tabs>
                <w:tab w:leader="none" w:pos="1281" w:val="left"/>
                <w:tab w:leader="none" w:pos="1994" w:val="left"/>
                <w:tab w:leader="none" w:pos="3074" w:val="left"/>
                <w:tab w:leader="none" w:pos="4492" w:val="left"/>
              </w:tabs>
              <w:ind w:firstLine="0" w:left="-69"/>
              <w:rPr>
                <w:i w:val="1"/>
                <w:sz w:val="24"/>
              </w:rPr>
            </w:pPr>
            <w:r>
              <w:rPr>
                <w:i w:val="1"/>
                <w:sz w:val="24"/>
              </w:rPr>
              <w:t>7</w:t>
            </w:r>
          </w:p>
        </w:tc>
        <w:tc>
          <w:tcPr>
            <w:tcW w:type="dxa" w:w="3969"/>
            <w:tcBorders>
              <w:top w:color="000000" w:sz="4" w:val="single"/>
              <w:left w:color="000000" w:sz="4" w:val="single"/>
              <w:bottom w:color="000000" w:sz="4" w:val="single"/>
              <w:right w:color="000000" w:sz="4" w:val="single"/>
            </w:tcBorders>
          </w:tcPr>
          <w:p w14:paraId="94200000">
            <w:pPr>
              <w:pStyle w:val="Style_3"/>
              <w:tabs>
                <w:tab w:leader="none" w:pos="1281" w:val="left"/>
                <w:tab w:leader="none" w:pos="1994" w:val="left"/>
                <w:tab w:leader="none" w:pos="3074" w:val="left"/>
                <w:tab w:leader="none" w:pos="4492" w:val="left"/>
              </w:tabs>
              <w:ind w:firstLine="0" w:left="-69"/>
              <w:rPr>
                <w:sz w:val="24"/>
              </w:rPr>
            </w:pPr>
            <w:r>
              <w:rPr>
                <w:i w:val="1"/>
                <w:sz w:val="24"/>
              </w:rPr>
              <w:t>Основная цель</w:t>
            </w:r>
            <w:r>
              <w:rPr>
                <w:sz w:val="24"/>
              </w:rPr>
              <w:t>: развити</w:t>
            </w:r>
            <w:r>
              <w:rPr>
                <w:sz w:val="24"/>
              </w:rPr>
              <w:t>е ценностного отношения к труду</w:t>
            </w:r>
            <w:r>
              <w:rPr>
                <w:sz w:val="24"/>
              </w:rPr>
              <w:t xml:space="preserve">, как  основному способу достижения жизненного благополучия и ощущения уверенности в жизни. </w:t>
            </w:r>
          </w:p>
          <w:p w14:paraId="95200000">
            <w:pPr>
              <w:pStyle w:val="Style_3"/>
              <w:tabs>
                <w:tab w:leader="none" w:pos="1281" w:val="left"/>
                <w:tab w:leader="none" w:pos="1994" w:val="left"/>
                <w:tab w:leader="none" w:pos="3074" w:val="left"/>
                <w:tab w:leader="none" w:pos="4492" w:val="left"/>
              </w:tabs>
              <w:ind w:firstLine="0" w:left="-69"/>
              <w:rPr>
                <w:sz w:val="24"/>
              </w:rPr>
            </w:pPr>
            <w:r>
              <w:rPr>
                <w:i w:val="1"/>
                <w:sz w:val="24"/>
              </w:rPr>
              <w:t>Основная задача</w:t>
            </w:r>
            <w:r>
              <w:rPr>
                <w:sz w:val="24"/>
              </w:rPr>
              <w:t>: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r>
              <w:rPr>
                <w:sz w:val="24"/>
              </w:rPr>
              <w:tab/>
            </w:r>
          </w:p>
          <w:p w14:paraId="96200000">
            <w:pPr>
              <w:pStyle w:val="Style_3"/>
              <w:tabs>
                <w:tab w:leader="none" w:pos="858" w:val="left"/>
              </w:tabs>
              <w:ind w:firstLine="0" w:left="-69"/>
              <w:rPr>
                <w:sz w:val="24"/>
              </w:rPr>
            </w:pPr>
            <w:r>
              <w:rPr>
                <w:i w:val="1"/>
                <w:sz w:val="24"/>
              </w:rPr>
              <w:t>Основные организационные формы</w:t>
            </w:r>
            <w:r>
              <w:rPr>
                <w:sz w:val="24"/>
              </w:rPr>
              <w:t xml:space="preserve">: профориентационные   беседы,  </w:t>
            </w:r>
            <w:r>
              <w:rPr>
                <w:spacing w:val="4"/>
                <w:sz w:val="24"/>
              </w:rPr>
              <w:t xml:space="preserve">деловые  </w:t>
            </w:r>
            <w:r>
              <w:rPr>
                <w:sz w:val="24"/>
              </w:rPr>
              <w:t xml:space="preserve">игры, </w:t>
            </w:r>
            <w:r>
              <w:rPr>
                <w:spacing w:val="40"/>
                <w:sz w:val="24"/>
              </w:rPr>
              <w:t xml:space="preserve"> </w:t>
            </w:r>
            <w:r>
              <w:rPr>
                <w:sz w:val="24"/>
              </w:rPr>
              <w:t>квесты,</w:t>
            </w:r>
            <w:r>
              <w:rPr>
                <w:sz w:val="24"/>
              </w:rPr>
              <w:t xml:space="preserve"> </w:t>
            </w:r>
            <w:r>
              <w:rPr>
                <w:sz w:val="24"/>
              </w:rPr>
              <w:t>решение</w:t>
            </w:r>
            <w:r>
              <w:rPr>
                <w:sz w:val="24"/>
              </w:rPr>
              <w:tab/>
            </w:r>
            <w:r>
              <w:rPr>
                <w:sz w:val="24"/>
              </w:rPr>
              <w:t xml:space="preserve">кейсов, изучение </w:t>
            </w:r>
            <w:r>
              <w:rPr>
                <w:sz w:val="24"/>
              </w:rPr>
              <w:t xml:space="preserve">специализированных </w:t>
            </w:r>
            <w:r>
              <w:rPr>
                <w:sz w:val="24"/>
              </w:rPr>
              <w:t xml:space="preserve">цифровых </w:t>
            </w:r>
            <w:r>
              <w:rPr>
                <w:sz w:val="24"/>
              </w:rPr>
              <w:t>ресурсов,</w:t>
            </w:r>
            <w:r>
              <w:rPr>
                <w:sz w:val="24"/>
              </w:rPr>
              <w:tab/>
            </w:r>
            <w:r>
              <w:rPr>
                <w:sz w:val="24"/>
              </w:rPr>
              <w:t xml:space="preserve">профессиональные </w:t>
            </w:r>
            <w:r>
              <w:rPr>
                <w:sz w:val="24"/>
              </w:rPr>
              <w:t>пробы, э</w:t>
            </w:r>
            <w:r>
              <w:rPr>
                <w:sz w:val="24"/>
              </w:rPr>
              <w:t xml:space="preserve">кскурсии, </w:t>
            </w:r>
            <w:r>
              <w:rPr>
                <w:sz w:val="24"/>
              </w:rPr>
              <w:tab/>
            </w:r>
            <w:r>
              <w:rPr>
                <w:sz w:val="24"/>
              </w:rPr>
              <w:t xml:space="preserve">посещение </w:t>
            </w:r>
            <w:r>
              <w:rPr>
                <w:sz w:val="24"/>
              </w:rPr>
              <w:t>ярмарок профессий.</w:t>
            </w:r>
          </w:p>
          <w:p w14:paraId="97200000">
            <w:pPr>
              <w:pStyle w:val="Style_3"/>
              <w:ind w:firstLine="0" w:left="-69"/>
              <w:rPr>
                <w:sz w:val="24"/>
              </w:rPr>
            </w:pPr>
            <w:r>
              <w:rPr>
                <w:i w:val="1"/>
                <w:sz w:val="24"/>
              </w:rPr>
              <w:t>Основное содержание</w:t>
            </w:r>
            <w:r>
              <w:rPr>
                <w:sz w:val="24"/>
              </w:rPr>
              <w:t xml:space="preserve">: </w:t>
            </w:r>
            <w:r>
              <w:rPr>
                <w:spacing w:val="3"/>
                <w:sz w:val="24"/>
              </w:rPr>
              <w:t xml:space="preserve">знакомство </w:t>
            </w:r>
            <w:r>
              <w:rPr>
                <w:spacing w:val="-12"/>
                <w:sz w:val="24"/>
              </w:rPr>
              <w:t xml:space="preserve"> </w:t>
            </w:r>
            <w:r>
              <w:rPr>
                <w:sz w:val="24"/>
              </w:rPr>
              <w:t>с</w:t>
            </w:r>
            <w:r>
              <w:rPr>
                <w:spacing w:val="-8"/>
                <w:sz w:val="24"/>
              </w:rPr>
              <w:t xml:space="preserve"> </w:t>
            </w:r>
            <w:r>
              <w:rPr>
                <w:sz w:val="24"/>
              </w:rPr>
              <w:t>ми</w:t>
            </w:r>
            <w:r>
              <w:rPr>
                <w:spacing w:val="-32"/>
                <w:sz w:val="24"/>
              </w:rPr>
              <w:t xml:space="preserve"> </w:t>
            </w:r>
            <w:r>
              <w:rPr>
                <w:sz w:val="24"/>
              </w:rPr>
              <w:t>ром</w:t>
            </w:r>
            <w:r>
              <w:rPr>
                <w:spacing w:val="-3"/>
                <w:sz w:val="24"/>
              </w:rPr>
              <w:t xml:space="preserve"> </w:t>
            </w:r>
            <w:r>
              <w:rPr>
                <w:sz w:val="24"/>
              </w:rPr>
              <w:t xml:space="preserve">профессий </w:t>
            </w:r>
            <w:r>
              <w:rPr>
                <w:spacing w:val="-5"/>
                <w:sz w:val="24"/>
              </w:rPr>
              <w:t xml:space="preserve"> </w:t>
            </w:r>
            <w:r>
              <w:rPr>
                <w:sz w:val="24"/>
              </w:rPr>
              <w:t>и</w:t>
            </w:r>
            <w:r>
              <w:rPr>
                <w:spacing w:val="-5"/>
                <w:sz w:val="24"/>
              </w:rPr>
              <w:t xml:space="preserve"> </w:t>
            </w:r>
            <w:r>
              <w:rPr>
                <w:spacing w:val="2"/>
                <w:sz w:val="24"/>
              </w:rPr>
              <w:t>способами</w:t>
            </w:r>
            <w:r>
              <w:rPr>
                <w:spacing w:val="1"/>
                <w:sz w:val="24"/>
              </w:rPr>
              <w:t xml:space="preserve"> </w:t>
            </w:r>
            <w:r>
              <w:rPr>
                <w:spacing w:val="5"/>
                <w:sz w:val="24"/>
              </w:rPr>
              <w:t>полу</w:t>
            </w:r>
            <w:r>
              <w:rPr>
                <w:sz w:val="24"/>
              </w:rPr>
              <w:t xml:space="preserve">чения </w:t>
            </w:r>
            <w:r>
              <w:rPr>
                <w:sz w:val="24"/>
              </w:rPr>
              <w:t>профессионального  образования;</w:t>
            </w:r>
          </w:p>
          <w:p w14:paraId="98200000">
            <w:pPr>
              <w:pStyle w:val="Style_3"/>
              <w:ind w:firstLine="0" w:left="-69"/>
              <w:rPr>
                <w:sz w:val="24"/>
              </w:rPr>
            </w:pPr>
            <w:r>
              <w:rPr>
                <w:sz w:val="24"/>
              </w:rPr>
              <w:t>создание  условий  для  развития</w:t>
            </w:r>
            <w:r>
              <w:rPr>
                <w:spacing w:val="-3"/>
                <w:sz w:val="24"/>
              </w:rPr>
              <w:t xml:space="preserve"> </w:t>
            </w:r>
            <w:r>
              <w:rPr>
                <w:sz w:val="24"/>
              </w:rPr>
              <w:t>нaдпpoфeccиoнaльных навыков (общения,</w:t>
            </w:r>
            <w:r>
              <w:rPr>
                <w:sz w:val="24"/>
              </w:rPr>
              <w:tab/>
            </w:r>
            <w:r>
              <w:rPr>
                <w:sz w:val="24"/>
              </w:rPr>
              <w:t>работы</w:t>
            </w:r>
            <w:r>
              <w:rPr>
                <w:sz w:val="24"/>
              </w:rPr>
              <w:tab/>
            </w:r>
            <w:r>
              <w:rPr>
                <w:sz w:val="24"/>
              </w:rPr>
              <w:t xml:space="preserve">в  </w:t>
            </w:r>
            <w:r>
              <w:rPr>
                <w:spacing w:val="36"/>
                <w:sz w:val="24"/>
              </w:rPr>
              <w:t xml:space="preserve"> </w:t>
            </w:r>
            <w:r>
              <w:rPr>
                <w:sz w:val="24"/>
              </w:rPr>
              <w:t>команде, поведения в конфликтной ситуации и т.п .</w:t>
            </w:r>
            <w:r>
              <w:rPr>
                <w:spacing w:val="-40"/>
                <w:sz w:val="24"/>
              </w:rPr>
              <w:t xml:space="preserve"> </w:t>
            </w:r>
            <w:r>
              <w:rPr>
                <w:sz w:val="24"/>
              </w:rPr>
              <w:t>);</w:t>
            </w:r>
          </w:p>
          <w:p w14:paraId="99200000">
            <w:pPr>
              <w:pStyle w:val="Style_3"/>
              <w:ind w:firstLine="0" w:left="-69"/>
              <w:rPr>
                <w:sz w:val="24"/>
              </w:rPr>
            </w:pPr>
            <w:r>
              <w:rPr>
                <w:sz w:val="24"/>
              </w:rPr>
              <w:t xml:space="preserve">создание условий  для  </w:t>
            </w:r>
            <w:r>
              <w:rPr>
                <w:spacing w:val="2"/>
                <w:sz w:val="24"/>
              </w:rPr>
              <w:t xml:space="preserve">познания </w:t>
            </w:r>
            <w:r>
              <w:rPr>
                <w:sz w:val="24"/>
              </w:rPr>
              <w:t>самого себя, своих мотивов, устремлений, формирование уверенности, способности адекватно оценивать свои силы и возможности.</w:t>
            </w:r>
          </w:p>
        </w:tc>
      </w:tr>
      <w:tr>
        <w:trPr>
          <w:trHeight w:hRule="atLeast" w:val="516"/>
        </w:trPr>
        <w:tc>
          <w:tcPr>
            <w:tcW w:type="dxa" w:w="10598"/>
            <w:gridSpan w:val="9"/>
            <w:tcBorders>
              <w:top w:color="000000" w:sz="4" w:val="single"/>
              <w:left w:color="000000" w:sz="4" w:val="single"/>
              <w:bottom w:color="000000" w:sz="4" w:val="single"/>
              <w:right w:color="000000" w:sz="4" w:val="single"/>
            </w:tcBorders>
          </w:tcPr>
          <w:p w14:paraId="9A200000">
            <w:pPr>
              <w:pStyle w:val="Style_11"/>
              <w:spacing w:before="12"/>
              <w:ind w:firstLine="0" w:left="0" w:right="81"/>
              <w:rPr>
                <w:b w:val="1"/>
                <w:color w:val="161618"/>
              </w:rPr>
            </w:pPr>
            <w:r>
              <w:rPr>
                <w:b w:val="1"/>
                <w:color w:val="161618"/>
              </w:rPr>
              <w:t>Вариативная часть</w:t>
            </w:r>
          </w:p>
        </w:tc>
      </w:tr>
      <w:tr>
        <w:trPr>
          <w:trHeight w:hRule="atLeast" w:val="516"/>
        </w:trPr>
        <w:tc>
          <w:tcPr>
            <w:tcW w:type="dxa" w:w="1844"/>
            <w:vMerge w:val="restart"/>
            <w:tcBorders>
              <w:top w:color="000000" w:sz="4" w:val="single"/>
              <w:left w:color="000000" w:sz="4" w:val="single"/>
              <w:bottom w:color="000000" w:sz="4" w:val="single"/>
              <w:right w:color="000000" w:sz="4" w:val="single"/>
            </w:tcBorders>
          </w:tcPr>
          <w:p w14:paraId="9B200000">
            <w:pPr>
              <w:pStyle w:val="Style_3"/>
              <w:ind w:firstLine="0" w:left="-108" w:right="-108"/>
              <w:jc w:val="both"/>
              <w:rPr>
                <w:sz w:val="24"/>
              </w:rPr>
            </w:pPr>
            <w:r>
              <w:rPr>
                <w:sz w:val="24"/>
              </w:rPr>
              <w:t xml:space="preserve">Реализация </w:t>
            </w:r>
            <w:r>
              <w:rPr>
                <w:spacing w:val="34"/>
                <w:sz w:val="24"/>
              </w:rPr>
              <w:t xml:space="preserve"> </w:t>
            </w:r>
            <w:r>
              <w:rPr>
                <w:sz w:val="24"/>
              </w:rPr>
              <w:t>особых</w:t>
            </w:r>
          </w:p>
          <w:p w14:paraId="9C200000">
            <w:pPr>
              <w:pStyle w:val="Style_3"/>
              <w:ind w:firstLine="0" w:left="-108" w:right="-108"/>
              <w:jc w:val="both"/>
              <w:rPr>
                <w:sz w:val="24"/>
              </w:rPr>
            </w:pPr>
            <w:r>
              <w:rPr>
                <w:sz w:val="24"/>
              </w:rPr>
              <w:t xml:space="preserve">интеллектуальных </w:t>
            </w:r>
            <w:r>
              <w:rPr>
                <w:spacing w:val="10"/>
                <w:sz w:val="24"/>
              </w:rPr>
              <w:t xml:space="preserve"> </w:t>
            </w:r>
            <w:r>
              <w:rPr>
                <w:sz w:val="24"/>
              </w:rPr>
              <w:t>и</w:t>
            </w:r>
          </w:p>
          <w:p w14:paraId="9D200000">
            <w:pPr>
              <w:pStyle w:val="Style_3"/>
              <w:ind w:firstLine="0" w:left="-108" w:right="-108"/>
              <w:jc w:val="both"/>
              <w:rPr>
                <w:sz w:val="24"/>
              </w:rPr>
            </w:pPr>
            <w:r>
              <w:rPr>
                <w:sz w:val="24"/>
              </w:rPr>
              <w:t>социокультурных</w:t>
            </w:r>
          </w:p>
          <w:p w14:paraId="9E200000">
            <w:pPr>
              <w:pStyle w:val="Style_3"/>
              <w:ind w:firstLine="0" w:left="-108" w:right="-108"/>
              <w:jc w:val="both"/>
              <w:rPr>
                <w:sz w:val="24"/>
              </w:rPr>
            </w:pPr>
            <w:r>
              <w:rPr>
                <w:sz w:val="24"/>
              </w:rPr>
              <w:t>потребностей</w:t>
            </w:r>
          </w:p>
          <w:p w14:paraId="9F200000">
            <w:pPr>
              <w:pStyle w:val="Style_3"/>
              <w:ind w:firstLine="0" w:left="-108" w:right="-108"/>
              <w:jc w:val="both"/>
              <w:rPr>
                <w:sz w:val="24"/>
              </w:rPr>
            </w:pPr>
            <w:r>
              <w:rPr>
                <w:sz w:val="24"/>
              </w:rPr>
              <w:t>обучающихся</w:t>
            </w:r>
          </w:p>
        </w:tc>
        <w:tc>
          <w:tcPr>
            <w:tcW w:type="dxa" w:w="850"/>
            <w:vMerge w:val="restart"/>
            <w:tcBorders>
              <w:top w:color="000000" w:sz="4" w:val="single"/>
              <w:left w:color="000000" w:sz="4" w:val="single"/>
              <w:bottom w:color="000000" w:sz="4" w:val="single"/>
              <w:right w:color="000000" w:sz="4" w:val="single"/>
            </w:tcBorders>
          </w:tcPr>
          <w:p w14:paraId="A0200000">
            <w:pPr>
              <w:pStyle w:val="Style_11"/>
              <w:spacing w:before="12"/>
              <w:ind w:firstLine="0" w:left="-108" w:right="81"/>
              <w:rPr>
                <w:sz w:val="24"/>
              </w:rPr>
            </w:pPr>
            <w:r>
              <w:rPr>
                <w:sz w:val="24"/>
              </w:rPr>
              <w:t>42,5</w:t>
            </w:r>
          </w:p>
        </w:tc>
        <w:tc>
          <w:tcPr>
            <w:tcW w:type="dxa" w:w="992"/>
            <w:tcBorders>
              <w:top w:color="000000" w:sz="4" w:val="single"/>
              <w:left w:color="000000" w:sz="4" w:val="single"/>
              <w:bottom w:color="000000" w:sz="4" w:val="single"/>
              <w:right w:color="000000" w:sz="4" w:val="single"/>
            </w:tcBorders>
          </w:tcPr>
          <w:p w14:paraId="A1200000">
            <w:pPr>
              <w:pStyle w:val="Style_11"/>
              <w:spacing w:before="12"/>
              <w:ind w:firstLine="0" w:left="-108" w:right="81"/>
              <w:rPr>
                <w:sz w:val="24"/>
              </w:rPr>
            </w:pPr>
            <w:r>
              <w:rPr>
                <w:sz w:val="24"/>
              </w:rPr>
              <w:t xml:space="preserve">Интеллектуальное </w:t>
            </w:r>
          </w:p>
        </w:tc>
        <w:tc>
          <w:tcPr>
            <w:tcW w:type="dxa" w:w="1242"/>
            <w:tcBorders>
              <w:top w:color="000000" w:sz="4" w:val="single"/>
              <w:left w:color="000000" w:sz="4" w:val="single"/>
              <w:bottom w:color="000000" w:sz="4" w:val="single"/>
              <w:right w:color="000000" w:sz="4" w:val="single"/>
            </w:tcBorders>
          </w:tcPr>
          <w:p w14:paraId="A2200000">
            <w:pPr>
              <w:pStyle w:val="Style_11"/>
              <w:spacing w:before="12"/>
              <w:ind w:firstLine="0" w:left="-108" w:right="81"/>
              <w:rPr>
                <w:sz w:val="24"/>
              </w:rPr>
            </w:pPr>
            <w:r>
              <w:rPr>
                <w:sz w:val="24"/>
              </w:rPr>
              <w:t>«Мир логики»</w:t>
            </w:r>
          </w:p>
        </w:tc>
        <w:tc>
          <w:tcPr>
            <w:tcW w:type="dxa" w:w="425"/>
            <w:tcBorders>
              <w:top w:color="000000" w:sz="4" w:val="single"/>
              <w:left w:color="000000" w:sz="4" w:val="single"/>
              <w:bottom w:color="000000" w:sz="4" w:val="single"/>
              <w:right w:color="000000" w:sz="4" w:val="single"/>
            </w:tcBorders>
          </w:tcPr>
          <w:p w14:paraId="A3200000">
            <w:pPr>
              <w:pStyle w:val="Style_11"/>
              <w:spacing w:before="12"/>
              <w:ind w:firstLine="0" w:left="-108" w:right="-108"/>
              <w:rPr>
                <w:sz w:val="24"/>
              </w:rPr>
            </w:pPr>
            <w:r>
              <w:rPr>
                <w:sz w:val="24"/>
              </w:rPr>
              <w:t>17</w:t>
            </w:r>
          </w:p>
        </w:tc>
        <w:tc>
          <w:tcPr>
            <w:tcW w:type="dxa" w:w="425"/>
            <w:tcBorders>
              <w:top w:color="000000" w:sz="4" w:val="single"/>
              <w:left w:color="000000" w:sz="4" w:val="single"/>
              <w:bottom w:color="000000" w:sz="4" w:val="single"/>
              <w:right w:color="000000" w:sz="4" w:val="single"/>
            </w:tcBorders>
          </w:tcPr>
          <w:p w14:paraId="A4200000">
            <w:pPr>
              <w:pStyle w:val="Style_3"/>
              <w:ind w:firstLine="0" w:left="-108"/>
              <w:rPr>
                <w:i w:val="1"/>
                <w:spacing w:val="2"/>
                <w:sz w:val="24"/>
              </w:rPr>
            </w:pPr>
            <w:r>
              <w:rPr>
                <w:i w:val="1"/>
                <w:spacing w:val="2"/>
                <w:sz w:val="24"/>
              </w:rPr>
              <w:t>17</w:t>
            </w:r>
          </w:p>
        </w:tc>
        <w:tc>
          <w:tcPr>
            <w:tcW w:type="dxa" w:w="426"/>
            <w:tcBorders>
              <w:top w:color="000000" w:sz="4" w:val="single"/>
              <w:left w:color="000000" w:sz="4" w:val="single"/>
              <w:bottom w:color="000000" w:sz="4" w:val="single"/>
              <w:right w:color="000000" w:sz="4" w:val="single"/>
            </w:tcBorders>
          </w:tcPr>
          <w:p w14:paraId="A5200000">
            <w:pPr>
              <w:pStyle w:val="Style_3"/>
              <w:ind w:firstLine="0" w:left="-108"/>
              <w:rPr>
                <w:i w:val="1"/>
                <w:spacing w:val="2"/>
                <w:sz w:val="24"/>
              </w:rPr>
            </w:pPr>
            <w:r>
              <w:rPr>
                <w:i w:val="1"/>
                <w:spacing w:val="2"/>
                <w:sz w:val="24"/>
              </w:rPr>
              <w:t>17</w:t>
            </w:r>
          </w:p>
        </w:tc>
        <w:tc>
          <w:tcPr>
            <w:tcW w:type="dxa" w:w="425"/>
            <w:tcBorders>
              <w:top w:color="000000" w:sz="4" w:val="single"/>
              <w:left w:color="000000" w:sz="4" w:val="single"/>
              <w:bottom w:color="000000" w:sz="4" w:val="single"/>
              <w:right w:color="000000" w:sz="4" w:val="single"/>
            </w:tcBorders>
          </w:tcPr>
          <w:p w14:paraId="A6200000">
            <w:pPr>
              <w:pStyle w:val="Style_3"/>
              <w:ind w:firstLine="0" w:left="-108"/>
              <w:rPr>
                <w:i w:val="1"/>
                <w:spacing w:val="2"/>
                <w:sz w:val="24"/>
              </w:rPr>
            </w:pPr>
            <w:r>
              <w:rPr>
                <w:i w:val="1"/>
                <w:spacing w:val="2"/>
                <w:sz w:val="24"/>
              </w:rPr>
              <w:t>17</w:t>
            </w:r>
          </w:p>
        </w:tc>
        <w:tc>
          <w:tcPr>
            <w:tcW w:type="dxa" w:w="3969"/>
            <w:vMerge w:val="restart"/>
            <w:tcBorders>
              <w:top w:color="000000" w:sz="4" w:val="single"/>
              <w:left w:color="000000" w:sz="4" w:val="single"/>
              <w:bottom w:color="000000" w:sz="4" w:val="single"/>
              <w:right w:color="000000" w:sz="4" w:val="single"/>
            </w:tcBorders>
          </w:tcPr>
          <w:p w14:paraId="A7200000">
            <w:pPr>
              <w:pStyle w:val="Style_3"/>
              <w:ind w:firstLine="0" w:left="-108"/>
              <w:rPr>
                <w:sz w:val="24"/>
              </w:rPr>
            </w:pPr>
            <w:r>
              <w:rPr>
                <w:i w:val="1"/>
                <w:spacing w:val="2"/>
                <w:sz w:val="24"/>
              </w:rPr>
              <w:t xml:space="preserve">Основная цель: </w:t>
            </w:r>
            <w:r>
              <w:rPr>
                <w:i w:val="1"/>
                <w:spacing w:val="2"/>
                <w:sz w:val="24"/>
              </w:rPr>
              <w:t>интеллектуальное</w:t>
            </w:r>
            <w:r>
              <w:rPr>
                <w:sz w:val="24"/>
              </w:rPr>
              <w:t xml:space="preserve"> </w:t>
            </w:r>
            <w:r>
              <w:rPr>
                <w:spacing w:val="15"/>
                <w:sz w:val="24"/>
              </w:rPr>
              <w:t xml:space="preserve"> </w:t>
            </w:r>
            <w:r>
              <w:rPr>
                <w:sz w:val="24"/>
              </w:rPr>
              <w:t xml:space="preserve">и </w:t>
            </w:r>
            <w:r>
              <w:rPr>
                <w:spacing w:val="4"/>
                <w:sz w:val="24"/>
              </w:rPr>
              <w:t xml:space="preserve"> </w:t>
            </w:r>
            <w:r>
              <w:rPr>
                <w:sz w:val="24"/>
              </w:rPr>
              <w:t>об</w:t>
            </w:r>
            <w:r>
              <w:rPr>
                <w:sz w:val="24"/>
              </w:rPr>
              <w:t xml:space="preserve">щекультурное </w:t>
            </w:r>
            <w:r>
              <w:rPr>
                <w:sz w:val="24"/>
              </w:rPr>
              <w:t>развитие  обучающихся, удовлетворен</w:t>
            </w:r>
            <w:r>
              <w:rPr>
                <w:sz w:val="24"/>
              </w:rPr>
              <w:t>ие  их  особ</w:t>
            </w:r>
            <w:r>
              <w:rPr>
                <w:sz w:val="24"/>
              </w:rPr>
              <w:t>ых</w:t>
            </w:r>
          </w:p>
          <w:p w14:paraId="A8200000">
            <w:pPr>
              <w:pStyle w:val="Style_3"/>
              <w:tabs>
                <w:tab w:leader="none" w:pos="3969" w:val="left"/>
                <w:tab w:leader="none" w:pos="5625" w:val="left"/>
              </w:tabs>
              <w:ind w:firstLine="0" w:left="-108"/>
              <w:rPr>
                <w:sz w:val="24"/>
              </w:rPr>
            </w:pPr>
            <w:r>
              <w:rPr>
                <w:sz w:val="24"/>
              </w:rPr>
              <w:t>познавательных</w:t>
            </w:r>
            <w:r>
              <w:rPr>
                <w:spacing w:val="-10"/>
                <w:sz w:val="24"/>
              </w:rPr>
              <w:t xml:space="preserve"> </w:t>
            </w:r>
            <w:r>
              <w:rPr>
                <w:sz w:val="24"/>
              </w:rPr>
              <w:t>,</w:t>
            </w:r>
            <w:r>
              <w:rPr>
                <w:sz w:val="24"/>
              </w:rPr>
              <w:t xml:space="preserve"> </w:t>
            </w:r>
            <w:r>
              <w:rPr>
                <w:sz w:val="24"/>
              </w:rPr>
              <w:t>культурных,</w:t>
            </w:r>
            <w:r>
              <w:rPr>
                <w:sz w:val="24"/>
              </w:rPr>
              <w:t xml:space="preserve"> оздоровитель</w:t>
            </w:r>
            <w:r>
              <w:rPr>
                <w:sz w:val="24"/>
              </w:rPr>
              <w:t>ных</w:t>
            </w:r>
            <w:r>
              <w:rPr>
                <w:sz w:val="24"/>
              </w:rPr>
              <w:t xml:space="preserve"> </w:t>
            </w:r>
            <w:r>
              <w:rPr>
                <w:sz w:val="24"/>
              </w:rPr>
              <w:t>потребностей  и</w:t>
            </w:r>
            <w:r>
              <w:rPr>
                <w:spacing w:val="15"/>
                <w:sz w:val="24"/>
              </w:rPr>
              <w:t xml:space="preserve"> </w:t>
            </w:r>
            <w:r>
              <w:rPr>
                <w:sz w:val="24"/>
              </w:rPr>
              <w:t>интересов.</w:t>
            </w:r>
          </w:p>
          <w:p w14:paraId="A9200000">
            <w:pPr>
              <w:pStyle w:val="Style_3"/>
              <w:tabs>
                <w:tab w:leader="none" w:pos="3191" w:val="left"/>
                <w:tab w:leader="none" w:pos="4300" w:val="left"/>
                <w:tab w:leader="none" w:pos="6115" w:val="left"/>
              </w:tabs>
              <w:ind w:firstLine="0" w:left="-108"/>
              <w:rPr>
                <w:sz w:val="24"/>
              </w:rPr>
            </w:pPr>
            <w:r>
              <w:rPr>
                <w:i w:val="1"/>
                <w:sz w:val="24"/>
              </w:rPr>
              <w:t>Основная задача</w:t>
            </w:r>
            <w:r>
              <w:rPr>
                <w:sz w:val="24"/>
              </w:rPr>
              <w:t xml:space="preserve">: </w:t>
            </w:r>
            <w:r>
              <w:rPr>
                <w:sz w:val="24"/>
              </w:rPr>
              <w:t>формиров</w:t>
            </w:r>
            <w:r>
              <w:rPr>
                <w:sz w:val="24"/>
              </w:rPr>
              <w:t xml:space="preserve">ание </w:t>
            </w:r>
            <w:r>
              <w:rPr>
                <w:sz w:val="24"/>
              </w:rPr>
              <w:t>ценнос</w:t>
            </w:r>
            <w:r>
              <w:rPr>
                <w:sz w:val="24"/>
              </w:rPr>
              <w:t xml:space="preserve">тного </w:t>
            </w:r>
            <w:r>
              <w:rPr>
                <w:sz w:val="24"/>
              </w:rPr>
              <w:t>отношения  о</w:t>
            </w:r>
            <w:r>
              <w:rPr>
                <w:sz w:val="24"/>
              </w:rPr>
              <w:t>бучающихся к знаниям как  залогу их собственного будущего, и к культуре в целом, как к духовному богатству общества, сохраняющему самобытность народов России.</w:t>
            </w:r>
          </w:p>
          <w:p w14:paraId="AA200000">
            <w:pPr>
              <w:pStyle w:val="Style_3"/>
              <w:tabs>
                <w:tab w:leader="none" w:pos="3191" w:val="left"/>
                <w:tab w:leader="none" w:pos="4300" w:val="left"/>
                <w:tab w:leader="none" w:pos="6115" w:val="left"/>
              </w:tabs>
              <w:ind w:firstLine="0" w:left="-108"/>
              <w:rPr>
                <w:sz w:val="24"/>
              </w:rPr>
            </w:pPr>
            <w:r>
              <w:rPr>
                <w:i w:val="1"/>
                <w:sz w:val="24"/>
              </w:rPr>
              <w:t>Основные направления деятельности</w:t>
            </w:r>
            <w:r>
              <w:rPr>
                <w:sz w:val="24"/>
              </w:rPr>
              <w:t xml:space="preserve">: занятия по углубленному изучению учебных предметов и дополнительные занятия для школьников испытывающих затруднения в освоении языка обучения, </w:t>
            </w:r>
          </w:p>
        </w:tc>
      </w:tr>
      <w:tr>
        <w:trPr>
          <w:trHeight w:hRule="atLeast" w:val="516"/>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AB200000">
            <w:pPr>
              <w:pStyle w:val="Style_11"/>
              <w:spacing w:before="12"/>
              <w:ind w:firstLine="0" w:left="-108" w:right="81"/>
              <w:rPr>
                <w:sz w:val="24"/>
              </w:rPr>
            </w:pPr>
            <w:r>
              <w:rPr>
                <w:sz w:val="24"/>
              </w:rPr>
              <w:t>Социальное</w:t>
            </w:r>
          </w:p>
        </w:tc>
        <w:tc>
          <w:tcPr>
            <w:tcW w:type="dxa" w:w="1242"/>
            <w:tcBorders>
              <w:top w:color="000000" w:sz="4" w:val="single"/>
              <w:left w:color="000000" w:sz="4" w:val="single"/>
              <w:bottom w:color="000000" w:sz="4" w:val="single"/>
              <w:right w:color="000000" w:sz="4" w:val="single"/>
            </w:tcBorders>
          </w:tcPr>
          <w:p w14:paraId="AC200000">
            <w:pPr>
              <w:pStyle w:val="Style_11"/>
              <w:spacing w:before="12"/>
              <w:ind w:firstLine="0" w:left="-108" w:right="81"/>
              <w:rPr>
                <w:sz w:val="24"/>
              </w:rPr>
            </w:pPr>
            <w:r>
              <w:rPr>
                <w:sz w:val="24"/>
              </w:rPr>
              <w:t>«Азбука выживания»</w:t>
            </w:r>
          </w:p>
        </w:tc>
        <w:tc>
          <w:tcPr>
            <w:tcW w:type="dxa" w:w="425"/>
            <w:tcBorders>
              <w:top w:color="000000" w:sz="4" w:val="single"/>
              <w:left w:color="000000" w:sz="4" w:val="single"/>
              <w:bottom w:color="000000" w:sz="4" w:val="single"/>
              <w:right w:color="000000" w:sz="4" w:val="single"/>
            </w:tcBorders>
          </w:tcPr>
          <w:p w14:paraId="AD200000">
            <w:pPr>
              <w:pStyle w:val="Style_11"/>
              <w:spacing w:before="12"/>
              <w:ind w:firstLine="0" w:left="-108" w:right="-108"/>
              <w:rPr>
                <w:sz w:val="24"/>
              </w:rPr>
            </w:pPr>
            <w:r>
              <w:rPr>
                <w:sz w:val="24"/>
              </w:rPr>
              <w:t>10</w:t>
            </w:r>
          </w:p>
        </w:tc>
        <w:tc>
          <w:tcPr>
            <w:tcW w:type="dxa" w:w="425"/>
            <w:tcBorders>
              <w:top w:color="000000" w:sz="4" w:val="single"/>
              <w:left w:color="000000" w:sz="4" w:val="single"/>
              <w:bottom w:color="000000" w:sz="4" w:val="single"/>
              <w:right w:color="000000" w:sz="4" w:val="single"/>
            </w:tcBorders>
          </w:tcPr>
          <w:p w14:paraId="AE200000">
            <w:pPr>
              <w:pStyle w:val="Style_3"/>
              <w:ind w:firstLine="0" w:left="-108"/>
              <w:rPr>
                <w:i w:val="1"/>
                <w:spacing w:val="2"/>
                <w:sz w:val="24"/>
              </w:rPr>
            </w:pPr>
            <w:r>
              <w:rPr>
                <w:i w:val="1"/>
                <w:spacing w:val="2"/>
                <w:sz w:val="24"/>
              </w:rPr>
              <w:t>10</w:t>
            </w:r>
          </w:p>
        </w:tc>
        <w:tc>
          <w:tcPr>
            <w:tcW w:type="dxa" w:w="426"/>
            <w:tcBorders>
              <w:top w:color="000000" w:sz="4" w:val="single"/>
              <w:left w:color="000000" w:sz="4" w:val="single"/>
              <w:bottom w:color="000000" w:sz="4" w:val="single"/>
              <w:right w:color="000000" w:sz="4" w:val="single"/>
            </w:tcBorders>
          </w:tcPr>
          <w:p w14:paraId="AF200000">
            <w:pPr>
              <w:pStyle w:val="Style_3"/>
              <w:ind w:firstLine="0" w:left="-108"/>
              <w:rPr>
                <w:i w:val="1"/>
                <w:spacing w:val="2"/>
                <w:sz w:val="24"/>
              </w:rPr>
            </w:pPr>
            <w:r>
              <w:rPr>
                <w:i w:val="1"/>
                <w:spacing w:val="2"/>
                <w:sz w:val="24"/>
              </w:rPr>
              <w:t>10</w:t>
            </w:r>
          </w:p>
        </w:tc>
        <w:tc>
          <w:tcPr>
            <w:tcW w:type="dxa" w:w="425"/>
            <w:tcBorders>
              <w:top w:color="000000" w:sz="4" w:val="single"/>
              <w:left w:color="000000" w:sz="4" w:val="single"/>
              <w:bottom w:color="000000" w:sz="4" w:val="single"/>
              <w:right w:color="000000" w:sz="4" w:val="single"/>
            </w:tcBorders>
          </w:tcPr>
          <w:p w14:paraId="B0200000">
            <w:pPr>
              <w:pStyle w:val="Style_3"/>
              <w:ind w:firstLine="0" w:left="-108"/>
              <w:rPr>
                <w:i w:val="1"/>
                <w:spacing w:val="2"/>
                <w:sz w:val="24"/>
              </w:rPr>
            </w:pPr>
            <w:r>
              <w:rPr>
                <w:i w:val="1"/>
                <w:spacing w:val="2"/>
                <w:sz w:val="24"/>
              </w:rPr>
              <w:t>10</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16"/>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B1200000">
            <w:pPr>
              <w:pStyle w:val="Style_11"/>
              <w:spacing w:before="12"/>
              <w:ind w:firstLine="0" w:left="-108" w:right="81"/>
              <w:rPr>
                <w:sz w:val="24"/>
              </w:rPr>
            </w:pPr>
            <w:r>
              <w:rPr>
                <w:sz w:val="24"/>
              </w:rPr>
              <w:t>Интеллектуальное</w:t>
            </w:r>
          </w:p>
        </w:tc>
        <w:tc>
          <w:tcPr>
            <w:tcW w:type="dxa" w:w="1242"/>
            <w:tcBorders>
              <w:top w:color="000000" w:sz="4" w:val="single"/>
              <w:left w:color="000000" w:sz="4" w:val="single"/>
              <w:bottom w:color="000000" w:sz="4" w:val="single"/>
              <w:right w:color="000000" w:sz="4" w:val="single"/>
            </w:tcBorders>
          </w:tcPr>
          <w:p w14:paraId="B2200000">
            <w:pPr>
              <w:pStyle w:val="Style_11"/>
              <w:spacing w:before="12"/>
              <w:ind w:firstLine="0" w:left="-108" w:right="81"/>
              <w:rPr>
                <w:sz w:val="24"/>
              </w:rPr>
            </w:pPr>
            <w:r>
              <w:rPr>
                <w:sz w:val="24"/>
              </w:rPr>
              <w:t>«Смысловое чтение»</w:t>
            </w:r>
          </w:p>
        </w:tc>
        <w:tc>
          <w:tcPr>
            <w:tcW w:type="dxa" w:w="425"/>
            <w:tcBorders>
              <w:top w:color="000000" w:sz="4" w:val="single"/>
              <w:left w:color="000000" w:sz="4" w:val="single"/>
              <w:bottom w:color="000000" w:sz="4" w:val="single"/>
              <w:right w:color="000000" w:sz="4" w:val="single"/>
            </w:tcBorders>
          </w:tcPr>
          <w:p w14:paraId="B3200000">
            <w:pPr>
              <w:pStyle w:val="Style_11"/>
              <w:spacing w:before="12"/>
              <w:ind w:firstLine="0" w:left="-108" w:right="-108"/>
              <w:rPr>
                <w:sz w:val="24"/>
              </w:rPr>
            </w:pPr>
          </w:p>
        </w:tc>
        <w:tc>
          <w:tcPr>
            <w:tcW w:type="dxa" w:w="425"/>
            <w:tcBorders>
              <w:top w:color="000000" w:sz="4" w:val="single"/>
              <w:left w:color="000000" w:sz="4" w:val="single"/>
              <w:bottom w:color="000000" w:sz="4" w:val="single"/>
              <w:right w:color="000000" w:sz="4" w:val="single"/>
            </w:tcBorders>
          </w:tcPr>
          <w:p w14:paraId="B4200000">
            <w:pPr>
              <w:pStyle w:val="Style_3"/>
              <w:ind w:firstLine="0" w:left="-108"/>
              <w:rPr>
                <w:i w:val="1"/>
                <w:spacing w:val="2"/>
                <w:sz w:val="24"/>
              </w:rPr>
            </w:pPr>
          </w:p>
        </w:tc>
        <w:tc>
          <w:tcPr>
            <w:tcW w:type="dxa" w:w="426"/>
            <w:tcBorders>
              <w:top w:color="000000" w:sz="4" w:val="single"/>
              <w:left w:color="000000" w:sz="4" w:val="single"/>
              <w:bottom w:color="000000" w:sz="4" w:val="single"/>
              <w:right w:color="000000" w:sz="4" w:val="single"/>
            </w:tcBorders>
          </w:tcPr>
          <w:p w14:paraId="B5200000">
            <w:pPr>
              <w:pStyle w:val="Style_3"/>
              <w:ind w:firstLine="0" w:left="-108"/>
              <w:rPr>
                <w:i w:val="1"/>
                <w:spacing w:val="2"/>
                <w:sz w:val="24"/>
              </w:rPr>
            </w:pPr>
          </w:p>
        </w:tc>
        <w:tc>
          <w:tcPr>
            <w:tcW w:type="dxa" w:w="425"/>
            <w:tcBorders>
              <w:top w:color="000000" w:sz="4" w:val="single"/>
              <w:left w:color="000000" w:sz="4" w:val="single"/>
              <w:bottom w:color="000000" w:sz="4" w:val="single"/>
              <w:right w:color="000000" w:sz="4" w:val="single"/>
            </w:tcBorders>
          </w:tcPr>
          <w:p w14:paraId="B6200000">
            <w:pPr>
              <w:pStyle w:val="Style_3"/>
              <w:ind w:firstLine="0" w:left="-108"/>
              <w:rPr>
                <w:i w:val="1"/>
                <w:spacing w:val="2"/>
                <w:sz w:val="24"/>
              </w:rPr>
            </w:pPr>
            <w:r>
              <w:rPr>
                <w:i w:val="1"/>
                <w:spacing w:val="2"/>
                <w:sz w:val="24"/>
              </w:rPr>
              <w:t>34</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16"/>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B7200000">
            <w:pPr>
              <w:pStyle w:val="Style_11"/>
              <w:spacing w:before="12"/>
              <w:ind w:firstLine="0" w:left="-108" w:right="81"/>
              <w:rPr>
                <w:sz w:val="24"/>
              </w:rPr>
            </w:pPr>
            <w:r>
              <w:rPr>
                <w:sz w:val="24"/>
              </w:rPr>
              <w:t xml:space="preserve">Общекультурное </w:t>
            </w:r>
          </w:p>
        </w:tc>
        <w:tc>
          <w:tcPr>
            <w:tcW w:type="dxa" w:w="1242"/>
            <w:tcBorders>
              <w:top w:color="000000" w:sz="4" w:val="single"/>
              <w:left w:color="000000" w:sz="4" w:val="single"/>
              <w:bottom w:color="000000" w:sz="4" w:val="single"/>
              <w:right w:color="000000" w:sz="4" w:val="single"/>
            </w:tcBorders>
          </w:tcPr>
          <w:p w14:paraId="B8200000">
            <w:pPr>
              <w:pStyle w:val="Style_11"/>
              <w:spacing w:before="12"/>
              <w:ind w:firstLine="0" w:left="-108" w:right="81"/>
              <w:rPr>
                <w:sz w:val="24"/>
              </w:rPr>
            </w:pPr>
            <w:r>
              <w:rPr>
                <w:sz w:val="24"/>
              </w:rPr>
              <w:t>«Мир Сибири»</w:t>
            </w:r>
          </w:p>
        </w:tc>
        <w:tc>
          <w:tcPr>
            <w:tcW w:type="dxa" w:w="425"/>
            <w:tcBorders>
              <w:top w:color="000000" w:sz="4" w:val="single"/>
              <w:left w:color="000000" w:sz="4" w:val="single"/>
              <w:bottom w:color="000000" w:sz="4" w:val="single"/>
              <w:right w:color="000000" w:sz="4" w:val="single"/>
            </w:tcBorders>
          </w:tcPr>
          <w:p w14:paraId="B9200000">
            <w:pPr>
              <w:pStyle w:val="Style_11"/>
              <w:spacing w:before="12"/>
              <w:ind w:firstLine="0" w:left="-108" w:right="-108"/>
              <w:rPr>
                <w:sz w:val="24"/>
              </w:rPr>
            </w:pPr>
            <w:r>
              <w:rPr>
                <w:sz w:val="24"/>
              </w:rPr>
              <w:t>7</w:t>
            </w:r>
          </w:p>
        </w:tc>
        <w:tc>
          <w:tcPr>
            <w:tcW w:type="dxa" w:w="425"/>
            <w:tcBorders>
              <w:top w:color="000000" w:sz="4" w:val="single"/>
              <w:left w:color="000000" w:sz="4" w:val="single"/>
              <w:bottom w:color="000000" w:sz="4" w:val="single"/>
              <w:right w:color="000000" w:sz="4" w:val="single"/>
            </w:tcBorders>
          </w:tcPr>
          <w:p w14:paraId="BA200000">
            <w:pPr>
              <w:pStyle w:val="Style_3"/>
              <w:ind w:firstLine="0" w:left="-108"/>
              <w:rPr>
                <w:i w:val="1"/>
                <w:spacing w:val="2"/>
                <w:sz w:val="24"/>
              </w:rPr>
            </w:pPr>
            <w:r>
              <w:rPr>
                <w:i w:val="1"/>
                <w:spacing w:val="2"/>
                <w:sz w:val="24"/>
              </w:rPr>
              <w:t>7</w:t>
            </w:r>
          </w:p>
        </w:tc>
        <w:tc>
          <w:tcPr>
            <w:tcW w:type="dxa" w:w="426"/>
            <w:tcBorders>
              <w:top w:color="000000" w:sz="4" w:val="single"/>
              <w:left w:color="000000" w:sz="4" w:val="single"/>
              <w:bottom w:color="000000" w:sz="4" w:val="single"/>
              <w:right w:color="000000" w:sz="4" w:val="single"/>
            </w:tcBorders>
          </w:tcPr>
          <w:p w14:paraId="BB200000">
            <w:pPr>
              <w:pStyle w:val="Style_3"/>
              <w:ind w:firstLine="0" w:left="-108"/>
              <w:rPr>
                <w:i w:val="1"/>
                <w:spacing w:val="2"/>
                <w:sz w:val="24"/>
              </w:rPr>
            </w:pPr>
            <w:r>
              <w:rPr>
                <w:i w:val="1"/>
                <w:spacing w:val="2"/>
                <w:sz w:val="24"/>
              </w:rPr>
              <w:t>7</w:t>
            </w:r>
          </w:p>
        </w:tc>
        <w:tc>
          <w:tcPr>
            <w:tcW w:type="dxa" w:w="425"/>
            <w:tcBorders>
              <w:top w:color="000000" w:sz="4" w:val="single"/>
              <w:left w:color="000000" w:sz="4" w:val="single"/>
              <w:bottom w:color="000000" w:sz="4" w:val="single"/>
              <w:right w:color="000000" w:sz="4" w:val="single"/>
            </w:tcBorders>
          </w:tcPr>
          <w:p w14:paraId="BC200000">
            <w:pPr>
              <w:pStyle w:val="Style_3"/>
              <w:ind w:firstLine="0" w:left="-108"/>
              <w:rPr>
                <w:i w:val="1"/>
                <w:spacing w:val="2"/>
                <w:sz w:val="24"/>
              </w:rPr>
            </w:pPr>
            <w:r>
              <w:rPr>
                <w:i w:val="1"/>
                <w:spacing w:val="2"/>
                <w:sz w:val="24"/>
              </w:rPr>
              <w:t>7</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vMerge w:val="restart"/>
            <w:tcBorders>
              <w:top w:color="000000" w:sz="4" w:val="single"/>
              <w:left w:color="000000" w:sz="4" w:val="single"/>
              <w:bottom w:color="000000" w:sz="4" w:val="single"/>
              <w:right w:color="000000" w:sz="4" w:val="single"/>
            </w:tcBorders>
          </w:tcPr>
          <w:p w14:paraId="BD200000">
            <w:pPr>
              <w:pStyle w:val="Style_3"/>
              <w:tabs>
                <w:tab w:leader="none" w:pos="34" w:val="left"/>
              </w:tabs>
              <w:ind/>
              <w:jc w:val="both"/>
              <w:rPr>
                <w:sz w:val="24"/>
              </w:rPr>
            </w:pPr>
            <w:r>
              <w:rPr>
                <w:sz w:val="24"/>
              </w:rPr>
              <w:t>Удовлетворение</w:t>
            </w:r>
          </w:p>
          <w:p w14:paraId="BE200000">
            <w:pPr>
              <w:pStyle w:val="Style_3"/>
              <w:tabs>
                <w:tab w:leader="none" w:pos="34" w:val="left"/>
              </w:tabs>
              <w:ind/>
              <w:jc w:val="both"/>
              <w:rPr>
                <w:sz w:val="24"/>
              </w:rPr>
            </w:pPr>
            <w:r>
              <w:rPr>
                <w:sz w:val="24"/>
              </w:rPr>
              <w:t>интересов</w:t>
            </w:r>
          </w:p>
          <w:p w14:paraId="BF200000">
            <w:pPr>
              <w:pStyle w:val="Style_3"/>
              <w:tabs>
                <w:tab w:leader="none" w:pos="34" w:val="left"/>
                <w:tab w:leader="none" w:pos="866" w:val="left"/>
              </w:tabs>
              <w:ind/>
              <w:jc w:val="both"/>
              <w:rPr>
                <w:sz w:val="24"/>
              </w:rPr>
            </w:pPr>
            <w:r>
              <w:rPr>
                <w:sz w:val="24"/>
              </w:rPr>
              <w:t xml:space="preserve">и </w:t>
            </w:r>
            <w:r>
              <w:rPr>
                <w:sz w:val="24"/>
              </w:rPr>
              <w:t>потребностей</w:t>
            </w:r>
          </w:p>
          <w:p w14:paraId="C0200000">
            <w:pPr>
              <w:pStyle w:val="Style_3"/>
              <w:tabs>
                <w:tab w:leader="none" w:pos="34" w:val="left"/>
              </w:tabs>
              <w:ind/>
              <w:jc w:val="both"/>
              <w:rPr>
                <w:sz w:val="24"/>
              </w:rPr>
            </w:pPr>
            <w:r>
              <w:rPr>
                <w:sz w:val="24"/>
              </w:rPr>
              <w:t xml:space="preserve">обучающихся </w:t>
            </w:r>
            <w:r>
              <w:rPr>
                <w:sz w:val="24"/>
              </w:rPr>
              <w:t>в</w:t>
            </w:r>
            <w:r>
              <w:rPr>
                <w:sz w:val="24"/>
              </w:rPr>
              <w:tab/>
            </w:r>
          </w:p>
          <w:p w14:paraId="C1200000">
            <w:pPr>
              <w:pStyle w:val="Style_3"/>
              <w:tabs>
                <w:tab w:leader="none" w:pos="34" w:val="left"/>
              </w:tabs>
              <w:ind/>
              <w:jc w:val="both"/>
              <w:rPr>
                <w:sz w:val="24"/>
              </w:rPr>
            </w:pPr>
            <w:r>
              <w:rPr>
                <w:sz w:val="24"/>
              </w:rPr>
              <w:t xml:space="preserve">творческом </w:t>
            </w:r>
            <w:r>
              <w:rPr>
                <w:sz w:val="24"/>
              </w:rPr>
              <w:t>и</w:t>
            </w:r>
            <w:r>
              <w:rPr>
                <w:sz w:val="24"/>
              </w:rPr>
              <w:tab/>
            </w:r>
            <w:r>
              <w:rPr>
                <w:sz w:val="24"/>
              </w:rPr>
              <w:t>физическом</w:t>
            </w:r>
          </w:p>
          <w:p w14:paraId="C2200000">
            <w:pPr>
              <w:pStyle w:val="Style_3"/>
              <w:tabs>
                <w:tab w:leader="none" w:pos="34" w:val="left"/>
                <w:tab w:leader="none" w:pos="1413" w:val="left"/>
              </w:tabs>
              <w:ind/>
              <w:jc w:val="both"/>
              <w:rPr>
                <w:sz w:val="24"/>
              </w:rPr>
            </w:pPr>
            <w:r>
              <w:rPr>
                <w:sz w:val="24"/>
              </w:rPr>
              <w:t xml:space="preserve">развитии, </w:t>
            </w:r>
            <w:r>
              <w:rPr>
                <w:sz w:val="24"/>
              </w:rPr>
              <w:t>самореализации,</w:t>
            </w:r>
            <w:r>
              <w:rPr>
                <w:sz w:val="24"/>
              </w:rPr>
              <w:t xml:space="preserve"> </w:t>
            </w:r>
            <w:r>
              <w:rPr>
                <w:sz w:val="24"/>
              </w:rPr>
              <w:t xml:space="preserve">раскрытии </w:t>
            </w:r>
            <w:r>
              <w:rPr>
                <w:sz w:val="24"/>
              </w:rPr>
              <w:t>и</w:t>
            </w:r>
            <w:r>
              <w:rPr>
                <w:sz w:val="24"/>
              </w:rPr>
              <w:tab/>
            </w:r>
            <w:r>
              <w:rPr>
                <w:sz w:val="24"/>
              </w:rPr>
              <w:t>развитии сп</w:t>
            </w:r>
            <w:r>
              <w:rPr>
                <w:sz w:val="24"/>
              </w:rPr>
              <w:t>особностей</w:t>
            </w:r>
          </w:p>
          <w:p w14:paraId="C3200000">
            <w:pPr>
              <w:pStyle w:val="Style_3"/>
              <w:ind w:firstLine="0" w:left="34"/>
              <w:jc w:val="both"/>
              <w:rPr>
                <w:sz w:val="24"/>
              </w:rPr>
            </w:pPr>
            <w:r>
              <w:rPr>
                <w:sz w:val="24"/>
              </w:rPr>
              <w:t>и талантов</w:t>
            </w:r>
          </w:p>
        </w:tc>
        <w:tc>
          <w:tcPr>
            <w:tcW w:type="dxa" w:w="850"/>
            <w:vMerge w:val="restart"/>
            <w:tcBorders>
              <w:top w:color="000000" w:sz="4" w:val="single"/>
              <w:left w:color="000000" w:sz="4" w:val="single"/>
              <w:bottom w:color="000000" w:sz="4" w:val="single"/>
              <w:right w:color="000000" w:sz="4" w:val="single"/>
            </w:tcBorders>
          </w:tcPr>
          <w:p w14:paraId="C4200000">
            <w:pPr>
              <w:pStyle w:val="Style_11"/>
              <w:spacing w:before="12"/>
              <w:ind w:firstLine="0" w:left="-108" w:right="81"/>
              <w:rPr>
                <w:sz w:val="24"/>
              </w:rPr>
            </w:pPr>
            <w:r>
              <w:rPr>
                <w:sz w:val="24"/>
              </w:rPr>
              <w:t>51</w:t>
            </w:r>
          </w:p>
        </w:tc>
        <w:tc>
          <w:tcPr>
            <w:tcW w:type="dxa" w:w="992"/>
            <w:tcBorders>
              <w:top w:color="000000" w:sz="4" w:val="single"/>
              <w:left w:color="000000" w:sz="4" w:val="single"/>
              <w:bottom w:color="000000" w:sz="4" w:val="single"/>
              <w:right w:color="000000" w:sz="4" w:val="single"/>
            </w:tcBorders>
          </w:tcPr>
          <w:p w14:paraId="C5200000">
            <w:pPr>
              <w:pStyle w:val="Style_11"/>
              <w:spacing w:before="12"/>
              <w:ind w:firstLine="0" w:left="-108" w:right="81"/>
              <w:rPr>
                <w:sz w:val="24"/>
              </w:rPr>
            </w:pPr>
            <w:r>
              <w:rPr>
                <w:sz w:val="24"/>
              </w:rPr>
              <w:t>Физическое</w:t>
            </w:r>
          </w:p>
        </w:tc>
        <w:tc>
          <w:tcPr>
            <w:tcW w:type="dxa" w:w="1242"/>
            <w:tcBorders>
              <w:top w:color="000000" w:sz="4" w:val="single"/>
              <w:left w:color="000000" w:sz="4" w:val="single"/>
              <w:bottom w:color="000000" w:sz="4" w:val="single"/>
              <w:right w:color="000000" w:sz="4" w:val="single"/>
            </w:tcBorders>
          </w:tcPr>
          <w:p w14:paraId="C6200000">
            <w:pPr>
              <w:pStyle w:val="Style_11"/>
              <w:spacing w:before="12"/>
              <w:ind w:firstLine="0" w:left="-108" w:right="81"/>
              <w:rPr>
                <w:sz w:val="24"/>
              </w:rPr>
            </w:pPr>
            <w:r>
              <w:rPr>
                <w:sz w:val="24"/>
              </w:rPr>
              <w:t>«Час здоровья»</w:t>
            </w:r>
          </w:p>
        </w:tc>
        <w:tc>
          <w:tcPr>
            <w:tcW w:type="dxa" w:w="425"/>
            <w:tcBorders>
              <w:top w:color="000000" w:sz="4" w:val="single"/>
              <w:left w:color="000000" w:sz="4" w:val="single"/>
              <w:bottom w:color="000000" w:sz="4" w:val="single"/>
              <w:right w:color="000000" w:sz="4" w:val="single"/>
            </w:tcBorders>
          </w:tcPr>
          <w:p w14:paraId="C7200000">
            <w:pPr>
              <w:pStyle w:val="Style_11"/>
              <w:spacing w:before="12"/>
              <w:ind w:firstLine="0" w:left="-108" w:right="-108"/>
              <w:rPr>
                <w:sz w:val="24"/>
              </w:rPr>
            </w:pPr>
            <w:r>
              <w:rPr>
                <w:sz w:val="24"/>
              </w:rPr>
              <w:t>34</w:t>
            </w:r>
          </w:p>
        </w:tc>
        <w:tc>
          <w:tcPr>
            <w:tcW w:type="dxa" w:w="425"/>
            <w:tcBorders>
              <w:top w:color="000000" w:sz="4" w:val="single"/>
              <w:left w:color="000000" w:sz="4" w:val="single"/>
              <w:bottom w:color="000000" w:sz="4" w:val="single"/>
              <w:right w:color="000000" w:sz="4" w:val="single"/>
            </w:tcBorders>
          </w:tcPr>
          <w:p w14:paraId="C8200000">
            <w:pPr>
              <w:pStyle w:val="Style_3"/>
              <w:ind w:firstLine="0" w:left="153" w:right="147"/>
              <w:jc w:val="both"/>
              <w:rPr>
                <w:i w:val="1"/>
                <w:sz w:val="24"/>
              </w:rPr>
            </w:pPr>
            <w:r>
              <w:rPr>
                <w:i w:val="1"/>
                <w:sz w:val="24"/>
              </w:rPr>
              <w:t>34</w:t>
            </w:r>
          </w:p>
        </w:tc>
        <w:tc>
          <w:tcPr>
            <w:tcW w:type="dxa" w:w="426"/>
            <w:tcBorders>
              <w:top w:color="000000" w:sz="4" w:val="single"/>
              <w:left w:color="000000" w:sz="4" w:val="single"/>
              <w:bottom w:color="000000" w:sz="4" w:val="single"/>
              <w:right w:color="000000" w:sz="4" w:val="single"/>
            </w:tcBorders>
          </w:tcPr>
          <w:p w14:paraId="C9200000">
            <w:pPr>
              <w:pStyle w:val="Style_3"/>
              <w:ind w:firstLine="0" w:left="153" w:right="147"/>
              <w:jc w:val="both"/>
              <w:rPr>
                <w:i w:val="1"/>
                <w:sz w:val="24"/>
              </w:rPr>
            </w:pPr>
            <w:r>
              <w:rPr>
                <w:i w:val="1"/>
                <w:sz w:val="24"/>
              </w:rPr>
              <w:t>34</w:t>
            </w:r>
          </w:p>
        </w:tc>
        <w:tc>
          <w:tcPr>
            <w:tcW w:type="dxa" w:w="425"/>
            <w:tcBorders>
              <w:top w:color="000000" w:sz="4" w:val="single"/>
              <w:left w:color="000000" w:sz="4" w:val="single"/>
              <w:bottom w:color="000000" w:sz="4" w:val="single"/>
              <w:right w:color="000000" w:sz="4" w:val="single"/>
            </w:tcBorders>
          </w:tcPr>
          <w:p w14:paraId="CA200000">
            <w:pPr>
              <w:pStyle w:val="Style_3"/>
              <w:ind w:firstLine="0" w:left="153" w:right="147"/>
              <w:jc w:val="both"/>
              <w:rPr>
                <w:i w:val="1"/>
                <w:sz w:val="24"/>
              </w:rPr>
            </w:pPr>
            <w:r>
              <w:rPr>
                <w:i w:val="1"/>
                <w:sz w:val="24"/>
              </w:rPr>
              <w:t>34</w:t>
            </w:r>
          </w:p>
        </w:tc>
        <w:tc>
          <w:tcPr>
            <w:tcW w:type="dxa" w:w="3969"/>
            <w:vMerge w:val="restart"/>
            <w:tcBorders>
              <w:top w:color="000000" w:sz="4" w:val="single"/>
              <w:left w:color="000000" w:sz="4" w:val="single"/>
              <w:bottom w:color="000000" w:sz="4" w:val="single"/>
              <w:right w:color="000000" w:sz="4" w:val="single"/>
            </w:tcBorders>
          </w:tcPr>
          <w:p w14:paraId="CB200000">
            <w:pPr>
              <w:pStyle w:val="Style_3"/>
              <w:ind w:firstLine="0" w:left="153" w:right="147"/>
              <w:jc w:val="both"/>
              <w:rPr>
                <w:sz w:val="24"/>
              </w:rPr>
            </w:pPr>
            <w:r>
              <w:rPr>
                <w:i w:val="1"/>
                <w:sz w:val="24"/>
              </w:rPr>
              <w:t>Основная</w:t>
            </w:r>
            <w:r>
              <w:rPr>
                <w:i w:val="1"/>
                <w:spacing w:val="1"/>
                <w:sz w:val="24"/>
              </w:rPr>
              <w:t xml:space="preserve"> </w:t>
            </w:r>
            <w:r>
              <w:rPr>
                <w:i w:val="1"/>
                <w:sz w:val="24"/>
              </w:rPr>
              <w:t>цель:</w:t>
            </w:r>
            <w:r>
              <w:rPr>
                <w:i w:val="1"/>
                <w:spacing w:val="1"/>
                <w:sz w:val="24"/>
              </w:rPr>
              <w:t xml:space="preserve"> </w:t>
            </w:r>
            <w:r>
              <w:rPr>
                <w:sz w:val="24"/>
              </w:rPr>
              <w:t>удовлетворение</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творческом</w:t>
            </w:r>
            <w:r>
              <w:rPr>
                <w:spacing w:val="1"/>
                <w:sz w:val="24"/>
              </w:rPr>
              <w:t xml:space="preserve"> </w:t>
            </w:r>
            <w:r>
              <w:rPr>
                <w:sz w:val="24"/>
              </w:rPr>
              <w:t>и</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самореализации,</w:t>
            </w:r>
            <w:r>
              <w:rPr>
                <w:spacing w:val="1"/>
                <w:sz w:val="24"/>
              </w:rPr>
              <w:t xml:space="preserve"> </w:t>
            </w:r>
            <w:r>
              <w:rPr>
                <w:sz w:val="24"/>
              </w:rPr>
              <w:t>раскрытии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способностей</w:t>
            </w:r>
            <w:r>
              <w:rPr>
                <w:spacing w:val="-1"/>
                <w:sz w:val="24"/>
              </w:rPr>
              <w:t xml:space="preserve"> </w:t>
            </w:r>
            <w:r>
              <w:rPr>
                <w:sz w:val="24"/>
              </w:rPr>
              <w:t>и талантов.</w:t>
            </w:r>
          </w:p>
          <w:p w14:paraId="CC200000">
            <w:pPr>
              <w:pStyle w:val="Style_3"/>
              <w:ind w:firstLine="0" w:left="153" w:right="147"/>
              <w:rPr>
                <w:sz w:val="24"/>
              </w:rPr>
            </w:pPr>
            <w:r>
              <w:rPr>
                <w:i w:val="1"/>
                <w:sz w:val="24"/>
              </w:rPr>
              <w:t>Основные задачи:</w:t>
            </w:r>
            <w:r>
              <w:rPr>
                <w:sz w:val="24"/>
              </w:rPr>
              <w:t xml:space="preserve"> </w:t>
            </w:r>
          </w:p>
          <w:p w14:paraId="CD200000">
            <w:pPr>
              <w:pStyle w:val="Style_3"/>
              <w:tabs>
                <w:tab w:leader="none" w:pos="4042" w:val="left"/>
              </w:tabs>
              <w:ind w:firstLine="0" w:left="153" w:right="147"/>
            </w:pPr>
            <w:r>
              <w:rPr>
                <w:sz w:val="24"/>
              </w:rPr>
              <w:t xml:space="preserve">раскрытие творческих </w:t>
            </w:r>
            <w:r>
              <w:t>способностей</w:t>
            </w:r>
            <w:r>
              <w:rPr>
                <w:spacing w:val="106"/>
              </w:rPr>
              <w:t xml:space="preserve"> </w:t>
            </w:r>
            <w:r>
              <w:t>школьников,</w:t>
            </w:r>
            <w:r>
              <w:rPr>
                <w:spacing w:val="105"/>
              </w:rPr>
              <w:t xml:space="preserve"> </w:t>
            </w:r>
            <w:r>
              <w:t>формирование</w:t>
            </w:r>
            <w:r>
              <w:rPr>
                <w:spacing w:val="104"/>
              </w:rPr>
              <w:t xml:space="preserve"> </w:t>
            </w:r>
            <w:r>
              <w:t>у</w:t>
            </w:r>
            <w:r>
              <w:t xml:space="preserve"> них чувства </w:t>
            </w:r>
            <w:r>
              <w:t>вкуса</w:t>
            </w:r>
            <w:r>
              <w:t xml:space="preserve">  </w:t>
            </w:r>
            <w:r>
              <w:t>и</w:t>
            </w:r>
            <w:r>
              <w:t xml:space="preserve"> </w:t>
            </w:r>
            <w:r>
              <w:t xml:space="preserve">умения ценить </w:t>
            </w:r>
            <w:r>
              <w:t xml:space="preserve">прекрасное, </w:t>
            </w:r>
            <w:r>
              <w:t>формирование</w:t>
            </w:r>
            <w:r>
              <w:tab/>
            </w:r>
            <w:r>
              <w:t xml:space="preserve"> ценностного</w:t>
            </w:r>
            <w:r>
              <w:t xml:space="preserve"> </w:t>
            </w:r>
            <w:r>
              <w:t>отношения</w:t>
            </w:r>
            <w:r>
              <w:rPr>
                <w:spacing w:val="66"/>
              </w:rPr>
              <w:t xml:space="preserve"> </w:t>
            </w:r>
            <w:r>
              <w:t>к</w:t>
            </w:r>
            <w:r>
              <w:rPr>
                <w:spacing w:val="67"/>
              </w:rPr>
              <w:t xml:space="preserve"> </w:t>
            </w:r>
            <w:r>
              <w:t>культуре;</w:t>
            </w:r>
          </w:p>
          <w:p w14:paraId="CE200000">
            <w:pPr>
              <w:pStyle w:val="Style_16"/>
              <w:tabs>
                <w:tab w:leader="none" w:pos="4217" w:val="left"/>
              </w:tabs>
              <w:ind w:firstLine="0" w:left="153" w:right="147"/>
              <w:rPr>
                <w:rFonts w:ascii="Times New Roman" w:hAnsi="Times New Roman"/>
              </w:rPr>
            </w:pPr>
            <w:r>
              <w:rPr>
                <w:rFonts w:ascii="Times New Roman" w:hAnsi="Times New Roman"/>
              </w:rPr>
              <w:t>физическое</w:t>
            </w:r>
            <w:r>
              <w:rPr>
                <w:rFonts w:ascii="Times New Roman" w:hAnsi="Times New Roman"/>
                <w:spacing w:val="65"/>
              </w:rPr>
              <w:t xml:space="preserve"> </w:t>
            </w:r>
            <w:r>
              <w:rPr>
                <w:rFonts w:ascii="Times New Roman" w:hAnsi="Times New Roman"/>
              </w:rPr>
              <w:t>развитие обучающихся,</w:t>
            </w:r>
          </w:p>
          <w:p w14:paraId="CF200000">
            <w:pPr>
              <w:pStyle w:val="Style_16"/>
              <w:tabs>
                <w:tab w:leader="none" w:pos="4217" w:val="left"/>
              </w:tabs>
              <w:ind w:firstLine="0" w:left="153" w:right="317"/>
              <w:rPr>
                <w:rFonts w:ascii="Times New Roman" w:hAnsi="Times New Roman"/>
              </w:rPr>
            </w:pPr>
            <w:r>
              <w:rPr>
                <w:rFonts w:ascii="Times New Roman" w:hAnsi="Times New Roman"/>
                <w:spacing w:val="24"/>
              </w:rPr>
              <w:t xml:space="preserve"> </w:t>
            </w:r>
            <w:r>
              <w:rPr>
                <w:rFonts w:ascii="Times New Roman" w:hAnsi="Times New Roman"/>
              </w:rPr>
              <w:t>привитие</w:t>
            </w:r>
            <w:r>
              <w:rPr>
                <w:rFonts w:ascii="Times New Roman" w:hAnsi="Times New Roman"/>
                <w:spacing w:val="24"/>
              </w:rPr>
              <w:t xml:space="preserve"> </w:t>
            </w:r>
            <w:r>
              <w:rPr>
                <w:rFonts w:ascii="Times New Roman" w:hAnsi="Times New Roman"/>
              </w:rPr>
              <w:t>им</w:t>
            </w:r>
            <w:r>
              <w:rPr>
                <w:rFonts w:ascii="Times New Roman" w:hAnsi="Times New Roman"/>
                <w:spacing w:val="23"/>
              </w:rPr>
              <w:t xml:space="preserve"> </w:t>
            </w:r>
            <w:r>
              <w:rPr>
                <w:rFonts w:ascii="Times New Roman" w:hAnsi="Times New Roman"/>
              </w:rPr>
              <w:t>любви</w:t>
            </w:r>
            <w:r>
              <w:rPr>
                <w:rFonts w:ascii="Times New Roman" w:hAnsi="Times New Roman"/>
                <w:spacing w:val="23"/>
              </w:rPr>
              <w:t xml:space="preserve"> </w:t>
            </w:r>
            <w:r>
              <w:rPr>
                <w:rFonts w:ascii="Times New Roman" w:hAnsi="Times New Roman"/>
              </w:rPr>
              <w:t>к</w:t>
            </w:r>
            <w:r>
              <w:rPr>
                <w:rFonts w:ascii="Times New Roman" w:hAnsi="Times New Roman"/>
                <w:spacing w:val="24"/>
              </w:rPr>
              <w:t xml:space="preserve"> </w:t>
            </w:r>
            <w:r>
              <w:rPr>
                <w:rFonts w:ascii="Times New Roman" w:hAnsi="Times New Roman"/>
              </w:rPr>
              <w:t>спорту</w:t>
            </w:r>
            <w:r>
              <w:rPr>
                <w:rFonts w:ascii="Times New Roman" w:hAnsi="Times New Roman"/>
                <w:spacing w:val="17"/>
              </w:rPr>
              <w:t xml:space="preserve"> </w:t>
            </w:r>
            <w:r>
              <w:rPr>
                <w:rFonts w:ascii="Times New Roman" w:hAnsi="Times New Roman"/>
              </w:rPr>
              <w:t>и</w:t>
            </w:r>
          </w:p>
          <w:p w14:paraId="D0200000">
            <w:pPr>
              <w:pStyle w:val="Style_16"/>
              <w:tabs>
                <w:tab w:leader="none" w:pos="4217" w:val="left"/>
              </w:tabs>
              <w:ind w:firstLine="0" w:left="153" w:right="317"/>
              <w:rPr>
                <w:rFonts w:ascii="Times New Roman" w:hAnsi="Times New Roman"/>
              </w:rPr>
            </w:pPr>
            <w:r>
              <w:rPr>
                <w:rFonts w:ascii="Times New Roman" w:hAnsi="Times New Roman"/>
              </w:rPr>
              <w:t xml:space="preserve">побуждение к здоровому образу </w:t>
            </w:r>
            <w:r>
              <w:rPr>
                <w:rFonts w:ascii="Times New Roman" w:hAnsi="Times New Roman"/>
                <w:spacing w:val="-1"/>
              </w:rPr>
              <w:t xml:space="preserve">жизни, </w:t>
            </w:r>
            <w:r>
              <w:rPr>
                <w:rFonts w:ascii="Times New Roman" w:hAnsi="Times New Roman"/>
              </w:rPr>
              <w:t>воспитание силы воли,  о</w:t>
            </w:r>
            <w:r>
              <w:rPr>
                <w:rFonts w:ascii="Times New Roman" w:hAnsi="Times New Roman"/>
                <w:spacing w:val="-1"/>
              </w:rPr>
              <w:t xml:space="preserve">тветственности, </w:t>
            </w:r>
            <w:r>
              <w:rPr>
                <w:rFonts w:ascii="Times New Roman" w:hAnsi="Times New Roman"/>
              </w:rPr>
              <w:t>формирование</w:t>
            </w:r>
            <w:r>
              <w:rPr>
                <w:rFonts w:ascii="Times New Roman" w:hAnsi="Times New Roman"/>
                <w:spacing w:val="71"/>
              </w:rPr>
              <w:t xml:space="preserve"> </w:t>
            </w:r>
            <w:r>
              <w:rPr>
                <w:rFonts w:ascii="Times New Roman" w:hAnsi="Times New Roman"/>
              </w:rPr>
              <w:t>установок</w:t>
            </w:r>
            <w:r>
              <w:rPr>
                <w:rFonts w:ascii="Times New Roman" w:hAnsi="Times New Roman"/>
                <w:spacing w:val="71"/>
              </w:rPr>
              <w:t xml:space="preserve"> </w:t>
            </w:r>
            <w:r>
              <w:rPr>
                <w:rFonts w:ascii="Times New Roman" w:hAnsi="Times New Roman"/>
              </w:rPr>
              <w:t>на</w:t>
            </w:r>
            <w:r>
              <w:rPr>
                <w:rFonts w:ascii="Times New Roman" w:hAnsi="Times New Roman"/>
                <w:spacing w:val="69"/>
              </w:rPr>
              <w:t xml:space="preserve"> </w:t>
            </w:r>
            <w:r>
              <w:rPr>
                <w:rFonts w:ascii="Times New Roman" w:hAnsi="Times New Roman"/>
              </w:rPr>
              <w:t>защиту</w:t>
            </w:r>
            <w:r>
              <w:rPr>
                <w:rFonts w:ascii="Times New Roman" w:hAnsi="Times New Roman"/>
                <w:spacing w:val="63"/>
              </w:rPr>
              <w:t xml:space="preserve"> </w:t>
            </w:r>
            <w:r>
              <w:rPr>
                <w:rFonts w:ascii="Times New Roman" w:hAnsi="Times New Roman"/>
              </w:rPr>
              <w:t xml:space="preserve">слабых; оздоровление школьников, привитие </w:t>
            </w:r>
            <w:r>
              <w:rPr>
                <w:rFonts w:ascii="Times New Roman" w:hAnsi="Times New Roman"/>
                <w:spacing w:val="-4"/>
              </w:rPr>
              <w:t xml:space="preserve">им </w:t>
            </w:r>
            <w:r>
              <w:rPr>
                <w:rFonts w:ascii="Times New Roman" w:hAnsi="Times New Roman"/>
              </w:rPr>
              <w:t>любви</w:t>
            </w:r>
            <w:r>
              <w:rPr>
                <w:rFonts w:ascii="Times New Roman" w:hAnsi="Times New Roman"/>
                <w:spacing w:val="31"/>
              </w:rPr>
              <w:t xml:space="preserve"> </w:t>
            </w:r>
            <w:r>
              <w:rPr>
                <w:rFonts w:ascii="Times New Roman" w:hAnsi="Times New Roman"/>
              </w:rPr>
              <w:t>к</w:t>
            </w:r>
            <w:r>
              <w:rPr>
                <w:rFonts w:ascii="Times New Roman" w:hAnsi="Times New Roman"/>
                <w:spacing w:val="31"/>
              </w:rPr>
              <w:t xml:space="preserve"> </w:t>
            </w:r>
            <w:r>
              <w:rPr>
                <w:rFonts w:ascii="Times New Roman" w:hAnsi="Times New Roman"/>
              </w:rPr>
              <w:t>своему</w:t>
            </w:r>
            <w:r>
              <w:rPr>
                <w:rFonts w:ascii="Times New Roman" w:hAnsi="Times New Roman"/>
                <w:spacing w:val="26"/>
              </w:rPr>
              <w:t xml:space="preserve"> </w:t>
            </w:r>
            <w:r>
              <w:rPr>
                <w:rFonts w:ascii="Times New Roman" w:hAnsi="Times New Roman"/>
              </w:rPr>
              <w:t>краю,</w:t>
            </w:r>
            <w:r>
              <w:rPr>
                <w:rFonts w:ascii="Times New Roman" w:hAnsi="Times New Roman"/>
                <w:spacing w:val="32"/>
              </w:rPr>
              <w:t xml:space="preserve"> </w:t>
            </w:r>
            <w:r>
              <w:rPr>
                <w:rFonts w:ascii="Times New Roman" w:hAnsi="Times New Roman"/>
              </w:rPr>
              <w:t>его</w:t>
            </w:r>
            <w:r>
              <w:rPr>
                <w:rFonts w:ascii="Times New Roman" w:hAnsi="Times New Roman"/>
                <w:spacing w:val="31"/>
              </w:rPr>
              <w:t xml:space="preserve"> </w:t>
            </w:r>
            <w:r>
              <w:rPr>
                <w:rFonts w:ascii="Times New Roman" w:hAnsi="Times New Roman"/>
              </w:rPr>
              <w:t>истории,</w:t>
            </w:r>
            <w:r>
              <w:rPr>
                <w:rFonts w:ascii="Times New Roman" w:hAnsi="Times New Roman"/>
                <w:spacing w:val="30"/>
              </w:rPr>
              <w:t xml:space="preserve"> </w:t>
            </w:r>
            <w:r>
              <w:rPr>
                <w:rFonts w:ascii="Times New Roman" w:hAnsi="Times New Roman"/>
              </w:rPr>
              <w:t>культуре, природе,</w:t>
            </w:r>
            <w:r>
              <w:rPr>
                <w:rFonts w:ascii="Times New Roman" w:hAnsi="Times New Roman"/>
                <w:spacing w:val="111"/>
              </w:rPr>
              <w:t xml:space="preserve"> </w:t>
            </w:r>
            <w:r>
              <w:rPr>
                <w:rFonts w:ascii="Times New Roman" w:hAnsi="Times New Roman"/>
              </w:rPr>
              <w:t>развитие</w:t>
            </w:r>
            <w:r>
              <w:rPr>
                <w:rFonts w:ascii="Times New Roman" w:hAnsi="Times New Roman"/>
                <w:spacing w:val="111"/>
              </w:rPr>
              <w:t xml:space="preserve"> </w:t>
            </w:r>
            <w:r>
              <w:rPr>
                <w:rFonts w:ascii="Times New Roman" w:hAnsi="Times New Roman"/>
              </w:rPr>
              <w:t>их</w:t>
            </w:r>
            <w:r>
              <w:rPr>
                <w:rFonts w:ascii="Times New Roman" w:hAnsi="Times New Roman"/>
                <w:spacing w:val="111"/>
              </w:rPr>
              <w:t xml:space="preserve"> </w:t>
            </w:r>
            <w:r>
              <w:rPr>
                <w:rFonts w:ascii="Times New Roman" w:hAnsi="Times New Roman"/>
              </w:rPr>
              <w:t>самостоятельности</w:t>
            </w:r>
            <w:r>
              <w:rPr>
                <w:rFonts w:ascii="Times New Roman" w:hAnsi="Times New Roman"/>
                <w:spacing w:val="113"/>
              </w:rPr>
              <w:t xml:space="preserve"> </w:t>
            </w:r>
            <w:r>
              <w:rPr>
                <w:rFonts w:ascii="Times New Roman" w:hAnsi="Times New Roman"/>
              </w:rPr>
              <w:t xml:space="preserve">и ответственности, формирование </w:t>
            </w:r>
            <w:r>
              <w:rPr>
                <w:rFonts w:ascii="Times New Roman" w:hAnsi="Times New Roman"/>
                <w:spacing w:val="-1"/>
              </w:rPr>
              <w:t xml:space="preserve">навыков </w:t>
            </w:r>
            <w:r>
              <w:rPr>
                <w:rFonts w:ascii="Times New Roman" w:hAnsi="Times New Roman"/>
              </w:rPr>
              <w:t>самообслуживающего</w:t>
            </w:r>
            <w:r>
              <w:rPr>
                <w:rFonts w:ascii="Times New Roman" w:hAnsi="Times New Roman"/>
                <w:spacing w:val="-7"/>
              </w:rPr>
              <w:t xml:space="preserve"> </w:t>
            </w:r>
            <w:r>
              <w:rPr>
                <w:rFonts w:ascii="Times New Roman" w:hAnsi="Times New Roman"/>
              </w:rPr>
              <w:t>труда.</w:t>
            </w:r>
          </w:p>
          <w:p w14:paraId="D1200000">
            <w:pPr>
              <w:pStyle w:val="Style_16"/>
              <w:tabs>
                <w:tab w:leader="none" w:pos="4217" w:val="left"/>
              </w:tabs>
              <w:ind w:firstLine="0" w:left="153" w:right="317"/>
              <w:rPr>
                <w:sz w:val="24"/>
              </w:rPr>
            </w:pPr>
            <w:r>
              <w:rPr>
                <w:rFonts w:ascii="Times New Roman" w:hAnsi="Times New Roman"/>
                <w:i w:val="1"/>
              </w:rPr>
              <w:t>Основные</w:t>
            </w:r>
            <w:r>
              <w:rPr>
                <w:rFonts w:ascii="Times New Roman" w:hAnsi="Times New Roman"/>
                <w:i w:val="1"/>
                <w:spacing w:val="91"/>
              </w:rPr>
              <w:t xml:space="preserve"> </w:t>
            </w:r>
            <w:r>
              <w:rPr>
                <w:rFonts w:ascii="Times New Roman" w:hAnsi="Times New Roman"/>
                <w:i w:val="1"/>
              </w:rPr>
              <w:t>организационные</w:t>
            </w:r>
            <w:r>
              <w:rPr>
                <w:rFonts w:ascii="Times New Roman" w:hAnsi="Times New Roman"/>
                <w:i w:val="1"/>
                <w:spacing w:val="92"/>
              </w:rPr>
              <w:t xml:space="preserve"> </w:t>
            </w:r>
            <w:r>
              <w:rPr>
                <w:rFonts w:ascii="Times New Roman" w:hAnsi="Times New Roman"/>
                <w:i w:val="1"/>
              </w:rPr>
              <w:t>формы:</w:t>
            </w:r>
            <w:r>
              <w:rPr>
                <w:rFonts w:ascii="Times New Roman" w:hAnsi="Times New Roman"/>
                <w:i w:val="1"/>
                <w:spacing w:val="93"/>
              </w:rPr>
              <w:t xml:space="preserve"> </w:t>
            </w:r>
            <w:r>
              <w:rPr>
                <w:rFonts w:ascii="Times New Roman" w:hAnsi="Times New Roman"/>
              </w:rPr>
              <w:t xml:space="preserve">занятия школьников в различных творческих объединениях (музыкальных, хоровых </w:t>
            </w:r>
            <w:r>
              <w:rPr>
                <w:rFonts w:ascii="Times New Roman" w:hAnsi="Times New Roman"/>
                <w:spacing w:val="-3"/>
              </w:rPr>
              <w:t xml:space="preserve">или </w:t>
            </w:r>
            <w:r>
              <w:rPr>
                <w:rFonts w:ascii="Times New Roman" w:hAnsi="Times New Roman"/>
              </w:rPr>
              <w:t>танцевальных</w:t>
            </w:r>
            <w:r>
              <w:rPr>
                <w:rFonts w:ascii="Times New Roman" w:hAnsi="Times New Roman"/>
                <w:spacing w:val="62"/>
              </w:rPr>
              <w:t xml:space="preserve"> </w:t>
            </w:r>
            <w:r>
              <w:rPr>
                <w:rFonts w:ascii="Times New Roman" w:hAnsi="Times New Roman"/>
              </w:rPr>
              <w:t>студиях,</w:t>
            </w:r>
            <w:r>
              <w:rPr>
                <w:rFonts w:ascii="Times New Roman" w:hAnsi="Times New Roman"/>
                <w:spacing w:val="60"/>
              </w:rPr>
              <w:t xml:space="preserve"> </w:t>
            </w:r>
            <w:r>
              <w:rPr>
                <w:rFonts w:ascii="Times New Roman" w:hAnsi="Times New Roman"/>
              </w:rPr>
              <w:t>театральных</w:t>
            </w:r>
            <w:r>
              <w:rPr>
                <w:rFonts w:ascii="Times New Roman" w:hAnsi="Times New Roman"/>
                <w:spacing w:val="60"/>
              </w:rPr>
              <w:t xml:space="preserve"> </w:t>
            </w:r>
            <w:r>
              <w:rPr>
                <w:rFonts w:ascii="Times New Roman" w:hAnsi="Times New Roman"/>
              </w:rPr>
              <w:t xml:space="preserve">кружках или кружках художественного </w:t>
            </w:r>
            <w:r>
              <w:rPr>
                <w:rFonts w:ascii="Times New Roman" w:hAnsi="Times New Roman"/>
                <w:spacing w:val="-1"/>
              </w:rPr>
              <w:t xml:space="preserve">творчества, </w:t>
            </w:r>
            <w:r>
              <w:rPr>
                <w:rFonts w:ascii="Times New Roman" w:hAnsi="Times New Roman"/>
              </w:rPr>
              <w:t xml:space="preserve">журналистских, поэтических или писательских клубах и т.п.); </w:t>
            </w:r>
            <w:r>
              <w:rPr>
                <w:rFonts w:ascii="Times New Roman" w:hAnsi="Times New Roman"/>
                <w:spacing w:val="-1"/>
              </w:rPr>
              <w:t xml:space="preserve">занятия </w:t>
            </w:r>
            <w:r>
              <w:rPr>
                <w:rFonts w:ascii="Times New Roman" w:hAnsi="Times New Roman"/>
              </w:rPr>
              <w:t xml:space="preserve">школьников в спортивных </w:t>
            </w:r>
            <w:r>
              <w:rPr>
                <w:rFonts w:ascii="Times New Roman" w:hAnsi="Times New Roman"/>
                <w:spacing w:val="-1"/>
              </w:rPr>
              <w:t xml:space="preserve">объединениях </w:t>
            </w:r>
            <w:r>
              <w:rPr>
                <w:rFonts w:ascii="Times New Roman" w:hAnsi="Times New Roman"/>
              </w:rPr>
              <w:t>(секциях</w:t>
            </w:r>
            <w:r>
              <w:rPr>
                <w:rFonts w:ascii="Times New Roman" w:hAnsi="Times New Roman"/>
                <w:spacing w:val="73"/>
              </w:rPr>
              <w:t xml:space="preserve"> </w:t>
            </w:r>
            <w:r>
              <w:rPr>
                <w:rFonts w:ascii="Times New Roman" w:hAnsi="Times New Roman"/>
              </w:rPr>
              <w:t>и</w:t>
            </w:r>
            <w:r>
              <w:rPr>
                <w:rFonts w:ascii="Times New Roman" w:hAnsi="Times New Roman"/>
                <w:spacing w:val="75"/>
              </w:rPr>
              <w:t xml:space="preserve"> </w:t>
            </w:r>
            <w:r>
              <w:rPr>
                <w:rFonts w:ascii="Times New Roman" w:hAnsi="Times New Roman"/>
              </w:rPr>
              <w:t>клубах,</w:t>
            </w:r>
            <w:r>
              <w:rPr>
                <w:rFonts w:ascii="Times New Roman" w:hAnsi="Times New Roman"/>
                <w:spacing w:val="74"/>
              </w:rPr>
              <w:t xml:space="preserve"> </w:t>
            </w:r>
            <w:r>
              <w:rPr>
                <w:rFonts w:ascii="Times New Roman" w:hAnsi="Times New Roman"/>
              </w:rPr>
              <w:t>организация</w:t>
            </w:r>
            <w:r>
              <w:rPr>
                <w:rFonts w:ascii="Times New Roman" w:hAnsi="Times New Roman"/>
                <w:spacing w:val="74"/>
              </w:rPr>
              <w:t xml:space="preserve"> </w:t>
            </w:r>
            <w:r>
              <w:rPr>
                <w:rFonts w:ascii="Times New Roman" w:hAnsi="Times New Roman"/>
              </w:rPr>
              <w:t xml:space="preserve">спортивных турниров и соревнований); </w:t>
            </w:r>
            <w:r>
              <w:rPr>
                <w:rFonts w:ascii="Times New Roman" w:hAnsi="Times New Roman"/>
                <w:spacing w:val="-1"/>
              </w:rPr>
              <w:t xml:space="preserve">занятия </w:t>
            </w:r>
            <w:r>
              <w:rPr>
                <w:rFonts w:ascii="Times New Roman" w:hAnsi="Times New Roman"/>
              </w:rPr>
              <w:t xml:space="preserve">школьников в </w:t>
            </w:r>
            <w:r>
              <w:rPr>
                <w:rFonts w:ascii="Times New Roman" w:hAnsi="Times New Roman"/>
                <w:spacing w:val="-1"/>
              </w:rPr>
              <w:t xml:space="preserve">объединениях </w:t>
            </w:r>
            <w:r>
              <w:rPr>
                <w:rFonts w:ascii="Times New Roman" w:hAnsi="Times New Roman"/>
              </w:rPr>
              <w:t xml:space="preserve">туристско краеведческой </w:t>
            </w:r>
            <w:r>
              <w:rPr>
                <w:rFonts w:ascii="Times New Roman" w:hAnsi="Times New Roman"/>
                <w:spacing w:val="-1"/>
              </w:rPr>
              <w:t xml:space="preserve">направленности </w:t>
            </w:r>
            <w:r>
              <w:rPr>
                <w:rFonts w:ascii="Times New Roman" w:hAnsi="Times New Roman"/>
              </w:rPr>
              <w:t>(экскурсии,</w:t>
            </w:r>
            <w:r>
              <w:rPr>
                <w:rFonts w:ascii="Times New Roman" w:hAnsi="Times New Roman"/>
                <w:spacing w:val="-5"/>
              </w:rPr>
              <w:t xml:space="preserve"> </w:t>
            </w:r>
            <w:r>
              <w:rPr>
                <w:rFonts w:ascii="Times New Roman" w:hAnsi="Times New Roman"/>
              </w:rPr>
              <w:t>развитие</w:t>
            </w:r>
            <w:r>
              <w:rPr>
                <w:rFonts w:ascii="Times New Roman" w:hAnsi="Times New Roman"/>
                <w:spacing w:val="-6"/>
              </w:rPr>
              <w:t xml:space="preserve"> </w:t>
            </w:r>
            <w:r>
              <w:rPr>
                <w:rFonts w:ascii="Times New Roman" w:hAnsi="Times New Roman"/>
              </w:rPr>
              <w:t>школьных</w:t>
            </w:r>
            <w:r>
              <w:rPr>
                <w:rFonts w:ascii="Times New Roman" w:hAnsi="Times New Roman"/>
                <w:spacing w:val="-2"/>
              </w:rPr>
              <w:t xml:space="preserve"> </w:t>
            </w:r>
            <w:r>
              <w:rPr>
                <w:rFonts w:ascii="Times New Roman" w:hAnsi="Times New Roman"/>
              </w:rPr>
              <w:t>музеев</w:t>
            </w:r>
            <w:r>
              <w:t>).</w:t>
            </w:r>
          </w:p>
        </w:tc>
      </w:tr>
      <w:tr>
        <w:trPr>
          <w:trHeight w:hRule="atLeast" w:val="533"/>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D2200000">
            <w:pPr>
              <w:pStyle w:val="Style_11"/>
              <w:spacing w:before="12"/>
              <w:ind w:firstLine="0" w:left="-108" w:right="81"/>
              <w:rPr>
                <w:sz w:val="24"/>
              </w:rPr>
            </w:pPr>
            <w:r>
              <w:rPr>
                <w:sz w:val="24"/>
              </w:rPr>
              <w:t>Творческое</w:t>
            </w:r>
          </w:p>
        </w:tc>
        <w:tc>
          <w:tcPr>
            <w:tcW w:type="dxa" w:w="1242"/>
            <w:tcBorders>
              <w:top w:color="000000" w:sz="4" w:val="single"/>
              <w:left w:color="000000" w:sz="4" w:val="single"/>
              <w:bottom w:color="000000" w:sz="4" w:val="single"/>
              <w:right w:color="000000" w:sz="4" w:val="single"/>
            </w:tcBorders>
          </w:tcPr>
          <w:p w14:paraId="D3200000">
            <w:pPr>
              <w:pStyle w:val="Style_11"/>
              <w:spacing w:before="12"/>
              <w:ind w:firstLine="0" w:left="-108" w:right="81"/>
              <w:rPr>
                <w:sz w:val="24"/>
              </w:rPr>
            </w:pPr>
            <w:r>
              <w:rPr>
                <w:sz w:val="24"/>
              </w:rPr>
              <w:t>«Волшебная бумага»</w:t>
            </w:r>
          </w:p>
        </w:tc>
        <w:tc>
          <w:tcPr>
            <w:tcW w:type="dxa" w:w="425"/>
            <w:tcBorders>
              <w:top w:color="000000" w:sz="4" w:val="single"/>
              <w:left w:color="000000" w:sz="4" w:val="single"/>
              <w:bottom w:color="000000" w:sz="4" w:val="single"/>
              <w:right w:color="000000" w:sz="4" w:val="single"/>
            </w:tcBorders>
          </w:tcPr>
          <w:p w14:paraId="D4200000">
            <w:pPr>
              <w:pStyle w:val="Style_11"/>
              <w:spacing w:before="12"/>
              <w:ind w:firstLine="0" w:left="-108" w:right="-108"/>
              <w:rPr>
                <w:sz w:val="24"/>
              </w:rPr>
            </w:pPr>
            <w:r>
              <w:rPr>
                <w:sz w:val="24"/>
              </w:rPr>
              <w:t>17</w:t>
            </w:r>
          </w:p>
        </w:tc>
        <w:tc>
          <w:tcPr>
            <w:tcW w:type="dxa" w:w="425"/>
            <w:tcBorders>
              <w:top w:color="000000" w:sz="4" w:val="single"/>
              <w:left w:color="000000" w:sz="4" w:val="single"/>
              <w:bottom w:color="000000" w:sz="4" w:val="single"/>
              <w:right w:color="000000" w:sz="4" w:val="single"/>
            </w:tcBorders>
          </w:tcPr>
          <w:p w14:paraId="D5200000">
            <w:pPr>
              <w:pStyle w:val="Style_3"/>
              <w:ind w:hanging="8" w:left="-108" w:right="-108"/>
              <w:rPr>
                <w:sz w:val="24"/>
              </w:rPr>
            </w:pPr>
            <w:r>
              <w:rPr>
                <w:sz w:val="24"/>
              </w:rPr>
              <w:t>17</w:t>
            </w:r>
          </w:p>
        </w:tc>
        <w:tc>
          <w:tcPr>
            <w:tcW w:type="dxa" w:w="426"/>
            <w:tcBorders>
              <w:top w:color="000000" w:sz="4" w:val="single"/>
              <w:left w:color="000000" w:sz="4" w:val="single"/>
              <w:bottom w:color="000000" w:sz="4" w:val="single"/>
              <w:right w:color="000000" w:sz="4" w:val="single"/>
            </w:tcBorders>
          </w:tcPr>
          <w:p w14:paraId="D6200000">
            <w:pPr>
              <w:pStyle w:val="Style_3"/>
              <w:ind w:hanging="8" w:left="-108"/>
              <w:jc w:val="both"/>
              <w:rPr>
                <w:sz w:val="24"/>
              </w:rPr>
            </w:pPr>
            <w:r>
              <w:rPr>
                <w:sz w:val="24"/>
              </w:rPr>
              <w:t>17</w:t>
            </w:r>
          </w:p>
        </w:tc>
        <w:tc>
          <w:tcPr>
            <w:tcW w:type="dxa" w:w="425"/>
            <w:tcBorders>
              <w:top w:color="000000" w:sz="4" w:val="single"/>
              <w:left w:color="000000" w:sz="4" w:val="single"/>
              <w:bottom w:color="000000" w:sz="4" w:val="single"/>
              <w:right w:color="000000" w:sz="4" w:val="single"/>
            </w:tcBorders>
          </w:tcPr>
          <w:p w14:paraId="D7200000">
            <w:pPr>
              <w:pStyle w:val="Style_3"/>
              <w:ind w:hanging="8" w:left="-108"/>
              <w:jc w:val="both"/>
              <w:rPr>
                <w:sz w:val="24"/>
              </w:rPr>
            </w:pPr>
            <w:r>
              <w:rPr>
                <w:sz w:val="24"/>
              </w:rPr>
              <w:t>17</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D8200000">
            <w:pPr>
              <w:pStyle w:val="Style_11"/>
              <w:spacing w:before="12"/>
              <w:ind w:firstLine="0" w:left="-108" w:right="81"/>
              <w:rPr>
                <w:b w:val="1"/>
                <w:sz w:val="24"/>
              </w:rPr>
            </w:pPr>
          </w:p>
        </w:tc>
        <w:tc>
          <w:tcPr>
            <w:tcW w:type="dxa" w:w="1242"/>
            <w:tcBorders>
              <w:top w:color="000000" w:sz="4" w:val="single"/>
              <w:left w:color="000000" w:sz="4" w:val="single"/>
              <w:bottom w:color="000000" w:sz="4" w:val="single"/>
              <w:right w:color="000000" w:sz="4" w:val="single"/>
            </w:tcBorders>
          </w:tcPr>
          <w:p w14:paraId="D9200000">
            <w:pPr>
              <w:pStyle w:val="Style_11"/>
              <w:spacing w:before="12"/>
              <w:ind w:firstLine="0" w:left="-108" w:right="81"/>
              <w:rPr>
                <w:b w:val="1"/>
                <w:sz w:val="24"/>
              </w:rPr>
            </w:pPr>
          </w:p>
        </w:tc>
        <w:tc>
          <w:tcPr>
            <w:tcW w:type="dxa" w:w="425"/>
            <w:tcBorders>
              <w:top w:color="000000" w:sz="4" w:val="single"/>
              <w:left w:color="000000" w:sz="4" w:val="single"/>
              <w:bottom w:color="000000" w:sz="4" w:val="single"/>
              <w:right w:color="000000" w:sz="4" w:val="single"/>
            </w:tcBorders>
          </w:tcPr>
          <w:p w14:paraId="DA200000">
            <w:pPr>
              <w:pStyle w:val="Style_11"/>
              <w:spacing w:before="12"/>
              <w:ind w:firstLine="0" w:left="-108" w:right="81"/>
              <w:rPr>
                <w:sz w:val="24"/>
              </w:rPr>
            </w:pPr>
          </w:p>
        </w:tc>
        <w:tc>
          <w:tcPr>
            <w:tcW w:type="dxa" w:w="425"/>
            <w:tcBorders>
              <w:top w:color="000000" w:sz="4" w:val="single"/>
              <w:left w:color="000000" w:sz="4" w:val="single"/>
              <w:bottom w:color="000000" w:sz="4" w:val="single"/>
              <w:right w:color="000000" w:sz="4" w:val="single"/>
            </w:tcBorders>
          </w:tcPr>
          <w:p w14:paraId="DB200000">
            <w:pPr>
              <w:pStyle w:val="Style_3"/>
              <w:ind w:hanging="8" w:left="-108"/>
              <w:jc w:val="both"/>
              <w:rPr>
                <w:sz w:val="24"/>
              </w:rPr>
            </w:pPr>
          </w:p>
        </w:tc>
        <w:tc>
          <w:tcPr>
            <w:tcW w:type="dxa" w:w="426"/>
            <w:tcBorders>
              <w:top w:color="000000" w:sz="4" w:val="single"/>
              <w:left w:color="000000" w:sz="4" w:val="single"/>
              <w:bottom w:color="000000" w:sz="4" w:val="single"/>
              <w:right w:color="000000" w:sz="4" w:val="single"/>
            </w:tcBorders>
          </w:tcPr>
          <w:p w14:paraId="DC200000">
            <w:pPr>
              <w:pStyle w:val="Style_3"/>
              <w:ind w:hanging="8" w:left="-108"/>
              <w:jc w:val="both"/>
              <w:rPr>
                <w:sz w:val="24"/>
              </w:rPr>
            </w:pPr>
          </w:p>
        </w:tc>
        <w:tc>
          <w:tcPr>
            <w:tcW w:type="dxa" w:w="425"/>
            <w:tcBorders>
              <w:top w:color="000000" w:sz="4" w:val="single"/>
              <w:left w:color="000000" w:sz="4" w:val="single"/>
              <w:bottom w:color="000000" w:sz="4" w:val="single"/>
              <w:right w:color="000000" w:sz="4" w:val="single"/>
            </w:tcBorders>
          </w:tcPr>
          <w:p w14:paraId="DD200000">
            <w:pPr>
              <w:pStyle w:val="Style_3"/>
              <w:ind w:hanging="8" w:left="-108"/>
              <w:jc w:val="both"/>
              <w:rPr>
                <w:sz w:val="24"/>
              </w:rPr>
            </w:pP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vMerge w:val="restart"/>
            <w:tcBorders>
              <w:top w:color="000000" w:sz="4" w:val="single"/>
              <w:left w:color="000000" w:sz="4" w:val="single"/>
              <w:bottom w:color="000000" w:sz="4" w:val="single"/>
              <w:right w:color="000000" w:sz="4" w:val="single"/>
            </w:tcBorders>
          </w:tcPr>
          <w:p w14:paraId="DE200000">
            <w:pPr>
              <w:pStyle w:val="Style_3"/>
              <w:ind w:firstLine="0" w:left="-108"/>
              <w:rPr>
                <w:sz w:val="24"/>
              </w:rPr>
            </w:pPr>
            <w:r>
              <w:rPr>
                <w:sz w:val="24"/>
              </w:rPr>
              <w:t>Удовлетворение социальных интересов и потребностей, деятельность</w:t>
            </w:r>
          </w:p>
          <w:p w14:paraId="DF200000">
            <w:pPr>
              <w:pStyle w:val="Style_3"/>
              <w:ind w:firstLine="0" w:left="-108"/>
              <w:rPr>
                <w:sz w:val="24"/>
              </w:rPr>
            </w:pPr>
            <w:r>
              <w:rPr>
                <w:sz w:val="24"/>
              </w:rPr>
              <w:t xml:space="preserve">ученических </w:t>
            </w:r>
            <w:r>
              <w:rPr>
                <w:spacing w:val="-29"/>
                <w:sz w:val="24"/>
              </w:rPr>
              <w:t xml:space="preserve"> сообществ,</w:t>
            </w:r>
            <w:r>
              <w:rPr>
                <w:sz w:val="24"/>
              </w:rPr>
              <w:t xml:space="preserve"> детских</w:t>
            </w:r>
          </w:p>
          <w:p w14:paraId="E0200000">
            <w:pPr>
              <w:pStyle w:val="Style_3"/>
              <w:ind w:firstLine="0" w:left="-108"/>
              <w:rPr>
                <w:sz w:val="24"/>
              </w:rPr>
            </w:pPr>
            <w:r>
              <w:rPr>
                <w:sz w:val="24"/>
              </w:rPr>
              <w:t>общественных</w:t>
            </w:r>
          </w:p>
          <w:p w14:paraId="E1200000">
            <w:pPr>
              <w:pStyle w:val="Style_3"/>
              <w:ind w:firstLine="0" w:left="-108"/>
              <w:rPr>
                <w:sz w:val="24"/>
              </w:rPr>
            </w:pPr>
            <w:r>
              <w:rPr>
                <w:sz w:val="24"/>
              </w:rPr>
              <w:t>объединений,</w:t>
            </w:r>
          </w:p>
          <w:p w14:paraId="E2200000">
            <w:pPr>
              <w:pStyle w:val="Style_3"/>
              <w:ind w:firstLine="0" w:left="-108"/>
              <w:rPr>
                <w:sz w:val="24"/>
              </w:rPr>
            </w:pPr>
            <w:r>
              <w:rPr>
                <w:sz w:val="24"/>
              </w:rPr>
              <w:t xml:space="preserve">органов </w:t>
            </w:r>
            <w:r>
              <w:rPr>
                <w:sz w:val="24"/>
              </w:rPr>
              <w:t>самоуправления</w:t>
            </w:r>
            <w:r>
              <w:rPr>
                <w:sz w:val="24"/>
              </w:rPr>
              <w:tab/>
            </w:r>
          </w:p>
          <w:p w14:paraId="E3200000">
            <w:pPr>
              <w:pStyle w:val="Style_3"/>
              <w:ind w:firstLine="0" w:left="-108"/>
              <w:rPr>
                <w:sz w:val="24"/>
              </w:rPr>
            </w:pPr>
          </w:p>
        </w:tc>
        <w:tc>
          <w:tcPr>
            <w:tcW w:type="dxa" w:w="850"/>
            <w:vMerge w:val="restart"/>
            <w:tcBorders>
              <w:top w:color="000000" w:sz="4" w:val="single"/>
              <w:left w:color="000000" w:sz="4" w:val="single"/>
              <w:bottom w:color="000000" w:sz="4" w:val="single"/>
              <w:right w:color="000000" w:sz="4" w:val="single"/>
            </w:tcBorders>
          </w:tcPr>
          <w:p w14:paraId="E4200000">
            <w:pPr>
              <w:pStyle w:val="Style_11"/>
              <w:spacing w:before="12"/>
              <w:ind w:firstLine="0" w:left="-108" w:right="81"/>
              <w:rPr>
                <w:sz w:val="24"/>
              </w:rPr>
            </w:pPr>
            <w:r>
              <w:rPr>
                <w:sz w:val="24"/>
              </w:rPr>
              <w:t>41</w:t>
            </w:r>
          </w:p>
        </w:tc>
        <w:tc>
          <w:tcPr>
            <w:tcW w:type="dxa" w:w="992"/>
            <w:vMerge w:val="restart"/>
            <w:tcBorders>
              <w:top w:color="000000" w:sz="4" w:val="single"/>
              <w:left w:color="000000" w:sz="4" w:val="single"/>
              <w:bottom w:color="000000" w:sz="4" w:val="single"/>
              <w:right w:color="000000" w:sz="4" w:val="single"/>
            </w:tcBorders>
          </w:tcPr>
          <w:p w14:paraId="E5200000">
            <w:pPr>
              <w:pStyle w:val="Style_11"/>
              <w:spacing w:before="12"/>
              <w:ind w:firstLine="0" w:left="-108" w:right="81"/>
              <w:rPr>
                <w:sz w:val="24"/>
              </w:rPr>
            </w:pPr>
            <w:r>
              <w:rPr>
                <w:sz w:val="24"/>
              </w:rPr>
              <w:t>Гражданско -патриотическое</w:t>
            </w:r>
          </w:p>
        </w:tc>
        <w:tc>
          <w:tcPr>
            <w:tcW w:type="dxa" w:w="1242"/>
            <w:tcBorders>
              <w:top w:color="000000" w:sz="4" w:val="single"/>
              <w:left w:color="000000" w:sz="4" w:val="single"/>
              <w:bottom w:color="000000" w:sz="4" w:val="single"/>
              <w:right w:color="000000" w:sz="4" w:val="single"/>
            </w:tcBorders>
          </w:tcPr>
          <w:p w14:paraId="E6200000">
            <w:pPr>
              <w:pStyle w:val="Style_11"/>
              <w:spacing w:before="12"/>
              <w:ind w:firstLine="0" w:left="-108" w:right="81"/>
              <w:rPr>
                <w:sz w:val="24"/>
              </w:rPr>
            </w:pPr>
            <w:r>
              <w:rPr>
                <w:sz w:val="24"/>
              </w:rPr>
              <w:t>«Школа актива»</w:t>
            </w:r>
          </w:p>
        </w:tc>
        <w:tc>
          <w:tcPr>
            <w:tcW w:type="dxa" w:w="425"/>
            <w:tcBorders>
              <w:top w:color="000000" w:sz="4" w:val="single"/>
              <w:left w:color="000000" w:sz="4" w:val="single"/>
              <w:bottom w:color="000000" w:sz="4" w:val="single"/>
              <w:right w:color="000000" w:sz="4" w:val="single"/>
            </w:tcBorders>
          </w:tcPr>
          <w:p w14:paraId="E7200000">
            <w:pPr>
              <w:pStyle w:val="Style_11"/>
              <w:spacing w:before="12"/>
              <w:ind w:firstLine="0" w:left="-108" w:right="-108"/>
              <w:rPr>
                <w:sz w:val="24"/>
              </w:rPr>
            </w:pPr>
            <w:r>
              <w:rPr>
                <w:sz w:val="24"/>
              </w:rPr>
              <w:t>17</w:t>
            </w:r>
          </w:p>
        </w:tc>
        <w:tc>
          <w:tcPr>
            <w:tcW w:type="dxa" w:w="425"/>
            <w:tcBorders>
              <w:top w:color="000000" w:sz="4" w:val="single"/>
              <w:left w:color="000000" w:sz="4" w:val="single"/>
              <w:bottom w:color="000000" w:sz="4" w:val="single"/>
              <w:right w:color="000000" w:sz="4" w:val="single"/>
            </w:tcBorders>
          </w:tcPr>
          <w:p w14:paraId="E8200000">
            <w:pPr>
              <w:pStyle w:val="Style_3"/>
              <w:ind w:firstLine="0" w:left="3"/>
              <w:rPr>
                <w:i w:val="1"/>
                <w:sz w:val="24"/>
              </w:rPr>
            </w:pPr>
            <w:r>
              <w:rPr>
                <w:i w:val="1"/>
                <w:sz w:val="24"/>
              </w:rPr>
              <w:t>17</w:t>
            </w:r>
          </w:p>
        </w:tc>
        <w:tc>
          <w:tcPr>
            <w:tcW w:type="dxa" w:w="426"/>
            <w:tcBorders>
              <w:top w:color="000000" w:sz="4" w:val="single"/>
              <w:left w:color="000000" w:sz="4" w:val="single"/>
              <w:bottom w:color="000000" w:sz="4" w:val="single"/>
              <w:right w:color="000000" w:sz="4" w:val="single"/>
            </w:tcBorders>
          </w:tcPr>
          <w:p w14:paraId="E9200000">
            <w:pPr>
              <w:pStyle w:val="Style_3"/>
              <w:ind w:firstLine="0" w:left="3"/>
              <w:rPr>
                <w:i w:val="1"/>
                <w:sz w:val="24"/>
              </w:rPr>
            </w:pPr>
            <w:r>
              <w:rPr>
                <w:i w:val="1"/>
                <w:sz w:val="24"/>
              </w:rPr>
              <w:t>17</w:t>
            </w:r>
          </w:p>
        </w:tc>
        <w:tc>
          <w:tcPr>
            <w:tcW w:type="dxa" w:w="425"/>
            <w:tcBorders>
              <w:top w:color="000000" w:sz="4" w:val="single"/>
              <w:left w:color="000000" w:sz="4" w:val="single"/>
              <w:bottom w:color="000000" w:sz="4" w:val="single"/>
              <w:right w:color="000000" w:sz="4" w:val="single"/>
            </w:tcBorders>
          </w:tcPr>
          <w:p w14:paraId="EA200000">
            <w:pPr>
              <w:pStyle w:val="Style_3"/>
              <w:ind w:firstLine="0" w:left="3"/>
              <w:rPr>
                <w:i w:val="1"/>
                <w:sz w:val="24"/>
              </w:rPr>
            </w:pPr>
            <w:r>
              <w:rPr>
                <w:i w:val="1"/>
                <w:sz w:val="24"/>
              </w:rPr>
              <w:t>17</w:t>
            </w:r>
          </w:p>
        </w:tc>
        <w:tc>
          <w:tcPr>
            <w:tcW w:type="dxa" w:w="3969"/>
            <w:vMerge w:val="restart"/>
            <w:tcBorders>
              <w:top w:color="000000" w:sz="4" w:val="single"/>
              <w:left w:color="000000" w:sz="4" w:val="single"/>
              <w:bottom w:color="000000" w:sz="4" w:val="single"/>
              <w:right w:color="000000" w:sz="4" w:val="single"/>
            </w:tcBorders>
          </w:tcPr>
          <w:p w14:paraId="EB200000">
            <w:pPr>
              <w:pStyle w:val="Style_3"/>
              <w:ind w:firstLine="0" w:left="3"/>
              <w:rPr>
                <w:sz w:val="24"/>
              </w:rPr>
            </w:pPr>
            <w:r>
              <w:rPr>
                <w:i w:val="1"/>
                <w:sz w:val="24"/>
              </w:rPr>
              <w:t>Основная</w:t>
            </w:r>
            <w:r>
              <w:rPr>
                <w:i w:val="1"/>
                <w:spacing w:val="65"/>
                <w:sz w:val="24"/>
              </w:rPr>
              <w:t xml:space="preserve"> </w:t>
            </w:r>
            <w:r>
              <w:rPr>
                <w:i w:val="1"/>
                <w:sz w:val="24"/>
              </w:rPr>
              <w:t>цель:</w:t>
            </w:r>
            <w:r>
              <w:rPr>
                <w:i w:val="1"/>
                <w:spacing w:val="67"/>
                <w:sz w:val="24"/>
              </w:rPr>
              <w:t xml:space="preserve"> </w:t>
            </w:r>
            <w:r>
              <w:rPr>
                <w:sz w:val="24"/>
              </w:rPr>
              <w:t>развитие</w:t>
            </w:r>
            <w:r>
              <w:rPr>
                <w:spacing w:val="66"/>
                <w:sz w:val="24"/>
              </w:rPr>
              <w:t xml:space="preserve"> </w:t>
            </w:r>
            <w:r>
              <w:rPr>
                <w:sz w:val="24"/>
              </w:rPr>
              <w:t>важных</w:t>
            </w:r>
            <w:r>
              <w:rPr>
                <w:spacing w:val="69"/>
                <w:sz w:val="24"/>
              </w:rPr>
              <w:t xml:space="preserve"> </w:t>
            </w:r>
            <w:r>
              <w:rPr>
                <w:sz w:val="24"/>
              </w:rPr>
              <w:t>для</w:t>
            </w:r>
            <w:r>
              <w:rPr>
                <w:spacing w:val="67"/>
                <w:sz w:val="24"/>
              </w:rPr>
              <w:t xml:space="preserve"> </w:t>
            </w:r>
            <w:r>
              <w:rPr>
                <w:sz w:val="24"/>
              </w:rPr>
              <w:t>жизни подрастающего</w:t>
            </w:r>
            <w:r>
              <w:rPr>
                <w:spacing w:val="45"/>
                <w:sz w:val="24"/>
              </w:rPr>
              <w:t xml:space="preserve"> </w:t>
            </w:r>
            <w:r>
              <w:rPr>
                <w:sz w:val="24"/>
              </w:rPr>
              <w:t>человека</w:t>
            </w:r>
            <w:r>
              <w:rPr>
                <w:spacing w:val="45"/>
                <w:sz w:val="24"/>
              </w:rPr>
              <w:t xml:space="preserve"> </w:t>
            </w:r>
            <w:r>
              <w:rPr>
                <w:sz w:val="24"/>
              </w:rPr>
              <w:t>социальных</w:t>
            </w:r>
            <w:r>
              <w:rPr>
                <w:spacing w:val="50"/>
                <w:sz w:val="24"/>
              </w:rPr>
              <w:t xml:space="preserve"> </w:t>
            </w:r>
            <w:r>
              <w:rPr>
                <w:sz w:val="24"/>
              </w:rPr>
              <w:t xml:space="preserve">умений </w:t>
            </w:r>
            <w:r>
              <w:rPr>
                <w:spacing w:val="21"/>
                <w:sz w:val="24"/>
              </w:rPr>
              <w:t xml:space="preserve"> </w:t>
            </w:r>
            <w:r>
              <w:rPr>
                <w:sz w:val="24"/>
              </w:rPr>
              <w:t>заботиться</w:t>
            </w:r>
            <w:r>
              <w:rPr>
                <w:spacing w:val="21"/>
                <w:sz w:val="24"/>
              </w:rPr>
              <w:t xml:space="preserve"> </w:t>
            </w:r>
            <w:r>
              <w:rPr>
                <w:sz w:val="24"/>
              </w:rPr>
              <w:t>о</w:t>
            </w:r>
            <w:r>
              <w:rPr>
                <w:spacing w:val="21"/>
                <w:sz w:val="24"/>
              </w:rPr>
              <w:t xml:space="preserve"> </w:t>
            </w:r>
            <w:r>
              <w:rPr>
                <w:sz w:val="24"/>
              </w:rPr>
              <w:t>других</w:t>
            </w:r>
            <w:r>
              <w:rPr>
                <w:spacing w:val="23"/>
                <w:sz w:val="24"/>
              </w:rPr>
              <w:t xml:space="preserve"> </w:t>
            </w:r>
            <w:r>
              <w:rPr>
                <w:sz w:val="24"/>
              </w:rPr>
              <w:t>и</w:t>
            </w:r>
            <w:r>
              <w:rPr>
                <w:spacing w:val="21"/>
                <w:sz w:val="24"/>
              </w:rPr>
              <w:t xml:space="preserve"> </w:t>
            </w:r>
            <w:r>
              <w:rPr>
                <w:sz w:val="24"/>
              </w:rPr>
              <w:t>организовывать</w:t>
            </w:r>
            <w:r>
              <w:rPr>
                <w:spacing w:val="23"/>
                <w:sz w:val="24"/>
              </w:rPr>
              <w:t xml:space="preserve"> </w:t>
            </w:r>
            <w:r>
              <w:rPr>
                <w:sz w:val="24"/>
              </w:rPr>
              <w:t>свою</w:t>
            </w:r>
          </w:p>
          <w:p w14:paraId="EC200000">
            <w:pPr>
              <w:pStyle w:val="Style_3"/>
              <w:tabs>
                <w:tab w:leader="none" w:pos="1600" w:val="left"/>
                <w:tab w:leader="none" w:pos="3277" w:val="left"/>
                <w:tab w:leader="none" w:pos="4714" w:val="left"/>
              </w:tabs>
              <w:ind w:firstLine="0" w:left="3"/>
              <w:rPr>
                <w:sz w:val="24"/>
              </w:rPr>
            </w:pPr>
            <w:r>
              <w:rPr>
                <w:sz w:val="24"/>
              </w:rPr>
              <w:t>собственную</w:t>
            </w:r>
            <w:r>
              <w:rPr>
                <w:sz w:val="24"/>
              </w:rPr>
              <w:tab/>
            </w:r>
            <w:r>
              <w:rPr>
                <w:sz w:val="24"/>
              </w:rPr>
              <w:t>деятельность, лидировать</w:t>
            </w:r>
            <w:r>
              <w:rPr>
                <w:sz w:val="24"/>
              </w:rPr>
              <w:tab/>
            </w:r>
            <w:r>
              <w:rPr>
                <w:spacing w:val="-6"/>
                <w:sz w:val="24"/>
              </w:rPr>
              <w:t xml:space="preserve">и </w:t>
            </w:r>
            <w:r>
              <w:rPr>
                <w:sz w:val="24"/>
              </w:rPr>
              <w:t>подчиняться,</w:t>
            </w:r>
            <w:r>
              <w:rPr>
                <w:spacing w:val="117"/>
                <w:sz w:val="24"/>
              </w:rPr>
              <w:t xml:space="preserve"> </w:t>
            </w:r>
            <w:r>
              <w:rPr>
                <w:sz w:val="24"/>
              </w:rPr>
              <w:t>брать</w:t>
            </w:r>
            <w:r>
              <w:rPr>
                <w:spacing w:val="120"/>
                <w:sz w:val="24"/>
              </w:rPr>
              <w:t xml:space="preserve"> </w:t>
            </w:r>
            <w:r>
              <w:rPr>
                <w:sz w:val="24"/>
              </w:rPr>
              <w:t>на</w:t>
            </w:r>
            <w:r>
              <w:rPr>
                <w:spacing w:val="117"/>
                <w:sz w:val="24"/>
              </w:rPr>
              <w:t xml:space="preserve"> </w:t>
            </w:r>
            <w:r>
              <w:rPr>
                <w:sz w:val="24"/>
              </w:rPr>
              <w:t>себя</w:t>
            </w:r>
            <w:r>
              <w:rPr>
                <w:spacing w:val="119"/>
                <w:sz w:val="24"/>
              </w:rPr>
              <w:t xml:space="preserve"> </w:t>
            </w:r>
            <w:r>
              <w:rPr>
                <w:sz w:val="24"/>
              </w:rPr>
              <w:t>инициативу</w:t>
            </w:r>
            <w:r>
              <w:rPr>
                <w:spacing w:val="111"/>
                <w:sz w:val="24"/>
              </w:rPr>
              <w:t xml:space="preserve"> </w:t>
            </w:r>
            <w:r>
              <w:rPr>
                <w:sz w:val="24"/>
              </w:rPr>
              <w:t>и нести</w:t>
            </w:r>
            <w:r>
              <w:rPr>
                <w:spacing w:val="16"/>
                <w:sz w:val="24"/>
              </w:rPr>
              <w:t xml:space="preserve"> </w:t>
            </w:r>
            <w:r>
              <w:rPr>
                <w:sz w:val="24"/>
              </w:rPr>
              <w:t>ответственность,</w:t>
            </w:r>
            <w:r>
              <w:rPr>
                <w:spacing w:val="13"/>
                <w:sz w:val="24"/>
              </w:rPr>
              <w:t xml:space="preserve"> </w:t>
            </w:r>
            <w:r>
              <w:rPr>
                <w:sz w:val="24"/>
              </w:rPr>
              <w:t>отстаивать</w:t>
            </w:r>
            <w:r>
              <w:rPr>
                <w:spacing w:val="17"/>
                <w:sz w:val="24"/>
              </w:rPr>
              <w:t xml:space="preserve"> </w:t>
            </w:r>
            <w:r>
              <w:rPr>
                <w:sz w:val="24"/>
              </w:rPr>
              <w:t>свою</w:t>
            </w:r>
            <w:r>
              <w:rPr>
                <w:spacing w:val="15"/>
                <w:sz w:val="24"/>
              </w:rPr>
              <w:t xml:space="preserve"> </w:t>
            </w:r>
            <w:r>
              <w:rPr>
                <w:sz w:val="24"/>
              </w:rPr>
              <w:t>точку</w:t>
            </w:r>
          </w:p>
          <w:p w14:paraId="ED200000">
            <w:pPr>
              <w:pStyle w:val="Style_3"/>
              <w:ind w:firstLine="0" w:left="3" w:right="-15"/>
              <w:rPr>
                <w:sz w:val="24"/>
              </w:rPr>
            </w:pPr>
            <w:r>
              <w:rPr>
                <w:sz w:val="24"/>
              </w:rPr>
              <w:t>зрения</w:t>
            </w:r>
            <w:r>
              <w:rPr>
                <w:spacing w:val="112"/>
                <w:sz w:val="24"/>
              </w:rPr>
              <w:t xml:space="preserve"> </w:t>
            </w:r>
            <w:r>
              <w:rPr>
                <w:sz w:val="24"/>
              </w:rPr>
              <w:t>и</w:t>
            </w:r>
            <w:r>
              <w:rPr>
                <w:spacing w:val="113"/>
                <w:sz w:val="24"/>
              </w:rPr>
              <w:t xml:space="preserve"> </w:t>
            </w:r>
            <w:r>
              <w:rPr>
                <w:sz w:val="24"/>
              </w:rPr>
              <w:t>принимать</w:t>
            </w:r>
            <w:r>
              <w:rPr>
                <w:spacing w:val="111"/>
                <w:sz w:val="24"/>
              </w:rPr>
              <w:t xml:space="preserve"> </w:t>
            </w:r>
            <w:r>
              <w:rPr>
                <w:sz w:val="24"/>
              </w:rPr>
              <w:t>другие</w:t>
            </w:r>
            <w:r>
              <w:rPr>
                <w:spacing w:val="114"/>
                <w:sz w:val="24"/>
              </w:rPr>
              <w:t xml:space="preserve"> </w:t>
            </w:r>
            <w:r>
              <w:rPr>
                <w:sz w:val="24"/>
              </w:rPr>
              <w:t>точки</w:t>
            </w:r>
            <w:r>
              <w:rPr>
                <w:spacing w:val="116"/>
                <w:sz w:val="24"/>
              </w:rPr>
              <w:t xml:space="preserve"> </w:t>
            </w:r>
            <w:r>
              <w:rPr>
                <w:sz w:val="24"/>
              </w:rPr>
              <w:t>зрения.</w:t>
            </w:r>
          </w:p>
          <w:p w14:paraId="EE200000">
            <w:pPr>
              <w:pStyle w:val="Style_3"/>
              <w:tabs>
                <w:tab w:leader="none" w:pos="1884" w:val="left"/>
                <w:tab w:leader="none" w:pos="3565" w:val="left"/>
              </w:tabs>
              <w:ind w:firstLine="0" w:left="3" w:right="-15"/>
              <w:rPr>
                <w:sz w:val="24"/>
              </w:rPr>
            </w:pPr>
            <w:r>
              <w:rPr>
                <w:i w:val="1"/>
                <w:sz w:val="24"/>
              </w:rPr>
              <w:t>Основная задача:</w:t>
            </w:r>
            <w:r>
              <w:rPr>
                <w:i w:val="1"/>
                <w:sz w:val="24"/>
              </w:rPr>
              <w:tab/>
            </w:r>
            <w:r>
              <w:rPr>
                <w:sz w:val="24"/>
              </w:rPr>
              <w:t>обеспечение</w:t>
            </w:r>
          </w:p>
          <w:p w14:paraId="EF200000">
            <w:pPr>
              <w:pStyle w:val="Style_3"/>
              <w:ind w:firstLine="0" w:left="3"/>
              <w:rPr>
                <w:sz w:val="24"/>
              </w:rPr>
            </w:pPr>
            <w:r>
              <w:rPr>
                <w:sz w:val="24"/>
              </w:rPr>
              <w:t>психологического</w:t>
            </w:r>
            <w:r>
              <w:rPr>
                <w:spacing w:val="8"/>
                <w:sz w:val="24"/>
              </w:rPr>
              <w:t xml:space="preserve"> </w:t>
            </w:r>
            <w:r>
              <w:rPr>
                <w:sz w:val="24"/>
              </w:rPr>
              <w:t>благополучия</w:t>
            </w:r>
            <w:r>
              <w:rPr>
                <w:spacing w:val="9"/>
                <w:sz w:val="24"/>
              </w:rPr>
              <w:t xml:space="preserve"> </w:t>
            </w:r>
            <w:r>
              <w:rPr>
                <w:sz w:val="24"/>
              </w:rPr>
              <w:t>обучающихся в образовательном пространстве</w:t>
            </w:r>
            <w:r>
              <w:rPr>
                <w:sz w:val="24"/>
              </w:rPr>
              <w:tab/>
            </w:r>
            <w:r>
              <w:rPr>
                <w:sz w:val="24"/>
              </w:rPr>
              <w:t>школы, создание условий для</w:t>
            </w:r>
            <w:r>
              <w:rPr>
                <w:sz w:val="24"/>
              </w:rPr>
              <w:tab/>
            </w:r>
            <w:r>
              <w:rPr>
                <w:sz w:val="24"/>
              </w:rPr>
              <w:t>развития ответственности</w:t>
            </w:r>
            <w:r>
              <w:rPr>
                <w:spacing w:val="113"/>
                <w:sz w:val="24"/>
              </w:rPr>
              <w:t xml:space="preserve"> </w:t>
            </w:r>
            <w:r>
              <w:rPr>
                <w:sz w:val="24"/>
              </w:rPr>
              <w:t>за</w:t>
            </w:r>
            <w:r>
              <w:rPr>
                <w:spacing w:val="112"/>
                <w:sz w:val="24"/>
              </w:rPr>
              <w:t xml:space="preserve"> </w:t>
            </w:r>
            <w:r>
              <w:rPr>
                <w:sz w:val="24"/>
              </w:rPr>
              <w:t>формирование</w:t>
            </w:r>
            <w:r>
              <w:rPr>
                <w:spacing w:val="111"/>
                <w:sz w:val="24"/>
              </w:rPr>
              <w:t xml:space="preserve"> </w:t>
            </w:r>
            <w:r>
              <w:rPr>
                <w:sz w:val="24"/>
              </w:rPr>
              <w:t>макро</w:t>
            </w:r>
            <w:r>
              <w:rPr>
                <w:spacing w:val="112"/>
                <w:sz w:val="24"/>
              </w:rPr>
              <w:t xml:space="preserve"> </w:t>
            </w:r>
            <w:r>
              <w:rPr>
                <w:sz w:val="24"/>
              </w:rPr>
              <w:t>и микро коммуникаций,</w:t>
            </w:r>
            <w:r>
              <w:rPr>
                <w:sz w:val="24"/>
              </w:rPr>
              <w:tab/>
            </w:r>
            <w:r>
              <w:rPr>
                <w:sz w:val="24"/>
              </w:rPr>
              <w:t xml:space="preserve">складывающихся </w:t>
            </w:r>
            <w:r>
              <w:rPr>
                <w:spacing w:val="-4"/>
                <w:sz w:val="24"/>
              </w:rPr>
              <w:t>в</w:t>
            </w:r>
          </w:p>
          <w:p w14:paraId="F0200000">
            <w:pPr>
              <w:pStyle w:val="Style_3"/>
              <w:ind w:firstLine="0" w:left="3"/>
              <w:rPr>
                <w:sz w:val="24"/>
              </w:rPr>
            </w:pPr>
            <w:r>
              <w:rPr>
                <w:sz w:val="24"/>
              </w:rPr>
              <w:t>образовательной</w:t>
            </w:r>
            <w:r>
              <w:rPr>
                <w:spacing w:val="34"/>
                <w:sz w:val="24"/>
              </w:rPr>
              <w:t xml:space="preserve"> </w:t>
            </w:r>
            <w:r>
              <w:rPr>
                <w:sz w:val="24"/>
              </w:rPr>
              <w:t>организации,</w:t>
            </w:r>
            <w:r>
              <w:rPr>
                <w:spacing w:val="34"/>
                <w:sz w:val="24"/>
              </w:rPr>
              <w:t xml:space="preserve"> </w:t>
            </w:r>
            <w:r>
              <w:rPr>
                <w:sz w:val="24"/>
              </w:rPr>
              <w:t>понимания</w:t>
            </w:r>
            <w:r>
              <w:rPr>
                <w:spacing w:val="31"/>
                <w:sz w:val="24"/>
              </w:rPr>
              <w:t xml:space="preserve"> </w:t>
            </w:r>
            <w:r>
              <w:rPr>
                <w:sz w:val="24"/>
              </w:rPr>
              <w:t>зон личного</w:t>
            </w:r>
            <w:r>
              <w:rPr>
                <w:spacing w:val="58"/>
                <w:sz w:val="24"/>
              </w:rPr>
              <w:t xml:space="preserve"> </w:t>
            </w:r>
            <w:r>
              <w:rPr>
                <w:sz w:val="24"/>
              </w:rPr>
              <w:t>влияния</w:t>
            </w:r>
            <w:r>
              <w:rPr>
                <w:spacing w:val="59"/>
                <w:sz w:val="24"/>
              </w:rPr>
              <w:t xml:space="preserve"> </w:t>
            </w:r>
            <w:r>
              <w:rPr>
                <w:sz w:val="24"/>
              </w:rPr>
              <w:t>на  уклад</w:t>
            </w:r>
            <w:r>
              <w:rPr>
                <w:spacing w:val="58"/>
                <w:sz w:val="24"/>
              </w:rPr>
              <w:t xml:space="preserve"> </w:t>
            </w:r>
            <w:r>
              <w:rPr>
                <w:sz w:val="24"/>
              </w:rPr>
              <w:t>школьной  жизни.</w:t>
            </w:r>
          </w:p>
          <w:p w14:paraId="F1200000">
            <w:pPr>
              <w:pStyle w:val="Style_3"/>
              <w:tabs>
                <w:tab w:leader="none" w:pos="1637" w:val="left"/>
                <w:tab w:leader="none" w:pos="4038" w:val="left"/>
              </w:tabs>
              <w:ind w:firstLine="0" w:left="3" w:right="-15"/>
              <w:rPr>
                <w:i w:val="1"/>
                <w:sz w:val="24"/>
              </w:rPr>
            </w:pPr>
            <w:r>
              <w:rPr>
                <w:i w:val="1"/>
                <w:sz w:val="24"/>
              </w:rPr>
              <w:t xml:space="preserve">Основные </w:t>
            </w:r>
            <w:r>
              <w:rPr>
                <w:i w:val="1"/>
                <w:sz w:val="24"/>
              </w:rPr>
              <w:t>организационные</w:t>
            </w:r>
            <w:r>
              <w:rPr>
                <w:i w:val="1"/>
                <w:sz w:val="24"/>
              </w:rPr>
              <w:t xml:space="preserve"> </w:t>
            </w:r>
            <w:r>
              <w:rPr>
                <w:i w:val="1"/>
                <w:sz w:val="24"/>
              </w:rPr>
              <w:t>формы:</w:t>
            </w:r>
          </w:p>
          <w:p w14:paraId="F2200000">
            <w:pPr>
              <w:pStyle w:val="Style_3"/>
              <w:ind w:firstLine="0" w:left="3" w:right="-15"/>
              <w:rPr>
                <w:sz w:val="24"/>
              </w:rPr>
            </w:pPr>
            <w:r>
              <w:rPr>
                <w:sz w:val="24"/>
              </w:rPr>
              <w:t>педагогическое</w:t>
            </w:r>
            <w:r>
              <w:rPr>
                <w:spacing w:val="84"/>
                <w:sz w:val="24"/>
              </w:rPr>
              <w:t xml:space="preserve"> </w:t>
            </w:r>
            <w:r>
              <w:rPr>
                <w:sz w:val="24"/>
              </w:rPr>
              <w:t>сопровождение</w:t>
            </w:r>
            <w:r>
              <w:rPr>
                <w:spacing w:val="85"/>
                <w:sz w:val="24"/>
              </w:rPr>
              <w:t xml:space="preserve"> </w:t>
            </w:r>
            <w:r>
              <w:rPr>
                <w:sz w:val="24"/>
              </w:rPr>
              <w:t>деятельности</w:t>
            </w:r>
            <w:r>
              <w:rPr>
                <w:sz w:val="24"/>
              </w:rPr>
              <w:t xml:space="preserve"> Российского</w:t>
            </w:r>
            <w:r>
              <w:rPr>
                <w:sz w:val="24"/>
              </w:rPr>
              <w:tab/>
            </w:r>
            <w:r>
              <w:rPr>
                <w:sz w:val="24"/>
              </w:rPr>
              <w:t xml:space="preserve">движения </w:t>
            </w:r>
            <w:r>
              <w:rPr>
                <w:sz w:val="24"/>
              </w:rPr>
              <w:t>школьников</w:t>
            </w:r>
            <w:r>
              <w:rPr>
                <w:sz w:val="24"/>
              </w:rPr>
              <w:tab/>
            </w:r>
            <w:r>
              <w:rPr>
                <w:spacing w:val="-6"/>
                <w:sz w:val="24"/>
              </w:rPr>
              <w:t>и</w:t>
            </w:r>
            <w:r>
              <w:rPr>
                <w:spacing w:val="-6"/>
                <w:sz w:val="24"/>
              </w:rPr>
              <w:t xml:space="preserve"> </w:t>
            </w:r>
            <w:r>
              <w:rPr>
                <w:sz w:val="24"/>
              </w:rPr>
              <w:t>Юнармейских</w:t>
            </w:r>
            <w:r>
              <w:rPr>
                <w:sz w:val="24"/>
              </w:rPr>
              <w:t xml:space="preserve"> отрядов; </w:t>
            </w:r>
            <w:r>
              <w:rPr>
                <w:sz w:val="24"/>
              </w:rPr>
              <w:t>волонтерских,</w:t>
            </w:r>
            <w:r>
              <w:rPr>
                <w:sz w:val="24"/>
              </w:rPr>
              <w:t xml:space="preserve"> </w:t>
            </w:r>
            <w:r>
              <w:rPr>
                <w:sz w:val="24"/>
              </w:rPr>
              <w:t>трудовых,</w:t>
            </w:r>
            <w:r>
              <w:rPr>
                <w:sz w:val="24"/>
              </w:rPr>
              <w:t xml:space="preserve"> экологических </w:t>
            </w:r>
            <w:r>
              <w:rPr>
                <w:sz w:val="24"/>
              </w:rPr>
              <w:t>отрядов,</w:t>
            </w:r>
            <w:r>
              <w:rPr>
                <w:sz w:val="24"/>
              </w:rPr>
              <w:t xml:space="preserve"> </w:t>
            </w:r>
            <w:r>
              <w:rPr>
                <w:sz w:val="24"/>
              </w:rPr>
              <w:t>создаваемых</w:t>
            </w:r>
            <w:r>
              <w:rPr>
                <w:spacing w:val="38"/>
                <w:sz w:val="24"/>
              </w:rPr>
              <w:t xml:space="preserve"> </w:t>
            </w:r>
            <w:r>
              <w:rPr>
                <w:sz w:val="24"/>
              </w:rPr>
              <w:t>для</w:t>
            </w:r>
            <w:r>
              <w:rPr>
                <w:spacing w:val="38"/>
                <w:sz w:val="24"/>
              </w:rPr>
              <w:t xml:space="preserve"> </w:t>
            </w:r>
            <w:r>
              <w:rPr>
                <w:sz w:val="24"/>
              </w:rPr>
              <w:t>социально</w:t>
            </w:r>
            <w:r>
              <w:rPr>
                <w:spacing w:val="36"/>
                <w:sz w:val="24"/>
              </w:rPr>
              <w:t xml:space="preserve"> </w:t>
            </w:r>
            <w:r>
              <w:rPr>
                <w:sz w:val="24"/>
              </w:rPr>
              <w:t>ориентированной</w:t>
            </w:r>
            <w:r>
              <w:rPr>
                <w:sz w:val="24"/>
              </w:rPr>
              <w:t xml:space="preserve"> </w:t>
            </w:r>
            <w:r>
              <w:rPr>
                <w:sz w:val="24"/>
              </w:rPr>
              <w:t>работы;</w:t>
            </w:r>
            <w:r>
              <w:rPr>
                <w:sz w:val="24"/>
              </w:rPr>
              <w:tab/>
            </w:r>
            <w:r>
              <w:rPr>
                <w:sz w:val="24"/>
              </w:rPr>
              <w:t>выборного</w:t>
            </w:r>
            <w:r>
              <w:rPr>
                <w:sz w:val="24"/>
              </w:rPr>
              <w:t xml:space="preserve"> </w:t>
            </w:r>
            <w:r>
              <w:rPr>
                <w:sz w:val="24"/>
              </w:rPr>
              <w:t>Совета</w:t>
            </w:r>
            <w:r>
              <w:rPr>
                <w:sz w:val="24"/>
              </w:rPr>
              <w:t xml:space="preserve"> </w:t>
            </w:r>
            <w:r>
              <w:rPr>
                <w:sz w:val="24"/>
              </w:rPr>
              <w:t>обучающихся,</w:t>
            </w:r>
            <w:r>
              <w:rPr>
                <w:sz w:val="24"/>
              </w:rPr>
              <w:t xml:space="preserve"> </w:t>
            </w:r>
            <w:r>
              <w:rPr>
                <w:sz w:val="24"/>
              </w:rPr>
              <w:t>создаваемого</w:t>
            </w:r>
            <w:r>
              <w:rPr>
                <w:spacing w:val="-1"/>
                <w:sz w:val="24"/>
              </w:rPr>
              <w:t xml:space="preserve"> </w:t>
            </w:r>
            <w:r>
              <w:rPr>
                <w:sz w:val="24"/>
              </w:rPr>
              <w:t>для</w:t>
            </w:r>
            <w:r>
              <w:rPr>
                <w:spacing w:val="1"/>
                <w:sz w:val="24"/>
              </w:rPr>
              <w:t xml:space="preserve"> </w:t>
            </w:r>
            <w:r>
              <w:rPr>
                <w:sz w:val="24"/>
              </w:rPr>
              <w:t>учета</w:t>
            </w:r>
            <w:r>
              <w:rPr>
                <w:spacing w:val="-1"/>
                <w:sz w:val="24"/>
              </w:rPr>
              <w:t xml:space="preserve"> </w:t>
            </w:r>
            <w:r>
              <w:rPr>
                <w:sz w:val="24"/>
              </w:rPr>
              <w:t>мнения</w:t>
            </w:r>
            <w:r>
              <w:rPr>
                <w:spacing w:val="-3"/>
                <w:sz w:val="24"/>
              </w:rPr>
              <w:t xml:space="preserve"> </w:t>
            </w:r>
            <w:r>
              <w:rPr>
                <w:sz w:val="24"/>
              </w:rPr>
              <w:t>школьников</w:t>
            </w:r>
            <w:r>
              <w:rPr>
                <w:spacing w:val="-3"/>
                <w:sz w:val="24"/>
              </w:rPr>
              <w:t xml:space="preserve"> </w:t>
            </w:r>
            <w:r>
              <w:rPr>
                <w:sz w:val="24"/>
              </w:rPr>
              <w:t>по</w:t>
            </w:r>
            <w:r>
              <w:rPr>
                <w:sz w:val="24"/>
              </w:rPr>
              <w:t xml:space="preserve"> </w:t>
            </w:r>
            <w:r>
              <w:rPr>
                <w:sz w:val="24"/>
              </w:rPr>
              <w:t>вопросам</w:t>
            </w:r>
            <w:r>
              <w:rPr>
                <w:sz w:val="24"/>
              </w:rPr>
              <w:t xml:space="preserve"> </w:t>
            </w:r>
            <w:r>
              <w:rPr>
                <w:sz w:val="24"/>
              </w:rPr>
              <w:t>управления</w:t>
            </w:r>
            <w:r>
              <w:rPr>
                <w:sz w:val="24"/>
              </w:rPr>
              <w:tab/>
            </w:r>
            <w:r>
              <w:rPr>
                <w:spacing w:val="-1"/>
                <w:sz w:val="24"/>
              </w:rPr>
              <w:t>образовательной</w:t>
            </w:r>
            <w:r>
              <w:rPr>
                <w:spacing w:val="-1"/>
                <w:sz w:val="24"/>
              </w:rPr>
              <w:t xml:space="preserve"> </w:t>
            </w:r>
            <w:r>
              <w:rPr>
                <w:sz w:val="24"/>
              </w:rPr>
              <w:t>организацией,</w:t>
            </w:r>
            <w:r>
              <w:rPr>
                <w:sz w:val="24"/>
              </w:rPr>
              <w:t xml:space="preserve"> Совета командиров, объединяющего командиров классов </w:t>
            </w:r>
          </w:p>
          <w:p w14:paraId="F3200000">
            <w:pPr>
              <w:pStyle w:val="Style_3"/>
              <w:ind w:firstLine="0" w:left="3" w:right="-15"/>
              <w:rPr>
                <w:sz w:val="24"/>
              </w:rPr>
            </w:pPr>
            <w:r>
              <w:rPr>
                <w:sz w:val="24"/>
              </w:rPr>
              <w:t>для</w:t>
            </w:r>
            <w:r>
              <w:rPr>
                <w:sz w:val="24"/>
              </w:rPr>
              <w:tab/>
            </w:r>
            <w:r>
              <w:rPr>
                <w:sz w:val="24"/>
              </w:rPr>
              <w:t>облегчения</w:t>
            </w:r>
            <w:r>
              <w:rPr>
                <w:sz w:val="24"/>
              </w:rPr>
              <w:t xml:space="preserve"> </w:t>
            </w:r>
            <w:r>
              <w:rPr>
                <w:sz w:val="24"/>
              </w:rPr>
              <w:t>распространения</w:t>
            </w:r>
            <w:r>
              <w:rPr>
                <w:spacing w:val="104"/>
                <w:sz w:val="24"/>
              </w:rPr>
              <w:t xml:space="preserve"> </w:t>
            </w:r>
            <w:r>
              <w:rPr>
                <w:sz w:val="24"/>
              </w:rPr>
              <w:t>значимой</w:t>
            </w:r>
            <w:r>
              <w:rPr>
                <w:spacing w:val="105"/>
                <w:sz w:val="24"/>
              </w:rPr>
              <w:t xml:space="preserve"> </w:t>
            </w:r>
            <w:r>
              <w:rPr>
                <w:sz w:val="24"/>
              </w:rPr>
              <w:t>для</w:t>
            </w:r>
            <w:r>
              <w:rPr>
                <w:spacing w:val="104"/>
                <w:sz w:val="24"/>
              </w:rPr>
              <w:t xml:space="preserve"> </w:t>
            </w:r>
            <w:r>
              <w:rPr>
                <w:sz w:val="24"/>
              </w:rPr>
              <w:t>школьников</w:t>
            </w:r>
            <w:r>
              <w:rPr>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от</w:t>
            </w:r>
            <w:r>
              <w:rPr>
                <w:spacing w:val="-57"/>
                <w:sz w:val="24"/>
              </w:rPr>
              <w:t xml:space="preserve"> </w:t>
            </w:r>
            <w:r>
              <w:rPr>
                <w:sz w:val="24"/>
              </w:rPr>
              <w:t>классных</w:t>
            </w:r>
            <w:r>
              <w:rPr>
                <w:sz w:val="24"/>
              </w:rPr>
              <w:tab/>
            </w:r>
            <w:r>
              <w:rPr>
                <w:sz w:val="24"/>
              </w:rPr>
              <w:t xml:space="preserve">коллективов; </w:t>
            </w:r>
          </w:p>
          <w:p w14:paraId="F4200000">
            <w:pPr>
              <w:pStyle w:val="Style_3"/>
              <w:tabs>
                <w:tab w:leader="none" w:pos="1701" w:val="left"/>
                <w:tab w:leader="none" w:pos="2239" w:val="left"/>
                <w:tab w:leader="none" w:pos="3777" w:val="left"/>
                <w:tab w:leader="none" w:pos="4107" w:val="left"/>
              </w:tabs>
              <w:ind w:firstLine="0" w:left="3" w:right="-15"/>
              <w:jc w:val="both"/>
              <w:rPr>
                <w:spacing w:val="61"/>
                <w:sz w:val="24"/>
              </w:rPr>
            </w:pPr>
            <w:r>
              <w:rPr>
                <w:sz w:val="24"/>
              </w:rPr>
              <w:t xml:space="preserve">постоянно </w:t>
            </w:r>
            <w:r>
              <w:rPr>
                <w:spacing w:val="-58"/>
                <w:sz w:val="24"/>
              </w:rPr>
              <w:t xml:space="preserve"> </w:t>
            </w:r>
            <w:r>
              <w:rPr>
                <w:sz w:val="24"/>
              </w:rPr>
              <w:t>действующего школьного</w:t>
            </w:r>
            <w:r>
              <w:rPr>
                <w:sz w:val="24"/>
              </w:rPr>
              <w:tab/>
            </w:r>
            <w:r>
              <w:rPr>
                <w:sz w:val="24"/>
              </w:rPr>
              <w:t xml:space="preserve"> актива,</w:t>
            </w:r>
            <w:r>
              <w:rPr>
                <w:spacing w:val="-58"/>
                <w:sz w:val="24"/>
              </w:rPr>
              <w:t xml:space="preserve"> </w:t>
            </w:r>
            <w:r>
              <w:rPr>
                <w:sz w:val="24"/>
              </w:rPr>
              <w:t>инициирующего и организующего проведение</w:t>
            </w:r>
            <w:r>
              <w:rPr>
                <w:spacing w:val="1"/>
                <w:sz w:val="24"/>
              </w:rPr>
              <w:t xml:space="preserve"> </w:t>
            </w:r>
            <w:r>
              <w:rPr>
                <w:sz w:val="24"/>
              </w:rPr>
              <w:t>личностно значимых для школьников событий</w:t>
            </w:r>
            <w:r>
              <w:rPr>
                <w:spacing w:val="-57"/>
                <w:sz w:val="24"/>
              </w:rPr>
              <w:t xml:space="preserve"> </w:t>
            </w:r>
            <w:r>
              <w:rPr>
                <w:sz w:val="24"/>
              </w:rPr>
              <w:t>(соревнований,</w:t>
            </w:r>
            <w:r>
              <w:rPr>
                <w:spacing w:val="1"/>
                <w:sz w:val="24"/>
              </w:rPr>
              <w:t xml:space="preserve"> </w:t>
            </w:r>
            <w:r>
              <w:rPr>
                <w:sz w:val="24"/>
              </w:rPr>
              <w:t>конкурсов,</w:t>
            </w:r>
            <w:r>
              <w:rPr>
                <w:spacing w:val="1"/>
                <w:sz w:val="24"/>
              </w:rPr>
              <w:t xml:space="preserve"> </w:t>
            </w:r>
            <w:r>
              <w:rPr>
                <w:sz w:val="24"/>
              </w:rPr>
              <w:t>фестивалей,</w:t>
            </w:r>
            <w:r>
              <w:rPr>
                <w:spacing w:val="1"/>
                <w:sz w:val="24"/>
              </w:rPr>
              <w:t xml:space="preserve"> </w:t>
            </w:r>
            <w:r>
              <w:rPr>
                <w:sz w:val="24"/>
              </w:rPr>
              <w:t>капустников,</w:t>
            </w:r>
            <w:r>
              <w:rPr>
                <w:spacing w:val="1"/>
                <w:sz w:val="24"/>
              </w:rPr>
              <w:t xml:space="preserve"> </w:t>
            </w:r>
            <w:r>
              <w:rPr>
                <w:sz w:val="24"/>
              </w:rPr>
              <w:t>флешмобов);</w:t>
            </w:r>
            <w:r>
              <w:rPr>
                <w:spacing w:val="61"/>
                <w:sz w:val="24"/>
              </w:rPr>
              <w:t xml:space="preserve"> </w:t>
            </w:r>
          </w:p>
          <w:p w14:paraId="F5200000">
            <w:pPr>
              <w:pStyle w:val="Style_3"/>
              <w:tabs>
                <w:tab w:leader="none" w:pos="1701" w:val="left"/>
                <w:tab w:leader="none" w:pos="2239" w:val="left"/>
                <w:tab w:leader="none" w:pos="3777" w:val="left"/>
                <w:tab w:leader="none" w:pos="4107" w:val="left"/>
              </w:tabs>
              <w:ind w:firstLine="0" w:left="3" w:right="-15"/>
              <w:jc w:val="both"/>
              <w:rPr>
                <w:sz w:val="24"/>
              </w:rPr>
            </w:pPr>
            <w:r>
              <w:rPr>
                <w:sz w:val="24"/>
              </w:rPr>
              <w:t>творческих</w:t>
            </w:r>
            <w:r>
              <w:rPr>
                <w:spacing w:val="-57"/>
                <w:sz w:val="24"/>
              </w:rPr>
              <w:t xml:space="preserve"> </w:t>
            </w:r>
            <w:r>
              <w:rPr>
                <w:sz w:val="24"/>
              </w:rPr>
              <w:t>советов,</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проведение</w:t>
            </w:r>
            <w:r>
              <w:rPr>
                <w:spacing w:val="1"/>
                <w:sz w:val="24"/>
              </w:rPr>
              <w:t xml:space="preserve"> </w:t>
            </w:r>
            <w:r>
              <w:rPr>
                <w:sz w:val="24"/>
              </w:rPr>
              <w:t>тех</w:t>
            </w:r>
            <w:r>
              <w:rPr>
                <w:spacing w:val="1"/>
                <w:sz w:val="24"/>
              </w:rPr>
              <w:t xml:space="preserve"> </w:t>
            </w:r>
            <w:r>
              <w:rPr>
                <w:sz w:val="24"/>
              </w:rPr>
              <w:t>или</w:t>
            </w:r>
            <w:r>
              <w:rPr>
                <w:spacing w:val="-57"/>
                <w:sz w:val="24"/>
              </w:rPr>
              <w:t xml:space="preserve"> </w:t>
            </w:r>
            <w:r>
              <w:rPr>
                <w:sz w:val="24"/>
              </w:rPr>
              <w:t>иных</w:t>
            </w:r>
            <w:r>
              <w:rPr>
                <w:spacing w:val="1"/>
                <w:sz w:val="24"/>
              </w:rPr>
              <w:t xml:space="preserve"> </w:t>
            </w:r>
            <w:r>
              <w:rPr>
                <w:sz w:val="24"/>
              </w:rPr>
              <w:t>конкретных</w:t>
            </w:r>
            <w:r>
              <w:rPr>
                <w:spacing w:val="1"/>
                <w:sz w:val="24"/>
              </w:rPr>
              <w:t xml:space="preserve"> </w:t>
            </w:r>
            <w:r>
              <w:rPr>
                <w:sz w:val="24"/>
              </w:rPr>
              <w:t>мероприятий,</w:t>
            </w:r>
            <w:r>
              <w:rPr>
                <w:spacing w:val="1"/>
                <w:sz w:val="24"/>
              </w:rPr>
              <w:t xml:space="preserve"> </w:t>
            </w:r>
            <w:r>
              <w:rPr>
                <w:sz w:val="24"/>
              </w:rPr>
              <w:t>праздников,</w:t>
            </w:r>
            <w:r>
              <w:rPr>
                <w:spacing w:val="1"/>
                <w:sz w:val="24"/>
              </w:rPr>
              <w:t xml:space="preserve"> </w:t>
            </w:r>
            <w:r>
              <w:rPr>
                <w:sz w:val="24"/>
              </w:rPr>
              <w:t>вечеров,</w:t>
            </w:r>
            <w:r>
              <w:rPr>
                <w:spacing w:val="1"/>
                <w:sz w:val="24"/>
              </w:rPr>
              <w:t xml:space="preserve"> </w:t>
            </w:r>
            <w:r>
              <w:rPr>
                <w:sz w:val="24"/>
              </w:rPr>
              <w:t>акций;</w:t>
            </w:r>
            <w:r>
              <w:rPr>
                <w:spacing w:val="1"/>
                <w:sz w:val="24"/>
              </w:rPr>
              <w:t xml:space="preserve"> </w:t>
            </w:r>
            <w:r>
              <w:rPr>
                <w:sz w:val="24"/>
              </w:rPr>
              <w:t>созданной</w:t>
            </w:r>
            <w:r>
              <w:rPr>
                <w:spacing w:val="1"/>
                <w:sz w:val="24"/>
              </w:rPr>
              <w:t xml:space="preserve"> </w:t>
            </w:r>
            <w:r>
              <w:rPr>
                <w:sz w:val="24"/>
              </w:rPr>
              <w:t>из</w:t>
            </w:r>
            <w:r>
              <w:rPr>
                <w:spacing w:val="1"/>
                <w:sz w:val="24"/>
              </w:rPr>
              <w:t xml:space="preserve"> </w:t>
            </w:r>
            <w:r>
              <w:rPr>
                <w:sz w:val="24"/>
              </w:rPr>
              <w:t>наиболее</w:t>
            </w:r>
            <w:r>
              <w:rPr>
                <w:spacing w:val="1"/>
                <w:sz w:val="24"/>
              </w:rPr>
              <w:t xml:space="preserve"> </w:t>
            </w:r>
            <w:r>
              <w:rPr>
                <w:sz w:val="24"/>
              </w:rPr>
              <w:t>авторитетных</w:t>
            </w:r>
            <w:r>
              <w:rPr>
                <w:spacing w:val="51"/>
                <w:sz w:val="24"/>
              </w:rPr>
              <w:t xml:space="preserve"> </w:t>
            </w:r>
            <w:r>
              <w:rPr>
                <w:sz w:val="24"/>
              </w:rPr>
              <w:t>старшеклассников</w:t>
            </w:r>
            <w:r>
              <w:rPr>
                <w:spacing w:val="49"/>
                <w:sz w:val="24"/>
              </w:rPr>
              <w:t xml:space="preserve"> </w:t>
            </w:r>
            <w:r>
              <w:rPr>
                <w:sz w:val="24"/>
              </w:rPr>
              <w:t>группы</w:t>
            </w:r>
            <w:r>
              <w:rPr>
                <w:spacing w:val="49"/>
                <w:sz w:val="24"/>
              </w:rPr>
              <w:t xml:space="preserve"> </w:t>
            </w:r>
            <w:r>
              <w:rPr>
                <w:sz w:val="24"/>
              </w:rPr>
              <w:t>по урегулированию</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 т.п</w:t>
            </w:r>
          </w:p>
        </w:tc>
      </w:tr>
      <w:tr>
        <w:trPr>
          <w:trHeight w:hRule="atLeast" w:val="533"/>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gridSpan w:val="1"/>
            <w:vMerge w:val="continue"/>
            <w:tcBorders>
              <w:top w:color="000000" w:sz="4" w:val="single"/>
              <w:left w:color="000000" w:sz="4" w:val="single"/>
              <w:bottom w:color="000000" w:sz="4" w:val="single"/>
              <w:right w:color="000000" w:sz="4" w:val="single"/>
            </w:tcBorders>
          </w:tcPr>
          <w:p/>
        </w:tc>
        <w:tc>
          <w:tcPr>
            <w:tcW w:type="dxa" w:w="1242"/>
            <w:tcBorders>
              <w:top w:color="000000" w:sz="4" w:val="single"/>
              <w:left w:color="000000" w:sz="4" w:val="single"/>
              <w:bottom w:color="000000" w:sz="4" w:val="single"/>
              <w:right w:color="000000" w:sz="4" w:val="single"/>
            </w:tcBorders>
          </w:tcPr>
          <w:p w14:paraId="F6200000">
            <w:pPr>
              <w:pStyle w:val="Style_11"/>
              <w:spacing w:before="12"/>
              <w:ind w:firstLine="0" w:left="-108" w:right="81"/>
              <w:rPr>
                <w:sz w:val="24"/>
              </w:rPr>
            </w:pPr>
            <w:r>
              <w:rPr>
                <w:sz w:val="24"/>
              </w:rPr>
              <w:t>«РДШ»</w:t>
            </w:r>
          </w:p>
        </w:tc>
        <w:tc>
          <w:tcPr>
            <w:tcW w:type="dxa" w:w="425"/>
            <w:tcBorders>
              <w:top w:color="000000" w:sz="4" w:val="single"/>
              <w:left w:color="000000" w:sz="4" w:val="single"/>
              <w:bottom w:color="000000" w:sz="4" w:val="single"/>
              <w:right w:color="000000" w:sz="4" w:val="single"/>
            </w:tcBorders>
          </w:tcPr>
          <w:p w14:paraId="F7200000">
            <w:pPr>
              <w:pStyle w:val="Style_11"/>
              <w:spacing w:before="12"/>
              <w:ind w:firstLine="0" w:left="-108" w:right="-108"/>
              <w:rPr>
                <w:sz w:val="24"/>
              </w:rPr>
            </w:pPr>
            <w:r>
              <w:rPr>
                <w:sz w:val="24"/>
              </w:rPr>
              <w:t>17</w:t>
            </w:r>
          </w:p>
        </w:tc>
        <w:tc>
          <w:tcPr>
            <w:tcW w:type="dxa" w:w="425"/>
            <w:tcBorders>
              <w:top w:color="000000" w:sz="4" w:val="single"/>
              <w:left w:color="000000" w:sz="4" w:val="single"/>
              <w:bottom w:color="000000" w:sz="4" w:val="single"/>
              <w:right w:color="000000" w:sz="4" w:val="single"/>
            </w:tcBorders>
          </w:tcPr>
          <w:p w14:paraId="F8200000">
            <w:pPr>
              <w:pStyle w:val="Style_3"/>
              <w:ind w:firstLine="0" w:left="3"/>
              <w:rPr>
                <w:i w:val="1"/>
                <w:sz w:val="24"/>
              </w:rPr>
            </w:pPr>
            <w:r>
              <w:rPr>
                <w:i w:val="1"/>
                <w:sz w:val="24"/>
              </w:rPr>
              <w:t>17</w:t>
            </w:r>
          </w:p>
        </w:tc>
        <w:tc>
          <w:tcPr>
            <w:tcW w:type="dxa" w:w="426"/>
            <w:tcBorders>
              <w:top w:color="000000" w:sz="4" w:val="single"/>
              <w:left w:color="000000" w:sz="4" w:val="single"/>
              <w:bottom w:color="000000" w:sz="4" w:val="single"/>
              <w:right w:color="000000" w:sz="4" w:val="single"/>
            </w:tcBorders>
          </w:tcPr>
          <w:p w14:paraId="F9200000">
            <w:pPr>
              <w:pStyle w:val="Style_3"/>
              <w:ind w:firstLine="0" w:left="3"/>
              <w:rPr>
                <w:i w:val="1"/>
                <w:sz w:val="24"/>
              </w:rPr>
            </w:pPr>
            <w:r>
              <w:rPr>
                <w:i w:val="1"/>
                <w:sz w:val="24"/>
              </w:rPr>
              <w:t>17</w:t>
            </w:r>
          </w:p>
        </w:tc>
        <w:tc>
          <w:tcPr>
            <w:tcW w:type="dxa" w:w="425"/>
            <w:tcBorders>
              <w:top w:color="000000" w:sz="4" w:val="single"/>
              <w:left w:color="000000" w:sz="4" w:val="single"/>
              <w:bottom w:color="000000" w:sz="4" w:val="single"/>
              <w:right w:color="000000" w:sz="4" w:val="single"/>
            </w:tcBorders>
          </w:tcPr>
          <w:p w14:paraId="FA200000">
            <w:pPr>
              <w:pStyle w:val="Style_3"/>
              <w:ind w:firstLine="0" w:left="3"/>
              <w:rPr>
                <w:i w:val="1"/>
                <w:sz w:val="24"/>
              </w:rPr>
            </w:pPr>
            <w:r>
              <w:rPr>
                <w:i w:val="1"/>
                <w:sz w:val="24"/>
              </w:rPr>
              <w:t>17</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gridSpan w:val="1"/>
            <w:vMerge w:val="continue"/>
            <w:tcBorders>
              <w:top w:color="000000" w:sz="4" w:val="single"/>
              <w:left w:color="000000" w:sz="4" w:val="single"/>
              <w:bottom w:color="000000" w:sz="4" w:val="single"/>
              <w:right w:color="000000" w:sz="4" w:val="single"/>
            </w:tcBorders>
          </w:tcPr>
          <w:p/>
        </w:tc>
        <w:tc>
          <w:tcPr>
            <w:tcW w:type="dxa" w:w="850"/>
            <w:gridSpan w:val="1"/>
            <w:vMerge w:val="continue"/>
            <w:tcBorders>
              <w:top w:color="000000" w:sz="4" w:val="single"/>
              <w:left w:color="000000" w:sz="4" w:val="single"/>
              <w:bottom w:color="000000" w:sz="4" w:val="single"/>
              <w:right w:color="000000" w:sz="4" w:val="single"/>
            </w:tcBorders>
          </w:tcPr>
          <w:p/>
        </w:tc>
        <w:tc>
          <w:tcPr>
            <w:tcW w:type="dxa" w:w="992"/>
            <w:tcBorders>
              <w:top w:color="000000" w:sz="4" w:val="single"/>
              <w:left w:color="000000" w:sz="4" w:val="single"/>
              <w:bottom w:color="000000" w:sz="4" w:val="single"/>
              <w:right w:color="000000" w:sz="4" w:val="single"/>
            </w:tcBorders>
          </w:tcPr>
          <w:p w14:paraId="FB200000">
            <w:pPr>
              <w:pStyle w:val="Style_11"/>
              <w:spacing w:before="12"/>
              <w:ind w:firstLine="0" w:left="-108" w:right="81"/>
              <w:rPr>
                <w:sz w:val="24"/>
              </w:rPr>
            </w:pPr>
            <w:r>
              <w:rPr>
                <w:sz w:val="24"/>
              </w:rPr>
              <w:t>Социальное</w:t>
            </w:r>
          </w:p>
        </w:tc>
        <w:tc>
          <w:tcPr>
            <w:tcW w:type="dxa" w:w="1242"/>
            <w:tcBorders>
              <w:top w:color="000000" w:sz="4" w:val="single"/>
              <w:left w:color="000000" w:sz="4" w:val="single"/>
              <w:bottom w:color="000000" w:sz="4" w:val="single"/>
              <w:right w:color="000000" w:sz="4" w:val="single"/>
            </w:tcBorders>
          </w:tcPr>
          <w:p w14:paraId="FC200000">
            <w:pPr>
              <w:pStyle w:val="Style_11"/>
              <w:spacing w:before="12"/>
              <w:ind w:firstLine="0" w:left="-108" w:right="81"/>
              <w:rPr>
                <w:sz w:val="24"/>
              </w:rPr>
            </w:pPr>
            <w:r>
              <w:rPr>
                <w:sz w:val="24"/>
              </w:rPr>
              <w:t>«Социальное проектирование»</w:t>
            </w:r>
          </w:p>
        </w:tc>
        <w:tc>
          <w:tcPr>
            <w:tcW w:type="dxa" w:w="425"/>
            <w:tcBorders>
              <w:top w:color="000000" w:sz="4" w:val="single"/>
              <w:left w:color="000000" w:sz="4" w:val="single"/>
              <w:bottom w:color="000000" w:sz="4" w:val="single"/>
              <w:right w:color="000000" w:sz="4" w:val="single"/>
            </w:tcBorders>
          </w:tcPr>
          <w:p w14:paraId="FD200000">
            <w:pPr>
              <w:pStyle w:val="Style_11"/>
              <w:spacing w:before="12"/>
              <w:ind w:firstLine="0" w:left="-108" w:right="-108"/>
              <w:rPr>
                <w:sz w:val="24"/>
              </w:rPr>
            </w:pPr>
            <w:r>
              <w:rPr>
                <w:sz w:val="24"/>
              </w:rPr>
              <w:t>7</w:t>
            </w:r>
          </w:p>
        </w:tc>
        <w:tc>
          <w:tcPr>
            <w:tcW w:type="dxa" w:w="425"/>
            <w:tcBorders>
              <w:top w:color="000000" w:sz="4" w:val="single"/>
              <w:left w:color="000000" w:sz="4" w:val="single"/>
              <w:bottom w:color="000000" w:sz="4" w:val="single"/>
              <w:right w:color="000000" w:sz="4" w:val="single"/>
            </w:tcBorders>
          </w:tcPr>
          <w:p w14:paraId="FE200000">
            <w:pPr>
              <w:pStyle w:val="Style_3"/>
              <w:spacing w:before="8"/>
              <w:ind w:firstLine="0" w:left="-108"/>
              <w:rPr>
                <w:sz w:val="24"/>
              </w:rPr>
            </w:pPr>
            <w:r>
              <w:rPr>
                <w:sz w:val="24"/>
              </w:rPr>
              <w:t>7</w:t>
            </w:r>
          </w:p>
        </w:tc>
        <w:tc>
          <w:tcPr>
            <w:tcW w:type="dxa" w:w="426"/>
            <w:tcBorders>
              <w:top w:color="000000" w:sz="4" w:val="single"/>
              <w:left w:color="000000" w:sz="4" w:val="single"/>
              <w:bottom w:color="000000" w:sz="4" w:val="single"/>
              <w:right w:color="000000" w:sz="4" w:val="single"/>
            </w:tcBorders>
          </w:tcPr>
          <w:p w14:paraId="FF200000">
            <w:pPr>
              <w:pStyle w:val="Style_3"/>
              <w:spacing w:before="8"/>
              <w:ind w:firstLine="0" w:left="-108"/>
              <w:rPr>
                <w:sz w:val="24"/>
              </w:rPr>
            </w:pPr>
            <w:r>
              <w:rPr>
                <w:sz w:val="24"/>
              </w:rPr>
              <w:t>7</w:t>
            </w:r>
          </w:p>
        </w:tc>
        <w:tc>
          <w:tcPr>
            <w:tcW w:type="dxa" w:w="425"/>
            <w:tcBorders>
              <w:top w:color="000000" w:sz="4" w:val="single"/>
              <w:left w:color="000000" w:sz="4" w:val="single"/>
              <w:bottom w:color="000000" w:sz="4" w:val="single"/>
              <w:right w:color="000000" w:sz="4" w:val="single"/>
            </w:tcBorders>
          </w:tcPr>
          <w:p w14:paraId="00210000">
            <w:pPr>
              <w:pStyle w:val="Style_3"/>
              <w:spacing w:before="8"/>
              <w:ind w:firstLine="0" w:left="-108"/>
              <w:rPr>
                <w:sz w:val="24"/>
              </w:rPr>
            </w:pPr>
            <w:r>
              <w:rPr>
                <w:sz w:val="24"/>
              </w:rPr>
              <w:t>7</w:t>
            </w:r>
          </w:p>
        </w:tc>
        <w:tc>
          <w:tcPr>
            <w:tcW w:type="dxa" w:w="3969"/>
            <w:gridSpan w:val="1"/>
            <w:vMerge w:val="continue"/>
            <w:tcBorders>
              <w:top w:color="000000" w:sz="4" w:val="single"/>
              <w:left w:color="000000" w:sz="4" w:val="single"/>
              <w:bottom w:color="000000" w:sz="4" w:val="single"/>
              <w:right w:color="000000" w:sz="4" w:val="single"/>
            </w:tcBorders>
          </w:tcPr>
          <w:p/>
        </w:tc>
      </w:tr>
      <w:tr>
        <w:trPr>
          <w:trHeight w:hRule="atLeast" w:val="533"/>
        </w:trPr>
        <w:tc>
          <w:tcPr>
            <w:tcW w:type="dxa" w:w="1844"/>
            <w:tcBorders>
              <w:top w:color="000000" w:sz="4" w:val="single"/>
              <w:left w:color="000000" w:sz="4" w:val="single"/>
              <w:bottom w:color="000000" w:sz="4" w:val="single"/>
              <w:right w:color="000000" w:sz="4" w:val="single"/>
            </w:tcBorders>
          </w:tcPr>
          <w:p w14:paraId="01210000">
            <w:pPr>
              <w:pStyle w:val="Style_3"/>
              <w:ind w:firstLine="0" w:left="-108"/>
              <w:rPr>
                <w:sz w:val="24"/>
              </w:rPr>
            </w:pPr>
            <w:r>
              <w:rPr>
                <w:sz w:val="24"/>
              </w:rPr>
              <w:t>ИТОГО</w:t>
            </w:r>
          </w:p>
        </w:tc>
        <w:tc>
          <w:tcPr>
            <w:tcW w:type="dxa" w:w="850"/>
            <w:tcBorders>
              <w:top w:color="000000" w:sz="4" w:val="single"/>
              <w:left w:color="000000" w:sz="4" w:val="single"/>
              <w:bottom w:color="000000" w:sz="4" w:val="single"/>
              <w:right w:color="000000" w:sz="4" w:val="single"/>
            </w:tcBorders>
          </w:tcPr>
          <w:p w14:paraId="02210000">
            <w:pPr>
              <w:pStyle w:val="Style_11"/>
              <w:spacing w:before="12"/>
              <w:ind w:firstLine="0" w:left="-108" w:right="81"/>
              <w:rPr>
                <w:sz w:val="24"/>
              </w:rPr>
            </w:pPr>
          </w:p>
        </w:tc>
        <w:tc>
          <w:tcPr>
            <w:tcW w:type="dxa" w:w="992"/>
            <w:tcBorders>
              <w:top w:color="000000" w:sz="4" w:val="single"/>
              <w:left w:color="000000" w:sz="4" w:val="single"/>
              <w:bottom w:color="000000" w:sz="4" w:val="single"/>
              <w:right w:color="000000" w:sz="4" w:val="single"/>
            </w:tcBorders>
          </w:tcPr>
          <w:p w14:paraId="03210000">
            <w:pPr>
              <w:pStyle w:val="Style_11"/>
              <w:spacing w:before="12"/>
              <w:ind w:firstLine="0" w:left="-108" w:right="81"/>
              <w:rPr>
                <w:sz w:val="24"/>
              </w:rPr>
            </w:pPr>
          </w:p>
        </w:tc>
        <w:tc>
          <w:tcPr>
            <w:tcW w:type="dxa" w:w="1242"/>
            <w:tcBorders>
              <w:top w:color="000000" w:sz="4" w:val="single"/>
              <w:left w:color="000000" w:sz="4" w:val="single"/>
              <w:bottom w:color="000000" w:sz="4" w:val="single"/>
              <w:right w:color="000000" w:sz="4" w:val="single"/>
            </w:tcBorders>
          </w:tcPr>
          <w:p w14:paraId="04210000">
            <w:pPr>
              <w:pStyle w:val="Style_11"/>
              <w:spacing w:before="12"/>
              <w:ind w:firstLine="0" w:left="-108" w:right="81"/>
              <w:rPr>
                <w:sz w:val="24"/>
              </w:rPr>
            </w:pPr>
          </w:p>
        </w:tc>
        <w:tc>
          <w:tcPr>
            <w:tcW w:type="dxa" w:w="425"/>
            <w:tcBorders>
              <w:top w:color="000000" w:sz="4" w:val="single"/>
              <w:left w:color="000000" w:sz="4" w:val="single"/>
              <w:bottom w:color="000000" w:sz="4" w:val="single"/>
              <w:right w:color="000000" w:sz="4" w:val="single"/>
            </w:tcBorders>
          </w:tcPr>
          <w:p w14:paraId="05210000">
            <w:pPr>
              <w:pStyle w:val="Style_11"/>
              <w:spacing w:before="12"/>
              <w:ind w:firstLine="0" w:left="-108" w:right="-108"/>
              <w:rPr>
                <w:sz w:val="24"/>
              </w:rPr>
            </w:pPr>
            <w:r>
              <w:rPr>
                <w:sz w:val="24"/>
              </w:rPr>
              <w:t>155,1</w:t>
            </w:r>
          </w:p>
        </w:tc>
        <w:tc>
          <w:tcPr>
            <w:tcW w:type="dxa" w:w="425"/>
            <w:tcBorders>
              <w:top w:color="000000" w:sz="4" w:val="single"/>
              <w:left w:color="000000" w:sz="4" w:val="single"/>
              <w:bottom w:color="000000" w:sz="4" w:val="single"/>
              <w:right w:color="000000" w:sz="4" w:val="single"/>
            </w:tcBorders>
          </w:tcPr>
          <w:p w14:paraId="06210000">
            <w:pPr>
              <w:pStyle w:val="Style_3"/>
              <w:spacing w:before="8"/>
              <w:ind w:firstLine="0" w:left="-108"/>
              <w:rPr>
                <w:sz w:val="24"/>
              </w:rPr>
            </w:pPr>
            <w:r>
              <w:rPr>
                <w:sz w:val="24"/>
              </w:rPr>
              <w:t>159,8</w:t>
            </w:r>
          </w:p>
        </w:tc>
        <w:tc>
          <w:tcPr>
            <w:tcW w:type="dxa" w:w="426"/>
            <w:tcBorders>
              <w:top w:color="000000" w:sz="4" w:val="single"/>
              <w:left w:color="000000" w:sz="4" w:val="single"/>
              <w:bottom w:color="000000" w:sz="4" w:val="single"/>
              <w:right w:color="000000" w:sz="4" w:val="single"/>
            </w:tcBorders>
          </w:tcPr>
          <w:p w14:paraId="07210000">
            <w:pPr>
              <w:pStyle w:val="Style_3"/>
              <w:spacing w:before="8"/>
              <w:ind w:firstLine="0" w:left="-108"/>
              <w:rPr>
                <w:sz w:val="24"/>
              </w:rPr>
            </w:pPr>
            <w:r>
              <w:rPr>
                <w:sz w:val="24"/>
              </w:rPr>
              <w:t>159,8</w:t>
            </w:r>
          </w:p>
        </w:tc>
        <w:tc>
          <w:tcPr>
            <w:tcW w:type="dxa" w:w="425"/>
            <w:tcBorders>
              <w:top w:color="000000" w:sz="4" w:val="single"/>
              <w:left w:color="000000" w:sz="4" w:val="single"/>
              <w:bottom w:color="000000" w:sz="4" w:val="single"/>
              <w:right w:color="000000" w:sz="4" w:val="single"/>
            </w:tcBorders>
          </w:tcPr>
          <w:p w14:paraId="08210000">
            <w:pPr>
              <w:pStyle w:val="Style_3"/>
              <w:spacing w:before="8"/>
              <w:ind w:firstLine="0" w:left="-108"/>
              <w:rPr>
                <w:sz w:val="24"/>
              </w:rPr>
            </w:pPr>
            <w:r>
              <w:rPr>
                <w:sz w:val="24"/>
              </w:rPr>
              <w:t>193,8</w:t>
            </w:r>
          </w:p>
        </w:tc>
        <w:tc>
          <w:tcPr>
            <w:tcW w:type="dxa" w:w="3969"/>
            <w:tcBorders>
              <w:top w:color="000000" w:sz="4" w:val="single"/>
              <w:left w:color="000000" w:sz="4" w:val="single"/>
              <w:bottom w:color="000000" w:sz="4" w:val="single"/>
              <w:right w:color="000000" w:sz="4" w:val="single"/>
            </w:tcBorders>
          </w:tcPr>
          <w:p w14:paraId="09210000">
            <w:pPr>
              <w:pStyle w:val="Style_3"/>
              <w:spacing w:before="8"/>
              <w:ind w:firstLine="0" w:left="-108"/>
              <w:rPr>
                <w:sz w:val="24"/>
              </w:rPr>
            </w:pPr>
            <w:r>
              <w:rPr>
                <w:sz w:val="24"/>
              </w:rPr>
              <w:t xml:space="preserve">       668,5 часов в год</w:t>
            </w:r>
          </w:p>
        </w:tc>
      </w:tr>
    </w:tbl>
    <w:p w14:paraId="0A210000">
      <w:pPr>
        <w:spacing w:line="240" w:lineRule="auto"/>
        <w:ind/>
        <w:rPr>
          <w:rFonts w:ascii="Times New Roman" w:hAnsi="Times New Roman"/>
          <w:sz w:val="24"/>
        </w:rPr>
      </w:pPr>
      <w:r>
        <w:rPr>
          <w:rFonts w:ascii="Times New Roman" w:hAnsi="Times New Roman"/>
          <w:sz w:val="24"/>
        </w:rPr>
        <w:t xml:space="preserve">Данный план вводится с 2022-2023 учебного года в </w:t>
      </w:r>
      <w:r>
        <w:rPr>
          <w:rFonts w:ascii="Times New Roman" w:hAnsi="Times New Roman"/>
          <w:sz w:val="24"/>
        </w:rPr>
        <w:t>1-4</w:t>
      </w:r>
      <w:r>
        <w:rPr>
          <w:rFonts w:ascii="Times New Roman" w:hAnsi="Times New Roman"/>
          <w:sz w:val="24"/>
        </w:rPr>
        <w:t xml:space="preserve"> классах.</w:t>
      </w:r>
    </w:p>
    <w:p w14:paraId="0B210000">
      <w:pPr>
        <w:spacing w:line="240" w:lineRule="auto"/>
        <w:ind/>
        <w:rPr>
          <w:rFonts w:ascii="Times New Roman" w:hAnsi="Times New Roman"/>
          <w:sz w:val="24"/>
        </w:rPr>
      </w:pPr>
    </w:p>
    <w:p w14:paraId="0C210000">
      <w:pPr>
        <w:spacing w:after="0" w:line="240" w:lineRule="auto"/>
        <w:ind/>
        <w:jc w:val="center"/>
        <w:rPr>
          <w:rFonts w:ascii="Times New Roman" w:hAnsi="Times New Roman"/>
          <w:b w:val="1"/>
          <w:sz w:val="28"/>
        </w:rPr>
      </w:pPr>
    </w:p>
    <w:p w14:paraId="0D210000">
      <w:pPr>
        <w:tabs>
          <w:tab w:leader="none" w:pos="2549" w:val="left"/>
          <w:tab w:leader="none" w:pos="2550" w:val="left"/>
        </w:tabs>
        <w:spacing w:line="240" w:lineRule="auto"/>
        <w:ind/>
        <w:jc w:val="center"/>
        <w:rPr>
          <w:rFonts w:ascii="Times New Roman" w:hAnsi="Times New Roman"/>
          <w:b w:val="1"/>
          <w:sz w:val="28"/>
        </w:rPr>
      </w:pPr>
      <w:r>
        <w:rPr>
          <w:rFonts w:ascii="Times New Roman" w:hAnsi="Times New Roman"/>
          <w:b w:val="1"/>
          <w:sz w:val="28"/>
        </w:rPr>
        <w:t>3.4. Календарный план воспитательной работы</w:t>
      </w:r>
    </w:p>
    <w:p w14:paraId="0E210000">
      <w:pPr>
        <w:spacing w:after="0" w:line="240" w:lineRule="auto"/>
        <w:ind/>
        <w:jc w:val="center"/>
        <w:rPr>
          <w:rFonts w:ascii="Times New Roman" w:hAnsi="Times New Roman"/>
          <w:b w:val="1"/>
          <w:sz w:val="24"/>
        </w:rPr>
      </w:pPr>
      <w:r>
        <w:rPr>
          <w:rFonts w:ascii="Times New Roman" w:hAnsi="Times New Roman"/>
          <w:b w:val="1"/>
          <w:sz w:val="24"/>
        </w:rPr>
        <w:t>на 2023-2024</w:t>
      </w:r>
      <w:r>
        <w:rPr>
          <w:rFonts w:ascii="Times New Roman" w:hAnsi="Times New Roman"/>
          <w:b w:val="1"/>
          <w:sz w:val="24"/>
        </w:rPr>
        <w:t xml:space="preserve"> учебный год</w:t>
      </w:r>
    </w:p>
    <w:p w14:paraId="0F210000">
      <w:pPr>
        <w:spacing w:after="0" w:line="240" w:lineRule="auto"/>
        <w:ind/>
        <w:jc w:val="center"/>
        <w:rPr>
          <w:rFonts w:ascii="Times New Roman" w:hAnsi="Times New Roman"/>
          <w:b w:val="1"/>
          <w:sz w:val="24"/>
        </w:rPr>
      </w:pPr>
    </w:p>
    <w:p w14:paraId="10210000">
      <w:pPr>
        <w:spacing w:after="0" w:line="240" w:lineRule="auto"/>
        <w:ind/>
        <w:rPr>
          <w:rFonts w:ascii="Times New Roman" w:hAnsi="Times New Roman"/>
          <w:b w:val="1"/>
          <w:sz w:val="24"/>
        </w:rPr>
      </w:pPr>
    </w:p>
    <w:tbl>
      <w:tblPr>
        <w:tblStyle w:val="Style_2"/>
        <w:tblInd w:type="dxa" w:w="-6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652"/>
        <w:gridCol w:w="2459"/>
        <w:gridCol w:w="1560"/>
        <w:gridCol w:w="1782"/>
        <w:gridCol w:w="1053"/>
        <w:gridCol w:w="1559"/>
        <w:gridCol w:w="992"/>
      </w:tblGrid>
      <w:tr>
        <w:trPr>
          <w:trHeight w:hRule="atLeast" w:val="146"/>
        </w:trPr>
        <w:tc>
          <w:tcPr>
            <w:tcW w:type="dxa" w:w="1652"/>
            <w:vMerge w:val="restart"/>
            <w:tcBorders>
              <w:top w:color="000000" w:sz="4" w:val="single"/>
              <w:left w:color="000000" w:sz="4" w:val="single"/>
              <w:bottom w:color="000000" w:sz="4" w:val="single"/>
              <w:right w:color="000000" w:sz="4" w:val="single"/>
            </w:tcBorders>
          </w:tcPr>
          <w:p w14:paraId="11210000">
            <w:pPr>
              <w:spacing w:after="0" w:line="240" w:lineRule="auto"/>
              <w:ind/>
              <w:rPr>
                <w:rFonts w:ascii="Times New Roman" w:hAnsi="Times New Roman"/>
                <w:b w:val="1"/>
                <w:sz w:val="24"/>
              </w:rPr>
            </w:pPr>
            <w:r>
              <w:rPr>
                <w:rFonts w:ascii="Times New Roman" w:hAnsi="Times New Roman"/>
                <w:b w:val="1"/>
                <w:sz w:val="24"/>
              </w:rPr>
              <w:t>Сроки проведения / Направление деятельности</w:t>
            </w:r>
          </w:p>
        </w:tc>
        <w:tc>
          <w:tcPr>
            <w:tcW w:type="dxa" w:w="4019"/>
            <w:gridSpan w:val="2"/>
            <w:tcBorders>
              <w:top w:color="000000" w:sz="4" w:val="single"/>
              <w:left w:color="000000" w:sz="4" w:val="single"/>
              <w:bottom w:color="000000" w:sz="4" w:val="single"/>
              <w:right w:color="000000" w:sz="4" w:val="single"/>
            </w:tcBorders>
          </w:tcPr>
          <w:p w14:paraId="12210000">
            <w:pPr>
              <w:spacing w:after="0" w:line="240" w:lineRule="auto"/>
              <w:ind/>
              <w:rPr>
                <w:rFonts w:ascii="Times New Roman" w:hAnsi="Times New Roman"/>
                <w:b w:val="1"/>
                <w:sz w:val="24"/>
              </w:rPr>
            </w:pPr>
            <w:r>
              <w:rPr>
                <w:rFonts w:ascii="Times New Roman" w:hAnsi="Times New Roman"/>
                <w:b w:val="1"/>
                <w:sz w:val="24"/>
              </w:rPr>
              <w:t>Школьный  уровень</w:t>
            </w:r>
          </w:p>
        </w:tc>
        <w:tc>
          <w:tcPr>
            <w:tcW w:type="dxa" w:w="2835"/>
            <w:gridSpan w:val="2"/>
            <w:tcBorders>
              <w:top w:color="000000" w:sz="4" w:val="single"/>
              <w:left w:color="000000" w:sz="4" w:val="single"/>
              <w:bottom w:color="000000" w:sz="4" w:val="single"/>
              <w:right w:color="000000" w:sz="4" w:val="single"/>
            </w:tcBorders>
          </w:tcPr>
          <w:p w14:paraId="13210000">
            <w:pPr>
              <w:spacing w:after="0" w:line="240" w:lineRule="auto"/>
              <w:ind/>
              <w:rPr>
                <w:rFonts w:ascii="Times New Roman" w:hAnsi="Times New Roman"/>
                <w:b w:val="1"/>
                <w:sz w:val="24"/>
              </w:rPr>
            </w:pPr>
            <w:r>
              <w:rPr>
                <w:rFonts w:ascii="Times New Roman" w:hAnsi="Times New Roman"/>
                <w:b w:val="1"/>
                <w:sz w:val="24"/>
              </w:rPr>
              <w:t>Районный уровень</w:t>
            </w:r>
          </w:p>
        </w:tc>
        <w:tc>
          <w:tcPr>
            <w:tcW w:type="dxa" w:w="2551"/>
            <w:gridSpan w:val="2"/>
            <w:tcBorders>
              <w:top w:color="000000" w:sz="4" w:val="single"/>
              <w:left w:color="000000" w:sz="4" w:val="single"/>
              <w:bottom w:color="000000" w:sz="4" w:val="single"/>
              <w:right w:color="000000" w:sz="4" w:val="single"/>
            </w:tcBorders>
          </w:tcPr>
          <w:p w14:paraId="14210000">
            <w:pPr>
              <w:spacing w:after="0" w:line="240" w:lineRule="auto"/>
              <w:ind/>
              <w:rPr>
                <w:rFonts w:ascii="Times New Roman" w:hAnsi="Times New Roman"/>
                <w:b w:val="1"/>
                <w:sz w:val="24"/>
              </w:rPr>
            </w:pPr>
            <w:r>
              <w:rPr>
                <w:rFonts w:ascii="Times New Roman" w:hAnsi="Times New Roman"/>
                <w:b w:val="1"/>
                <w:sz w:val="24"/>
              </w:rPr>
              <w:t>Краевой уровень</w:t>
            </w:r>
          </w:p>
        </w:tc>
      </w:tr>
      <w:tr>
        <w:trPr>
          <w:trHeight w:hRule="atLeast" w:val="146"/>
        </w:trPr>
        <w:tc>
          <w:tcPr>
            <w:tcW w:type="dxa" w:w="1652"/>
            <w:gridSpan w:val="1"/>
            <w:vMerge w:val="continue"/>
            <w:tcBorders>
              <w:top w:color="000000" w:sz="4" w:val="single"/>
              <w:left w:color="000000" w:sz="4" w:val="single"/>
              <w:bottom w:color="000000" w:sz="4" w:val="single"/>
              <w:right w:color="000000" w:sz="4" w:val="single"/>
            </w:tcBorders>
          </w:tcPr>
          <w:p/>
        </w:tc>
        <w:tc>
          <w:tcPr>
            <w:tcW w:type="dxa" w:w="2459"/>
            <w:tcBorders>
              <w:top w:color="000000" w:sz="4" w:val="single"/>
              <w:left w:color="000000" w:sz="4" w:val="single"/>
              <w:bottom w:color="000000" w:sz="4" w:val="single"/>
              <w:right w:color="000000" w:sz="4" w:val="single"/>
            </w:tcBorders>
          </w:tcPr>
          <w:p w14:paraId="15210000">
            <w:pPr>
              <w:spacing w:after="0" w:line="240" w:lineRule="auto"/>
              <w:ind/>
              <w:rPr>
                <w:rFonts w:ascii="Times New Roman" w:hAnsi="Times New Roman"/>
                <w:b w:val="1"/>
                <w:sz w:val="24"/>
              </w:rPr>
            </w:pPr>
            <w:r>
              <w:rPr>
                <w:rFonts w:ascii="Times New Roman" w:hAnsi="Times New Roman"/>
                <w:b w:val="1"/>
                <w:sz w:val="24"/>
              </w:rPr>
              <w:t>Название мероприятия</w:t>
            </w:r>
          </w:p>
        </w:tc>
        <w:tc>
          <w:tcPr>
            <w:tcW w:type="dxa" w:w="1560"/>
            <w:tcBorders>
              <w:top w:color="000000" w:sz="4" w:val="single"/>
              <w:left w:color="000000" w:sz="4" w:val="single"/>
              <w:bottom w:color="000000" w:sz="4" w:val="single"/>
              <w:right w:color="000000" w:sz="4" w:val="single"/>
            </w:tcBorders>
          </w:tcPr>
          <w:p w14:paraId="16210000">
            <w:pPr>
              <w:spacing w:after="0" w:line="240" w:lineRule="auto"/>
              <w:ind/>
              <w:rPr>
                <w:rFonts w:ascii="Times New Roman" w:hAnsi="Times New Roman"/>
                <w:b w:val="1"/>
                <w:sz w:val="24"/>
              </w:rPr>
            </w:pPr>
            <w:r>
              <w:rPr>
                <w:rFonts w:ascii="Times New Roman" w:hAnsi="Times New Roman"/>
                <w:b w:val="1"/>
                <w:sz w:val="24"/>
              </w:rPr>
              <w:t>Координатор</w:t>
            </w:r>
          </w:p>
        </w:tc>
        <w:tc>
          <w:tcPr>
            <w:tcW w:type="dxa" w:w="1782"/>
            <w:tcBorders>
              <w:top w:color="000000" w:sz="4" w:val="single"/>
              <w:left w:color="000000" w:sz="4" w:val="single"/>
              <w:bottom w:color="000000" w:sz="4" w:val="single"/>
              <w:right w:color="000000" w:sz="4" w:val="single"/>
            </w:tcBorders>
          </w:tcPr>
          <w:p w14:paraId="17210000">
            <w:pPr>
              <w:spacing w:after="0" w:line="240" w:lineRule="auto"/>
              <w:ind/>
              <w:rPr>
                <w:rFonts w:ascii="Times New Roman" w:hAnsi="Times New Roman"/>
                <w:b w:val="1"/>
                <w:sz w:val="24"/>
              </w:rPr>
            </w:pPr>
            <w:r>
              <w:rPr>
                <w:rFonts w:ascii="Times New Roman" w:hAnsi="Times New Roman"/>
                <w:b w:val="1"/>
                <w:sz w:val="24"/>
              </w:rPr>
              <w:t>Название мероприятия</w:t>
            </w:r>
          </w:p>
        </w:tc>
        <w:tc>
          <w:tcPr>
            <w:tcW w:type="dxa" w:w="1053"/>
            <w:tcBorders>
              <w:top w:color="000000" w:sz="4" w:val="single"/>
              <w:left w:color="000000" w:sz="4" w:val="single"/>
              <w:bottom w:color="000000" w:sz="4" w:val="single"/>
              <w:right w:color="000000" w:sz="4" w:val="single"/>
            </w:tcBorders>
          </w:tcPr>
          <w:p w14:paraId="18210000">
            <w:pPr>
              <w:spacing w:after="0" w:line="240" w:lineRule="auto"/>
              <w:ind/>
              <w:rPr>
                <w:rFonts w:ascii="Times New Roman" w:hAnsi="Times New Roman"/>
                <w:b w:val="1"/>
                <w:sz w:val="24"/>
              </w:rPr>
            </w:pPr>
            <w:r>
              <w:rPr>
                <w:rFonts w:ascii="Times New Roman" w:hAnsi="Times New Roman"/>
                <w:b w:val="1"/>
                <w:sz w:val="24"/>
              </w:rPr>
              <w:t>Координатор</w:t>
            </w:r>
          </w:p>
        </w:tc>
        <w:tc>
          <w:tcPr>
            <w:tcW w:type="dxa" w:w="1559"/>
            <w:tcBorders>
              <w:top w:color="000000" w:sz="4" w:val="single"/>
              <w:left w:color="000000" w:sz="4" w:val="single"/>
              <w:bottom w:color="000000" w:sz="4" w:val="single"/>
              <w:right w:color="000000" w:sz="4" w:val="single"/>
            </w:tcBorders>
          </w:tcPr>
          <w:p w14:paraId="19210000">
            <w:pPr>
              <w:spacing w:after="0" w:line="240" w:lineRule="auto"/>
              <w:ind/>
              <w:rPr>
                <w:rFonts w:ascii="Times New Roman" w:hAnsi="Times New Roman"/>
                <w:b w:val="1"/>
                <w:sz w:val="24"/>
              </w:rPr>
            </w:pPr>
            <w:r>
              <w:rPr>
                <w:rFonts w:ascii="Times New Roman" w:hAnsi="Times New Roman"/>
                <w:b w:val="1"/>
                <w:sz w:val="24"/>
              </w:rPr>
              <w:t>Название мероприятия</w:t>
            </w:r>
          </w:p>
        </w:tc>
        <w:tc>
          <w:tcPr>
            <w:tcW w:type="dxa" w:w="992"/>
            <w:tcBorders>
              <w:top w:color="000000" w:sz="4" w:val="single"/>
              <w:left w:color="000000" w:sz="4" w:val="single"/>
              <w:bottom w:color="000000" w:sz="4" w:val="single"/>
              <w:right w:color="000000" w:sz="4" w:val="single"/>
            </w:tcBorders>
          </w:tcPr>
          <w:p w14:paraId="1A210000">
            <w:pPr>
              <w:spacing w:after="0" w:line="240" w:lineRule="auto"/>
              <w:ind/>
              <w:rPr>
                <w:rFonts w:ascii="Times New Roman" w:hAnsi="Times New Roman"/>
                <w:b w:val="1"/>
                <w:sz w:val="24"/>
              </w:rPr>
            </w:pPr>
            <w:r>
              <w:rPr>
                <w:rFonts w:ascii="Times New Roman" w:hAnsi="Times New Roman"/>
                <w:b w:val="1"/>
                <w:sz w:val="24"/>
              </w:rPr>
              <w:t>Координатор</w:t>
            </w:r>
          </w:p>
        </w:tc>
      </w:tr>
      <w:tr>
        <w:trPr>
          <w:trHeight w:hRule="atLeast" w:val="146"/>
        </w:trPr>
        <w:tc>
          <w:tcPr>
            <w:tcW w:type="dxa" w:w="11057"/>
            <w:gridSpan w:val="7"/>
            <w:tcBorders>
              <w:top w:color="000000" w:sz="4" w:val="single"/>
              <w:left w:color="000000" w:sz="4" w:val="single"/>
              <w:bottom w:color="000000" w:sz="4" w:val="single"/>
              <w:right w:color="000000" w:sz="4" w:val="single"/>
            </w:tcBorders>
          </w:tcPr>
          <w:p w14:paraId="1B210000">
            <w:pPr>
              <w:spacing w:after="0" w:line="240" w:lineRule="auto"/>
              <w:ind/>
              <w:rPr>
                <w:rFonts w:ascii="Times New Roman" w:hAnsi="Times New Roman"/>
                <w:b w:val="1"/>
                <w:sz w:val="24"/>
              </w:rPr>
            </w:pPr>
            <w:r>
              <w:rPr>
                <w:rFonts w:ascii="Times New Roman" w:hAnsi="Times New Roman"/>
                <w:b w:val="1"/>
                <w:sz w:val="24"/>
              </w:rPr>
              <w:t>1 четверть   (сентябрь-октябрь)</w:t>
            </w:r>
          </w:p>
        </w:tc>
      </w:tr>
      <w:tr>
        <w:trPr>
          <w:trHeight w:hRule="atLeast" w:val="1636"/>
        </w:trPr>
        <w:tc>
          <w:tcPr>
            <w:tcW w:type="dxa" w:w="1652"/>
            <w:tcBorders>
              <w:top w:color="000000" w:sz="4" w:val="single"/>
              <w:left w:color="000000" w:sz="4" w:val="single"/>
              <w:bottom w:color="000000" w:sz="4" w:val="single"/>
              <w:right w:color="000000" w:sz="4" w:val="single"/>
            </w:tcBorders>
          </w:tcPr>
          <w:p w14:paraId="1C210000">
            <w:pPr>
              <w:spacing w:after="0" w:line="240" w:lineRule="auto"/>
              <w:ind/>
              <w:rPr>
                <w:rFonts w:ascii="Times New Roman" w:hAnsi="Times New Roman"/>
                <w:b w:val="1"/>
                <w:sz w:val="24"/>
              </w:rPr>
            </w:pPr>
            <w:r>
              <w:rPr>
                <w:rFonts w:ascii="Times New Roman" w:hAnsi="Times New Roman"/>
                <w:b w:val="1"/>
                <w:sz w:val="24"/>
              </w:rPr>
              <w:t>Гражданское и патриотическое воспитание</w:t>
            </w:r>
          </w:p>
        </w:tc>
        <w:tc>
          <w:tcPr>
            <w:tcW w:type="dxa" w:w="4019"/>
            <w:gridSpan w:val="2"/>
            <w:tcBorders>
              <w:top w:color="000000" w:sz="4" w:val="single"/>
              <w:left w:color="000000" w:sz="4" w:val="single"/>
              <w:bottom w:color="000000" w:sz="4" w:val="single"/>
              <w:right w:color="000000" w:sz="4" w:val="single"/>
            </w:tcBorders>
          </w:tcPr>
          <w:p w14:paraId="1D210000">
            <w:pPr>
              <w:spacing w:after="200" w:line="240" w:lineRule="auto"/>
              <w:ind/>
              <w:rPr>
                <w:rFonts w:ascii="Times New Roman" w:hAnsi="Times New Roman"/>
                <w:sz w:val="24"/>
              </w:rPr>
            </w:pPr>
            <w:r>
              <w:rPr>
                <w:rFonts w:ascii="Times New Roman" w:hAnsi="Times New Roman"/>
                <w:b w:val="1"/>
                <w:sz w:val="24"/>
              </w:rPr>
              <w:t xml:space="preserve">КТД   </w:t>
            </w:r>
            <w:r>
              <w:rPr>
                <w:rFonts w:ascii="Times New Roman" w:hAnsi="Times New Roman"/>
                <w:sz w:val="24"/>
              </w:rPr>
              <w:t>День знаний  1-9 классы – Морозова К.Э., Ульянова О.С., кл.рук</w:t>
            </w:r>
          </w:p>
          <w:p w14:paraId="1E210000">
            <w:pPr>
              <w:spacing w:after="0" w:line="240" w:lineRule="auto"/>
              <w:ind/>
              <w:rPr>
                <w:rFonts w:ascii="Times New Roman" w:hAnsi="Times New Roman"/>
                <w:b w:val="1"/>
                <w:sz w:val="24"/>
              </w:rPr>
            </w:pPr>
            <w:r>
              <w:rPr>
                <w:rFonts w:ascii="Times New Roman" w:hAnsi="Times New Roman"/>
                <w:sz w:val="24"/>
              </w:rPr>
              <w:t xml:space="preserve"> </w:t>
            </w:r>
            <w:r>
              <w:rPr>
                <w:rFonts w:ascii="Times New Roman" w:hAnsi="Times New Roman"/>
                <w:b w:val="1"/>
                <w:sz w:val="24"/>
              </w:rPr>
              <w:t xml:space="preserve">«Посвящение в первоклассники» </w:t>
            </w:r>
            <w:r>
              <w:rPr>
                <w:rFonts w:ascii="Times New Roman" w:hAnsi="Times New Roman"/>
                <w:sz w:val="24"/>
              </w:rPr>
              <w:t xml:space="preserve">1 класс, Ульянова О.С., </w:t>
            </w:r>
          </w:p>
          <w:p w14:paraId="1F210000">
            <w:pPr>
              <w:spacing w:after="0" w:line="240" w:lineRule="auto"/>
              <w:ind/>
              <w:rPr>
                <w:rFonts w:ascii="Times New Roman" w:hAnsi="Times New Roman"/>
                <w:sz w:val="24"/>
              </w:rPr>
            </w:pPr>
            <w:r>
              <w:rPr>
                <w:rFonts w:ascii="Times New Roman" w:hAnsi="Times New Roman"/>
                <w:b w:val="1"/>
                <w:sz w:val="24"/>
              </w:rPr>
              <w:t>КТД   День учителя</w:t>
            </w:r>
            <w:r>
              <w:rPr>
                <w:rFonts w:ascii="Times New Roman" w:hAnsi="Times New Roman"/>
                <w:sz w:val="24"/>
              </w:rPr>
              <w:t xml:space="preserve"> 1-9 классы –   Морозова К.Э.</w:t>
            </w:r>
          </w:p>
        </w:tc>
        <w:tc>
          <w:tcPr>
            <w:tcW w:type="dxa" w:w="2835"/>
            <w:gridSpan w:val="2"/>
            <w:tcBorders>
              <w:top w:color="000000" w:sz="4" w:val="single"/>
              <w:left w:color="000000" w:sz="4" w:val="single"/>
              <w:bottom w:color="000000" w:sz="4" w:val="single"/>
              <w:right w:color="000000" w:sz="4" w:val="single"/>
            </w:tcBorders>
          </w:tcPr>
          <w:p w14:paraId="20210000">
            <w:pPr>
              <w:spacing w:after="0" w:line="240" w:lineRule="auto"/>
              <w:ind/>
              <w:rPr>
                <w:rFonts w:ascii="Times New Roman" w:hAnsi="Times New Roman"/>
                <w:sz w:val="24"/>
              </w:rPr>
            </w:pPr>
            <w:r>
              <w:rPr>
                <w:rFonts w:ascii="Times New Roman" w:hAnsi="Times New Roman"/>
                <w:b w:val="1"/>
                <w:sz w:val="24"/>
              </w:rPr>
              <w:t>Неделя добрых дел</w:t>
            </w:r>
            <w:r>
              <w:rPr>
                <w:rFonts w:ascii="Times New Roman" w:hAnsi="Times New Roman"/>
                <w:sz w:val="24"/>
              </w:rPr>
              <w:t xml:space="preserve"> – Морозова К.Э.,  классные руководители. </w:t>
            </w:r>
          </w:p>
        </w:tc>
        <w:tc>
          <w:tcPr>
            <w:tcW w:type="dxa" w:w="2551"/>
            <w:gridSpan w:val="2"/>
            <w:vMerge w:val="restart"/>
            <w:tcBorders>
              <w:top w:color="000000" w:sz="4" w:val="single"/>
              <w:left w:color="000000" w:sz="4" w:val="single"/>
              <w:bottom w:color="000000" w:sz="4" w:val="single"/>
              <w:right w:color="000000" w:sz="4" w:val="single"/>
            </w:tcBorders>
          </w:tcPr>
          <w:p w14:paraId="21210000">
            <w:pPr>
              <w:spacing w:after="200" w:line="240" w:lineRule="auto"/>
              <w:ind/>
              <w:rPr>
                <w:rFonts w:ascii="Times New Roman" w:hAnsi="Times New Roman"/>
                <w:sz w:val="24"/>
              </w:rPr>
            </w:pPr>
            <w:r>
              <w:rPr>
                <w:rFonts w:ascii="Times New Roman" w:hAnsi="Times New Roman"/>
                <w:b w:val="1"/>
                <w:sz w:val="24"/>
              </w:rPr>
              <w:t>Единые уроки, посвящённые памятным датам России</w:t>
            </w:r>
            <w:r>
              <w:rPr>
                <w:rFonts w:ascii="Times New Roman" w:hAnsi="Times New Roman"/>
                <w:sz w:val="24"/>
              </w:rPr>
              <w:t xml:space="preserve"> классные руководители</w:t>
            </w:r>
          </w:p>
          <w:p w14:paraId="22210000">
            <w:pPr>
              <w:spacing w:after="200" w:line="240" w:lineRule="auto"/>
              <w:ind/>
              <w:rPr>
                <w:rFonts w:ascii="Times New Roman" w:hAnsi="Times New Roman"/>
                <w:sz w:val="24"/>
              </w:rPr>
            </w:pPr>
            <w:r>
              <w:rPr>
                <w:rFonts w:ascii="Times New Roman" w:hAnsi="Times New Roman"/>
                <w:b w:val="1"/>
                <w:sz w:val="24"/>
              </w:rPr>
              <w:t>День солидарности в борьбе с терроризмом</w:t>
            </w:r>
            <w:r>
              <w:rPr>
                <w:rFonts w:ascii="Times New Roman" w:hAnsi="Times New Roman"/>
                <w:sz w:val="24"/>
              </w:rPr>
              <w:t xml:space="preserve">  классные руководители</w:t>
            </w:r>
          </w:p>
          <w:p w14:paraId="23210000">
            <w:pPr>
              <w:spacing w:after="0" w:line="240" w:lineRule="auto"/>
              <w:ind w:right="175"/>
              <w:contextualSpacing w:val="1"/>
              <w:jc w:val="both"/>
              <w:rPr>
                <w:rFonts w:ascii="Times New Roman" w:hAnsi="Times New Roman"/>
                <w:sz w:val="24"/>
              </w:rPr>
            </w:pPr>
          </w:p>
          <w:p w14:paraId="24210000">
            <w:pPr>
              <w:spacing w:after="0" w:line="240" w:lineRule="auto"/>
              <w:ind w:right="175"/>
              <w:contextualSpacing w:val="1"/>
              <w:jc w:val="both"/>
              <w:rPr>
                <w:rFonts w:ascii="Times New Roman" w:hAnsi="Times New Roman"/>
                <w:sz w:val="24"/>
              </w:rPr>
            </w:pPr>
          </w:p>
          <w:p w14:paraId="25210000">
            <w:pPr>
              <w:spacing w:after="0" w:line="240" w:lineRule="auto"/>
              <w:ind w:right="175"/>
              <w:contextualSpacing w:val="1"/>
              <w:jc w:val="both"/>
              <w:rPr>
                <w:rFonts w:ascii="Times New Roman" w:hAnsi="Times New Roman"/>
                <w:sz w:val="24"/>
              </w:rPr>
            </w:pPr>
          </w:p>
          <w:p w14:paraId="26210000">
            <w:pPr>
              <w:spacing w:after="0" w:line="240" w:lineRule="auto"/>
              <w:ind w:right="175"/>
              <w:contextualSpacing w:val="1"/>
              <w:jc w:val="both"/>
              <w:rPr>
                <w:rFonts w:ascii="Times New Roman" w:hAnsi="Times New Roman"/>
                <w:sz w:val="24"/>
              </w:rPr>
            </w:pPr>
          </w:p>
        </w:tc>
      </w:tr>
      <w:tr>
        <w:trPr>
          <w:trHeight w:hRule="atLeast" w:val="1225"/>
        </w:trPr>
        <w:tc>
          <w:tcPr>
            <w:tcW w:type="dxa" w:w="1652"/>
            <w:tcBorders>
              <w:top w:color="000000" w:sz="4" w:val="single"/>
              <w:left w:color="000000" w:sz="4" w:val="single"/>
              <w:bottom w:color="000000" w:sz="4" w:val="single"/>
              <w:right w:color="000000" w:sz="4" w:val="single"/>
            </w:tcBorders>
          </w:tcPr>
          <w:p w14:paraId="27210000">
            <w:pPr>
              <w:spacing w:after="0" w:line="240" w:lineRule="auto"/>
              <w:ind/>
              <w:rPr>
                <w:rFonts w:ascii="Times New Roman" w:hAnsi="Times New Roman"/>
                <w:b w:val="1"/>
                <w:sz w:val="24"/>
              </w:rPr>
            </w:pPr>
            <w:r>
              <w:rPr>
                <w:rFonts w:ascii="Times New Roman" w:hAnsi="Times New Roman"/>
                <w:b w:val="1"/>
                <w:sz w:val="24"/>
              </w:rPr>
              <w:t>Художественно - эстетическое развитие</w:t>
            </w:r>
          </w:p>
        </w:tc>
        <w:tc>
          <w:tcPr>
            <w:tcW w:type="dxa" w:w="4019"/>
            <w:gridSpan w:val="2"/>
            <w:tcBorders>
              <w:top w:color="000000" w:sz="4" w:val="single"/>
              <w:left w:color="000000" w:sz="4" w:val="single"/>
              <w:bottom w:color="000000" w:sz="4" w:val="single"/>
              <w:right w:color="000000" w:sz="4" w:val="single"/>
            </w:tcBorders>
          </w:tcPr>
          <w:p w14:paraId="28210000">
            <w:pPr>
              <w:spacing w:after="0" w:line="240" w:lineRule="auto"/>
              <w:ind/>
              <w:rPr>
                <w:rFonts w:ascii="Times New Roman" w:hAnsi="Times New Roman"/>
                <w:sz w:val="24"/>
              </w:rPr>
            </w:pPr>
            <w:r>
              <w:rPr>
                <w:rFonts w:ascii="Times New Roman" w:hAnsi="Times New Roman"/>
                <w:b w:val="1"/>
                <w:sz w:val="24"/>
              </w:rPr>
              <w:t xml:space="preserve">КТД Листопад </w:t>
            </w:r>
            <w:r>
              <w:rPr>
                <w:rFonts w:ascii="Times New Roman" w:hAnsi="Times New Roman"/>
                <w:sz w:val="24"/>
              </w:rPr>
              <w:t>1-9 классы – Морозова К.Э., классные руководители</w:t>
            </w:r>
          </w:p>
          <w:p w14:paraId="29210000">
            <w:pPr>
              <w:spacing w:after="0" w:line="240" w:lineRule="auto"/>
              <w:ind/>
              <w:rPr>
                <w:rFonts w:ascii="Times New Roman" w:hAnsi="Times New Roman"/>
                <w:sz w:val="24"/>
              </w:rPr>
            </w:pPr>
            <w:r>
              <w:rPr>
                <w:rFonts w:ascii="Times New Roman" w:hAnsi="Times New Roman"/>
                <w:b w:val="1"/>
                <w:sz w:val="24"/>
              </w:rPr>
              <w:t>Акция «Поздравь</w:t>
            </w:r>
            <w:r>
              <w:rPr>
                <w:rFonts w:ascii="Times New Roman" w:hAnsi="Times New Roman"/>
                <w:sz w:val="24"/>
              </w:rPr>
              <w:t xml:space="preserve">  </w:t>
            </w:r>
            <w:r>
              <w:rPr>
                <w:rFonts w:ascii="Times New Roman" w:hAnsi="Times New Roman"/>
                <w:b w:val="1"/>
                <w:sz w:val="24"/>
              </w:rPr>
              <w:t>пожилого человека»,  1</w:t>
            </w:r>
            <w:r>
              <w:rPr>
                <w:rFonts w:ascii="Times New Roman" w:hAnsi="Times New Roman"/>
                <w:sz w:val="24"/>
              </w:rPr>
              <w:t>-9 классы</w:t>
            </w:r>
          </w:p>
          <w:p w14:paraId="2A210000">
            <w:pPr>
              <w:spacing w:after="0" w:line="240" w:lineRule="auto"/>
              <w:ind/>
              <w:rPr>
                <w:rFonts w:ascii="Times New Roman" w:hAnsi="Times New Roman"/>
                <w:sz w:val="24"/>
              </w:rPr>
            </w:pPr>
            <w:r>
              <w:rPr>
                <w:rFonts w:ascii="Times New Roman" w:hAnsi="Times New Roman"/>
                <w:sz w:val="24"/>
              </w:rPr>
              <w:t>Ульянова О.С.,  классные руководители</w:t>
            </w:r>
          </w:p>
        </w:tc>
        <w:tc>
          <w:tcPr>
            <w:tcW w:type="dxa" w:w="2835"/>
            <w:gridSpan w:val="2"/>
            <w:tcBorders>
              <w:top w:color="000000" w:sz="4" w:val="single"/>
              <w:left w:color="000000" w:sz="4" w:val="single"/>
              <w:bottom w:color="000000" w:sz="4" w:val="single"/>
              <w:right w:color="000000" w:sz="4" w:val="single"/>
            </w:tcBorders>
          </w:tcPr>
          <w:p w14:paraId="2B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444"/>
        </w:trPr>
        <w:tc>
          <w:tcPr>
            <w:tcW w:type="dxa" w:w="1652"/>
            <w:vMerge w:val="restart"/>
            <w:tcBorders>
              <w:top w:color="000000" w:sz="4" w:val="single"/>
              <w:left w:color="000000" w:sz="4" w:val="single"/>
              <w:bottom w:color="000000" w:sz="4" w:val="single"/>
              <w:right w:color="000000" w:sz="4" w:val="single"/>
            </w:tcBorders>
          </w:tcPr>
          <w:p w14:paraId="2C210000">
            <w:pPr>
              <w:spacing w:after="0" w:line="240" w:lineRule="auto"/>
              <w:ind/>
              <w:rPr>
                <w:rFonts w:ascii="Times New Roman" w:hAnsi="Times New Roman"/>
                <w:b w:val="1"/>
                <w:sz w:val="24"/>
              </w:rPr>
            </w:pPr>
            <w:r>
              <w:rPr>
                <w:rFonts w:ascii="Times New Roman" w:hAnsi="Times New Roman"/>
                <w:b w:val="1"/>
                <w:sz w:val="24"/>
              </w:rPr>
              <w:t>Естественнонаучное развитие</w:t>
            </w:r>
          </w:p>
        </w:tc>
        <w:tc>
          <w:tcPr>
            <w:tcW w:type="dxa" w:w="4019"/>
            <w:gridSpan w:val="2"/>
            <w:tcBorders>
              <w:top w:color="000000" w:sz="4" w:val="single"/>
              <w:left w:color="000000" w:sz="4" w:val="single"/>
              <w:bottom w:color="000000" w:sz="4" w:val="single"/>
              <w:right w:color="000000" w:sz="4" w:val="single"/>
            </w:tcBorders>
          </w:tcPr>
          <w:p w14:paraId="2D210000">
            <w:pPr>
              <w:spacing w:after="0" w:line="240" w:lineRule="auto"/>
              <w:ind w:right="175"/>
              <w:contextualSpacing w:val="1"/>
              <w:jc w:val="both"/>
              <w:rPr>
                <w:rFonts w:ascii="Times New Roman" w:hAnsi="Times New Roman"/>
                <w:sz w:val="24"/>
              </w:rPr>
            </w:pPr>
            <w:r>
              <w:rPr>
                <w:rFonts w:ascii="Times New Roman" w:hAnsi="Times New Roman"/>
                <w:b w:val="1"/>
                <w:sz w:val="24"/>
              </w:rPr>
              <w:t>Единый диктант по русскому языку</w:t>
            </w:r>
            <w:r>
              <w:rPr>
                <w:rFonts w:ascii="Times New Roman" w:hAnsi="Times New Roman"/>
                <w:sz w:val="24"/>
              </w:rPr>
              <w:t>, посвящённый</w:t>
            </w:r>
            <w:r>
              <w:rPr>
                <w:rFonts w:ascii="Times New Roman" w:hAnsi="Times New Roman"/>
                <w:sz w:val="24"/>
              </w:rPr>
              <w:t xml:space="preserve"> Международному дню грамотности Попова Е.В., Шахова Л.М.</w:t>
            </w:r>
          </w:p>
        </w:tc>
        <w:tc>
          <w:tcPr>
            <w:tcW w:type="dxa" w:w="2835"/>
            <w:gridSpan w:val="2"/>
            <w:tcBorders>
              <w:top w:color="000000" w:sz="4" w:val="single"/>
              <w:left w:color="000000" w:sz="4" w:val="single"/>
              <w:bottom w:color="000000" w:sz="4" w:val="single"/>
              <w:right w:color="000000" w:sz="4" w:val="single"/>
            </w:tcBorders>
          </w:tcPr>
          <w:p w14:paraId="2E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208"/>
        </w:trPr>
        <w:tc>
          <w:tcPr>
            <w:tcW w:type="dxa" w:w="1652"/>
            <w:gridSpan w:val="1"/>
            <w:vMerge w:val="continue"/>
            <w:tcBorders>
              <w:top w:color="000000" w:sz="4" w:val="single"/>
              <w:left w:color="000000" w:sz="4" w:val="single"/>
              <w:bottom w:color="000000" w:sz="4" w:val="single"/>
              <w:right w:color="000000" w:sz="4" w:val="single"/>
            </w:tcBorders>
          </w:tcPr>
          <w:p/>
        </w:tc>
        <w:tc>
          <w:tcPr>
            <w:tcW w:type="dxa" w:w="9405"/>
            <w:gridSpan w:val="6"/>
            <w:tcBorders>
              <w:top w:color="000000" w:sz="4" w:val="single"/>
              <w:left w:color="000000" w:sz="4" w:val="single"/>
              <w:bottom w:color="000000" w:sz="4" w:val="single"/>
              <w:right w:color="000000" w:sz="4" w:val="single"/>
            </w:tcBorders>
          </w:tcPr>
          <w:p w14:paraId="2F210000">
            <w:pPr>
              <w:spacing w:after="0" w:line="240" w:lineRule="auto"/>
              <w:ind/>
              <w:rPr>
                <w:rFonts w:ascii="Times New Roman" w:hAnsi="Times New Roman"/>
                <w:sz w:val="24"/>
              </w:rPr>
            </w:pPr>
            <w:r>
              <w:rPr>
                <w:rFonts w:ascii="Times New Roman" w:hAnsi="Times New Roman"/>
                <w:b w:val="1"/>
                <w:sz w:val="24"/>
              </w:rPr>
              <w:t>Всероссийская олимпиада школьников</w:t>
            </w:r>
            <w:r>
              <w:rPr>
                <w:rFonts w:ascii="Times New Roman" w:hAnsi="Times New Roman"/>
                <w:sz w:val="24"/>
              </w:rPr>
              <w:t>7-9 классы – Евсеева Е.Ю., учителя предметники</w:t>
            </w:r>
          </w:p>
        </w:tc>
      </w:tr>
      <w:tr>
        <w:trPr>
          <w:trHeight w:hRule="atLeast" w:val="430"/>
        </w:trPr>
        <w:tc>
          <w:tcPr>
            <w:tcW w:type="dxa" w:w="1652"/>
            <w:gridSpan w:val="1"/>
            <w:vMerge w:val="continue"/>
            <w:tcBorders>
              <w:top w:color="000000" w:sz="4" w:val="single"/>
              <w:left w:color="000000" w:sz="4" w:val="single"/>
              <w:bottom w:color="000000" w:sz="4" w:val="single"/>
              <w:right w:color="000000" w:sz="4" w:val="single"/>
            </w:tcBorders>
          </w:tcPr>
          <w:p/>
        </w:tc>
        <w:tc>
          <w:tcPr>
            <w:tcW w:type="dxa" w:w="4019"/>
            <w:gridSpan w:val="2"/>
            <w:tcBorders>
              <w:top w:color="000000" w:sz="4" w:val="single"/>
              <w:left w:color="000000" w:sz="4" w:val="single"/>
              <w:bottom w:color="000000" w:sz="4" w:val="single"/>
              <w:right w:color="000000" w:sz="4" w:val="single"/>
            </w:tcBorders>
          </w:tcPr>
          <w:p w14:paraId="30210000">
            <w:pPr>
              <w:spacing w:after="0" w:line="240" w:lineRule="auto"/>
              <w:ind/>
              <w:rPr>
                <w:rFonts w:ascii="Times New Roman" w:hAnsi="Times New Roman"/>
                <w:sz w:val="24"/>
              </w:rPr>
            </w:pPr>
            <w:r>
              <w:rPr>
                <w:rFonts w:ascii="Times New Roman" w:hAnsi="Times New Roman"/>
                <w:b w:val="1"/>
                <w:sz w:val="24"/>
              </w:rPr>
              <w:t>Школьный этап «Молодёжь и наука</w:t>
            </w:r>
            <w:r>
              <w:rPr>
                <w:rFonts w:ascii="Times New Roman" w:hAnsi="Times New Roman"/>
                <w:sz w:val="24"/>
              </w:rPr>
              <w:t>» -  Евсеева Е.Ю., педагоги – исследователи</w:t>
            </w:r>
          </w:p>
        </w:tc>
        <w:tc>
          <w:tcPr>
            <w:tcW w:type="dxa" w:w="2835"/>
            <w:gridSpan w:val="2"/>
            <w:vMerge w:val="restart"/>
            <w:tcBorders>
              <w:top w:color="000000" w:sz="4" w:val="single"/>
              <w:left w:color="000000" w:sz="4" w:val="single"/>
              <w:bottom w:color="000000" w:sz="4" w:val="single"/>
              <w:right w:color="000000" w:sz="4" w:val="single"/>
            </w:tcBorders>
          </w:tcPr>
          <w:p w14:paraId="31210000">
            <w:pPr>
              <w:spacing w:after="0" w:line="240" w:lineRule="auto"/>
              <w:ind/>
              <w:rPr>
                <w:rFonts w:ascii="Times New Roman" w:hAnsi="Times New Roman"/>
                <w:sz w:val="24"/>
              </w:rPr>
            </w:pPr>
          </w:p>
        </w:tc>
        <w:tc>
          <w:tcPr>
            <w:tcW w:type="dxa" w:w="2551"/>
            <w:gridSpan w:val="2"/>
            <w:vMerge w:val="restart"/>
            <w:tcBorders>
              <w:top w:color="000000" w:sz="4" w:val="single"/>
              <w:left w:color="000000" w:sz="4" w:val="single"/>
              <w:bottom w:color="000000" w:sz="4" w:val="single"/>
              <w:right w:color="000000" w:sz="4" w:val="single"/>
            </w:tcBorders>
          </w:tcPr>
          <w:p w14:paraId="32210000">
            <w:pPr>
              <w:spacing w:after="200" w:line="240" w:lineRule="auto"/>
              <w:ind/>
              <w:rPr>
                <w:rFonts w:ascii="Times New Roman" w:hAnsi="Times New Roman"/>
                <w:sz w:val="24"/>
              </w:rPr>
            </w:pPr>
            <w:r>
              <w:rPr>
                <w:rFonts w:ascii="Times New Roman" w:hAnsi="Times New Roman"/>
                <w:b w:val="1"/>
                <w:sz w:val="24"/>
              </w:rPr>
              <w:t>Неделя безопасности</w:t>
            </w:r>
            <w:r>
              <w:rPr>
                <w:rFonts w:ascii="Times New Roman" w:hAnsi="Times New Roman"/>
                <w:sz w:val="24"/>
              </w:rPr>
              <w:t xml:space="preserve"> , </w:t>
            </w:r>
            <w:r>
              <w:rPr>
                <w:rFonts w:ascii="Times New Roman" w:hAnsi="Times New Roman"/>
                <w:b w:val="1"/>
                <w:sz w:val="24"/>
              </w:rPr>
              <w:t>День гражданской обороны</w:t>
            </w:r>
            <w:r>
              <w:rPr>
                <w:rFonts w:ascii="Times New Roman" w:hAnsi="Times New Roman"/>
                <w:sz w:val="24"/>
              </w:rPr>
              <w:t xml:space="preserve"> Морозова К.Э.</w:t>
            </w:r>
          </w:p>
          <w:p w14:paraId="33210000">
            <w:pPr>
              <w:spacing w:after="0" w:line="240" w:lineRule="auto"/>
              <w:ind/>
              <w:rPr>
                <w:rFonts w:ascii="Times New Roman" w:hAnsi="Times New Roman"/>
                <w:b w:val="1"/>
                <w:sz w:val="24"/>
              </w:rPr>
            </w:pPr>
            <w:r>
              <w:rPr>
                <w:rFonts w:ascii="Times New Roman" w:hAnsi="Times New Roman"/>
                <w:b w:val="1"/>
                <w:sz w:val="24"/>
              </w:rPr>
              <w:t xml:space="preserve">Международный день школьных библиотек </w:t>
            </w:r>
          </w:p>
          <w:p w14:paraId="34210000">
            <w:pPr>
              <w:spacing w:after="0" w:line="240" w:lineRule="auto"/>
              <w:ind/>
              <w:rPr>
                <w:rFonts w:ascii="Times New Roman" w:hAnsi="Times New Roman"/>
                <w:sz w:val="24"/>
              </w:rPr>
            </w:pPr>
            <w:r>
              <w:rPr>
                <w:rFonts w:ascii="Times New Roman" w:hAnsi="Times New Roman"/>
                <w:sz w:val="24"/>
              </w:rPr>
              <w:t>Евсеева Е.Ю.</w:t>
            </w:r>
          </w:p>
          <w:p w14:paraId="35210000">
            <w:pPr>
              <w:spacing w:after="0" w:line="240" w:lineRule="auto"/>
              <w:ind/>
              <w:rPr>
                <w:rFonts w:ascii="Times New Roman" w:hAnsi="Times New Roman"/>
                <w:sz w:val="24"/>
              </w:rPr>
            </w:pPr>
          </w:p>
          <w:p w14:paraId="36210000">
            <w:pPr>
              <w:spacing w:after="0" w:line="240" w:lineRule="auto"/>
              <w:ind/>
              <w:rPr>
                <w:rFonts w:ascii="Times New Roman" w:hAnsi="Times New Roman"/>
                <w:sz w:val="24"/>
              </w:rPr>
            </w:pPr>
            <w:r>
              <w:rPr>
                <w:rFonts w:ascii="Times New Roman" w:hAnsi="Times New Roman"/>
                <w:b w:val="1"/>
                <w:sz w:val="24"/>
              </w:rPr>
              <w:t>Всероссийский урок безопасности школьников в сети интернет</w:t>
            </w:r>
            <w:r>
              <w:rPr>
                <w:rFonts w:ascii="Times New Roman" w:hAnsi="Times New Roman"/>
                <w:sz w:val="24"/>
              </w:rPr>
              <w:t xml:space="preserve"> Фалеева Г.Е.</w:t>
            </w:r>
          </w:p>
          <w:p w14:paraId="37210000">
            <w:pPr>
              <w:spacing w:after="0" w:line="240" w:lineRule="auto"/>
              <w:ind w:right="175"/>
              <w:contextualSpacing w:val="1"/>
              <w:jc w:val="both"/>
              <w:rPr>
                <w:rFonts w:ascii="Times New Roman" w:hAnsi="Times New Roman"/>
                <w:sz w:val="24"/>
              </w:rPr>
            </w:pPr>
          </w:p>
          <w:p w14:paraId="38210000">
            <w:pPr>
              <w:spacing w:after="0" w:line="240" w:lineRule="auto"/>
              <w:ind w:right="175"/>
              <w:contextualSpacing w:val="1"/>
              <w:jc w:val="both"/>
              <w:rPr>
                <w:rFonts w:ascii="Times New Roman" w:hAnsi="Times New Roman"/>
                <w:sz w:val="24"/>
              </w:rPr>
            </w:pPr>
          </w:p>
          <w:p w14:paraId="39210000">
            <w:pPr>
              <w:spacing w:after="0" w:line="240" w:lineRule="auto"/>
              <w:ind w:right="175"/>
              <w:contextualSpacing w:val="1"/>
              <w:jc w:val="both"/>
              <w:rPr>
                <w:rFonts w:ascii="Times New Roman" w:hAnsi="Times New Roman"/>
                <w:sz w:val="24"/>
              </w:rPr>
            </w:pPr>
            <w:r>
              <w:rPr>
                <w:rFonts w:ascii="Times New Roman" w:hAnsi="Times New Roman"/>
                <w:b w:val="1"/>
                <w:sz w:val="24"/>
              </w:rPr>
              <w:t>Всероссийский урок «Экология и энергосбережение»</w:t>
            </w:r>
            <w:r>
              <w:rPr>
                <w:rFonts w:ascii="Times New Roman" w:hAnsi="Times New Roman"/>
                <w:sz w:val="24"/>
              </w:rPr>
              <w:t xml:space="preserve"> в рамках Всероссийского фестиваля энергосбережения «ВместеЯрче»  Фалеева Г.Е., Евсеева Е.Ю. </w:t>
            </w:r>
          </w:p>
        </w:tc>
      </w:tr>
      <w:tr>
        <w:trPr>
          <w:trHeight w:hRule="atLeast" w:val="1656"/>
        </w:trPr>
        <w:tc>
          <w:tcPr>
            <w:tcW w:type="dxa" w:w="1652"/>
            <w:tcBorders>
              <w:top w:color="000000" w:sz="4" w:val="single"/>
              <w:left w:color="000000" w:sz="4" w:val="single"/>
              <w:bottom w:color="000000" w:sz="4" w:val="single"/>
              <w:right w:color="000000" w:sz="4" w:val="single"/>
            </w:tcBorders>
          </w:tcPr>
          <w:p w14:paraId="3A210000">
            <w:pPr>
              <w:spacing w:after="200" w:line="276" w:lineRule="auto"/>
              <w:ind/>
              <w:contextualSpacing w:val="1"/>
              <w:rPr>
                <w:rFonts w:ascii="Times New Roman" w:hAnsi="Times New Roman"/>
                <w:b w:val="1"/>
                <w:sz w:val="24"/>
              </w:rPr>
            </w:pPr>
            <w:r>
              <w:rPr>
                <w:rFonts w:ascii="Times New Roman" w:hAnsi="Times New Roman"/>
                <w:b w:val="1"/>
                <w:sz w:val="24"/>
              </w:rPr>
              <w:t xml:space="preserve">Физическое развитие и культура здоровья; </w:t>
            </w:r>
          </w:p>
          <w:p w14:paraId="3B210000">
            <w:pPr>
              <w:spacing w:after="0" w:line="240" w:lineRule="auto"/>
              <w:ind/>
              <w:rPr>
                <w:rFonts w:ascii="Times New Roman" w:hAnsi="Times New Roman"/>
                <w:b w:val="1"/>
                <w:sz w:val="24"/>
              </w:rPr>
            </w:pPr>
          </w:p>
        </w:tc>
        <w:tc>
          <w:tcPr>
            <w:tcW w:type="dxa" w:w="4019"/>
            <w:gridSpan w:val="2"/>
            <w:tcBorders>
              <w:top w:color="000000" w:sz="4" w:val="single"/>
              <w:left w:color="000000" w:sz="4" w:val="single"/>
              <w:bottom w:color="000000" w:sz="4" w:val="single"/>
              <w:right w:color="000000" w:sz="4" w:val="single"/>
            </w:tcBorders>
          </w:tcPr>
          <w:p w14:paraId="3C210000">
            <w:pPr>
              <w:spacing w:after="0" w:line="240" w:lineRule="auto"/>
              <w:ind/>
              <w:rPr>
                <w:rFonts w:ascii="Times New Roman" w:hAnsi="Times New Roman"/>
                <w:sz w:val="24"/>
              </w:rPr>
            </w:pPr>
            <w:r>
              <w:rPr>
                <w:rFonts w:ascii="Times New Roman" w:hAnsi="Times New Roman"/>
                <w:b w:val="1"/>
                <w:sz w:val="24"/>
              </w:rPr>
              <w:t>День здоровья</w:t>
            </w:r>
            <w:r>
              <w:rPr>
                <w:rFonts w:ascii="Times New Roman" w:hAnsi="Times New Roman"/>
                <w:sz w:val="24"/>
              </w:rPr>
              <w:t xml:space="preserve"> 1-9 класс – Морозова К.Э. классные руководители</w:t>
            </w:r>
          </w:p>
          <w:p w14:paraId="3D210000">
            <w:pPr>
              <w:spacing w:after="0" w:line="240" w:lineRule="auto"/>
              <w:ind/>
              <w:rPr>
                <w:rFonts w:ascii="Times New Roman" w:hAnsi="Times New Roman"/>
                <w:b w:val="1"/>
                <w:sz w:val="24"/>
              </w:rPr>
            </w:pPr>
            <w:r>
              <w:rPr>
                <w:rFonts w:ascii="Times New Roman" w:hAnsi="Times New Roman"/>
                <w:b w:val="1"/>
                <w:sz w:val="24"/>
              </w:rPr>
              <w:t>Соревнование по волейболу</w:t>
            </w:r>
            <w:r>
              <w:rPr>
                <w:rFonts w:ascii="Times New Roman" w:hAnsi="Times New Roman"/>
                <w:sz w:val="24"/>
              </w:rPr>
              <w:t xml:space="preserve"> 5-9 классы - Морозова К.Э. ,  классные руководители</w:t>
            </w:r>
          </w:p>
        </w:tc>
        <w:tc>
          <w:tcPr>
            <w:tcW w:type="dxa" w:w="2835"/>
            <w:gridSpan w:val="2"/>
            <w:vMerge w:val="continue"/>
            <w:tcBorders>
              <w:top w:color="000000" w:sz="4" w:val="single"/>
              <w:left w:color="000000" w:sz="4" w:val="single"/>
              <w:bottom w:color="000000" w:sz="4" w:val="single"/>
              <w:right w:color="000000" w:sz="4" w:val="single"/>
            </w:tcBorders>
          </w:tc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656"/>
        </w:trPr>
        <w:tc>
          <w:tcPr>
            <w:tcW w:type="dxa" w:w="1652"/>
            <w:tcBorders>
              <w:top w:color="000000" w:sz="4" w:val="single"/>
              <w:left w:color="000000" w:sz="4" w:val="single"/>
              <w:bottom w:color="000000" w:sz="4" w:val="single"/>
              <w:right w:color="000000" w:sz="4" w:val="single"/>
            </w:tcBorders>
          </w:tcPr>
          <w:p w14:paraId="3E210000">
            <w:pPr>
              <w:spacing w:after="200" w:line="276" w:lineRule="auto"/>
              <w:ind/>
              <w:contextualSpacing w:val="1"/>
              <w:rPr>
                <w:rFonts w:ascii="Times New Roman" w:hAnsi="Times New Roman"/>
                <w:b w:val="1"/>
                <w:sz w:val="24"/>
              </w:rPr>
            </w:pPr>
            <w:r>
              <w:rPr>
                <w:rFonts w:ascii="Times New Roman" w:hAnsi="Times New Roman"/>
                <w:b w:val="1"/>
                <w:sz w:val="24"/>
              </w:rPr>
              <w:t>Трудовое воспитание и профессиональное самоопределение</w:t>
            </w:r>
          </w:p>
        </w:tc>
        <w:tc>
          <w:tcPr>
            <w:tcW w:type="dxa" w:w="4019"/>
            <w:gridSpan w:val="2"/>
            <w:tcBorders>
              <w:top w:color="000000" w:sz="4" w:val="single"/>
              <w:left w:color="000000" w:sz="4" w:val="single"/>
              <w:bottom w:color="000000" w:sz="4" w:val="single"/>
              <w:right w:color="000000" w:sz="4" w:val="single"/>
            </w:tcBorders>
          </w:tcPr>
          <w:p w14:paraId="3F210000">
            <w:pPr>
              <w:spacing w:after="0" w:line="240" w:lineRule="auto"/>
              <w:ind/>
              <w:rPr>
                <w:rFonts w:ascii="Times New Roman" w:hAnsi="Times New Roman"/>
                <w:b w:val="1"/>
                <w:sz w:val="24"/>
              </w:rPr>
            </w:pPr>
            <w:r>
              <w:rPr>
                <w:rFonts w:ascii="Times New Roman" w:hAnsi="Times New Roman"/>
                <w:b w:val="1"/>
                <w:sz w:val="24"/>
              </w:rPr>
              <w:t>Трудовая акция «Зов Земли»</w:t>
            </w:r>
            <w:r>
              <w:rPr>
                <w:rFonts w:ascii="Times New Roman" w:hAnsi="Times New Roman"/>
                <w:sz w:val="24"/>
              </w:rPr>
              <w:t xml:space="preserve"> - Морозова К.Э.</w:t>
            </w:r>
          </w:p>
        </w:tc>
        <w:tc>
          <w:tcPr>
            <w:tcW w:type="dxa" w:w="2835"/>
            <w:gridSpan w:val="2"/>
            <w:tcBorders>
              <w:top w:color="000000" w:sz="4" w:val="single"/>
              <w:left w:color="000000" w:sz="4" w:val="single"/>
              <w:bottom w:color="000000" w:sz="4" w:val="single"/>
              <w:right w:color="000000" w:sz="4" w:val="single"/>
            </w:tcBorders>
            <w:vAlign w:val="center"/>
          </w:tcPr>
          <w:p w14:paraId="40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656"/>
        </w:trPr>
        <w:tc>
          <w:tcPr>
            <w:tcW w:type="dxa" w:w="1652"/>
            <w:tcBorders>
              <w:top w:color="000000" w:sz="4" w:val="single"/>
              <w:left w:color="000000" w:sz="4" w:val="single"/>
              <w:bottom w:color="000000" w:sz="4" w:val="single"/>
              <w:right w:color="000000" w:sz="4" w:val="single"/>
            </w:tcBorders>
          </w:tcPr>
          <w:p w14:paraId="41210000">
            <w:pPr>
              <w:spacing w:after="200" w:line="276" w:lineRule="auto"/>
              <w:ind/>
              <w:contextualSpacing w:val="1"/>
              <w:rPr>
                <w:rFonts w:ascii="Times New Roman" w:hAnsi="Times New Roman"/>
                <w:b w:val="1"/>
                <w:sz w:val="24"/>
              </w:rPr>
            </w:pPr>
            <w:r>
              <w:rPr>
                <w:rFonts w:ascii="Times New Roman" w:hAnsi="Times New Roman"/>
                <w:b w:val="1"/>
                <w:sz w:val="24"/>
              </w:rPr>
              <w:t>Экологическое воспитание</w:t>
            </w:r>
          </w:p>
        </w:tc>
        <w:tc>
          <w:tcPr>
            <w:tcW w:type="dxa" w:w="4019"/>
            <w:gridSpan w:val="2"/>
            <w:tcBorders>
              <w:top w:color="000000" w:sz="4" w:val="single"/>
              <w:left w:color="000000" w:sz="4" w:val="single"/>
              <w:bottom w:color="000000" w:sz="4" w:val="single"/>
              <w:right w:color="000000" w:sz="4" w:val="single"/>
            </w:tcBorders>
          </w:tcPr>
          <w:p w14:paraId="42210000">
            <w:pPr>
              <w:spacing w:after="0" w:line="240" w:lineRule="auto"/>
              <w:ind/>
              <w:rPr>
                <w:rFonts w:ascii="Times New Roman" w:hAnsi="Times New Roman"/>
                <w:sz w:val="24"/>
              </w:rPr>
            </w:pPr>
            <w:r>
              <w:rPr>
                <w:rFonts w:ascii="Times New Roman" w:hAnsi="Times New Roman"/>
                <w:b w:val="1"/>
                <w:color w:val="000000"/>
                <w:sz w:val="24"/>
              </w:rPr>
              <w:t>Ярмарка «Дары Осени»</w:t>
            </w:r>
            <w:r>
              <w:rPr>
                <w:rFonts w:ascii="Times New Roman" w:hAnsi="Times New Roman"/>
                <w:sz w:val="24"/>
              </w:rPr>
              <w:t>1-9 классы, Фалеева Г.Е.  Классные руководители, командиры классов</w:t>
            </w:r>
          </w:p>
          <w:p w14:paraId="43210000">
            <w:pPr>
              <w:spacing w:after="0" w:line="240" w:lineRule="auto"/>
              <w:ind/>
              <w:rPr>
                <w:rFonts w:ascii="Times New Roman" w:hAnsi="Times New Roman"/>
                <w:b w:val="1"/>
                <w:sz w:val="24"/>
              </w:rPr>
            </w:pPr>
          </w:p>
        </w:tc>
        <w:tc>
          <w:tcPr>
            <w:tcW w:type="dxa" w:w="2835"/>
            <w:gridSpan w:val="2"/>
            <w:tcBorders>
              <w:top w:color="000000" w:sz="4" w:val="single"/>
              <w:left w:color="000000" w:sz="4" w:val="single"/>
              <w:bottom w:color="000000" w:sz="4" w:val="single"/>
              <w:right w:color="000000" w:sz="4" w:val="single"/>
            </w:tcBorders>
            <w:vAlign w:val="center"/>
          </w:tcPr>
          <w:p w14:paraId="44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46"/>
        </w:trPr>
        <w:tc>
          <w:tcPr>
            <w:tcW w:type="dxa" w:w="1652"/>
            <w:vMerge w:val="restart"/>
            <w:tcBorders>
              <w:top w:color="000000" w:sz="4" w:val="single"/>
              <w:left w:color="000000" w:sz="4" w:val="single"/>
              <w:bottom w:color="000000" w:sz="4" w:val="single"/>
              <w:right w:color="000000" w:sz="4" w:val="single"/>
            </w:tcBorders>
          </w:tcPr>
          <w:p w14:paraId="45210000">
            <w:pPr>
              <w:spacing w:after="0" w:line="240" w:lineRule="auto"/>
              <w:ind/>
              <w:rPr>
                <w:rFonts w:ascii="Times New Roman" w:hAnsi="Times New Roman"/>
                <w:b w:val="1"/>
                <w:sz w:val="24"/>
              </w:rPr>
            </w:pPr>
            <w:r>
              <w:rPr>
                <w:rFonts w:ascii="Times New Roman" w:hAnsi="Times New Roman"/>
                <w:b w:val="1"/>
                <w:sz w:val="24"/>
              </w:rPr>
              <w:t>Самоуправление, РДШ</w:t>
            </w:r>
          </w:p>
        </w:tc>
        <w:tc>
          <w:tcPr>
            <w:tcW w:type="dxa" w:w="4019"/>
            <w:gridSpan w:val="2"/>
            <w:tcBorders>
              <w:top w:color="000000" w:sz="4" w:val="single"/>
              <w:left w:color="000000" w:sz="4" w:val="single"/>
              <w:bottom w:color="000000" w:sz="4" w:val="single"/>
              <w:right w:color="000000" w:sz="4" w:val="single"/>
            </w:tcBorders>
          </w:tcPr>
          <w:p w14:paraId="46210000">
            <w:pPr>
              <w:spacing w:after="0" w:line="240" w:lineRule="auto"/>
              <w:ind/>
              <w:rPr>
                <w:rFonts w:ascii="Times New Roman" w:hAnsi="Times New Roman"/>
                <w:sz w:val="24"/>
              </w:rPr>
            </w:pPr>
            <w:r>
              <w:rPr>
                <w:rFonts w:ascii="Times New Roman" w:hAnsi="Times New Roman"/>
                <w:b w:val="1"/>
                <w:sz w:val="24"/>
              </w:rPr>
              <w:t xml:space="preserve">Конкурс на лучшее оформление классного уголка  </w:t>
            </w:r>
            <w:r>
              <w:rPr>
                <w:rFonts w:ascii="Times New Roman" w:hAnsi="Times New Roman"/>
                <w:sz w:val="24"/>
              </w:rPr>
              <w:t>- Совет командиров</w:t>
            </w:r>
          </w:p>
          <w:p w14:paraId="47210000">
            <w:pPr>
              <w:spacing w:after="0" w:line="240" w:lineRule="auto"/>
              <w:ind/>
              <w:rPr>
                <w:rFonts w:ascii="Times New Roman" w:hAnsi="Times New Roman"/>
                <w:sz w:val="24"/>
              </w:rPr>
            </w:pPr>
            <w:r>
              <w:rPr>
                <w:rFonts w:ascii="Times New Roman" w:hAnsi="Times New Roman"/>
                <w:b w:val="1"/>
                <w:sz w:val="24"/>
              </w:rPr>
              <w:t>Общешкольная конференция «Ученический запрос»</w:t>
            </w:r>
            <w:r>
              <w:rPr>
                <w:rFonts w:ascii="Times New Roman" w:hAnsi="Times New Roman"/>
                <w:sz w:val="24"/>
              </w:rPr>
              <w:t xml:space="preserve"> - Евсеева Е.Ю., Морозова К.Э.</w:t>
            </w:r>
          </w:p>
          <w:p w14:paraId="48210000">
            <w:pPr>
              <w:spacing w:after="0" w:line="240" w:lineRule="auto"/>
              <w:ind/>
              <w:rPr>
                <w:rFonts w:ascii="Times New Roman" w:hAnsi="Times New Roman"/>
                <w:sz w:val="24"/>
              </w:rPr>
            </w:pPr>
            <w:r>
              <w:rPr>
                <w:rFonts w:ascii="Times New Roman" w:hAnsi="Times New Roman"/>
                <w:sz w:val="24"/>
              </w:rPr>
              <w:t xml:space="preserve"> </w:t>
            </w:r>
          </w:p>
        </w:tc>
        <w:tc>
          <w:tcPr>
            <w:tcW w:type="dxa" w:w="2835"/>
            <w:gridSpan w:val="2"/>
            <w:tcBorders>
              <w:top w:color="000000" w:sz="4" w:val="single"/>
              <w:left w:color="000000" w:sz="4" w:val="single"/>
              <w:bottom w:color="000000" w:sz="4" w:val="single"/>
              <w:right w:color="000000" w:sz="4" w:val="single"/>
            </w:tcBorders>
          </w:tcPr>
          <w:p w14:paraId="49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46"/>
        </w:trPr>
        <w:tc>
          <w:tcPr>
            <w:tcW w:type="dxa" w:w="1652"/>
            <w:gridSpan w:val="1"/>
            <w:vMerge w:val="continue"/>
            <w:tcBorders>
              <w:top w:color="000000" w:sz="4" w:val="single"/>
              <w:left w:color="000000" w:sz="4" w:val="single"/>
              <w:bottom w:color="000000" w:sz="4" w:val="single"/>
              <w:right w:color="000000" w:sz="4" w:val="single"/>
            </w:tcBorders>
          </w:tcPr>
          <w:p/>
        </w:tc>
        <w:tc>
          <w:tcPr>
            <w:tcW w:type="dxa" w:w="4019"/>
            <w:gridSpan w:val="2"/>
            <w:tcBorders>
              <w:top w:color="000000" w:sz="4" w:val="single"/>
              <w:left w:color="000000" w:sz="4" w:val="single"/>
              <w:bottom w:color="000000" w:sz="4" w:val="single"/>
              <w:right w:color="000000" w:sz="4" w:val="single"/>
            </w:tcBorders>
          </w:tcPr>
          <w:p w14:paraId="4A210000">
            <w:pPr>
              <w:spacing w:after="0" w:line="240" w:lineRule="auto"/>
              <w:ind/>
              <w:rPr>
                <w:rFonts w:ascii="Times New Roman" w:hAnsi="Times New Roman"/>
                <w:sz w:val="24"/>
              </w:rPr>
            </w:pPr>
            <w:r>
              <w:rPr>
                <w:rFonts w:ascii="Times New Roman" w:hAnsi="Times New Roman"/>
                <w:b w:val="1"/>
                <w:sz w:val="24"/>
              </w:rPr>
              <w:t>Поисковая акция «Фронтовое письмо</w:t>
            </w:r>
            <w:r>
              <w:rPr>
                <w:rFonts w:ascii="Times New Roman" w:hAnsi="Times New Roman"/>
                <w:sz w:val="24"/>
              </w:rPr>
              <w:t>» 2-9 классы Редько Л.Г., совет НОУ</w:t>
            </w:r>
          </w:p>
          <w:p w14:paraId="4B210000">
            <w:pPr>
              <w:spacing w:after="0" w:line="240" w:lineRule="auto"/>
              <w:ind/>
              <w:rPr>
                <w:rFonts w:ascii="Times New Roman" w:hAnsi="Times New Roman"/>
                <w:sz w:val="24"/>
              </w:rPr>
            </w:pPr>
          </w:p>
        </w:tc>
        <w:tc>
          <w:tcPr>
            <w:tcW w:type="dxa" w:w="2835"/>
            <w:gridSpan w:val="2"/>
            <w:tcBorders>
              <w:top w:color="000000" w:sz="4" w:val="single"/>
              <w:left w:color="000000" w:sz="4" w:val="single"/>
              <w:bottom w:color="000000" w:sz="4" w:val="single"/>
              <w:right w:color="000000" w:sz="4" w:val="single"/>
            </w:tcBorders>
          </w:tcPr>
          <w:p w14:paraId="4C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46"/>
        </w:trPr>
        <w:tc>
          <w:tcPr>
            <w:tcW w:type="dxa" w:w="1652"/>
            <w:tcBorders>
              <w:top w:color="000000" w:sz="4" w:val="single"/>
              <w:left w:color="000000" w:sz="4" w:val="single"/>
              <w:bottom w:color="000000" w:sz="4" w:val="single"/>
              <w:right w:color="000000" w:sz="4" w:val="single"/>
            </w:tcBorders>
          </w:tcPr>
          <w:p w14:paraId="4D210000">
            <w:pPr>
              <w:spacing w:after="0" w:line="240" w:lineRule="auto"/>
              <w:ind/>
              <w:rPr>
                <w:rFonts w:ascii="Times New Roman" w:hAnsi="Times New Roman"/>
                <w:b w:val="1"/>
                <w:sz w:val="24"/>
              </w:rPr>
            </w:pPr>
            <w:r>
              <w:rPr>
                <w:rFonts w:ascii="Times New Roman" w:hAnsi="Times New Roman"/>
                <w:b w:val="1"/>
                <w:sz w:val="24"/>
              </w:rPr>
              <w:t>Работа с родителями</w:t>
            </w:r>
          </w:p>
        </w:tc>
        <w:tc>
          <w:tcPr>
            <w:tcW w:type="dxa" w:w="4019"/>
            <w:gridSpan w:val="2"/>
            <w:tcBorders>
              <w:top w:color="000000" w:sz="4" w:val="single"/>
              <w:left w:color="000000" w:sz="4" w:val="single"/>
              <w:bottom w:color="000000" w:sz="4" w:val="single"/>
              <w:right w:color="000000" w:sz="4" w:val="single"/>
            </w:tcBorders>
          </w:tcPr>
          <w:p w14:paraId="4E210000">
            <w:pPr>
              <w:spacing w:after="0" w:line="240" w:lineRule="auto"/>
              <w:ind/>
              <w:rPr>
                <w:rFonts w:ascii="Times New Roman" w:hAnsi="Times New Roman"/>
                <w:b w:val="1"/>
                <w:sz w:val="24"/>
              </w:rPr>
            </w:pPr>
            <w:r>
              <w:rPr>
                <w:rFonts w:ascii="Times New Roman" w:hAnsi="Times New Roman"/>
                <w:b w:val="1"/>
                <w:sz w:val="24"/>
              </w:rPr>
              <w:t>Общешкольное родительское собрание «Родительский Запрос» - администрация</w:t>
            </w:r>
          </w:p>
        </w:tc>
        <w:tc>
          <w:tcPr>
            <w:tcW w:type="dxa" w:w="2835"/>
            <w:gridSpan w:val="2"/>
            <w:tcBorders>
              <w:top w:color="000000" w:sz="4" w:val="single"/>
              <w:left w:color="000000" w:sz="4" w:val="single"/>
              <w:bottom w:color="000000" w:sz="4" w:val="single"/>
              <w:right w:color="000000" w:sz="4" w:val="single"/>
            </w:tcBorders>
          </w:tcPr>
          <w:p w14:paraId="4F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46"/>
        </w:trPr>
        <w:tc>
          <w:tcPr>
            <w:tcW w:type="dxa" w:w="1652"/>
            <w:vMerge w:val="restart"/>
            <w:tcBorders>
              <w:top w:color="000000" w:sz="4" w:val="single"/>
              <w:left w:color="000000" w:sz="4" w:val="single"/>
              <w:bottom w:color="000000" w:sz="4" w:val="single"/>
              <w:right w:color="000000" w:sz="4" w:val="single"/>
            </w:tcBorders>
          </w:tcPr>
          <w:p w14:paraId="50210000">
            <w:pPr>
              <w:spacing w:after="0" w:line="240" w:lineRule="auto"/>
              <w:ind/>
              <w:rPr>
                <w:rFonts w:ascii="Times New Roman" w:hAnsi="Times New Roman"/>
                <w:b w:val="1"/>
                <w:sz w:val="24"/>
              </w:rPr>
            </w:pPr>
            <w:r>
              <w:rPr>
                <w:rFonts w:ascii="Times New Roman" w:hAnsi="Times New Roman"/>
                <w:b w:val="1"/>
                <w:sz w:val="24"/>
              </w:rPr>
              <w:t>Профилактическая работа</w:t>
            </w:r>
          </w:p>
        </w:tc>
        <w:tc>
          <w:tcPr>
            <w:tcW w:type="dxa" w:w="4019"/>
            <w:gridSpan w:val="2"/>
            <w:tcBorders>
              <w:top w:color="000000" w:sz="4" w:val="single"/>
              <w:left w:color="000000" w:sz="4" w:val="single"/>
              <w:bottom w:color="000000" w:sz="4" w:val="single"/>
              <w:right w:color="000000" w:sz="4" w:val="single"/>
            </w:tcBorders>
          </w:tcPr>
          <w:p w14:paraId="51210000">
            <w:pPr>
              <w:spacing w:after="0" w:line="240" w:lineRule="auto"/>
              <w:ind/>
              <w:rPr>
                <w:rFonts w:ascii="Times New Roman" w:hAnsi="Times New Roman"/>
                <w:sz w:val="24"/>
              </w:rPr>
            </w:pPr>
            <w:r>
              <w:rPr>
                <w:rFonts w:ascii="Times New Roman" w:hAnsi="Times New Roman"/>
                <w:sz w:val="24"/>
              </w:rPr>
              <w:t xml:space="preserve">Формирование базы данных, статотчётов, </w:t>
            </w:r>
          </w:p>
          <w:p w14:paraId="52210000">
            <w:pPr>
              <w:spacing w:after="0" w:line="240" w:lineRule="auto"/>
              <w:ind/>
              <w:rPr>
                <w:rFonts w:ascii="Times New Roman" w:hAnsi="Times New Roman"/>
                <w:sz w:val="24"/>
              </w:rPr>
            </w:pPr>
            <w:r>
              <w:rPr>
                <w:rFonts w:ascii="Times New Roman" w:hAnsi="Times New Roman"/>
                <w:sz w:val="24"/>
              </w:rPr>
              <w:t>Организация социально-педагогического сопровождения – Евсеева Е.Ю., кл.рук.</w:t>
            </w:r>
          </w:p>
          <w:p w14:paraId="53210000">
            <w:pPr>
              <w:spacing w:after="0" w:line="240" w:lineRule="auto"/>
              <w:ind/>
              <w:rPr>
                <w:rFonts w:ascii="Times New Roman" w:hAnsi="Times New Roman"/>
                <w:sz w:val="24"/>
              </w:rPr>
            </w:pPr>
            <w:r>
              <w:rPr>
                <w:rFonts w:ascii="Times New Roman" w:hAnsi="Times New Roman"/>
                <w:sz w:val="24"/>
              </w:rPr>
              <w:t>Организация деятельности по профилактике ДДТТ, ППБ, ОБЖ, ТБ – Морозова К.Э.</w:t>
            </w:r>
          </w:p>
          <w:p w14:paraId="54210000">
            <w:pPr>
              <w:spacing w:after="0" w:line="240" w:lineRule="auto"/>
              <w:ind/>
              <w:rPr>
                <w:rFonts w:ascii="Times New Roman" w:hAnsi="Times New Roman"/>
                <w:sz w:val="24"/>
              </w:rPr>
            </w:pPr>
            <w:r>
              <w:rPr>
                <w:rFonts w:ascii="Times New Roman" w:hAnsi="Times New Roman"/>
                <w:color w:val="000000"/>
                <w:spacing w:val="-1"/>
                <w:sz w:val="24"/>
              </w:rPr>
              <w:t>Проведение инструктажей обучающихся классными руководителями перед выходом на каникулы</w:t>
            </w:r>
          </w:p>
        </w:tc>
        <w:tc>
          <w:tcPr>
            <w:tcW w:type="dxa" w:w="2835"/>
            <w:gridSpan w:val="2"/>
            <w:tcBorders>
              <w:top w:color="000000" w:sz="4" w:val="single"/>
              <w:left w:color="000000" w:sz="4" w:val="single"/>
              <w:bottom w:color="000000" w:sz="4" w:val="single"/>
              <w:right w:color="000000" w:sz="4" w:val="single"/>
            </w:tcBorders>
          </w:tcPr>
          <w:p w14:paraId="55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46"/>
        </w:trPr>
        <w:tc>
          <w:tcPr>
            <w:tcW w:type="dxa" w:w="1652"/>
            <w:gridSpan w:val="1"/>
            <w:vMerge w:val="continue"/>
            <w:tcBorders>
              <w:top w:color="000000" w:sz="4" w:val="single"/>
              <w:left w:color="000000" w:sz="4" w:val="single"/>
              <w:bottom w:color="000000" w:sz="4" w:val="single"/>
              <w:right w:color="000000" w:sz="4" w:val="single"/>
            </w:tcBorders>
          </w:tcPr>
          <w:p/>
        </w:tc>
        <w:tc>
          <w:tcPr>
            <w:tcW w:type="dxa" w:w="6854"/>
            <w:gridSpan w:val="4"/>
            <w:tcBorders>
              <w:top w:color="000000" w:sz="4" w:val="single"/>
              <w:left w:color="000000" w:sz="4" w:val="single"/>
              <w:bottom w:color="000000" w:sz="4" w:val="single"/>
              <w:right w:color="000000" w:sz="4" w:val="single"/>
            </w:tcBorders>
          </w:tcPr>
          <w:p w14:paraId="56210000">
            <w:pPr>
              <w:spacing w:after="0" w:line="240" w:lineRule="auto"/>
              <w:ind/>
              <w:rPr>
                <w:rFonts w:ascii="Times New Roman" w:hAnsi="Times New Roman"/>
                <w:color w:val="000000"/>
                <w:spacing w:val="-1"/>
                <w:sz w:val="24"/>
              </w:rPr>
            </w:pPr>
            <w:r>
              <w:rPr>
                <w:rFonts w:ascii="Times New Roman" w:hAnsi="Times New Roman"/>
                <w:b w:val="1"/>
                <w:sz w:val="24"/>
              </w:rPr>
              <w:t>Неделя здоровья</w:t>
            </w:r>
            <w:r>
              <w:rPr>
                <w:rFonts w:ascii="Times New Roman" w:hAnsi="Times New Roman"/>
                <w:sz w:val="24"/>
              </w:rPr>
              <w:t xml:space="preserve"> – Евсеева Е.Ю., Зверева А.М.,  врач нарколог, участковый инспектор</w:t>
            </w:r>
          </w:p>
          <w:p w14:paraId="57210000">
            <w:pPr>
              <w:spacing w:after="0" w:line="240" w:lineRule="auto"/>
              <w:ind/>
              <w:rPr>
                <w:rFonts w:ascii="Times New Roman" w:hAnsi="Times New Roman"/>
                <w:color w:val="000000"/>
                <w:spacing w:val="-1"/>
                <w:sz w:val="24"/>
              </w:rPr>
            </w:pPr>
            <w:r>
              <w:rPr>
                <w:rFonts w:ascii="Times New Roman" w:hAnsi="Times New Roman"/>
                <w:b w:val="1"/>
                <w:color w:val="000000"/>
                <w:spacing w:val="-1"/>
                <w:sz w:val="24"/>
              </w:rPr>
              <w:t>Профилактические беседы</w:t>
            </w:r>
            <w:r>
              <w:rPr>
                <w:rFonts w:ascii="Times New Roman" w:hAnsi="Times New Roman"/>
                <w:color w:val="000000"/>
                <w:spacing w:val="-1"/>
                <w:sz w:val="24"/>
              </w:rPr>
              <w:t xml:space="preserve"> «Правонарушения и наказание несовершеннолетних» Зверева А.М.,  инспектор ОПДН</w:t>
            </w: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397"/>
        </w:trPr>
        <w:tc>
          <w:tcPr>
            <w:tcW w:type="dxa" w:w="1652"/>
            <w:tcBorders>
              <w:top w:color="000000" w:sz="4" w:val="single"/>
              <w:left w:color="000000" w:sz="4" w:val="single"/>
              <w:bottom w:color="000000" w:sz="4" w:val="single"/>
              <w:right w:color="000000" w:sz="4" w:val="single"/>
            </w:tcBorders>
          </w:tcPr>
          <w:p w14:paraId="58210000">
            <w:pPr>
              <w:spacing w:after="0" w:line="240" w:lineRule="auto"/>
              <w:ind/>
              <w:rPr>
                <w:rFonts w:ascii="Times New Roman" w:hAnsi="Times New Roman"/>
                <w:b w:val="1"/>
                <w:sz w:val="24"/>
              </w:rPr>
            </w:pPr>
            <w:r>
              <w:rPr>
                <w:rFonts w:ascii="Times New Roman" w:hAnsi="Times New Roman"/>
                <w:b w:val="1"/>
                <w:sz w:val="24"/>
              </w:rPr>
              <w:t>Контроль</w:t>
            </w:r>
          </w:p>
        </w:tc>
        <w:tc>
          <w:tcPr>
            <w:tcW w:type="dxa" w:w="4019"/>
            <w:gridSpan w:val="2"/>
            <w:tcBorders>
              <w:top w:color="000000" w:sz="4" w:val="single"/>
              <w:left w:color="000000" w:sz="4" w:val="single"/>
              <w:bottom w:color="000000" w:sz="4" w:val="single"/>
              <w:right w:color="000000" w:sz="4" w:val="single"/>
            </w:tcBorders>
          </w:tcPr>
          <w:p w14:paraId="59210000">
            <w:pPr>
              <w:spacing w:after="0" w:line="240" w:lineRule="auto"/>
              <w:ind/>
              <w:rPr>
                <w:rFonts w:ascii="Times New Roman" w:hAnsi="Times New Roman"/>
                <w:sz w:val="24"/>
              </w:rPr>
            </w:pPr>
            <w:r>
              <w:rPr>
                <w:rFonts w:ascii="Times New Roman" w:hAnsi="Times New Roman"/>
                <w:sz w:val="24"/>
              </w:rPr>
              <w:t>Охват учащихся Вн Де и наполняемость групп, документация кл.рук., педагогов предметников, нормативно-правовое обеспечение учебного и воспитательного процесса, реализация воспитательных,  профилактических  программ – Евсеева Е.Ю., Морозова К.Э..</w:t>
            </w:r>
          </w:p>
        </w:tc>
        <w:tc>
          <w:tcPr>
            <w:tcW w:type="dxa" w:w="2835"/>
            <w:gridSpan w:val="2"/>
            <w:tcBorders>
              <w:top w:color="000000" w:sz="4" w:val="single"/>
              <w:left w:color="000000" w:sz="4" w:val="single"/>
              <w:bottom w:color="000000" w:sz="4" w:val="single"/>
              <w:right w:color="000000" w:sz="4" w:val="single"/>
            </w:tcBorders>
          </w:tcPr>
          <w:p w14:paraId="5A210000">
            <w:pPr>
              <w:spacing w:after="0" w:line="240" w:lineRule="auto"/>
              <w:ind/>
              <w:rPr>
                <w:rFonts w:ascii="Times New Roman" w:hAnsi="Times New Roman"/>
                <w:sz w:val="24"/>
              </w:rPr>
            </w:pPr>
            <w:r>
              <w:rPr>
                <w:rFonts w:ascii="Times New Roman" w:hAnsi="Times New Roman"/>
                <w:sz w:val="24"/>
              </w:rPr>
              <w:t>Соблюдение режима, соответствие норм Зверева А.М.</w:t>
            </w: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368"/>
        </w:trPr>
        <w:tc>
          <w:tcPr>
            <w:tcW w:type="dxa" w:w="11057"/>
            <w:gridSpan w:val="7"/>
            <w:tcBorders>
              <w:top w:color="000000" w:sz="4" w:val="single"/>
              <w:left w:color="000000" w:sz="4" w:val="single"/>
              <w:bottom w:color="000000" w:sz="4" w:val="single"/>
              <w:right w:color="000000" w:sz="4" w:val="single"/>
            </w:tcBorders>
          </w:tcPr>
          <w:p w14:paraId="5B210000">
            <w:pPr>
              <w:spacing w:after="0" w:line="240" w:lineRule="auto"/>
              <w:ind/>
              <w:rPr>
                <w:rFonts w:ascii="Times New Roman" w:hAnsi="Times New Roman"/>
                <w:sz w:val="24"/>
              </w:rPr>
            </w:pPr>
            <w:r>
              <w:rPr>
                <w:rFonts w:ascii="Times New Roman" w:hAnsi="Times New Roman"/>
                <w:b w:val="1"/>
                <w:sz w:val="24"/>
              </w:rPr>
              <w:t>2 четверть (ноябрь-декабрь)</w:t>
            </w:r>
          </w:p>
        </w:tc>
      </w:tr>
      <w:tr>
        <w:trPr>
          <w:trHeight w:hRule="atLeast" w:val="146"/>
        </w:trPr>
        <w:tc>
          <w:tcPr>
            <w:tcW w:type="dxa" w:w="1652"/>
            <w:tcBorders>
              <w:top w:color="000000" w:sz="4" w:val="single"/>
              <w:left w:color="000000" w:sz="4" w:val="single"/>
              <w:bottom w:color="000000" w:sz="4" w:val="single"/>
              <w:right w:color="000000" w:sz="4" w:val="single"/>
            </w:tcBorders>
          </w:tcPr>
          <w:p w14:paraId="5C210000">
            <w:pPr>
              <w:spacing w:after="0" w:line="240" w:lineRule="auto"/>
              <w:ind/>
              <w:rPr>
                <w:rFonts w:ascii="Times New Roman" w:hAnsi="Times New Roman"/>
                <w:b w:val="1"/>
                <w:sz w:val="24"/>
              </w:rPr>
            </w:pPr>
            <w:r>
              <w:rPr>
                <w:rFonts w:ascii="Times New Roman" w:hAnsi="Times New Roman"/>
                <w:b w:val="1"/>
                <w:sz w:val="24"/>
              </w:rPr>
              <w:t>Гражданское и патриотическое воспитание</w:t>
            </w:r>
          </w:p>
        </w:tc>
        <w:tc>
          <w:tcPr>
            <w:tcW w:type="dxa" w:w="4019"/>
            <w:gridSpan w:val="2"/>
            <w:tcBorders>
              <w:top w:color="000000" w:sz="4" w:val="single"/>
              <w:left w:color="000000" w:sz="4" w:val="single"/>
              <w:bottom w:color="000000" w:sz="4" w:val="single"/>
              <w:right w:color="000000" w:sz="4" w:val="single"/>
            </w:tcBorders>
          </w:tcPr>
          <w:p w14:paraId="5D210000">
            <w:pPr>
              <w:spacing w:after="0" w:line="240" w:lineRule="auto"/>
              <w:ind/>
              <w:rPr>
                <w:rFonts w:ascii="Times New Roman" w:hAnsi="Times New Roman"/>
                <w:sz w:val="24"/>
              </w:rPr>
            </w:pPr>
            <w:r>
              <w:rPr>
                <w:rFonts w:ascii="Times New Roman" w:hAnsi="Times New Roman"/>
                <w:b w:val="1"/>
                <w:sz w:val="24"/>
              </w:rPr>
              <w:t>КТД «День матери</w:t>
            </w:r>
            <w:r>
              <w:rPr>
                <w:rFonts w:ascii="Times New Roman" w:hAnsi="Times New Roman"/>
                <w:sz w:val="24"/>
              </w:rPr>
              <w:t xml:space="preserve">  кл.рук 1-9 кл.- </w:t>
            </w:r>
          </w:p>
          <w:p w14:paraId="5E210000">
            <w:pPr>
              <w:spacing w:after="200" w:line="276" w:lineRule="auto"/>
              <w:ind w:right="175"/>
              <w:contextualSpacing w:val="1"/>
              <w:jc w:val="both"/>
              <w:rPr>
                <w:rFonts w:ascii="Times New Roman" w:hAnsi="Times New Roman"/>
                <w:sz w:val="24"/>
              </w:rPr>
            </w:pPr>
            <w:r>
              <w:rPr>
                <w:rFonts w:ascii="Times New Roman" w:hAnsi="Times New Roman"/>
                <w:b w:val="1"/>
                <w:sz w:val="24"/>
              </w:rPr>
              <w:t>КТД «День народного единства</w:t>
            </w:r>
            <w:r>
              <w:rPr>
                <w:rFonts w:ascii="Times New Roman" w:hAnsi="Times New Roman"/>
                <w:sz w:val="24"/>
              </w:rPr>
              <w:t>» - классные рук.</w:t>
            </w:r>
          </w:p>
          <w:p w14:paraId="5F210000">
            <w:pPr>
              <w:spacing w:after="0" w:line="240" w:lineRule="auto"/>
              <w:ind/>
              <w:rPr>
                <w:rFonts w:ascii="Times New Roman" w:hAnsi="Times New Roman"/>
                <w:sz w:val="24"/>
              </w:rPr>
            </w:pPr>
            <w:r>
              <w:rPr>
                <w:rFonts w:ascii="Times New Roman" w:hAnsi="Times New Roman"/>
                <w:b w:val="1"/>
                <w:sz w:val="24"/>
              </w:rPr>
              <w:t>Презентация тематических экспозиций</w:t>
            </w:r>
            <w:r>
              <w:rPr>
                <w:rFonts w:ascii="Times New Roman" w:hAnsi="Times New Roman"/>
                <w:sz w:val="24"/>
              </w:rPr>
              <w:t xml:space="preserve">  на тему «Славные дела односельчан», «Занятия и промыслы переселенцев» -  школьный музей (для жителей села, почетных гостей, учащихся школы) 7-9 Активы классов, Редько Л.Г.</w:t>
            </w:r>
          </w:p>
          <w:p w14:paraId="60210000">
            <w:pPr>
              <w:spacing w:after="200" w:line="276" w:lineRule="auto"/>
              <w:ind w:right="175"/>
              <w:contextualSpacing w:val="1"/>
              <w:jc w:val="both"/>
              <w:rPr>
                <w:rFonts w:ascii="Times New Roman" w:hAnsi="Times New Roman"/>
                <w:sz w:val="24"/>
              </w:rPr>
            </w:pPr>
          </w:p>
          <w:p w14:paraId="61210000">
            <w:pPr>
              <w:spacing w:after="0" w:line="240" w:lineRule="auto"/>
              <w:ind/>
              <w:rPr>
                <w:rFonts w:ascii="Times New Roman" w:hAnsi="Times New Roman"/>
                <w:sz w:val="24"/>
              </w:rPr>
            </w:pPr>
          </w:p>
        </w:tc>
        <w:tc>
          <w:tcPr>
            <w:tcW w:type="dxa" w:w="2835"/>
            <w:gridSpan w:val="2"/>
            <w:tcBorders>
              <w:top w:color="000000" w:sz="4" w:val="single"/>
              <w:left w:color="000000" w:sz="4" w:val="single"/>
              <w:bottom w:color="000000" w:sz="4" w:val="single"/>
              <w:right w:color="000000" w:sz="4" w:val="single"/>
            </w:tcBorders>
          </w:tcPr>
          <w:p w14:paraId="62210000">
            <w:pPr>
              <w:spacing w:after="0" w:line="240" w:lineRule="auto"/>
              <w:ind/>
              <w:rPr>
                <w:rFonts w:ascii="Times New Roman" w:hAnsi="Times New Roman"/>
                <w:sz w:val="24"/>
              </w:rPr>
            </w:pPr>
          </w:p>
        </w:tc>
        <w:tc>
          <w:tcPr>
            <w:tcW w:type="dxa" w:w="2551"/>
            <w:gridSpan w:val="2"/>
            <w:vMerge w:val="restart"/>
            <w:tcBorders>
              <w:top w:color="000000" w:sz="4" w:val="single"/>
              <w:left w:color="000000" w:sz="4" w:val="single"/>
              <w:bottom w:color="000000" w:sz="4" w:val="single"/>
              <w:right w:color="000000" w:sz="4" w:val="single"/>
            </w:tcBorders>
          </w:tcPr>
          <w:p w14:paraId="63210000">
            <w:pPr>
              <w:spacing w:after="200" w:line="276" w:lineRule="auto"/>
              <w:ind w:right="175"/>
              <w:contextualSpacing w:val="1"/>
              <w:jc w:val="both"/>
              <w:rPr>
                <w:rFonts w:ascii="Times New Roman" w:hAnsi="Times New Roman"/>
                <w:sz w:val="24"/>
              </w:rPr>
            </w:pPr>
            <w:r>
              <w:rPr>
                <w:rFonts w:ascii="Times New Roman" w:hAnsi="Times New Roman"/>
                <w:b w:val="1"/>
                <w:sz w:val="24"/>
              </w:rPr>
              <w:t>День Неизвестного Солдата</w:t>
            </w:r>
            <w:r>
              <w:rPr>
                <w:rFonts w:ascii="Times New Roman" w:hAnsi="Times New Roman"/>
                <w:sz w:val="24"/>
              </w:rPr>
              <w:t xml:space="preserve"> – Редько Л.Г.</w:t>
            </w:r>
          </w:p>
          <w:p w14:paraId="64210000">
            <w:pPr>
              <w:spacing w:after="200" w:line="276" w:lineRule="auto"/>
              <w:ind w:right="175"/>
              <w:contextualSpacing w:val="1"/>
              <w:jc w:val="both"/>
              <w:rPr>
                <w:rFonts w:ascii="Times New Roman" w:hAnsi="Times New Roman"/>
                <w:sz w:val="24"/>
              </w:rPr>
            </w:pPr>
          </w:p>
          <w:p w14:paraId="65210000">
            <w:pPr>
              <w:spacing w:after="200" w:line="276" w:lineRule="auto"/>
              <w:ind w:right="175"/>
              <w:contextualSpacing w:val="1"/>
              <w:jc w:val="both"/>
              <w:rPr>
                <w:rFonts w:ascii="Times New Roman" w:hAnsi="Times New Roman"/>
                <w:sz w:val="24"/>
              </w:rPr>
            </w:pPr>
            <w:r>
              <w:rPr>
                <w:rFonts w:ascii="Times New Roman" w:hAnsi="Times New Roman"/>
                <w:b w:val="1"/>
                <w:sz w:val="24"/>
              </w:rPr>
              <w:t>Всероссийская акция «Час кода</w:t>
            </w:r>
            <w:r>
              <w:rPr>
                <w:rFonts w:ascii="Times New Roman" w:hAnsi="Times New Roman"/>
                <w:sz w:val="24"/>
              </w:rPr>
              <w:t xml:space="preserve">» , </w:t>
            </w:r>
          </w:p>
          <w:p w14:paraId="66210000">
            <w:pPr>
              <w:spacing w:after="200" w:line="276" w:lineRule="auto"/>
              <w:ind w:right="175"/>
              <w:contextualSpacing w:val="1"/>
              <w:jc w:val="both"/>
              <w:rPr>
                <w:rFonts w:ascii="Times New Roman" w:hAnsi="Times New Roman"/>
                <w:sz w:val="24"/>
              </w:rPr>
            </w:pPr>
            <w:r>
              <w:rPr>
                <w:rFonts w:ascii="Times New Roman" w:hAnsi="Times New Roman"/>
                <w:b w:val="1"/>
                <w:sz w:val="24"/>
              </w:rPr>
              <w:t xml:space="preserve">Тематический урок информатике </w:t>
            </w:r>
            <w:r>
              <w:rPr>
                <w:rFonts w:ascii="Times New Roman" w:hAnsi="Times New Roman"/>
                <w:sz w:val="24"/>
              </w:rPr>
              <w:t>– Фалеева Е.Г.</w:t>
            </w:r>
          </w:p>
          <w:p w14:paraId="67210000">
            <w:pPr>
              <w:spacing w:after="200" w:line="276" w:lineRule="auto"/>
              <w:ind w:right="175"/>
              <w:contextualSpacing w:val="1"/>
              <w:jc w:val="both"/>
              <w:rPr>
                <w:rFonts w:ascii="Times New Roman" w:hAnsi="Times New Roman"/>
                <w:sz w:val="24"/>
              </w:rPr>
            </w:pPr>
          </w:p>
          <w:p w14:paraId="68210000">
            <w:pPr>
              <w:spacing w:after="200" w:line="276" w:lineRule="auto"/>
              <w:ind w:right="175"/>
              <w:contextualSpacing w:val="1"/>
              <w:jc w:val="both"/>
              <w:rPr>
                <w:rFonts w:ascii="Times New Roman" w:hAnsi="Times New Roman"/>
                <w:sz w:val="24"/>
              </w:rPr>
            </w:pPr>
            <w:r>
              <w:rPr>
                <w:rFonts w:ascii="Times New Roman" w:hAnsi="Times New Roman"/>
                <w:b w:val="1"/>
                <w:sz w:val="24"/>
              </w:rPr>
              <w:t xml:space="preserve">День Героя Отечества </w:t>
            </w:r>
            <w:r>
              <w:rPr>
                <w:rFonts w:ascii="Times New Roman" w:hAnsi="Times New Roman"/>
                <w:sz w:val="24"/>
              </w:rPr>
              <w:t xml:space="preserve">– </w:t>
            </w:r>
            <w:r>
              <w:rPr>
                <w:rFonts w:ascii="Times New Roman" w:hAnsi="Times New Roman"/>
                <w:sz w:val="24"/>
              </w:rPr>
              <w:t>Ульянова О.С.</w:t>
            </w:r>
            <w:r>
              <w:rPr>
                <w:rFonts w:ascii="Times New Roman" w:hAnsi="Times New Roman"/>
                <w:sz w:val="24"/>
              </w:rPr>
              <w:t xml:space="preserve">, </w:t>
            </w:r>
          </w:p>
          <w:p w14:paraId="69210000">
            <w:pPr>
              <w:spacing w:after="200" w:line="276" w:lineRule="auto"/>
              <w:ind w:right="175"/>
              <w:contextualSpacing w:val="1"/>
              <w:jc w:val="both"/>
              <w:rPr>
                <w:rFonts w:ascii="Times New Roman" w:hAnsi="Times New Roman"/>
                <w:sz w:val="24"/>
              </w:rPr>
            </w:pPr>
            <w:r>
              <w:rPr>
                <w:rFonts w:ascii="Times New Roman" w:hAnsi="Times New Roman"/>
                <w:b w:val="1"/>
                <w:sz w:val="24"/>
              </w:rPr>
              <w:t xml:space="preserve">День Конституции России </w:t>
            </w:r>
            <w:r>
              <w:rPr>
                <w:rFonts w:ascii="Times New Roman" w:hAnsi="Times New Roman"/>
                <w:sz w:val="24"/>
              </w:rPr>
              <w:t>– Попова Е.В.</w:t>
            </w:r>
          </w:p>
          <w:p w14:paraId="6A210000">
            <w:pPr>
              <w:spacing w:after="0" w:line="240" w:lineRule="auto"/>
              <w:ind w:right="175"/>
              <w:contextualSpacing w:val="1"/>
              <w:jc w:val="both"/>
              <w:rPr>
                <w:rFonts w:ascii="Times New Roman" w:hAnsi="Times New Roman"/>
                <w:sz w:val="24"/>
              </w:rPr>
            </w:pPr>
          </w:p>
        </w:tc>
      </w:tr>
      <w:tr>
        <w:trPr>
          <w:trHeight w:hRule="atLeast" w:val="146"/>
        </w:trPr>
        <w:tc>
          <w:tcPr>
            <w:tcW w:type="dxa" w:w="1652"/>
            <w:tcBorders>
              <w:top w:color="000000" w:sz="4" w:val="single"/>
              <w:left w:color="000000" w:sz="4" w:val="single"/>
              <w:bottom w:color="000000" w:sz="4" w:val="single"/>
              <w:right w:color="000000" w:sz="4" w:val="single"/>
            </w:tcBorders>
          </w:tcPr>
          <w:p w14:paraId="6B210000">
            <w:pPr>
              <w:spacing w:after="0" w:line="240" w:lineRule="auto"/>
              <w:ind/>
              <w:rPr>
                <w:rFonts w:ascii="Times New Roman" w:hAnsi="Times New Roman"/>
                <w:b w:val="1"/>
                <w:sz w:val="24"/>
              </w:rPr>
            </w:pPr>
            <w:r>
              <w:rPr>
                <w:rFonts w:ascii="Times New Roman" w:hAnsi="Times New Roman"/>
                <w:b w:val="1"/>
                <w:sz w:val="24"/>
              </w:rPr>
              <w:t>Художественно - эстетическое развитие</w:t>
            </w:r>
          </w:p>
        </w:tc>
        <w:tc>
          <w:tcPr>
            <w:tcW w:type="dxa" w:w="4019"/>
            <w:gridSpan w:val="2"/>
            <w:tcBorders>
              <w:top w:color="000000" w:sz="4" w:val="single"/>
              <w:left w:color="000000" w:sz="4" w:val="single"/>
              <w:bottom w:color="000000" w:sz="4" w:val="single"/>
              <w:right w:color="000000" w:sz="4" w:val="single"/>
            </w:tcBorders>
          </w:tcPr>
          <w:p w14:paraId="6C210000">
            <w:pPr>
              <w:spacing w:after="0" w:line="240" w:lineRule="auto"/>
              <w:ind/>
              <w:rPr>
                <w:rFonts w:ascii="Times New Roman" w:hAnsi="Times New Roman"/>
                <w:sz w:val="24"/>
              </w:rPr>
            </w:pPr>
            <w:r>
              <w:rPr>
                <w:rFonts w:ascii="Times New Roman" w:hAnsi="Times New Roman"/>
                <w:b w:val="1"/>
                <w:sz w:val="24"/>
              </w:rPr>
              <w:t>КТД   «Новогодние забавы»</w:t>
            </w:r>
            <w:r>
              <w:rPr>
                <w:rFonts w:ascii="Times New Roman" w:hAnsi="Times New Roman"/>
                <w:sz w:val="24"/>
              </w:rPr>
              <w:t>.</w:t>
            </w:r>
          </w:p>
          <w:p w14:paraId="6D210000">
            <w:pPr>
              <w:spacing w:after="0" w:line="240" w:lineRule="auto"/>
              <w:ind/>
              <w:rPr>
                <w:rFonts w:ascii="Times New Roman" w:hAnsi="Times New Roman"/>
                <w:sz w:val="24"/>
              </w:rPr>
            </w:pPr>
            <w:r>
              <w:rPr>
                <w:rFonts w:ascii="Times New Roman" w:hAnsi="Times New Roman"/>
                <w:sz w:val="24"/>
              </w:rPr>
              <w:t>Морозова К.Э., Попова Е.В.</w:t>
            </w:r>
          </w:p>
          <w:p w14:paraId="6E210000">
            <w:pPr>
              <w:spacing w:after="0" w:line="240" w:lineRule="auto"/>
              <w:ind/>
              <w:rPr>
                <w:rFonts w:ascii="Times New Roman" w:hAnsi="Times New Roman"/>
                <w:sz w:val="24"/>
              </w:rPr>
            </w:pPr>
            <w:r>
              <w:rPr>
                <w:rFonts w:ascii="Times New Roman" w:hAnsi="Times New Roman"/>
                <w:b w:val="1"/>
                <w:sz w:val="24"/>
              </w:rPr>
              <w:t>Ярмарка «Новогодний сувенир»</w:t>
            </w:r>
            <w:r>
              <w:rPr>
                <w:rFonts w:ascii="Times New Roman" w:hAnsi="Times New Roman"/>
                <w:sz w:val="24"/>
              </w:rPr>
              <w:t xml:space="preserve"> - </w:t>
            </w:r>
            <w:r>
              <w:rPr>
                <w:rFonts w:ascii="Times New Roman" w:hAnsi="Times New Roman"/>
                <w:sz w:val="24"/>
              </w:rPr>
              <w:t>Ульянова О.С.</w:t>
            </w:r>
            <w:r>
              <w:rPr>
                <w:rFonts w:ascii="Times New Roman" w:hAnsi="Times New Roman"/>
                <w:sz w:val="24"/>
              </w:rPr>
              <w:t>, кл.рук 1-9 классов</w:t>
            </w:r>
          </w:p>
        </w:tc>
        <w:tc>
          <w:tcPr>
            <w:tcW w:type="dxa" w:w="2835"/>
            <w:gridSpan w:val="2"/>
            <w:tcBorders>
              <w:top w:color="000000" w:sz="4" w:val="single"/>
              <w:left w:color="000000" w:sz="4" w:val="single"/>
              <w:bottom w:color="000000" w:sz="4" w:val="single"/>
              <w:right w:color="000000" w:sz="4" w:val="single"/>
            </w:tcBorders>
          </w:tcPr>
          <w:p w14:paraId="6F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886"/>
        </w:trPr>
        <w:tc>
          <w:tcPr>
            <w:tcW w:type="dxa" w:w="1652"/>
            <w:tcBorders>
              <w:top w:color="000000" w:sz="4" w:val="single"/>
              <w:left w:color="000000" w:sz="4" w:val="single"/>
              <w:bottom w:color="000000" w:sz="4" w:val="single"/>
              <w:right w:color="000000" w:sz="4" w:val="single"/>
            </w:tcBorders>
          </w:tcPr>
          <w:p w14:paraId="70210000">
            <w:pPr>
              <w:spacing w:after="0" w:line="240" w:lineRule="auto"/>
              <w:ind/>
              <w:rPr>
                <w:rFonts w:ascii="Times New Roman" w:hAnsi="Times New Roman"/>
                <w:b w:val="1"/>
                <w:sz w:val="24"/>
              </w:rPr>
            </w:pPr>
            <w:r>
              <w:rPr>
                <w:rFonts w:ascii="Times New Roman" w:hAnsi="Times New Roman"/>
                <w:b w:val="1"/>
                <w:sz w:val="24"/>
              </w:rPr>
              <w:t>Естественнонаучное развитие</w:t>
            </w:r>
          </w:p>
        </w:tc>
        <w:tc>
          <w:tcPr>
            <w:tcW w:type="dxa" w:w="4019"/>
            <w:gridSpan w:val="2"/>
            <w:tcBorders>
              <w:top w:color="000000" w:sz="4" w:val="single"/>
              <w:left w:color="000000" w:sz="4" w:val="single"/>
              <w:bottom w:color="000000" w:sz="4" w:val="single"/>
              <w:right w:color="000000" w:sz="4" w:val="single"/>
            </w:tcBorders>
          </w:tcPr>
          <w:p w14:paraId="71210000">
            <w:pPr>
              <w:spacing w:after="0" w:line="240" w:lineRule="auto"/>
              <w:ind/>
              <w:rPr>
                <w:rFonts w:ascii="Times New Roman" w:hAnsi="Times New Roman"/>
                <w:b w:val="1"/>
                <w:sz w:val="24"/>
              </w:rPr>
            </w:pPr>
            <w:r>
              <w:rPr>
                <w:rFonts w:ascii="Times New Roman" w:hAnsi="Times New Roman"/>
                <w:b w:val="1"/>
                <w:sz w:val="24"/>
              </w:rPr>
              <w:t>КТД Фестиваль «Колесо истории</w:t>
            </w:r>
            <w:r>
              <w:rPr>
                <w:rFonts w:ascii="Times New Roman" w:hAnsi="Times New Roman"/>
                <w:sz w:val="24"/>
              </w:rPr>
              <w:t>»1-9кл.(мастер классы педагоги - исследователи) - Евсеева Е.Ю. , совет НОУ</w:t>
            </w:r>
          </w:p>
        </w:tc>
        <w:tc>
          <w:tcPr>
            <w:tcW w:type="dxa" w:w="2835"/>
            <w:gridSpan w:val="2"/>
            <w:tcBorders>
              <w:top w:color="000000" w:sz="4" w:val="single"/>
              <w:left w:color="000000" w:sz="4" w:val="single"/>
              <w:bottom w:color="000000" w:sz="4" w:val="single"/>
              <w:right w:color="000000" w:sz="4" w:val="single"/>
            </w:tcBorders>
          </w:tcPr>
          <w:p w14:paraId="72210000">
            <w:pPr>
              <w:spacing w:after="0" w:line="240" w:lineRule="auto"/>
              <w:ind/>
              <w:rPr>
                <w:rFonts w:ascii="Times New Roman" w:hAnsi="Times New Roman"/>
                <w:sz w:val="24"/>
              </w:rPr>
            </w:pPr>
            <w:r>
              <w:rPr>
                <w:rFonts w:ascii="Times New Roman" w:hAnsi="Times New Roman"/>
                <w:b w:val="1"/>
                <w:sz w:val="24"/>
              </w:rPr>
              <w:t xml:space="preserve">Конкурс исследовательских работ « Мое Красноярье» </w:t>
            </w:r>
            <w:r>
              <w:rPr>
                <w:rFonts w:ascii="Times New Roman" w:hAnsi="Times New Roman"/>
                <w:sz w:val="24"/>
              </w:rPr>
              <w:t>6-9 классы, учителя предметники,</w:t>
            </w: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978"/>
        </w:trPr>
        <w:tc>
          <w:tcPr>
            <w:tcW w:type="dxa" w:w="1652"/>
            <w:tcBorders>
              <w:top w:color="000000" w:sz="4" w:val="single"/>
              <w:left w:color="000000" w:sz="4" w:val="single"/>
              <w:bottom w:color="000000" w:sz="4" w:val="single"/>
              <w:right w:color="000000" w:sz="4" w:val="single"/>
            </w:tcBorders>
            <w:vAlign w:val="center"/>
          </w:tcPr>
          <w:p w14:paraId="73210000">
            <w:pPr>
              <w:spacing w:after="0" w:line="240" w:lineRule="auto"/>
              <w:ind/>
              <w:rPr>
                <w:rFonts w:ascii="Times New Roman" w:hAnsi="Times New Roman"/>
                <w:b w:val="1"/>
                <w:sz w:val="24"/>
              </w:rPr>
            </w:pPr>
            <w:r>
              <w:rPr>
                <w:rFonts w:ascii="Times New Roman" w:hAnsi="Times New Roman"/>
                <w:b w:val="1"/>
                <w:sz w:val="24"/>
              </w:rPr>
              <w:t>Физическое развитие и культура здоровья</w:t>
            </w:r>
          </w:p>
        </w:tc>
        <w:tc>
          <w:tcPr>
            <w:tcW w:type="dxa" w:w="4019"/>
            <w:gridSpan w:val="2"/>
            <w:tcBorders>
              <w:top w:color="000000" w:sz="4" w:val="single"/>
              <w:left w:color="000000" w:sz="4" w:val="single"/>
              <w:bottom w:color="000000" w:sz="4" w:val="single"/>
              <w:right w:color="000000" w:sz="4" w:val="single"/>
            </w:tcBorders>
          </w:tcPr>
          <w:p w14:paraId="74210000">
            <w:pPr>
              <w:spacing w:after="0" w:line="240" w:lineRule="auto"/>
              <w:ind/>
              <w:rPr>
                <w:rFonts w:ascii="Times New Roman" w:hAnsi="Times New Roman"/>
                <w:sz w:val="24"/>
              </w:rPr>
            </w:pPr>
            <w:r>
              <w:rPr>
                <w:rFonts w:ascii="Times New Roman" w:hAnsi="Times New Roman"/>
                <w:b w:val="1"/>
                <w:sz w:val="24"/>
              </w:rPr>
              <w:t>Первенство школы по баскетболу</w:t>
            </w:r>
            <w:r>
              <w:rPr>
                <w:rFonts w:ascii="Times New Roman" w:hAnsi="Times New Roman"/>
                <w:sz w:val="24"/>
              </w:rPr>
              <w:t xml:space="preserve">  </w:t>
            </w:r>
          </w:p>
          <w:p w14:paraId="75210000">
            <w:pPr>
              <w:spacing w:after="0" w:line="240" w:lineRule="auto"/>
              <w:ind/>
              <w:rPr>
                <w:rFonts w:ascii="Times New Roman" w:hAnsi="Times New Roman"/>
                <w:sz w:val="24"/>
              </w:rPr>
            </w:pPr>
            <w:r>
              <w:rPr>
                <w:rFonts w:ascii="Times New Roman" w:hAnsi="Times New Roman"/>
                <w:b w:val="1"/>
                <w:sz w:val="24"/>
              </w:rPr>
              <w:t>Соревнования по пионерболу</w:t>
            </w:r>
            <w:r>
              <w:rPr>
                <w:rFonts w:ascii="Times New Roman" w:hAnsi="Times New Roman"/>
                <w:sz w:val="24"/>
              </w:rPr>
              <w:t xml:space="preserve"> </w:t>
            </w:r>
          </w:p>
          <w:p w14:paraId="76210000">
            <w:pPr>
              <w:spacing w:after="0" w:line="240" w:lineRule="auto"/>
              <w:ind/>
              <w:rPr>
                <w:rFonts w:ascii="Times New Roman" w:hAnsi="Times New Roman"/>
                <w:sz w:val="24"/>
              </w:rPr>
            </w:pPr>
            <w:r>
              <w:rPr>
                <w:rFonts w:ascii="Times New Roman" w:hAnsi="Times New Roman"/>
                <w:b w:val="1"/>
                <w:sz w:val="24"/>
              </w:rPr>
              <w:t xml:space="preserve">Олимпийский урок </w:t>
            </w:r>
            <w:r>
              <w:rPr>
                <w:rFonts w:ascii="Times New Roman" w:hAnsi="Times New Roman"/>
                <w:sz w:val="24"/>
              </w:rPr>
              <w:t xml:space="preserve"> </w:t>
            </w:r>
          </w:p>
          <w:p w14:paraId="77210000">
            <w:pPr>
              <w:spacing w:after="0" w:line="240" w:lineRule="auto"/>
              <w:ind/>
              <w:rPr>
                <w:rFonts w:ascii="Times New Roman" w:hAnsi="Times New Roman"/>
                <w:sz w:val="24"/>
              </w:rPr>
            </w:pPr>
            <w:r>
              <w:rPr>
                <w:rFonts w:ascii="Times New Roman" w:hAnsi="Times New Roman"/>
                <w:b w:val="1"/>
                <w:sz w:val="24"/>
              </w:rPr>
              <w:t>Школьный этап конкурса</w:t>
            </w:r>
            <w:r>
              <w:rPr>
                <w:rFonts w:ascii="Times New Roman" w:hAnsi="Times New Roman"/>
                <w:sz w:val="24"/>
              </w:rPr>
              <w:t xml:space="preserve"> знатоков ПДД -  Морозова К.Э.</w:t>
            </w:r>
          </w:p>
        </w:tc>
        <w:tc>
          <w:tcPr>
            <w:tcW w:type="dxa" w:w="2835"/>
            <w:gridSpan w:val="2"/>
            <w:tcBorders>
              <w:top w:color="000000" w:sz="4" w:val="single"/>
              <w:left w:color="000000" w:sz="4" w:val="single"/>
              <w:bottom w:color="000000" w:sz="4" w:val="single"/>
              <w:right w:color="000000" w:sz="4" w:val="single"/>
            </w:tcBorders>
          </w:tcPr>
          <w:p w14:paraId="78210000">
            <w:pPr>
              <w:spacing w:after="0" w:line="240" w:lineRule="auto"/>
              <w:ind/>
              <w:rPr>
                <w:rFonts w:ascii="Times New Roman" w:hAnsi="Times New Roman"/>
                <w:sz w:val="24"/>
              </w:rPr>
            </w:pPr>
            <w:r>
              <w:rPr>
                <w:rFonts w:ascii="Times New Roman" w:hAnsi="Times New Roman"/>
                <w:sz w:val="24"/>
              </w:rPr>
              <w:t xml:space="preserve"> </w:t>
            </w:r>
          </w:p>
          <w:p w14:paraId="79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978"/>
        </w:trPr>
        <w:tc>
          <w:tcPr>
            <w:tcW w:type="dxa" w:w="1652"/>
            <w:tcBorders>
              <w:top w:color="000000" w:sz="4" w:val="single"/>
              <w:left w:color="000000" w:sz="4" w:val="single"/>
              <w:bottom w:color="000000" w:sz="4" w:val="single"/>
              <w:right w:color="000000" w:sz="4" w:val="single"/>
            </w:tcBorders>
            <w:vAlign w:val="center"/>
          </w:tcPr>
          <w:p w14:paraId="7A210000">
            <w:pPr>
              <w:spacing w:after="0" w:line="240" w:lineRule="auto"/>
              <w:ind/>
              <w:rPr>
                <w:rFonts w:ascii="Times New Roman" w:hAnsi="Times New Roman"/>
                <w:b w:val="1"/>
                <w:sz w:val="24"/>
              </w:rPr>
            </w:pPr>
            <w:r>
              <w:rPr>
                <w:rFonts w:ascii="Times New Roman" w:hAnsi="Times New Roman"/>
                <w:b w:val="1"/>
                <w:sz w:val="24"/>
              </w:rPr>
              <w:t>Трудовое воспитание и профессиональное самоопределение</w:t>
            </w:r>
          </w:p>
        </w:tc>
        <w:tc>
          <w:tcPr>
            <w:tcW w:type="dxa" w:w="4019"/>
            <w:gridSpan w:val="2"/>
            <w:tcBorders>
              <w:top w:color="000000" w:sz="4" w:val="single"/>
              <w:left w:color="000000" w:sz="4" w:val="single"/>
              <w:bottom w:color="000000" w:sz="4" w:val="single"/>
              <w:right w:color="000000" w:sz="4" w:val="single"/>
            </w:tcBorders>
          </w:tcPr>
          <w:p w14:paraId="7B210000">
            <w:pPr>
              <w:spacing w:after="0" w:line="240" w:lineRule="auto"/>
              <w:ind/>
              <w:rPr>
                <w:rFonts w:ascii="Times New Roman" w:hAnsi="Times New Roman"/>
                <w:sz w:val="24"/>
              </w:rPr>
            </w:pPr>
            <w:r>
              <w:rPr>
                <w:rFonts w:ascii="Times New Roman" w:hAnsi="Times New Roman"/>
                <w:b w:val="1"/>
                <w:sz w:val="24"/>
              </w:rPr>
              <w:t>«Ярмарка профессий»</w:t>
            </w:r>
            <w:r>
              <w:rPr>
                <w:rFonts w:ascii="Times New Roman" w:hAnsi="Times New Roman"/>
                <w:sz w:val="24"/>
              </w:rPr>
              <w:t xml:space="preserve"> 8-9кл, профессиональное тестирование.- Морозова К.Э.</w:t>
            </w:r>
          </w:p>
          <w:p w14:paraId="7C210000">
            <w:pPr>
              <w:spacing w:after="0" w:line="240" w:lineRule="auto"/>
              <w:ind/>
              <w:rPr>
                <w:rFonts w:ascii="Times New Roman" w:hAnsi="Times New Roman"/>
                <w:b w:val="1"/>
                <w:sz w:val="24"/>
              </w:rPr>
            </w:pPr>
          </w:p>
        </w:tc>
        <w:tc>
          <w:tcPr>
            <w:tcW w:type="dxa" w:w="2835"/>
            <w:gridSpan w:val="2"/>
            <w:tcBorders>
              <w:top w:color="000000" w:sz="4" w:val="single"/>
              <w:left w:color="000000" w:sz="4" w:val="single"/>
              <w:bottom w:color="000000" w:sz="4" w:val="single"/>
              <w:right w:color="000000" w:sz="4" w:val="single"/>
            </w:tcBorders>
          </w:tcPr>
          <w:p w14:paraId="7D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117"/>
        </w:trPr>
        <w:tc>
          <w:tcPr>
            <w:tcW w:type="dxa" w:w="1652"/>
            <w:tcBorders>
              <w:top w:color="000000" w:sz="4" w:val="single"/>
              <w:left w:color="000000" w:sz="4" w:val="single"/>
              <w:bottom w:color="000000" w:sz="4" w:val="single"/>
              <w:right w:color="000000" w:sz="4" w:val="single"/>
            </w:tcBorders>
          </w:tcPr>
          <w:p w14:paraId="7E210000">
            <w:pPr>
              <w:spacing w:after="200" w:line="276" w:lineRule="auto"/>
              <w:ind/>
              <w:contextualSpacing w:val="1"/>
              <w:rPr>
                <w:rFonts w:ascii="Times New Roman" w:hAnsi="Times New Roman"/>
                <w:b w:val="1"/>
                <w:sz w:val="24"/>
              </w:rPr>
            </w:pPr>
            <w:r>
              <w:rPr>
                <w:rFonts w:ascii="Times New Roman" w:hAnsi="Times New Roman"/>
                <w:b w:val="1"/>
                <w:sz w:val="24"/>
              </w:rPr>
              <w:t>Экологическое воспитание</w:t>
            </w:r>
          </w:p>
        </w:tc>
        <w:tc>
          <w:tcPr>
            <w:tcW w:type="dxa" w:w="4019"/>
            <w:gridSpan w:val="2"/>
            <w:tcBorders>
              <w:top w:color="000000" w:sz="4" w:val="single"/>
              <w:left w:color="000000" w:sz="4" w:val="single"/>
              <w:bottom w:color="000000" w:sz="4" w:val="single"/>
              <w:right w:color="000000" w:sz="4" w:val="single"/>
            </w:tcBorders>
          </w:tcPr>
          <w:p w14:paraId="7F210000">
            <w:pPr>
              <w:spacing w:after="0" w:line="240" w:lineRule="auto"/>
              <w:ind/>
              <w:rPr>
                <w:rFonts w:ascii="Times New Roman" w:hAnsi="Times New Roman"/>
                <w:sz w:val="24"/>
              </w:rPr>
            </w:pPr>
            <w:r>
              <w:rPr>
                <w:rFonts w:ascii="Times New Roman" w:hAnsi="Times New Roman"/>
                <w:b w:val="1"/>
                <w:sz w:val="24"/>
              </w:rPr>
              <w:t>Акция «Помоги зимующим птицам</w:t>
            </w:r>
            <w:r>
              <w:rPr>
                <w:rFonts w:ascii="Times New Roman" w:hAnsi="Times New Roman"/>
                <w:sz w:val="24"/>
              </w:rPr>
              <w:t xml:space="preserve">»- </w:t>
            </w:r>
          </w:p>
          <w:p w14:paraId="80210000">
            <w:pPr>
              <w:spacing w:after="0" w:line="240" w:lineRule="auto"/>
              <w:ind/>
              <w:rPr>
                <w:rFonts w:ascii="Times New Roman" w:hAnsi="Times New Roman"/>
                <w:b w:val="1"/>
                <w:sz w:val="24"/>
              </w:rPr>
            </w:pPr>
            <w:r>
              <w:rPr>
                <w:rFonts w:ascii="Times New Roman" w:hAnsi="Times New Roman"/>
                <w:b w:val="1"/>
                <w:sz w:val="24"/>
              </w:rPr>
              <w:t xml:space="preserve">«Экологический брейн - ринг»  </w:t>
            </w:r>
            <w:r>
              <w:rPr>
                <w:rFonts w:ascii="Times New Roman" w:hAnsi="Times New Roman"/>
                <w:sz w:val="24"/>
              </w:rPr>
              <w:t>Фалеева Г.Е., НОУ</w:t>
            </w:r>
          </w:p>
        </w:tc>
        <w:tc>
          <w:tcPr>
            <w:tcW w:type="dxa" w:w="2835"/>
            <w:gridSpan w:val="2"/>
            <w:tcBorders>
              <w:top w:color="000000" w:sz="4" w:val="single"/>
              <w:left w:color="000000" w:sz="4" w:val="single"/>
              <w:bottom w:color="000000" w:sz="4" w:val="single"/>
              <w:right w:color="000000" w:sz="4" w:val="single"/>
            </w:tcBorders>
          </w:tcPr>
          <w:p w14:paraId="81210000">
            <w:pPr>
              <w:spacing w:after="0" w:line="240" w:lineRule="auto"/>
              <w:ind/>
              <w:contextualSpacing w:val="1"/>
              <w:rPr>
                <w:rFonts w:ascii="Times New Roman" w:hAnsi="Times New Roman"/>
                <w:sz w:val="24"/>
              </w:rPr>
            </w:pPr>
            <w:r>
              <w:rPr>
                <w:rFonts w:ascii="Times New Roman" w:hAnsi="Times New Roman"/>
                <w:b w:val="1"/>
                <w:sz w:val="24"/>
              </w:rPr>
              <w:t>Операция « Ёлочка</w:t>
            </w:r>
            <w:r>
              <w:rPr>
                <w:rFonts w:ascii="Times New Roman" w:hAnsi="Times New Roman"/>
                <w:sz w:val="24"/>
              </w:rPr>
              <w:t xml:space="preserve">»1-4 классы </w:t>
            </w:r>
          </w:p>
          <w:p w14:paraId="82210000">
            <w:pPr>
              <w:spacing w:after="0" w:line="240" w:lineRule="auto"/>
              <w:ind/>
              <w:rPr>
                <w:rFonts w:ascii="Times New Roman" w:hAnsi="Times New Roman"/>
                <w:sz w:val="24"/>
              </w:rPr>
            </w:pPr>
            <w:r>
              <w:rPr>
                <w:rFonts w:ascii="Times New Roman" w:hAnsi="Times New Roman"/>
                <w:sz w:val="24"/>
              </w:rPr>
              <w:t>Районная операция «</w:t>
            </w:r>
            <w:r>
              <w:rPr>
                <w:rFonts w:ascii="Times New Roman" w:hAnsi="Times New Roman"/>
                <w:b w:val="1"/>
                <w:sz w:val="24"/>
              </w:rPr>
              <w:t>Помоги зимующим птицам»</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Ульянова О.С.</w:t>
            </w: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46"/>
        </w:trPr>
        <w:tc>
          <w:tcPr>
            <w:tcW w:type="dxa" w:w="1652"/>
            <w:tcBorders>
              <w:top w:color="000000" w:sz="4" w:val="single"/>
              <w:left w:color="000000" w:sz="4" w:val="single"/>
              <w:bottom w:color="000000" w:sz="4" w:val="single"/>
              <w:right w:color="000000" w:sz="4" w:val="single"/>
            </w:tcBorders>
          </w:tcPr>
          <w:p w14:paraId="83210000">
            <w:pPr>
              <w:spacing w:after="0" w:line="240" w:lineRule="auto"/>
              <w:ind/>
              <w:rPr>
                <w:rFonts w:ascii="Times New Roman" w:hAnsi="Times New Roman"/>
                <w:b w:val="1"/>
                <w:sz w:val="24"/>
              </w:rPr>
            </w:pPr>
            <w:r>
              <w:rPr>
                <w:rFonts w:ascii="Times New Roman" w:hAnsi="Times New Roman"/>
                <w:b w:val="1"/>
                <w:sz w:val="24"/>
              </w:rPr>
              <w:t>Самоуправление, РДШ</w:t>
            </w:r>
          </w:p>
        </w:tc>
        <w:tc>
          <w:tcPr>
            <w:tcW w:type="dxa" w:w="4019"/>
            <w:gridSpan w:val="2"/>
            <w:tcBorders>
              <w:top w:color="000000" w:sz="4" w:val="single"/>
              <w:left w:color="000000" w:sz="4" w:val="single"/>
              <w:bottom w:color="000000" w:sz="4" w:val="single"/>
              <w:right w:color="000000" w:sz="4" w:val="single"/>
            </w:tcBorders>
          </w:tcPr>
          <w:p w14:paraId="84210000">
            <w:pPr>
              <w:spacing w:after="0" w:line="240" w:lineRule="auto"/>
              <w:ind/>
              <w:rPr>
                <w:rFonts w:ascii="Times New Roman" w:hAnsi="Times New Roman"/>
                <w:sz w:val="24"/>
              </w:rPr>
            </w:pPr>
            <w:r>
              <w:rPr>
                <w:rFonts w:ascii="Times New Roman" w:hAnsi="Times New Roman"/>
                <w:sz w:val="24"/>
              </w:rPr>
              <w:t xml:space="preserve">Подготовка к районному </w:t>
            </w:r>
            <w:r>
              <w:rPr>
                <w:rFonts w:ascii="Times New Roman" w:hAnsi="Times New Roman"/>
                <w:b w:val="1"/>
                <w:sz w:val="24"/>
              </w:rPr>
              <w:t>конкурсу лидерских команд</w:t>
            </w:r>
            <w:r>
              <w:rPr>
                <w:rFonts w:ascii="Times New Roman" w:hAnsi="Times New Roman"/>
                <w:sz w:val="24"/>
              </w:rPr>
              <w:t xml:space="preserve"> Морозова К.Э.</w:t>
            </w:r>
          </w:p>
        </w:tc>
        <w:tc>
          <w:tcPr>
            <w:tcW w:type="dxa" w:w="2835"/>
            <w:gridSpan w:val="2"/>
            <w:tcBorders>
              <w:top w:color="000000" w:sz="4" w:val="single"/>
              <w:left w:color="000000" w:sz="4" w:val="single"/>
              <w:bottom w:color="000000" w:sz="4" w:val="single"/>
              <w:right w:color="000000" w:sz="4" w:val="single"/>
            </w:tcBorders>
          </w:tcPr>
          <w:p w14:paraId="85210000">
            <w:pPr>
              <w:spacing w:after="0" w:line="240" w:lineRule="auto"/>
              <w:ind/>
              <w:rPr>
                <w:rFonts w:ascii="Times New Roman" w:hAnsi="Times New Roman"/>
                <w:sz w:val="24"/>
              </w:rPr>
            </w:pPr>
            <w:r>
              <w:rPr>
                <w:rFonts w:ascii="Times New Roman" w:hAnsi="Times New Roman"/>
                <w:b w:val="1"/>
                <w:sz w:val="24"/>
              </w:rPr>
              <w:t>Осенняя неделя добра1-9кл</w:t>
            </w:r>
            <w:r>
              <w:rPr>
                <w:rFonts w:ascii="Times New Roman" w:hAnsi="Times New Roman"/>
                <w:sz w:val="24"/>
              </w:rPr>
              <w:t>, командиры  классов,</w:t>
            </w:r>
          </w:p>
          <w:p w14:paraId="86210000">
            <w:pPr>
              <w:spacing w:after="0" w:line="240" w:lineRule="auto"/>
              <w:ind/>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46"/>
        </w:trPr>
        <w:tc>
          <w:tcPr>
            <w:tcW w:type="dxa" w:w="1652"/>
            <w:tcBorders>
              <w:top w:color="000000" w:sz="4" w:val="single"/>
              <w:left w:color="000000" w:sz="4" w:val="single"/>
              <w:bottom w:color="000000" w:sz="4" w:val="single"/>
              <w:right w:color="000000" w:sz="4" w:val="single"/>
            </w:tcBorders>
            <w:vAlign w:val="center"/>
          </w:tcPr>
          <w:p w14:paraId="87210000">
            <w:pPr>
              <w:spacing w:after="0" w:line="240" w:lineRule="auto"/>
              <w:ind/>
              <w:rPr>
                <w:rFonts w:ascii="Times New Roman" w:hAnsi="Times New Roman"/>
                <w:b w:val="1"/>
                <w:sz w:val="24"/>
              </w:rPr>
            </w:pPr>
            <w:r>
              <w:rPr>
                <w:rFonts w:ascii="Times New Roman" w:hAnsi="Times New Roman"/>
                <w:b w:val="1"/>
                <w:sz w:val="24"/>
              </w:rPr>
              <w:t>Работа с родителями</w:t>
            </w:r>
          </w:p>
        </w:tc>
        <w:tc>
          <w:tcPr>
            <w:tcW w:type="dxa" w:w="4019"/>
            <w:gridSpan w:val="2"/>
            <w:tcBorders>
              <w:top w:color="000000" w:sz="4" w:val="single"/>
              <w:left w:color="000000" w:sz="4" w:val="single"/>
              <w:bottom w:color="000000" w:sz="4" w:val="single"/>
              <w:right w:color="000000" w:sz="4" w:val="single"/>
            </w:tcBorders>
          </w:tcPr>
          <w:p w14:paraId="88210000">
            <w:pPr>
              <w:spacing w:after="0" w:line="240" w:lineRule="auto"/>
              <w:ind/>
              <w:rPr>
                <w:rFonts w:ascii="Times New Roman" w:hAnsi="Times New Roman"/>
                <w:sz w:val="24"/>
              </w:rPr>
            </w:pPr>
            <w:r>
              <w:rPr>
                <w:rFonts w:ascii="Times New Roman" w:hAnsi="Times New Roman"/>
                <w:b w:val="1"/>
                <w:sz w:val="24"/>
              </w:rPr>
              <w:t>Общешкольное родительское собрание</w:t>
            </w:r>
            <w:r>
              <w:rPr>
                <w:rFonts w:ascii="Times New Roman" w:hAnsi="Times New Roman"/>
                <w:sz w:val="24"/>
              </w:rPr>
              <w:t xml:space="preserve"> – Зверева А.М., Евсеева Е.Ю., </w:t>
            </w:r>
          </w:p>
        </w:tc>
        <w:tc>
          <w:tcPr>
            <w:tcW w:type="dxa" w:w="2835"/>
            <w:gridSpan w:val="2"/>
            <w:tcBorders>
              <w:top w:color="000000" w:sz="4" w:val="single"/>
              <w:left w:color="000000" w:sz="4" w:val="single"/>
              <w:bottom w:color="000000" w:sz="4" w:val="single"/>
              <w:right w:color="000000" w:sz="4" w:val="single"/>
            </w:tcBorders>
          </w:tcPr>
          <w:p w14:paraId="89210000">
            <w:pPr>
              <w:spacing w:after="0" w:line="240" w:lineRule="auto"/>
              <w:ind/>
              <w:contextualSpacing w:val="1"/>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46"/>
        </w:trPr>
        <w:tc>
          <w:tcPr>
            <w:tcW w:type="dxa" w:w="1652"/>
            <w:vMerge w:val="restart"/>
            <w:tcBorders>
              <w:top w:color="000000" w:sz="4" w:val="single"/>
              <w:left w:color="000000" w:sz="4" w:val="single"/>
              <w:bottom w:color="000000" w:sz="4" w:val="single"/>
              <w:right w:color="000000" w:sz="4" w:val="single"/>
            </w:tcBorders>
          </w:tcPr>
          <w:p w14:paraId="8A210000">
            <w:pPr>
              <w:spacing w:after="0" w:line="240" w:lineRule="auto"/>
              <w:ind/>
              <w:rPr>
                <w:rFonts w:ascii="Times New Roman" w:hAnsi="Times New Roman"/>
                <w:b w:val="1"/>
                <w:sz w:val="24"/>
              </w:rPr>
            </w:pPr>
            <w:r>
              <w:rPr>
                <w:rFonts w:ascii="Times New Roman" w:hAnsi="Times New Roman"/>
                <w:b w:val="1"/>
                <w:sz w:val="24"/>
              </w:rPr>
              <w:t>Профилактическая работа</w:t>
            </w:r>
          </w:p>
        </w:tc>
        <w:tc>
          <w:tcPr>
            <w:tcW w:type="dxa" w:w="4019"/>
            <w:gridSpan w:val="2"/>
            <w:tcBorders>
              <w:top w:color="000000" w:sz="4" w:val="single"/>
              <w:left w:color="000000" w:sz="4" w:val="single"/>
              <w:bottom w:color="000000" w:sz="4" w:val="single"/>
              <w:right w:color="000000" w:sz="4" w:val="single"/>
            </w:tcBorders>
          </w:tcPr>
          <w:p w14:paraId="8B210000">
            <w:pPr>
              <w:spacing w:after="0" w:line="240" w:lineRule="auto"/>
              <w:ind/>
              <w:rPr>
                <w:rFonts w:ascii="Times New Roman" w:hAnsi="Times New Roman"/>
                <w:sz w:val="24"/>
              </w:rPr>
            </w:pPr>
            <w:r>
              <w:rPr>
                <w:rFonts w:ascii="Times New Roman" w:hAnsi="Times New Roman"/>
                <w:b w:val="1"/>
                <w:sz w:val="24"/>
              </w:rPr>
              <w:t>Профилактика правил дорожного движения</w:t>
            </w:r>
            <w:r>
              <w:rPr>
                <w:rFonts w:ascii="Times New Roman" w:hAnsi="Times New Roman"/>
                <w:sz w:val="24"/>
              </w:rPr>
              <w:t xml:space="preserve"> среди учащихся   1-9  классов Морозова К.Э.</w:t>
            </w:r>
          </w:p>
          <w:p w14:paraId="8C210000">
            <w:pPr>
              <w:spacing w:after="0" w:line="240" w:lineRule="auto"/>
              <w:ind/>
              <w:rPr>
                <w:rFonts w:ascii="Times New Roman" w:hAnsi="Times New Roman"/>
                <w:sz w:val="24"/>
              </w:rPr>
            </w:pPr>
            <w:r>
              <w:rPr>
                <w:rFonts w:ascii="Times New Roman" w:hAnsi="Times New Roman"/>
                <w:b w:val="1"/>
                <w:sz w:val="24"/>
              </w:rPr>
              <w:t>Конкурс рисунков «Построй своё будущее</w:t>
            </w:r>
            <w:r>
              <w:rPr>
                <w:rFonts w:ascii="Times New Roman" w:hAnsi="Times New Roman"/>
                <w:sz w:val="24"/>
              </w:rPr>
              <w:t>»</w:t>
            </w:r>
          </w:p>
          <w:p w14:paraId="8D210000">
            <w:pPr>
              <w:spacing w:after="0" w:line="240" w:lineRule="auto"/>
              <w:ind/>
              <w:rPr>
                <w:rFonts w:ascii="Times New Roman" w:hAnsi="Times New Roman"/>
                <w:sz w:val="24"/>
              </w:rPr>
            </w:pPr>
            <w:r>
              <w:rPr>
                <w:rFonts w:ascii="Times New Roman" w:hAnsi="Times New Roman"/>
                <w:sz w:val="24"/>
              </w:rPr>
              <w:t xml:space="preserve">7-9 кл. – </w:t>
            </w:r>
            <w:r>
              <w:rPr>
                <w:rFonts w:ascii="Times New Roman" w:hAnsi="Times New Roman"/>
                <w:sz w:val="24"/>
              </w:rPr>
              <w:t>Ульянова О.С.</w:t>
            </w:r>
            <w:r>
              <w:rPr>
                <w:rFonts w:ascii="Times New Roman" w:hAnsi="Times New Roman"/>
                <w:sz w:val="24"/>
              </w:rPr>
              <w:t>,</w:t>
            </w:r>
          </w:p>
          <w:p w14:paraId="8E210000">
            <w:pPr>
              <w:spacing w:after="0" w:line="240" w:lineRule="auto"/>
              <w:ind/>
              <w:rPr>
                <w:rFonts w:ascii="Times New Roman" w:hAnsi="Times New Roman"/>
                <w:color w:val="000000"/>
                <w:spacing w:val="-1"/>
                <w:sz w:val="24"/>
              </w:rPr>
            </w:pPr>
            <w:r>
              <w:rPr>
                <w:rFonts w:ascii="Times New Roman" w:hAnsi="Times New Roman"/>
                <w:sz w:val="24"/>
              </w:rPr>
              <w:t xml:space="preserve"> </w:t>
            </w:r>
            <w:r>
              <w:rPr>
                <w:rFonts w:ascii="Times New Roman" w:hAnsi="Times New Roman"/>
                <w:b w:val="1"/>
                <w:sz w:val="24"/>
              </w:rPr>
              <w:t>Круглый стол для подростков</w:t>
            </w:r>
            <w:r>
              <w:rPr>
                <w:rFonts w:ascii="Times New Roman" w:hAnsi="Times New Roman"/>
                <w:sz w:val="24"/>
              </w:rPr>
              <w:t xml:space="preserve"> – Евсеева Е.Ю., пресс-клуб</w:t>
            </w:r>
          </w:p>
          <w:p w14:paraId="8F210000">
            <w:pPr>
              <w:spacing w:after="0" w:line="240" w:lineRule="auto"/>
              <w:ind/>
              <w:rPr>
                <w:rFonts w:ascii="Times New Roman" w:hAnsi="Times New Roman"/>
                <w:sz w:val="24"/>
              </w:rPr>
            </w:pPr>
            <w:r>
              <w:rPr>
                <w:rFonts w:ascii="Times New Roman" w:hAnsi="Times New Roman"/>
                <w:color w:val="000000"/>
                <w:spacing w:val="-1"/>
                <w:sz w:val="24"/>
              </w:rPr>
              <w:t>Проведение инструктажей обучающихся классными руководителями перед выходом на каникулы</w:t>
            </w:r>
          </w:p>
        </w:tc>
        <w:tc>
          <w:tcPr>
            <w:tcW w:type="dxa" w:w="2835"/>
            <w:gridSpan w:val="2"/>
            <w:tcBorders>
              <w:top w:color="000000" w:sz="4" w:val="single"/>
              <w:left w:color="000000" w:sz="4" w:val="single"/>
              <w:bottom w:color="000000" w:sz="4" w:val="single"/>
              <w:right w:color="000000" w:sz="4" w:val="single"/>
            </w:tcBorders>
          </w:tcPr>
          <w:p w14:paraId="90210000">
            <w:pPr>
              <w:spacing w:after="0" w:line="240" w:lineRule="auto"/>
              <w:ind/>
              <w:contextualSpacing w:val="1"/>
              <w:rPr>
                <w:rFonts w:ascii="Times New Roman" w:hAnsi="Times New Roman"/>
                <w:sz w:val="24"/>
              </w:rPr>
            </w:pPr>
          </w:p>
        </w:tc>
        <w:tc>
          <w:tcPr>
            <w:tcW w:type="dxa" w:w="2551"/>
            <w:gridSpan w:val="2"/>
            <w:vMerge w:val="continue"/>
            <w:tcBorders>
              <w:top w:color="000000" w:sz="4" w:val="single"/>
              <w:left w:color="000000" w:sz="4" w:val="single"/>
              <w:bottom w:color="000000" w:sz="4" w:val="single"/>
              <w:right w:color="000000" w:sz="4" w:val="single"/>
            </w:tcBorders>
          </w:tcPr>
          <w:p/>
        </w:tc>
      </w:tr>
      <w:tr>
        <w:trPr>
          <w:trHeight w:hRule="atLeast" w:val="146"/>
        </w:trPr>
        <w:tc>
          <w:tcPr>
            <w:tcW w:type="dxa" w:w="1652"/>
            <w:gridSpan w:val="1"/>
            <w:vMerge w:val="continue"/>
            <w:tcBorders>
              <w:top w:color="000000" w:sz="4" w:val="single"/>
              <w:left w:color="000000" w:sz="4" w:val="single"/>
              <w:bottom w:color="000000" w:sz="4" w:val="single"/>
              <w:right w:color="000000" w:sz="4" w:val="single"/>
            </w:tcBorders>
          </w:tcPr>
          <w:p/>
        </w:tc>
        <w:tc>
          <w:tcPr>
            <w:tcW w:type="dxa" w:w="6854"/>
            <w:gridSpan w:val="4"/>
            <w:tcBorders>
              <w:top w:color="000000" w:sz="4" w:val="single"/>
              <w:left w:color="000000" w:sz="4" w:val="single"/>
              <w:bottom w:color="000000" w:sz="4" w:val="single"/>
              <w:right w:color="000000" w:sz="4" w:val="single"/>
            </w:tcBorders>
          </w:tcPr>
          <w:p w14:paraId="91210000">
            <w:pPr>
              <w:spacing w:after="0" w:line="240" w:lineRule="auto"/>
              <w:ind/>
              <w:contextualSpacing w:val="1"/>
              <w:rPr>
                <w:rFonts w:ascii="Times New Roman" w:hAnsi="Times New Roman"/>
                <w:sz w:val="24"/>
              </w:rPr>
            </w:pPr>
            <w:r>
              <w:rPr>
                <w:rFonts w:ascii="Times New Roman" w:hAnsi="Times New Roman"/>
                <w:b w:val="1"/>
                <w:color w:val="000000"/>
                <w:spacing w:val="-1"/>
                <w:sz w:val="24"/>
              </w:rPr>
              <w:t>Профилактические беседы</w:t>
            </w:r>
            <w:r>
              <w:rPr>
                <w:rFonts w:ascii="Times New Roman" w:hAnsi="Times New Roman"/>
                <w:color w:val="000000"/>
                <w:spacing w:val="-1"/>
                <w:sz w:val="24"/>
              </w:rPr>
              <w:t xml:space="preserve"> «Правонарушения и наказание несовершеннолетних» Зверева А.М., инспектор ОПДН</w:t>
            </w:r>
          </w:p>
        </w:tc>
        <w:tc>
          <w:tcPr>
            <w:tcW w:type="dxa" w:w="2551"/>
            <w:gridSpan w:val="2"/>
            <w:tcBorders>
              <w:top w:color="000000" w:sz="4" w:val="single"/>
              <w:left w:color="000000" w:sz="4" w:val="single"/>
              <w:bottom w:color="000000" w:sz="4" w:val="single"/>
              <w:right w:color="000000" w:sz="4" w:val="single"/>
            </w:tcBorders>
          </w:tcPr>
          <w:p w14:paraId="92210000">
            <w:pPr>
              <w:spacing w:after="0" w:line="240" w:lineRule="auto"/>
              <w:ind/>
              <w:rPr>
                <w:rFonts w:ascii="Times New Roman" w:hAnsi="Times New Roman"/>
                <w:sz w:val="24"/>
              </w:rPr>
            </w:pPr>
          </w:p>
        </w:tc>
      </w:tr>
      <w:tr>
        <w:trPr>
          <w:trHeight w:hRule="atLeast" w:val="146"/>
        </w:trPr>
        <w:tc>
          <w:tcPr>
            <w:tcW w:type="dxa" w:w="1652"/>
            <w:tcBorders>
              <w:top w:color="000000" w:sz="4" w:val="single"/>
              <w:left w:color="000000" w:sz="4" w:val="single"/>
              <w:bottom w:color="000000" w:sz="4" w:val="single"/>
              <w:right w:color="000000" w:sz="4" w:val="single"/>
            </w:tcBorders>
          </w:tcPr>
          <w:p w14:paraId="93210000">
            <w:pPr>
              <w:spacing w:after="0" w:line="240" w:lineRule="auto"/>
              <w:ind/>
              <w:rPr>
                <w:rFonts w:ascii="Times New Roman" w:hAnsi="Times New Roman"/>
                <w:b w:val="1"/>
                <w:sz w:val="24"/>
              </w:rPr>
            </w:pPr>
            <w:r>
              <w:rPr>
                <w:rFonts w:ascii="Times New Roman" w:hAnsi="Times New Roman"/>
                <w:b w:val="1"/>
                <w:sz w:val="24"/>
              </w:rPr>
              <w:t>Контроль</w:t>
            </w:r>
          </w:p>
        </w:tc>
        <w:tc>
          <w:tcPr>
            <w:tcW w:type="dxa" w:w="4019"/>
            <w:gridSpan w:val="2"/>
            <w:tcBorders>
              <w:top w:color="000000" w:sz="4" w:val="single"/>
              <w:left w:color="000000" w:sz="4" w:val="single"/>
              <w:bottom w:color="000000" w:sz="4" w:val="single"/>
              <w:right w:color="000000" w:sz="4" w:val="single"/>
            </w:tcBorders>
          </w:tcPr>
          <w:p w14:paraId="94210000">
            <w:pPr>
              <w:spacing w:after="0" w:line="240" w:lineRule="auto"/>
              <w:ind w:hanging="5" w:left="5" w:right="134"/>
              <w:rPr>
                <w:rFonts w:ascii="Times New Roman" w:hAnsi="Times New Roman"/>
                <w:color w:val="000000"/>
                <w:spacing w:val="-1"/>
                <w:sz w:val="24"/>
              </w:rPr>
            </w:pPr>
            <w:r>
              <w:rPr>
                <w:rFonts w:ascii="Times New Roman" w:hAnsi="Times New Roman"/>
                <w:color w:val="000000"/>
                <w:spacing w:val="-1"/>
                <w:sz w:val="24"/>
              </w:rPr>
              <w:t>Проверка состояния дневников учащихся 2-</w:t>
            </w:r>
            <w:r>
              <w:rPr>
                <w:rFonts w:ascii="Times New Roman" w:hAnsi="Times New Roman"/>
                <w:color w:val="000000"/>
                <w:spacing w:val="-3"/>
                <w:sz w:val="24"/>
              </w:rPr>
              <w:t>9 классов</w:t>
            </w:r>
            <w:r>
              <w:rPr>
                <w:rFonts w:ascii="Times New Roman" w:hAnsi="Times New Roman"/>
                <w:color w:val="000000"/>
                <w:spacing w:val="-5"/>
                <w:sz w:val="24"/>
              </w:rPr>
              <w:t xml:space="preserve"> </w:t>
            </w:r>
          </w:p>
          <w:p w14:paraId="95210000">
            <w:pPr>
              <w:spacing w:after="0" w:line="240" w:lineRule="auto"/>
              <w:ind w:hanging="5" w:left="5" w:right="134"/>
              <w:rPr>
                <w:rFonts w:ascii="Times New Roman" w:hAnsi="Times New Roman"/>
                <w:color w:val="000000"/>
                <w:spacing w:val="-3"/>
                <w:sz w:val="24"/>
              </w:rPr>
            </w:pPr>
            <w:r>
              <w:rPr>
                <w:rFonts w:ascii="Times New Roman" w:hAnsi="Times New Roman"/>
                <w:color w:val="000000"/>
                <w:spacing w:val="-1"/>
                <w:sz w:val="24"/>
              </w:rPr>
              <w:t>Мониторинг деятельности классного руководителя за 1 полугодие</w:t>
            </w:r>
            <w:r>
              <w:rPr>
                <w:rFonts w:ascii="Times New Roman" w:hAnsi="Times New Roman"/>
                <w:color w:val="000000"/>
                <w:spacing w:val="-3"/>
                <w:sz w:val="24"/>
              </w:rPr>
              <w:t xml:space="preserve"> </w:t>
            </w:r>
          </w:p>
          <w:p w14:paraId="96210000">
            <w:pPr>
              <w:spacing w:after="0" w:line="240" w:lineRule="auto"/>
              <w:ind w:hanging="5" w:left="5" w:right="134"/>
              <w:rPr>
                <w:rFonts w:ascii="Times New Roman" w:hAnsi="Times New Roman"/>
                <w:color w:val="000000"/>
                <w:spacing w:val="-5"/>
                <w:sz w:val="24"/>
              </w:rPr>
            </w:pPr>
            <w:r>
              <w:rPr>
                <w:rFonts w:ascii="Times New Roman" w:hAnsi="Times New Roman"/>
                <w:color w:val="000000"/>
                <w:spacing w:val="-3"/>
                <w:sz w:val="24"/>
              </w:rPr>
              <w:t>Проверка журналов. Выполнение программ внеурочных курсов,  соблюдение ЕОР</w:t>
            </w:r>
            <w:r>
              <w:rPr>
                <w:rFonts w:ascii="Times New Roman" w:hAnsi="Times New Roman"/>
                <w:color w:val="000000"/>
                <w:spacing w:val="-5"/>
                <w:sz w:val="24"/>
              </w:rPr>
              <w:t xml:space="preserve"> </w:t>
            </w:r>
          </w:p>
          <w:p w14:paraId="97210000">
            <w:pPr>
              <w:spacing w:after="0" w:line="240" w:lineRule="auto"/>
              <w:ind w:hanging="5" w:left="5" w:right="134"/>
              <w:rPr>
                <w:rFonts w:ascii="Times New Roman" w:hAnsi="Times New Roman"/>
                <w:sz w:val="24"/>
              </w:rPr>
            </w:pPr>
            <w:r>
              <w:rPr>
                <w:rFonts w:ascii="Times New Roman" w:hAnsi="Times New Roman"/>
                <w:color w:val="000000"/>
                <w:spacing w:val="-5"/>
                <w:sz w:val="24"/>
              </w:rPr>
              <w:t>Евсеева Е.Ю.</w:t>
            </w:r>
          </w:p>
        </w:tc>
        <w:tc>
          <w:tcPr>
            <w:tcW w:type="dxa" w:w="2835"/>
            <w:gridSpan w:val="2"/>
            <w:tcBorders>
              <w:top w:color="000000" w:sz="4" w:val="single"/>
              <w:left w:color="000000" w:sz="4" w:val="single"/>
              <w:bottom w:color="000000" w:sz="4" w:val="single"/>
              <w:right w:color="000000" w:sz="4" w:val="single"/>
            </w:tcBorders>
          </w:tcPr>
          <w:p w14:paraId="98210000">
            <w:pPr>
              <w:spacing w:after="0" w:line="240" w:lineRule="auto"/>
              <w:ind w:firstLine="10" w:left="5" w:right="269"/>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tcPr>
          <w:p w14:paraId="99210000">
            <w:pPr>
              <w:spacing w:after="0" w:line="240" w:lineRule="auto"/>
              <w:ind/>
              <w:rPr>
                <w:rFonts w:ascii="Times New Roman" w:hAnsi="Times New Roman"/>
                <w:sz w:val="24"/>
              </w:rPr>
            </w:pPr>
          </w:p>
        </w:tc>
      </w:tr>
      <w:tr>
        <w:trPr>
          <w:trHeight w:hRule="atLeast" w:val="287"/>
        </w:trPr>
        <w:tc>
          <w:tcPr>
            <w:tcW w:type="dxa" w:w="11057"/>
            <w:gridSpan w:val="7"/>
            <w:tcBorders>
              <w:top w:color="000000" w:sz="4" w:val="single"/>
              <w:left w:color="000000" w:sz="4" w:val="single"/>
              <w:bottom w:color="000000" w:sz="4" w:val="single"/>
              <w:right w:color="000000" w:sz="4" w:val="single"/>
            </w:tcBorders>
          </w:tcPr>
          <w:p w14:paraId="9A210000">
            <w:pPr>
              <w:spacing w:after="0" w:line="240" w:lineRule="auto"/>
              <w:ind/>
              <w:rPr>
                <w:rFonts w:ascii="Times New Roman" w:hAnsi="Times New Roman"/>
                <w:sz w:val="24"/>
              </w:rPr>
            </w:pPr>
            <w:r>
              <w:rPr>
                <w:rFonts w:ascii="Times New Roman" w:hAnsi="Times New Roman"/>
                <w:b w:val="1"/>
                <w:sz w:val="24"/>
              </w:rPr>
              <w:t>3 четверть (январь-март)</w:t>
            </w:r>
          </w:p>
        </w:tc>
      </w:tr>
      <w:tr>
        <w:trPr>
          <w:trHeight w:hRule="atLeast" w:val="146"/>
        </w:trPr>
        <w:tc>
          <w:tcPr>
            <w:tcW w:type="dxa" w:w="1652"/>
            <w:tcBorders>
              <w:top w:color="000000" w:sz="4" w:val="single"/>
              <w:left w:color="000000" w:sz="4" w:val="single"/>
              <w:bottom w:color="000000" w:sz="4" w:val="single"/>
              <w:right w:color="000000" w:sz="4" w:val="single"/>
            </w:tcBorders>
          </w:tcPr>
          <w:p w14:paraId="9B210000">
            <w:pPr>
              <w:spacing w:after="0" w:line="240" w:lineRule="auto"/>
              <w:ind/>
              <w:rPr>
                <w:rFonts w:ascii="Times New Roman" w:hAnsi="Times New Roman"/>
                <w:b w:val="1"/>
                <w:sz w:val="24"/>
              </w:rPr>
            </w:pPr>
            <w:r>
              <w:rPr>
                <w:rFonts w:ascii="Times New Roman" w:hAnsi="Times New Roman"/>
                <w:b w:val="1"/>
                <w:sz w:val="24"/>
              </w:rPr>
              <w:t>Гражданское и патриотическое воспитание</w:t>
            </w:r>
          </w:p>
        </w:tc>
        <w:tc>
          <w:tcPr>
            <w:tcW w:type="dxa" w:w="4019"/>
            <w:gridSpan w:val="2"/>
            <w:tcBorders>
              <w:top w:color="000000" w:sz="4" w:val="single"/>
              <w:left w:color="000000" w:sz="4" w:val="single"/>
              <w:bottom w:color="000000" w:sz="4" w:val="single"/>
              <w:right w:color="000000" w:sz="4" w:val="single"/>
            </w:tcBorders>
          </w:tcPr>
          <w:p w14:paraId="9C210000">
            <w:pPr>
              <w:spacing w:after="0" w:line="240" w:lineRule="auto"/>
              <w:ind/>
              <w:rPr>
                <w:rFonts w:ascii="Times New Roman" w:hAnsi="Times New Roman"/>
                <w:sz w:val="24"/>
              </w:rPr>
            </w:pPr>
            <w:r>
              <w:rPr>
                <w:rFonts w:ascii="Times New Roman" w:hAnsi="Times New Roman"/>
                <w:b w:val="1"/>
                <w:sz w:val="24"/>
              </w:rPr>
              <w:t xml:space="preserve">Краевой фестиваль музеев образовательных организаций и клубов патриотической направленности – </w:t>
            </w:r>
            <w:r>
              <w:rPr>
                <w:rFonts w:ascii="Times New Roman" w:hAnsi="Times New Roman"/>
                <w:sz w:val="24"/>
              </w:rPr>
              <w:t>Ульянова О.С.</w:t>
            </w:r>
            <w:r>
              <w:rPr>
                <w:rFonts w:ascii="Times New Roman" w:hAnsi="Times New Roman"/>
                <w:sz w:val="24"/>
              </w:rPr>
              <w:t xml:space="preserve">, </w:t>
            </w:r>
            <w:r>
              <w:rPr>
                <w:rFonts w:ascii="Times New Roman" w:hAnsi="Times New Roman"/>
                <w:sz w:val="24"/>
              </w:rPr>
              <w:t xml:space="preserve">Фалеева Г.Е., </w:t>
            </w:r>
          </w:p>
          <w:p w14:paraId="9D210000">
            <w:pPr>
              <w:spacing w:after="0" w:line="240" w:lineRule="auto"/>
              <w:ind/>
              <w:rPr>
                <w:rFonts w:ascii="Times New Roman" w:hAnsi="Times New Roman"/>
                <w:b w:val="1"/>
                <w:sz w:val="24"/>
              </w:rPr>
            </w:pPr>
            <w:r>
              <w:rPr>
                <w:rFonts w:ascii="Times New Roman" w:hAnsi="Times New Roman"/>
                <w:b w:val="1"/>
                <w:sz w:val="24"/>
              </w:rPr>
              <w:t xml:space="preserve">День защитника Отечества – </w:t>
            </w:r>
            <w:r>
              <w:rPr>
                <w:rFonts w:ascii="Times New Roman" w:hAnsi="Times New Roman"/>
                <w:sz w:val="24"/>
              </w:rPr>
              <w:t>Морозова К.Э., кл.рук., совет командиров</w:t>
            </w:r>
          </w:p>
          <w:p w14:paraId="9E210000">
            <w:pPr>
              <w:spacing w:after="0" w:line="240" w:lineRule="auto"/>
              <w:ind w:hanging="5" w:left="5" w:right="163"/>
              <w:rPr>
                <w:rFonts w:ascii="Times New Roman" w:hAnsi="Times New Roman"/>
                <w:color w:val="000000"/>
                <w:spacing w:val="-1"/>
                <w:sz w:val="24"/>
              </w:rPr>
            </w:pPr>
          </w:p>
        </w:tc>
        <w:tc>
          <w:tcPr>
            <w:tcW w:type="dxa" w:w="2835"/>
            <w:gridSpan w:val="2"/>
            <w:tcBorders>
              <w:top w:color="000000" w:sz="4" w:val="single"/>
              <w:left w:color="000000" w:sz="4" w:val="single"/>
              <w:bottom w:color="000000" w:sz="4" w:val="single"/>
              <w:right w:color="000000" w:sz="4" w:val="single"/>
            </w:tcBorders>
          </w:tcPr>
          <w:p w14:paraId="9F210000">
            <w:pPr>
              <w:spacing w:after="0" w:line="240" w:lineRule="auto"/>
              <w:ind/>
              <w:rPr>
                <w:rFonts w:ascii="Times New Roman" w:hAnsi="Times New Roman"/>
                <w:color w:val="000000"/>
                <w:spacing w:val="-3"/>
                <w:sz w:val="24"/>
              </w:rPr>
            </w:pPr>
          </w:p>
        </w:tc>
        <w:tc>
          <w:tcPr>
            <w:tcW w:type="dxa" w:w="2551"/>
            <w:gridSpan w:val="2"/>
            <w:tcBorders>
              <w:top w:color="000000" w:sz="4" w:val="single"/>
              <w:left w:color="000000" w:sz="4" w:val="single"/>
              <w:bottom w:color="000000" w:sz="4" w:val="single"/>
              <w:right w:color="000000" w:sz="4" w:val="single"/>
            </w:tcBorders>
          </w:tcPr>
          <w:p w14:paraId="A0210000">
            <w:pPr>
              <w:spacing w:after="0" w:line="240" w:lineRule="auto"/>
              <w:ind/>
              <w:rPr>
                <w:rFonts w:ascii="Times New Roman" w:hAnsi="Times New Roman"/>
                <w:sz w:val="24"/>
              </w:rPr>
            </w:pPr>
            <w:r>
              <w:rPr>
                <w:rFonts w:ascii="Times New Roman" w:hAnsi="Times New Roman"/>
                <w:b w:val="1"/>
                <w:sz w:val="24"/>
              </w:rPr>
              <w:t>Международный день памяти жертв Холокоста –</w:t>
            </w:r>
          </w:p>
          <w:p w14:paraId="A1210000">
            <w:pPr>
              <w:spacing w:after="0" w:line="240" w:lineRule="auto"/>
              <w:ind/>
              <w:rPr>
                <w:rFonts w:ascii="Times New Roman" w:hAnsi="Times New Roman"/>
                <w:sz w:val="24"/>
              </w:rPr>
            </w:pPr>
            <w:r>
              <w:rPr>
                <w:rFonts w:ascii="Times New Roman" w:hAnsi="Times New Roman"/>
                <w:b w:val="1"/>
                <w:sz w:val="24"/>
              </w:rPr>
              <w:t>День памяти о россиянах, исполняющих служебный долг за пределами Отечества-</w:t>
            </w:r>
            <w:r>
              <w:rPr>
                <w:rFonts w:ascii="Times New Roman" w:hAnsi="Times New Roman"/>
                <w:sz w:val="24"/>
              </w:rPr>
              <w:t xml:space="preserve"> </w:t>
            </w:r>
            <w:r>
              <w:rPr>
                <w:rFonts w:ascii="Times New Roman" w:hAnsi="Times New Roman"/>
                <w:b w:val="1"/>
                <w:sz w:val="24"/>
              </w:rPr>
              <w:t>День воссоединения Крыма с Россией –</w:t>
            </w:r>
            <w:r>
              <w:rPr>
                <w:rFonts w:ascii="Times New Roman" w:hAnsi="Times New Roman"/>
                <w:sz w:val="24"/>
              </w:rPr>
              <w:t>Редько Л.Г.</w:t>
            </w:r>
          </w:p>
        </w:tc>
      </w:tr>
      <w:tr>
        <w:trPr>
          <w:trHeight w:hRule="atLeast" w:val="146"/>
        </w:trPr>
        <w:tc>
          <w:tcPr>
            <w:tcW w:type="dxa" w:w="1652"/>
            <w:tcBorders>
              <w:top w:color="000000" w:sz="4" w:val="single"/>
              <w:left w:color="000000" w:sz="4" w:val="single"/>
              <w:bottom w:color="000000" w:sz="4" w:val="single"/>
              <w:right w:color="000000" w:sz="4" w:val="single"/>
            </w:tcBorders>
          </w:tcPr>
          <w:p w14:paraId="A2210000">
            <w:pPr>
              <w:spacing w:after="0" w:line="240" w:lineRule="auto"/>
              <w:ind/>
              <w:rPr>
                <w:rFonts w:ascii="Times New Roman" w:hAnsi="Times New Roman"/>
                <w:b w:val="1"/>
                <w:sz w:val="24"/>
              </w:rPr>
            </w:pPr>
            <w:r>
              <w:rPr>
                <w:rFonts w:ascii="Times New Roman" w:hAnsi="Times New Roman"/>
                <w:b w:val="1"/>
                <w:sz w:val="24"/>
              </w:rPr>
              <w:t>Художественно - эстетическое развитие</w:t>
            </w:r>
          </w:p>
        </w:tc>
        <w:tc>
          <w:tcPr>
            <w:tcW w:type="dxa" w:w="4019"/>
            <w:gridSpan w:val="2"/>
            <w:tcBorders>
              <w:top w:color="000000" w:sz="4" w:val="single"/>
              <w:left w:color="000000" w:sz="4" w:val="single"/>
              <w:bottom w:color="000000" w:sz="4" w:val="single"/>
              <w:right w:color="000000" w:sz="4" w:val="single"/>
            </w:tcBorders>
          </w:tcPr>
          <w:p w14:paraId="A3210000">
            <w:pPr>
              <w:spacing w:after="0" w:line="240" w:lineRule="auto"/>
              <w:ind/>
              <w:rPr>
                <w:rFonts w:ascii="Times New Roman" w:hAnsi="Times New Roman"/>
                <w:b w:val="1"/>
                <w:sz w:val="24"/>
              </w:rPr>
            </w:pPr>
            <w:r>
              <w:rPr>
                <w:rFonts w:ascii="Times New Roman" w:hAnsi="Times New Roman"/>
                <w:b w:val="1"/>
                <w:sz w:val="24"/>
              </w:rPr>
              <w:t xml:space="preserve">КТД   Международный женский день1-9 кл. – классные руководители – </w:t>
            </w:r>
            <w:r>
              <w:rPr>
                <w:rFonts w:ascii="Times New Roman" w:hAnsi="Times New Roman"/>
                <w:sz w:val="24"/>
              </w:rPr>
              <w:t>Морозова К.Э.</w:t>
            </w:r>
          </w:p>
        </w:tc>
        <w:tc>
          <w:tcPr>
            <w:tcW w:type="dxa" w:w="2835"/>
            <w:gridSpan w:val="2"/>
            <w:tcBorders>
              <w:top w:color="000000" w:sz="4" w:val="single"/>
              <w:left w:color="000000" w:sz="4" w:val="single"/>
              <w:bottom w:color="000000" w:sz="4" w:val="single"/>
              <w:right w:color="000000" w:sz="4" w:val="single"/>
            </w:tcBorders>
          </w:tcPr>
          <w:p w14:paraId="A421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tcPr>
          <w:p w14:paraId="A5210000">
            <w:pPr>
              <w:spacing w:after="0" w:line="240" w:lineRule="auto"/>
              <w:ind/>
              <w:rPr>
                <w:rFonts w:ascii="Times New Roman" w:hAnsi="Times New Roman"/>
                <w:sz w:val="24"/>
              </w:rPr>
            </w:pPr>
            <w:r>
              <w:rPr>
                <w:rFonts w:ascii="Times New Roman" w:hAnsi="Times New Roman"/>
                <w:b w:val="1"/>
                <w:sz w:val="24"/>
              </w:rPr>
              <w:t>Всероссийская неделя детской юношеской книги</w:t>
            </w:r>
            <w:r>
              <w:rPr>
                <w:rFonts w:ascii="Times New Roman" w:hAnsi="Times New Roman"/>
                <w:sz w:val="24"/>
              </w:rPr>
              <w:t xml:space="preserve"> –</w:t>
            </w:r>
            <w:r>
              <w:rPr>
                <w:rFonts w:ascii="Times New Roman" w:hAnsi="Times New Roman"/>
                <w:sz w:val="24"/>
              </w:rPr>
              <w:t>Евсеева Е.Ю.</w:t>
            </w:r>
            <w:r>
              <w:rPr>
                <w:rFonts w:ascii="Times New Roman" w:hAnsi="Times New Roman"/>
                <w:sz w:val="24"/>
              </w:rPr>
              <w:t>, учителя литературы</w:t>
            </w:r>
          </w:p>
          <w:p w14:paraId="A6210000">
            <w:pPr>
              <w:spacing w:after="0" w:line="240" w:lineRule="auto"/>
              <w:ind/>
              <w:rPr>
                <w:rFonts w:ascii="Times New Roman" w:hAnsi="Times New Roman"/>
                <w:b w:val="1"/>
                <w:sz w:val="24"/>
              </w:rPr>
            </w:pPr>
            <w:r>
              <w:rPr>
                <w:rFonts w:ascii="Times New Roman" w:hAnsi="Times New Roman"/>
                <w:b w:val="1"/>
                <w:sz w:val="24"/>
              </w:rPr>
              <w:t>Всероссийская неделя музыки для детей и юношества –</w:t>
            </w:r>
            <w:r>
              <w:rPr>
                <w:rFonts w:ascii="Times New Roman" w:hAnsi="Times New Roman"/>
                <w:sz w:val="24"/>
              </w:rPr>
              <w:t xml:space="preserve"> </w:t>
            </w:r>
            <w:r>
              <w:rPr>
                <w:rFonts w:ascii="Times New Roman" w:hAnsi="Times New Roman"/>
                <w:sz w:val="24"/>
              </w:rPr>
              <w:t>Ульянова О.С.</w:t>
            </w:r>
            <w:r>
              <w:rPr>
                <w:rFonts w:ascii="Times New Roman" w:hAnsi="Times New Roman"/>
                <w:sz w:val="24"/>
              </w:rPr>
              <w:t>,</w:t>
            </w:r>
          </w:p>
        </w:tc>
      </w:tr>
      <w:tr>
        <w:trPr>
          <w:trHeight w:hRule="atLeast" w:val="146"/>
        </w:trPr>
        <w:tc>
          <w:tcPr>
            <w:tcW w:type="dxa" w:w="1652"/>
            <w:tcBorders>
              <w:top w:color="000000" w:sz="4" w:val="single"/>
              <w:left w:color="000000" w:sz="4" w:val="single"/>
              <w:bottom w:color="000000" w:sz="4" w:val="single"/>
              <w:right w:color="000000" w:sz="4" w:val="single"/>
            </w:tcBorders>
          </w:tcPr>
          <w:p w14:paraId="A7210000">
            <w:pPr>
              <w:spacing w:after="0" w:line="240" w:lineRule="auto"/>
              <w:ind/>
              <w:rPr>
                <w:rFonts w:ascii="Times New Roman" w:hAnsi="Times New Roman"/>
                <w:b w:val="1"/>
                <w:sz w:val="24"/>
              </w:rPr>
            </w:pPr>
            <w:r>
              <w:rPr>
                <w:rFonts w:ascii="Times New Roman" w:hAnsi="Times New Roman"/>
                <w:b w:val="1"/>
                <w:sz w:val="24"/>
              </w:rPr>
              <w:t>Естественнонаучное развитие</w:t>
            </w:r>
          </w:p>
        </w:tc>
        <w:tc>
          <w:tcPr>
            <w:tcW w:type="dxa" w:w="6854"/>
            <w:gridSpan w:val="4"/>
            <w:tcBorders>
              <w:top w:color="000000" w:sz="4" w:val="single"/>
              <w:left w:color="000000" w:sz="4" w:val="single"/>
              <w:bottom w:color="000000" w:sz="4" w:val="single"/>
              <w:right w:color="000000" w:sz="4" w:val="single"/>
            </w:tcBorders>
          </w:tcPr>
          <w:p w14:paraId="A8210000">
            <w:pPr>
              <w:spacing w:after="0" w:line="240" w:lineRule="auto"/>
              <w:ind w:right="175"/>
              <w:contextualSpacing w:val="1"/>
              <w:jc w:val="both"/>
              <w:rPr>
                <w:rFonts w:ascii="Times New Roman" w:hAnsi="Times New Roman"/>
                <w:sz w:val="24"/>
              </w:rPr>
            </w:pPr>
            <w:r>
              <w:rPr>
                <w:rFonts w:ascii="Times New Roman" w:hAnsi="Times New Roman"/>
                <w:b w:val="1"/>
                <w:sz w:val="24"/>
              </w:rPr>
              <w:t>Кинофестиваль «Школатавр</w:t>
            </w:r>
            <w:r>
              <w:rPr>
                <w:rFonts w:ascii="Times New Roman" w:hAnsi="Times New Roman"/>
                <w:sz w:val="24"/>
              </w:rPr>
              <w:t>»</w:t>
            </w:r>
            <w:r>
              <w:rPr>
                <w:rFonts w:ascii="Times New Roman" w:hAnsi="Times New Roman"/>
                <w:b w:val="1"/>
                <w:sz w:val="24"/>
              </w:rPr>
              <w:t xml:space="preserve"> 1-7 классы, </w:t>
            </w:r>
            <w:r>
              <w:rPr>
                <w:rFonts w:ascii="Times New Roman" w:hAnsi="Times New Roman"/>
                <w:sz w:val="24"/>
              </w:rPr>
              <w:t>Евсеева Е.Ю., Ульянова О.С.</w:t>
            </w:r>
          </w:p>
          <w:p w14:paraId="A9210000">
            <w:pPr>
              <w:spacing w:after="0" w:line="240" w:lineRule="auto"/>
              <w:ind/>
              <w:rPr>
                <w:rFonts w:ascii="Times New Roman" w:hAnsi="Times New Roman"/>
                <w:sz w:val="24"/>
              </w:rPr>
            </w:pPr>
            <w:r>
              <w:rPr>
                <w:rFonts w:ascii="Times New Roman" w:hAnsi="Times New Roman"/>
                <w:b w:val="1"/>
                <w:sz w:val="24"/>
              </w:rPr>
              <w:t>Муниципальный  этап «Молодёжь и наука</w:t>
            </w:r>
            <w:r>
              <w:rPr>
                <w:rFonts w:ascii="Times New Roman" w:hAnsi="Times New Roman"/>
                <w:sz w:val="24"/>
              </w:rPr>
              <w:t xml:space="preserve">» -  Евсеева Е.Ю., педагоги – исследователи, </w:t>
            </w:r>
          </w:p>
          <w:p w14:paraId="AA210000">
            <w:pPr>
              <w:spacing w:after="0" w:line="240" w:lineRule="auto"/>
              <w:ind/>
              <w:rPr>
                <w:rFonts w:ascii="Times New Roman" w:hAnsi="Times New Roman"/>
                <w:sz w:val="24"/>
              </w:rPr>
            </w:pPr>
            <w:r>
              <w:rPr>
                <w:rFonts w:ascii="Times New Roman" w:hAnsi="Times New Roman"/>
                <w:b w:val="1"/>
                <w:sz w:val="24"/>
              </w:rPr>
              <w:t>Интеллектуальная игра по географии</w:t>
            </w:r>
            <w:r>
              <w:rPr>
                <w:rFonts w:ascii="Times New Roman" w:hAnsi="Times New Roman"/>
                <w:sz w:val="24"/>
              </w:rPr>
              <w:t xml:space="preserve"> – Редько Л.Г., совет НОУ</w:t>
            </w:r>
          </w:p>
        </w:tc>
        <w:tc>
          <w:tcPr>
            <w:tcW w:type="dxa" w:w="2551"/>
            <w:gridSpan w:val="2"/>
            <w:tcBorders>
              <w:top w:color="000000" w:sz="4" w:val="single"/>
              <w:left w:color="000000" w:sz="4" w:val="single"/>
              <w:bottom w:color="000000" w:sz="4" w:val="single"/>
              <w:right w:color="000000" w:sz="4" w:val="single"/>
            </w:tcBorders>
            <w:vAlign w:val="center"/>
          </w:tcPr>
          <w:p w14:paraId="AB210000">
            <w:pPr>
              <w:spacing w:after="0" w:line="240" w:lineRule="auto"/>
              <w:ind/>
              <w:rPr>
                <w:rFonts w:ascii="Times New Roman" w:hAnsi="Times New Roman"/>
                <w:sz w:val="24"/>
              </w:rPr>
            </w:pPr>
            <w:r>
              <w:rPr>
                <w:rFonts w:ascii="Times New Roman" w:hAnsi="Times New Roman"/>
                <w:b w:val="1"/>
                <w:sz w:val="24"/>
              </w:rPr>
              <w:t>День детского кино –</w:t>
            </w:r>
            <w:r>
              <w:rPr>
                <w:rFonts w:ascii="Times New Roman" w:hAnsi="Times New Roman"/>
                <w:sz w:val="24"/>
              </w:rPr>
              <w:t xml:space="preserve"> Ульянова О.С., совет НОУ</w:t>
            </w:r>
          </w:p>
          <w:p w14:paraId="AC210000">
            <w:pPr>
              <w:spacing w:after="0" w:line="240" w:lineRule="auto"/>
              <w:ind/>
              <w:rPr>
                <w:rFonts w:ascii="Times New Roman" w:hAnsi="Times New Roman"/>
                <w:sz w:val="24"/>
              </w:rPr>
            </w:pPr>
            <w:r>
              <w:rPr>
                <w:rFonts w:ascii="Times New Roman" w:hAnsi="Times New Roman"/>
                <w:b w:val="1"/>
                <w:sz w:val="24"/>
              </w:rPr>
              <w:t>День российской науки</w:t>
            </w:r>
            <w:r>
              <w:rPr>
                <w:rFonts w:ascii="Times New Roman" w:hAnsi="Times New Roman"/>
                <w:sz w:val="24"/>
              </w:rPr>
              <w:t xml:space="preserve"> – Евсеева Е.Ю., педагоги- исследователи</w:t>
            </w:r>
          </w:p>
          <w:p w14:paraId="AD210000">
            <w:pPr>
              <w:spacing w:after="0" w:line="240" w:lineRule="auto"/>
              <w:ind/>
              <w:rPr>
                <w:rFonts w:ascii="Times New Roman" w:hAnsi="Times New Roman"/>
                <w:sz w:val="24"/>
              </w:rPr>
            </w:pPr>
            <w:r>
              <w:rPr>
                <w:rFonts w:ascii="Times New Roman" w:hAnsi="Times New Roman"/>
                <w:b w:val="1"/>
                <w:sz w:val="24"/>
              </w:rPr>
              <w:t>Международный день родного языка</w:t>
            </w:r>
            <w:r>
              <w:rPr>
                <w:rFonts w:ascii="Times New Roman" w:hAnsi="Times New Roman"/>
                <w:sz w:val="24"/>
              </w:rPr>
              <w:t xml:space="preserve"> – Попова Е.В., Шахова Л.М.</w:t>
            </w:r>
          </w:p>
          <w:p w14:paraId="AE210000">
            <w:pPr>
              <w:spacing w:after="0" w:line="240" w:lineRule="auto"/>
              <w:ind/>
              <w:rPr>
                <w:rFonts w:ascii="Times New Roman" w:hAnsi="Times New Roman"/>
                <w:sz w:val="24"/>
              </w:rPr>
            </w:pPr>
          </w:p>
        </w:tc>
      </w:tr>
      <w:tr>
        <w:trPr>
          <w:trHeight w:hRule="atLeast" w:val="1228"/>
        </w:trPr>
        <w:tc>
          <w:tcPr>
            <w:tcW w:type="dxa" w:w="1652"/>
            <w:tcBorders>
              <w:top w:color="000000" w:sz="4" w:val="single"/>
              <w:left w:color="000000" w:sz="4" w:val="single"/>
              <w:bottom w:color="000000" w:sz="4" w:val="single"/>
              <w:right w:color="000000" w:sz="4" w:val="single"/>
            </w:tcBorders>
            <w:vAlign w:val="center"/>
          </w:tcPr>
          <w:p w14:paraId="AF210000">
            <w:pPr>
              <w:spacing w:after="0" w:line="240" w:lineRule="auto"/>
              <w:ind/>
              <w:rPr>
                <w:rFonts w:ascii="Times New Roman" w:hAnsi="Times New Roman"/>
                <w:b w:val="1"/>
                <w:sz w:val="24"/>
              </w:rPr>
            </w:pPr>
            <w:r>
              <w:rPr>
                <w:rFonts w:ascii="Times New Roman" w:hAnsi="Times New Roman"/>
                <w:b w:val="1"/>
                <w:sz w:val="24"/>
              </w:rPr>
              <w:t>Физическое развитие и культура здоровья</w:t>
            </w:r>
          </w:p>
        </w:tc>
        <w:tc>
          <w:tcPr>
            <w:tcW w:type="dxa" w:w="4019"/>
            <w:gridSpan w:val="2"/>
            <w:tcBorders>
              <w:top w:color="000000" w:sz="4" w:val="single"/>
              <w:left w:color="000000" w:sz="4" w:val="single"/>
              <w:bottom w:color="000000" w:sz="4" w:val="single"/>
              <w:right w:color="000000" w:sz="4" w:val="single"/>
            </w:tcBorders>
          </w:tcPr>
          <w:p w14:paraId="B021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b w:val="1"/>
                <w:sz w:val="24"/>
              </w:rPr>
              <w:t>День здоровья «Зимние забавы</w:t>
            </w:r>
            <w:r>
              <w:rPr>
                <w:rFonts w:ascii="Times New Roman" w:hAnsi="Times New Roman"/>
                <w:sz w:val="24"/>
              </w:rPr>
              <w:t>»-</w:t>
            </w:r>
          </w:p>
          <w:p w14:paraId="B121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b w:val="1"/>
                <w:sz w:val="24"/>
              </w:rPr>
              <w:t>Президентские состязания</w:t>
            </w:r>
            <w:r>
              <w:rPr>
                <w:rFonts w:ascii="Times New Roman" w:hAnsi="Times New Roman"/>
                <w:sz w:val="24"/>
              </w:rPr>
              <w:t>» - многоборье  среди учащихся   1 – 9классыМорозова К.Э.., классные руководители</w:t>
            </w:r>
          </w:p>
        </w:tc>
        <w:tc>
          <w:tcPr>
            <w:tcW w:type="dxa" w:w="2835"/>
            <w:gridSpan w:val="2"/>
            <w:tcBorders>
              <w:top w:color="000000" w:sz="4" w:val="single"/>
              <w:left w:color="000000" w:sz="4" w:val="single"/>
              <w:bottom w:color="000000" w:sz="4" w:val="single"/>
              <w:right w:color="000000" w:sz="4" w:val="single"/>
            </w:tcBorders>
          </w:tcPr>
          <w:p w14:paraId="B2210000">
            <w:pPr>
              <w:spacing w:after="0" w:line="240" w:lineRule="auto"/>
              <w:ind/>
              <w:rPr>
                <w:rFonts w:ascii="Times New Roman" w:hAnsi="Times New Roman"/>
                <w:sz w:val="24"/>
              </w:rPr>
            </w:pPr>
            <w:r>
              <w:rPr>
                <w:rFonts w:ascii="Times New Roman" w:hAnsi="Times New Roman"/>
                <w:sz w:val="24"/>
              </w:rPr>
              <w:t>.</w:t>
            </w:r>
          </w:p>
        </w:tc>
        <w:tc>
          <w:tcPr>
            <w:tcW w:type="dxa" w:w="2551"/>
            <w:gridSpan w:val="2"/>
            <w:tcBorders>
              <w:top w:color="000000" w:sz="4" w:val="single"/>
              <w:left w:color="000000" w:sz="4" w:val="single"/>
              <w:bottom w:color="000000" w:sz="4" w:val="single"/>
              <w:right w:color="000000" w:sz="4" w:val="single"/>
            </w:tcBorders>
          </w:tcPr>
          <w:p w14:paraId="B3210000">
            <w:pPr>
              <w:spacing w:after="0" w:line="240" w:lineRule="auto"/>
              <w:ind/>
              <w:rPr>
                <w:rFonts w:ascii="Times New Roman" w:hAnsi="Times New Roman"/>
                <w:sz w:val="24"/>
              </w:rPr>
            </w:pPr>
          </w:p>
          <w:p w14:paraId="B4210000">
            <w:pPr>
              <w:spacing w:after="0" w:line="240" w:lineRule="auto"/>
              <w:ind/>
              <w:rPr>
                <w:rFonts w:ascii="Times New Roman" w:hAnsi="Times New Roman"/>
                <w:sz w:val="24"/>
              </w:rPr>
            </w:pPr>
          </w:p>
        </w:tc>
      </w:tr>
      <w:tr>
        <w:trPr>
          <w:trHeight w:hRule="atLeast" w:val="1233"/>
        </w:trPr>
        <w:tc>
          <w:tcPr>
            <w:tcW w:type="dxa" w:w="1652"/>
            <w:tcBorders>
              <w:top w:color="000000" w:sz="4" w:val="single"/>
              <w:left w:color="000000" w:sz="4" w:val="single"/>
              <w:bottom w:color="000000" w:sz="4" w:val="single"/>
              <w:right w:color="000000" w:sz="4" w:val="single"/>
            </w:tcBorders>
            <w:vAlign w:val="center"/>
          </w:tcPr>
          <w:p w14:paraId="B5210000">
            <w:pPr>
              <w:spacing w:after="0" w:line="240" w:lineRule="auto"/>
              <w:ind/>
              <w:rPr>
                <w:rFonts w:ascii="Times New Roman" w:hAnsi="Times New Roman"/>
                <w:b w:val="1"/>
                <w:sz w:val="24"/>
              </w:rPr>
            </w:pPr>
            <w:r>
              <w:rPr>
                <w:rFonts w:ascii="Times New Roman" w:hAnsi="Times New Roman"/>
                <w:b w:val="1"/>
                <w:sz w:val="24"/>
              </w:rPr>
              <w:t>Трудовое воспитание и профессиональное самоопределение</w:t>
            </w:r>
          </w:p>
        </w:tc>
        <w:tc>
          <w:tcPr>
            <w:tcW w:type="dxa" w:w="4019"/>
            <w:gridSpan w:val="2"/>
            <w:tcBorders>
              <w:top w:color="000000" w:sz="4" w:val="single"/>
              <w:left w:color="000000" w:sz="4" w:val="single"/>
              <w:bottom w:color="000000" w:sz="4" w:val="single"/>
              <w:right w:color="000000" w:sz="4" w:val="single"/>
            </w:tcBorders>
          </w:tcPr>
          <w:p w14:paraId="B6210000">
            <w:pPr>
              <w:spacing w:after="0" w:line="240" w:lineRule="auto"/>
              <w:ind/>
              <w:rPr>
                <w:rFonts w:ascii="Times New Roman" w:hAnsi="Times New Roman"/>
                <w:b w:val="1"/>
                <w:sz w:val="24"/>
              </w:rPr>
            </w:pPr>
            <w:r>
              <w:rPr>
                <w:rFonts w:ascii="Times New Roman" w:hAnsi="Times New Roman"/>
                <w:b w:val="1"/>
                <w:sz w:val="24"/>
              </w:rPr>
              <w:t>Акция «Генеральная уборка» - кл.рук.</w:t>
            </w:r>
          </w:p>
        </w:tc>
        <w:tc>
          <w:tcPr>
            <w:tcW w:type="dxa" w:w="2835"/>
            <w:gridSpan w:val="2"/>
            <w:tcBorders>
              <w:top w:color="000000" w:sz="4" w:val="single"/>
              <w:left w:color="000000" w:sz="4" w:val="single"/>
              <w:bottom w:color="000000" w:sz="4" w:val="single"/>
              <w:right w:color="000000" w:sz="4" w:val="single"/>
            </w:tcBorders>
          </w:tcPr>
          <w:p w14:paraId="B7210000">
            <w:pPr>
              <w:spacing w:after="0" w:line="240" w:lineRule="auto"/>
              <w:ind/>
              <w:rPr>
                <w:rFonts w:ascii="Times New Roman" w:hAnsi="Times New Roman"/>
                <w:sz w:val="24"/>
              </w:rPr>
            </w:pPr>
            <w:r>
              <w:rPr>
                <w:rFonts w:ascii="Times New Roman" w:hAnsi="Times New Roman"/>
                <w:b w:val="1"/>
                <w:sz w:val="24"/>
              </w:rPr>
              <w:t>«День открытых дверей</w:t>
            </w:r>
            <w:r>
              <w:rPr>
                <w:rFonts w:ascii="Times New Roman" w:hAnsi="Times New Roman"/>
                <w:sz w:val="24"/>
              </w:rPr>
              <w:t>» для выпускников школы – Морозова К.Э.</w:t>
            </w:r>
          </w:p>
        </w:tc>
        <w:tc>
          <w:tcPr>
            <w:tcW w:type="dxa" w:w="2551"/>
            <w:gridSpan w:val="2"/>
            <w:tcBorders>
              <w:top w:color="000000" w:sz="4" w:val="single"/>
              <w:left w:color="000000" w:sz="4" w:val="single"/>
              <w:bottom w:color="000000" w:sz="4" w:val="single"/>
              <w:right w:color="000000" w:sz="4" w:val="single"/>
            </w:tcBorders>
          </w:tcPr>
          <w:p w14:paraId="B8210000">
            <w:pPr>
              <w:spacing w:after="0" w:line="240" w:lineRule="auto"/>
              <w:ind/>
              <w:rPr>
                <w:rFonts w:ascii="Times New Roman" w:hAnsi="Times New Roman"/>
                <w:sz w:val="24"/>
              </w:rPr>
            </w:pPr>
          </w:p>
        </w:tc>
      </w:tr>
      <w:tr>
        <w:trPr>
          <w:trHeight w:hRule="atLeast" w:val="836"/>
        </w:trPr>
        <w:tc>
          <w:tcPr>
            <w:tcW w:type="dxa" w:w="1652"/>
            <w:tcBorders>
              <w:top w:color="000000" w:sz="4" w:val="single"/>
              <w:left w:color="000000" w:sz="4" w:val="single"/>
              <w:bottom w:color="000000" w:sz="4" w:val="single"/>
              <w:right w:color="000000" w:sz="4" w:val="single"/>
            </w:tcBorders>
          </w:tcPr>
          <w:p w14:paraId="B9210000">
            <w:pPr>
              <w:spacing w:after="200" w:line="276" w:lineRule="auto"/>
              <w:ind/>
              <w:contextualSpacing w:val="1"/>
              <w:rPr>
                <w:rFonts w:ascii="Times New Roman" w:hAnsi="Times New Roman"/>
                <w:b w:val="1"/>
                <w:sz w:val="24"/>
              </w:rPr>
            </w:pPr>
            <w:r>
              <w:rPr>
                <w:rFonts w:ascii="Times New Roman" w:hAnsi="Times New Roman"/>
                <w:b w:val="1"/>
                <w:sz w:val="24"/>
              </w:rPr>
              <w:t>Экологическое воспитание</w:t>
            </w:r>
          </w:p>
        </w:tc>
        <w:tc>
          <w:tcPr>
            <w:tcW w:type="dxa" w:w="4019"/>
            <w:gridSpan w:val="2"/>
            <w:tcBorders>
              <w:top w:color="000000" w:sz="4" w:val="single"/>
              <w:left w:color="000000" w:sz="4" w:val="single"/>
              <w:bottom w:color="000000" w:sz="4" w:val="single"/>
              <w:right w:color="000000" w:sz="4" w:val="single"/>
            </w:tcBorders>
          </w:tcPr>
          <w:p w14:paraId="BA210000">
            <w:pPr>
              <w:spacing w:after="0" w:line="240" w:lineRule="auto"/>
              <w:ind/>
              <w:rPr>
                <w:rFonts w:ascii="Times New Roman" w:hAnsi="Times New Roman"/>
                <w:b w:val="1"/>
                <w:sz w:val="24"/>
              </w:rPr>
            </w:pPr>
            <w:r>
              <w:rPr>
                <w:rFonts w:ascii="Times New Roman" w:hAnsi="Times New Roman"/>
                <w:b w:val="1"/>
                <w:sz w:val="24"/>
              </w:rPr>
              <w:t xml:space="preserve">Проектная сессия «Защита проектной идеи по экологии» - </w:t>
            </w:r>
            <w:r>
              <w:rPr>
                <w:rFonts w:ascii="Times New Roman" w:hAnsi="Times New Roman"/>
                <w:sz w:val="24"/>
              </w:rPr>
              <w:t>Евсеева Е.Ю., Фалеева  Г.Е., кл.рук.</w:t>
            </w:r>
          </w:p>
        </w:tc>
        <w:tc>
          <w:tcPr>
            <w:tcW w:type="dxa" w:w="2835"/>
            <w:gridSpan w:val="2"/>
            <w:tcBorders>
              <w:top w:color="000000" w:sz="4" w:val="single"/>
              <w:left w:color="000000" w:sz="4" w:val="single"/>
              <w:bottom w:color="000000" w:sz="4" w:val="single"/>
              <w:right w:color="000000" w:sz="4" w:val="single"/>
            </w:tcBorders>
          </w:tcPr>
          <w:p w14:paraId="BB21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tcPr>
          <w:p w14:paraId="BC210000">
            <w:pPr>
              <w:spacing w:after="0" w:line="240" w:lineRule="auto"/>
              <w:ind/>
              <w:rPr>
                <w:rFonts w:ascii="Times New Roman" w:hAnsi="Times New Roman"/>
                <w:sz w:val="24"/>
              </w:rPr>
            </w:pPr>
          </w:p>
        </w:tc>
      </w:tr>
      <w:tr>
        <w:trPr>
          <w:trHeight w:hRule="atLeast" w:val="146"/>
        </w:trPr>
        <w:tc>
          <w:tcPr>
            <w:tcW w:type="dxa" w:w="1652"/>
            <w:tcBorders>
              <w:top w:color="000000" w:sz="4" w:val="single"/>
              <w:left w:color="000000" w:sz="4" w:val="single"/>
              <w:bottom w:color="000000" w:sz="4" w:val="single"/>
              <w:right w:color="000000" w:sz="4" w:val="single"/>
            </w:tcBorders>
          </w:tcPr>
          <w:p w14:paraId="BD210000">
            <w:pPr>
              <w:spacing w:after="0" w:line="240" w:lineRule="auto"/>
              <w:ind/>
              <w:rPr>
                <w:rFonts w:ascii="Times New Roman" w:hAnsi="Times New Roman"/>
                <w:b w:val="1"/>
                <w:sz w:val="24"/>
              </w:rPr>
            </w:pPr>
            <w:r>
              <w:rPr>
                <w:rFonts w:ascii="Times New Roman" w:hAnsi="Times New Roman"/>
                <w:b w:val="1"/>
                <w:sz w:val="24"/>
              </w:rPr>
              <w:t>Самоуправление, РДШ</w:t>
            </w:r>
          </w:p>
        </w:tc>
        <w:tc>
          <w:tcPr>
            <w:tcW w:type="dxa" w:w="4019"/>
            <w:gridSpan w:val="2"/>
            <w:tcBorders>
              <w:top w:color="000000" w:sz="4" w:val="single"/>
              <w:left w:color="000000" w:sz="4" w:val="single"/>
              <w:bottom w:color="000000" w:sz="4" w:val="single"/>
              <w:right w:color="000000" w:sz="4" w:val="single"/>
            </w:tcBorders>
          </w:tcPr>
          <w:p w14:paraId="BE210000">
            <w:pPr>
              <w:spacing w:after="0" w:line="240" w:lineRule="auto"/>
              <w:ind/>
              <w:rPr>
                <w:rFonts w:ascii="Times New Roman" w:hAnsi="Times New Roman"/>
                <w:sz w:val="24"/>
              </w:rPr>
            </w:pPr>
            <w:r>
              <w:rPr>
                <w:rFonts w:ascii="Times New Roman" w:hAnsi="Times New Roman"/>
                <w:b w:val="1"/>
                <w:sz w:val="24"/>
              </w:rPr>
              <w:t xml:space="preserve">Круглый стол для девочек – </w:t>
            </w:r>
            <w:r>
              <w:rPr>
                <w:rFonts w:ascii="Times New Roman" w:hAnsi="Times New Roman"/>
                <w:sz w:val="24"/>
              </w:rPr>
              <w:t xml:space="preserve">Морозова К.Э., пресс-центр </w:t>
            </w:r>
          </w:p>
          <w:p w14:paraId="BF210000">
            <w:pPr>
              <w:spacing w:after="0" w:line="240" w:lineRule="auto"/>
              <w:ind/>
              <w:rPr>
                <w:rFonts w:ascii="Times New Roman" w:hAnsi="Times New Roman"/>
                <w:sz w:val="24"/>
              </w:rPr>
            </w:pPr>
            <w:r>
              <w:rPr>
                <w:rFonts w:ascii="Times New Roman" w:hAnsi="Times New Roman"/>
                <w:b w:val="1"/>
                <w:sz w:val="24"/>
              </w:rPr>
              <w:t>Ярмарка школьных инициатив « Есть идея»</w:t>
            </w:r>
            <w:r>
              <w:rPr>
                <w:rFonts w:ascii="Times New Roman" w:hAnsi="Times New Roman"/>
                <w:sz w:val="24"/>
              </w:rPr>
              <w:t>5-9 класс Евсеева Е.Ю., совет НОУ,  Классные руководители</w:t>
            </w:r>
          </w:p>
          <w:p w14:paraId="C0210000">
            <w:pPr>
              <w:spacing w:after="0" w:line="240" w:lineRule="auto"/>
              <w:ind/>
              <w:rPr>
                <w:rFonts w:ascii="Times New Roman" w:hAnsi="Times New Roman"/>
                <w:sz w:val="24"/>
              </w:rPr>
            </w:pPr>
            <w:r>
              <w:rPr>
                <w:rFonts w:ascii="Times New Roman" w:hAnsi="Times New Roman"/>
                <w:sz w:val="24"/>
              </w:rPr>
              <w:t>активы классов</w:t>
            </w:r>
          </w:p>
        </w:tc>
        <w:tc>
          <w:tcPr>
            <w:tcW w:type="dxa" w:w="2835"/>
            <w:gridSpan w:val="2"/>
            <w:tcBorders>
              <w:top w:color="000000" w:sz="4" w:val="single"/>
              <w:left w:color="000000" w:sz="4" w:val="single"/>
              <w:bottom w:color="000000" w:sz="4" w:val="single"/>
              <w:right w:color="000000" w:sz="4" w:val="single"/>
            </w:tcBorders>
          </w:tcPr>
          <w:p w14:paraId="C121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tcPr>
          <w:p w14:paraId="C2210000">
            <w:pPr>
              <w:spacing w:after="0" w:line="240" w:lineRule="auto"/>
              <w:ind/>
              <w:rPr>
                <w:rFonts w:ascii="Times New Roman" w:hAnsi="Times New Roman"/>
                <w:sz w:val="24"/>
              </w:rPr>
            </w:pPr>
          </w:p>
        </w:tc>
      </w:tr>
      <w:tr>
        <w:trPr>
          <w:trHeight w:hRule="atLeast" w:val="146"/>
        </w:trPr>
        <w:tc>
          <w:tcPr>
            <w:tcW w:type="dxa" w:w="1652"/>
            <w:tcBorders>
              <w:top w:color="000000" w:sz="4" w:val="single"/>
              <w:left w:color="000000" w:sz="4" w:val="single"/>
              <w:bottom w:color="000000" w:sz="4" w:val="single"/>
              <w:right w:color="000000" w:sz="4" w:val="single"/>
            </w:tcBorders>
          </w:tcPr>
          <w:p w14:paraId="C3210000">
            <w:pPr>
              <w:spacing w:after="0" w:line="240" w:lineRule="auto"/>
              <w:ind/>
              <w:rPr>
                <w:rFonts w:ascii="Times New Roman" w:hAnsi="Times New Roman"/>
                <w:b w:val="1"/>
                <w:sz w:val="24"/>
              </w:rPr>
            </w:pPr>
            <w:r>
              <w:rPr>
                <w:rFonts w:ascii="Times New Roman" w:hAnsi="Times New Roman"/>
                <w:b w:val="1"/>
                <w:sz w:val="24"/>
              </w:rPr>
              <w:t>Работа с родителями</w:t>
            </w:r>
          </w:p>
        </w:tc>
        <w:tc>
          <w:tcPr>
            <w:tcW w:type="dxa" w:w="4019"/>
            <w:gridSpan w:val="2"/>
            <w:tcBorders>
              <w:top w:color="000000" w:sz="4" w:val="single"/>
              <w:left w:color="000000" w:sz="4" w:val="single"/>
              <w:bottom w:color="000000" w:sz="4" w:val="single"/>
              <w:right w:color="000000" w:sz="4" w:val="single"/>
            </w:tcBorders>
          </w:tcPr>
          <w:p w14:paraId="C4210000">
            <w:pPr>
              <w:spacing w:after="0" w:line="240" w:lineRule="auto"/>
              <w:ind/>
              <w:rPr>
                <w:rFonts w:ascii="Times New Roman" w:hAnsi="Times New Roman"/>
                <w:b w:val="1"/>
                <w:sz w:val="24"/>
              </w:rPr>
            </w:pPr>
            <w:r>
              <w:rPr>
                <w:rFonts w:ascii="Times New Roman" w:hAnsi="Times New Roman"/>
                <w:b w:val="1"/>
                <w:sz w:val="24"/>
              </w:rPr>
              <w:t xml:space="preserve">«Большое родительское собрание» - Зверева А.М., </w:t>
            </w:r>
            <w:r>
              <w:rPr>
                <w:rFonts w:ascii="Times New Roman" w:hAnsi="Times New Roman"/>
                <w:sz w:val="24"/>
              </w:rPr>
              <w:t>Евсеева Е.Ю., классные руководители</w:t>
            </w:r>
          </w:p>
        </w:tc>
        <w:tc>
          <w:tcPr>
            <w:tcW w:type="dxa" w:w="2835"/>
            <w:gridSpan w:val="2"/>
            <w:tcBorders>
              <w:top w:color="000000" w:sz="4" w:val="single"/>
              <w:left w:color="000000" w:sz="4" w:val="single"/>
              <w:bottom w:color="000000" w:sz="4" w:val="single"/>
              <w:right w:color="000000" w:sz="4" w:val="single"/>
            </w:tcBorders>
          </w:tcPr>
          <w:p w14:paraId="C5210000">
            <w:pPr>
              <w:spacing w:after="0" w:line="240" w:lineRule="auto"/>
              <w:ind/>
              <w:contextualSpacing w:val="1"/>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tcPr>
          <w:p w14:paraId="C6210000">
            <w:pPr>
              <w:spacing w:after="0" w:line="240" w:lineRule="auto"/>
              <w:ind/>
              <w:rPr>
                <w:rFonts w:ascii="Times New Roman" w:hAnsi="Times New Roman"/>
                <w:sz w:val="24"/>
              </w:rPr>
            </w:pPr>
          </w:p>
        </w:tc>
      </w:tr>
      <w:tr>
        <w:trPr>
          <w:trHeight w:hRule="atLeast" w:val="146"/>
        </w:trPr>
        <w:tc>
          <w:tcPr>
            <w:tcW w:type="dxa" w:w="1652"/>
            <w:vMerge w:val="restart"/>
            <w:tcBorders>
              <w:top w:color="000000" w:sz="4" w:val="single"/>
              <w:left w:color="000000" w:sz="4" w:val="single"/>
              <w:bottom w:color="000000" w:sz="4" w:val="single"/>
              <w:right w:color="000000" w:sz="4" w:val="single"/>
            </w:tcBorders>
          </w:tcPr>
          <w:p w14:paraId="C7210000">
            <w:pPr>
              <w:spacing w:after="0" w:line="240" w:lineRule="auto"/>
              <w:ind/>
              <w:rPr>
                <w:rFonts w:ascii="Times New Roman" w:hAnsi="Times New Roman"/>
                <w:b w:val="1"/>
                <w:sz w:val="24"/>
              </w:rPr>
            </w:pPr>
            <w:r>
              <w:rPr>
                <w:rFonts w:ascii="Times New Roman" w:hAnsi="Times New Roman"/>
                <w:b w:val="1"/>
                <w:sz w:val="24"/>
              </w:rPr>
              <w:t>Профилактическая работа</w:t>
            </w:r>
          </w:p>
        </w:tc>
        <w:tc>
          <w:tcPr>
            <w:tcW w:type="dxa" w:w="4019"/>
            <w:gridSpan w:val="2"/>
            <w:tcBorders>
              <w:top w:color="000000" w:sz="4" w:val="single"/>
              <w:left w:color="000000" w:sz="4" w:val="single"/>
              <w:bottom w:color="000000" w:sz="4" w:val="single"/>
              <w:right w:color="000000" w:sz="4" w:val="single"/>
            </w:tcBorders>
          </w:tcPr>
          <w:p w14:paraId="C8210000">
            <w:pPr>
              <w:spacing w:after="0" w:line="240" w:lineRule="auto"/>
              <w:ind/>
              <w:rPr>
                <w:rFonts w:ascii="Times New Roman" w:hAnsi="Times New Roman"/>
                <w:sz w:val="24"/>
              </w:rPr>
            </w:pPr>
            <w:r>
              <w:rPr>
                <w:rFonts w:ascii="Times New Roman" w:hAnsi="Times New Roman"/>
                <w:b w:val="1"/>
                <w:sz w:val="24"/>
              </w:rPr>
              <w:t xml:space="preserve">КТД «Выбери жизнь»- </w:t>
            </w:r>
            <w:r>
              <w:rPr>
                <w:rFonts w:ascii="Times New Roman" w:hAnsi="Times New Roman"/>
                <w:sz w:val="24"/>
              </w:rPr>
              <w:t>Морозова К.Э.</w:t>
            </w:r>
          </w:p>
          <w:p w14:paraId="C9210000">
            <w:pPr>
              <w:spacing w:after="0" w:line="240" w:lineRule="auto"/>
              <w:ind/>
              <w:rPr>
                <w:rFonts w:ascii="Times New Roman" w:hAnsi="Times New Roman"/>
                <w:color w:val="000000"/>
                <w:spacing w:val="-1"/>
                <w:sz w:val="24"/>
              </w:rPr>
            </w:pPr>
            <w:r>
              <w:rPr>
                <w:rFonts w:ascii="Times New Roman" w:hAnsi="Times New Roman"/>
                <w:b w:val="1"/>
                <w:sz w:val="24"/>
              </w:rPr>
              <w:t>Правовой всеобуч для родителей</w:t>
            </w:r>
            <w:r>
              <w:rPr>
                <w:rFonts w:ascii="Times New Roman" w:hAnsi="Times New Roman"/>
                <w:sz w:val="24"/>
              </w:rPr>
              <w:t xml:space="preserve"> – Евсеева Е.Ю.,.</w:t>
            </w:r>
            <w:r>
              <w:rPr>
                <w:rFonts w:ascii="Times New Roman" w:hAnsi="Times New Roman"/>
                <w:color w:val="000000"/>
                <w:spacing w:val="-1"/>
                <w:sz w:val="24"/>
              </w:rPr>
              <w:t xml:space="preserve"> </w:t>
            </w:r>
          </w:p>
          <w:p w14:paraId="CA210000">
            <w:pPr>
              <w:spacing w:after="0" w:line="240" w:lineRule="auto"/>
              <w:ind/>
              <w:rPr>
                <w:rFonts w:ascii="Times New Roman" w:hAnsi="Times New Roman"/>
                <w:sz w:val="24"/>
              </w:rPr>
            </w:pPr>
            <w:r>
              <w:rPr>
                <w:rFonts w:ascii="Times New Roman" w:hAnsi="Times New Roman"/>
                <w:b w:val="1"/>
                <w:color w:val="000000"/>
                <w:spacing w:val="-1"/>
                <w:sz w:val="24"/>
              </w:rPr>
              <w:t>Проведение инструктажей обучающихся</w:t>
            </w:r>
            <w:r>
              <w:rPr>
                <w:rFonts w:ascii="Times New Roman" w:hAnsi="Times New Roman"/>
                <w:color w:val="000000"/>
                <w:spacing w:val="-1"/>
                <w:sz w:val="24"/>
              </w:rPr>
              <w:t xml:space="preserve"> классными руководителями перед выходом на каникулы</w:t>
            </w:r>
          </w:p>
        </w:tc>
        <w:tc>
          <w:tcPr>
            <w:tcW w:type="dxa" w:w="2835"/>
            <w:gridSpan w:val="2"/>
            <w:tcBorders>
              <w:top w:color="000000" w:sz="4" w:val="single"/>
              <w:left w:color="000000" w:sz="4" w:val="single"/>
              <w:bottom w:color="000000" w:sz="4" w:val="single"/>
              <w:right w:color="000000" w:sz="4" w:val="single"/>
            </w:tcBorders>
          </w:tcPr>
          <w:p w14:paraId="CB21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tcPr>
          <w:p w14:paraId="CC210000">
            <w:pPr>
              <w:spacing w:after="0" w:line="240" w:lineRule="auto"/>
              <w:ind/>
              <w:rPr>
                <w:rFonts w:ascii="Times New Roman" w:hAnsi="Times New Roman"/>
                <w:sz w:val="24"/>
              </w:rPr>
            </w:pPr>
            <w:r>
              <w:rPr>
                <w:rFonts w:ascii="Times New Roman" w:hAnsi="Times New Roman"/>
                <w:b w:val="1"/>
                <w:sz w:val="24"/>
              </w:rPr>
              <w:t xml:space="preserve">Международный день борьбы с наркоманией и наркобизнесом – </w:t>
            </w:r>
            <w:r>
              <w:rPr>
                <w:rFonts w:ascii="Times New Roman" w:hAnsi="Times New Roman"/>
                <w:sz w:val="24"/>
              </w:rPr>
              <w:t>Морозова К.Э.</w:t>
            </w:r>
          </w:p>
          <w:p w14:paraId="CD210000">
            <w:pPr>
              <w:spacing w:after="0" w:line="240" w:lineRule="auto"/>
              <w:ind/>
              <w:rPr>
                <w:rFonts w:ascii="Times New Roman" w:hAnsi="Times New Roman"/>
                <w:sz w:val="24"/>
              </w:rPr>
            </w:pPr>
          </w:p>
        </w:tc>
      </w:tr>
      <w:tr>
        <w:trPr>
          <w:trHeight w:hRule="atLeast" w:val="146"/>
        </w:trPr>
        <w:tc>
          <w:tcPr>
            <w:tcW w:type="dxa" w:w="1652"/>
            <w:gridSpan w:val="1"/>
            <w:vMerge w:val="continue"/>
            <w:tcBorders>
              <w:top w:color="000000" w:sz="4" w:val="single"/>
              <w:left w:color="000000" w:sz="4" w:val="single"/>
              <w:bottom w:color="000000" w:sz="4" w:val="single"/>
              <w:right w:color="000000" w:sz="4" w:val="single"/>
            </w:tcBorders>
          </w:tcPr>
          <w:p/>
        </w:tc>
        <w:tc>
          <w:tcPr>
            <w:tcW w:type="dxa" w:w="6854"/>
            <w:gridSpan w:val="4"/>
            <w:tcBorders>
              <w:top w:color="000000" w:sz="4" w:val="single"/>
              <w:left w:color="000000" w:sz="4" w:val="single"/>
              <w:bottom w:color="000000" w:sz="4" w:val="single"/>
              <w:right w:color="000000" w:sz="4" w:val="single"/>
            </w:tcBorders>
          </w:tcPr>
          <w:p w14:paraId="CE210000">
            <w:pPr>
              <w:spacing w:after="0" w:line="240" w:lineRule="auto"/>
              <w:ind/>
              <w:rPr>
                <w:rFonts w:ascii="Times New Roman" w:hAnsi="Times New Roman"/>
                <w:sz w:val="24"/>
              </w:rPr>
            </w:pPr>
            <w:r>
              <w:rPr>
                <w:rFonts w:ascii="Times New Roman" w:hAnsi="Times New Roman"/>
                <w:b w:val="1"/>
                <w:color w:val="000000"/>
                <w:spacing w:val="-1"/>
                <w:sz w:val="24"/>
              </w:rPr>
              <w:t>Профилактические беседы</w:t>
            </w:r>
            <w:r>
              <w:rPr>
                <w:rFonts w:ascii="Times New Roman" w:hAnsi="Times New Roman"/>
                <w:color w:val="000000"/>
                <w:spacing w:val="-1"/>
                <w:sz w:val="24"/>
              </w:rPr>
              <w:t xml:space="preserve"> «Правонарушения и наказание несовершеннолетних» Зверева А.М., инспектор ОПДН</w:t>
            </w:r>
          </w:p>
        </w:tc>
        <w:tc>
          <w:tcPr>
            <w:tcW w:type="dxa" w:w="2551"/>
            <w:gridSpan w:val="2"/>
            <w:tcBorders>
              <w:top w:color="000000" w:sz="4" w:val="single"/>
              <w:left w:color="000000" w:sz="4" w:val="single"/>
              <w:bottom w:color="000000" w:sz="4" w:val="single"/>
              <w:right w:color="000000" w:sz="4" w:val="single"/>
            </w:tcBorders>
          </w:tcPr>
          <w:p w14:paraId="CF210000">
            <w:pPr>
              <w:spacing w:after="0" w:line="240" w:lineRule="auto"/>
              <w:ind/>
              <w:rPr>
                <w:rFonts w:ascii="Times New Roman" w:hAnsi="Times New Roman"/>
                <w:sz w:val="24"/>
              </w:rPr>
            </w:pPr>
          </w:p>
        </w:tc>
      </w:tr>
      <w:tr>
        <w:trPr>
          <w:trHeight w:hRule="atLeast" w:val="2760"/>
        </w:trPr>
        <w:tc>
          <w:tcPr>
            <w:tcW w:type="dxa" w:w="1652"/>
            <w:tcBorders>
              <w:top w:color="000000" w:sz="4" w:val="single"/>
              <w:left w:color="000000" w:sz="4" w:val="single"/>
              <w:bottom w:color="000000" w:sz="4" w:val="single"/>
              <w:right w:color="000000" w:sz="4" w:val="single"/>
            </w:tcBorders>
          </w:tcPr>
          <w:p w14:paraId="D0210000">
            <w:pPr>
              <w:spacing w:after="0" w:line="240" w:lineRule="auto"/>
              <w:ind/>
              <w:rPr>
                <w:rFonts w:ascii="Times New Roman" w:hAnsi="Times New Roman"/>
                <w:b w:val="1"/>
                <w:sz w:val="24"/>
              </w:rPr>
            </w:pPr>
            <w:r>
              <w:rPr>
                <w:rFonts w:ascii="Times New Roman" w:hAnsi="Times New Roman"/>
                <w:b w:val="1"/>
                <w:sz w:val="24"/>
              </w:rPr>
              <w:t>Контроль</w:t>
            </w:r>
          </w:p>
        </w:tc>
        <w:tc>
          <w:tcPr>
            <w:tcW w:type="dxa" w:w="4019"/>
            <w:gridSpan w:val="2"/>
            <w:tcBorders>
              <w:top w:color="000000" w:sz="4" w:val="single"/>
              <w:left w:color="000000" w:sz="4" w:val="single"/>
              <w:bottom w:color="000000" w:sz="4" w:val="single"/>
              <w:right w:color="000000" w:sz="4" w:val="single"/>
            </w:tcBorders>
          </w:tcPr>
          <w:p w14:paraId="D1210000">
            <w:pPr>
              <w:spacing w:after="0" w:line="240" w:lineRule="auto"/>
              <w:ind w:hanging="5" w:left="5" w:right="38"/>
              <w:rPr>
                <w:rFonts w:ascii="Times New Roman" w:hAnsi="Times New Roman"/>
                <w:sz w:val="24"/>
              </w:rPr>
            </w:pPr>
            <w:r>
              <w:rPr>
                <w:rFonts w:ascii="Times New Roman" w:hAnsi="Times New Roman"/>
                <w:color w:val="000000"/>
                <w:spacing w:val="-3"/>
                <w:sz w:val="24"/>
              </w:rPr>
              <w:t>Контроль работы с детьми группы риска</w:t>
            </w:r>
          </w:p>
          <w:p w14:paraId="D2210000">
            <w:pPr>
              <w:spacing w:after="0" w:line="240" w:lineRule="auto"/>
              <w:ind w:hanging="5" w:left="5" w:right="38"/>
              <w:rPr>
                <w:rFonts w:ascii="Times New Roman" w:hAnsi="Times New Roman"/>
                <w:color w:val="000000"/>
                <w:spacing w:val="-3"/>
                <w:sz w:val="24"/>
              </w:rPr>
            </w:pPr>
            <w:r>
              <w:rPr>
                <w:rFonts w:ascii="Times New Roman" w:hAnsi="Times New Roman"/>
                <w:color w:val="000000"/>
                <w:spacing w:val="-3"/>
                <w:sz w:val="24"/>
              </w:rPr>
              <w:t xml:space="preserve">Проверка организации охраны труда и мерах по соблюдению техники безопасности. Предупреждение травматизма  </w:t>
            </w:r>
          </w:p>
          <w:p w14:paraId="D3210000">
            <w:pPr>
              <w:spacing w:after="0" w:line="240" w:lineRule="auto"/>
              <w:ind w:hanging="5" w:left="5" w:right="53"/>
              <w:rPr>
                <w:rFonts w:ascii="Times New Roman" w:hAnsi="Times New Roman"/>
                <w:sz w:val="24"/>
              </w:rPr>
            </w:pPr>
            <w:r>
              <w:rPr>
                <w:rFonts w:ascii="Times New Roman" w:hAnsi="Times New Roman"/>
                <w:color w:val="000000"/>
                <w:spacing w:val="-1"/>
                <w:sz w:val="24"/>
              </w:rPr>
              <w:t xml:space="preserve">Проверка журналов внеурочной деятельности. Соблюдение единого орфографического режима. </w:t>
            </w:r>
          </w:p>
          <w:p w14:paraId="D4210000">
            <w:pPr>
              <w:spacing w:after="0" w:line="240" w:lineRule="auto"/>
              <w:ind w:hanging="5" w:left="5" w:right="53"/>
              <w:rPr>
                <w:rFonts w:ascii="Times New Roman" w:hAnsi="Times New Roman"/>
                <w:color w:val="000000"/>
                <w:spacing w:val="-1"/>
                <w:sz w:val="24"/>
              </w:rPr>
            </w:pPr>
            <w:r>
              <w:rPr>
                <w:rFonts w:ascii="Times New Roman" w:hAnsi="Times New Roman"/>
                <w:color w:val="000000"/>
                <w:spacing w:val="-1"/>
                <w:sz w:val="24"/>
              </w:rPr>
              <w:t>Контроль качества работы с родительской общественностью</w:t>
            </w:r>
          </w:p>
          <w:p w14:paraId="D5210000">
            <w:pPr>
              <w:spacing w:after="0" w:line="240" w:lineRule="auto"/>
              <w:ind/>
              <w:rPr>
                <w:rFonts w:ascii="Times New Roman" w:hAnsi="Times New Roman"/>
                <w:sz w:val="24"/>
              </w:rPr>
            </w:pPr>
            <w:r>
              <w:rPr>
                <w:rFonts w:ascii="Times New Roman" w:hAnsi="Times New Roman"/>
                <w:color w:val="000000"/>
                <w:spacing w:val="-4"/>
                <w:sz w:val="24"/>
              </w:rPr>
              <w:t>Проверка журналов. Выполнение образовательных программ – Зверева А.М., Евсеева Е.Ю.</w:t>
            </w:r>
          </w:p>
        </w:tc>
        <w:tc>
          <w:tcPr>
            <w:tcW w:type="dxa" w:w="2835"/>
            <w:gridSpan w:val="2"/>
            <w:tcBorders>
              <w:top w:color="000000" w:sz="4" w:val="single"/>
              <w:left w:color="000000" w:sz="4" w:val="single"/>
              <w:bottom w:color="000000" w:sz="4" w:val="single"/>
              <w:right w:color="000000" w:sz="4" w:val="single"/>
            </w:tcBorders>
          </w:tcPr>
          <w:p w14:paraId="D621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tcPr>
          <w:p w14:paraId="D7210000">
            <w:pPr>
              <w:spacing w:after="0" w:line="240" w:lineRule="auto"/>
              <w:ind/>
              <w:rPr>
                <w:rFonts w:ascii="Times New Roman" w:hAnsi="Times New Roman"/>
                <w:sz w:val="24"/>
              </w:rPr>
            </w:pPr>
          </w:p>
        </w:tc>
      </w:tr>
      <w:tr>
        <w:trPr>
          <w:trHeight w:hRule="atLeast" w:val="146"/>
        </w:trPr>
        <w:tc>
          <w:tcPr>
            <w:tcW w:type="dxa" w:w="11057"/>
            <w:gridSpan w:val="7"/>
            <w:tcBorders>
              <w:top w:color="000000" w:sz="4" w:val="single"/>
              <w:left w:color="000000" w:sz="4" w:val="single"/>
              <w:bottom w:color="000000" w:sz="4" w:val="single"/>
              <w:right w:color="000000" w:sz="4" w:val="single"/>
            </w:tcBorders>
          </w:tcPr>
          <w:p w14:paraId="D8210000">
            <w:pPr>
              <w:spacing w:after="0" w:line="240" w:lineRule="auto"/>
              <w:ind/>
              <w:rPr>
                <w:rFonts w:ascii="Times New Roman" w:hAnsi="Times New Roman"/>
                <w:sz w:val="24"/>
              </w:rPr>
            </w:pPr>
            <w:r>
              <w:rPr>
                <w:rFonts w:ascii="Times New Roman" w:hAnsi="Times New Roman"/>
                <w:b w:val="1"/>
                <w:sz w:val="24"/>
              </w:rPr>
              <w:t>4 четверть (апрель-май) июнь</w:t>
            </w:r>
          </w:p>
        </w:tc>
      </w:tr>
      <w:tr>
        <w:trPr>
          <w:trHeight w:hRule="atLeast" w:val="146"/>
        </w:trPr>
        <w:tc>
          <w:tcPr>
            <w:tcW w:type="dxa" w:w="1652"/>
            <w:tcBorders>
              <w:top w:color="000000" w:sz="4" w:val="single"/>
              <w:left w:color="000000" w:sz="4" w:val="single"/>
              <w:bottom w:color="000000" w:sz="4" w:val="single"/>
              <w:right w:color="000000" w:sz="4" w:val="single"/>
            </w:tcBorders>
          </w:tcPr>
          <w:p w14:paraId="D9210000">
            <w:pPr>
              <w:spacing w:after="0" w:line="240" w:lineRule="auto"/>
              <w:ind/>
              <w:rPr>
                <w:rFonts w:ascii="Times New Roman" w:hAnsi="Times New Roman"/>
                <w:b w:val="1"/>
                <w:sz w:val="24"/>
              </w:rPr>
            </w:pPr>
            <w:r>
              <w:rPr>
                <w:rFonts w:ascii="Times New Roman" w:hAnsi="Times New Roman"/>
                <w:b w:val="1"/>
                <w:sz w:val="24"/>
              </w:rPr>
              <w:t>Гражданское и патриотическое воспитание</w:t>
            </w:r>
          </w:p>
        </w:tc>
        <w:tc>
          <w:tcPr>
            <w:tcW w:type="dxa" w:w="4019"/>
            <w:gridSpan w:val="2"/>
            <w:tcBorders>
              <w:top w:color="000000" w:sz="4" w:val="single"/>
              <w:left w:color="000000" w:sz="4" w:val="single"/>
              <w:bottom w:color="000000" w:sz="4" w:val="single"/>
              <w:right w:color="000000" w:sz="4" w:val="single"/>
            </w:tcBorders>
          </w:tcPr>
          <w:p w14:paraId="DA210000">
            <w:pPr>
              <w:spacing w:after="0" w:line="240" w:lineRule="auto"/>
              <w:ind/>
              <w:rPr>
                <w:rFonts w:ascii="Times New Roman" w:hAnsi="Times New Roman"/>
                <w:sz w:val="24"/>
              </w:rPr>
            </w:pPr>
            <w:r>
              <w:rPr>
                <w:rFonts w:ascii="Times New Roman" w:hAnsi="Times New Roman"/>
                <w:b w:val="1"/>
                <w:sz w:val="24"/>
              </w:rPr>
              <w:t xml:space="preserve">КТД   День Победы, акция «Бессмертный полк», «ПОСТ №1», – </w:t>
            </w:r>
            <w:r>
              <w:rPr>
                <w:rFonts w:ascii="Times New Roman" w:hAnsi="Times New Roman"/>
                <w:sz w:val="24"/>
              </w:rPr>
              <w:t>Попова Е.В., Ульянова О.С.,  классные руководители.</w:t>
            </w:r>
          </w:p>
          <w:p w14:paraId="DB21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b w:val="1"/>
                <w:sz w:val="24"/>
              </w:rPr>
              <w:t>Акция «Георгиевская лента», «Подарок ветерану», « Великие люди Великой победы», «Знамя Победы»</w:t>
            </w:r>
            <w:r>
              <w:rPr>
                <w:rFonts w:ascii="Times New Roman" w:hAnsi="Times New Roman"/>
                <w:sz w:val="24"/>
              </w:rPr>
              <w:t>1-9 классы Активы классов, совет командиров, Морозова К.Э.</w:t>
            </w:r>
          </w:p>
          <w:p w14:paraId="DC210000">
            <w:pPr>
              <w:spacing w:after="0" w:line="240" w:lineRule="auto"/>
              <w:ind/>
              <w:rPr>
                <w:rFonts w:ascii="Times New Roman" w:hAnsi="Times New Roman"/>
                <w:sz w:val="24"/>
              </w:rPr>
            </w:pPr>
            <w:r>
              <w:rPr>
                <w:rFonts w:ascii="Times New Roman" w:hAnsi="Times New Roman"/>
                <w:b w:val="1"/>
                <w:sz w:val="24"/>
              </w:rPr>
              <w:t>Торжественная линейка «Последний звонок</w:t>
            </w:r>
            <w:r>
              <w:rPr>
                <w:rFonts w:ascii="Times New Roman" w:hAnsi="Times New Roman"/>
                <w:sz w:val="24"/>
              </w:rPr>
              <w:t>» - Морозова К.Э., кл.руководители.</w:t>
            </w:r>
          </w:p>
          <w:p w14:paraId="DD21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b w:val="1"/>
                <w:sz w:val="24"/>
              </w:rPr>
              <w:t>«Выпускной вечер -2024</w:t>
            </w:r>
            <w:r>
              <w:rPr>
                <w:rFonts w:ascii="Times New Roman" w:hAnsi="Times New Roman"/>
                <w:b w:val="1"/>
                <w:sz w:val="24"/>
              </w:rPr>
              <w:t xml:space="preserve">» </w:t>
            </w:r>
            <w:r>
              <w:rPr>
                <w:rFonts w:ascii="Times New Roman" w:hAnsi="Times New Roman"/>
                <w:sz w:val="24"/>
              </w:rPr>
              <w:t>кл.рук</w:t>
            </w:r>
            <w:r>
              <w:rPr>
                <w:rFonts w:ascii="Times New Roman" w:hAnsi="Times New Roman"/>
                <w:b w:val="1"/>
                <w:sz w:val="24"/>
              </w:rPr>
              <w:t xml:space="preserve">, </w:t>
            </w:r>
            <w:r>
              <w:rPr>
                <w:rFonts w:ascii="Times New Roman" w:hAnsi="Times New Roman"/>
                <w:sz w:val="24"/>
              </w:rPr>
              <w:t>инициативная группа учащихся</w:t>
            </w:r>
          </w:p>
          <w:p w14:paraId="DE210000">
            <w:pPr>
              <w:spacing w:after="0" w:line="240" w:lineRule="auto"/>
              <w:ind/>
              <w:rPr>
                <w:rFonts w:ascii="Times New Roman" w:hAnsi="Times New Roman"/>
                <w:sz w:val="24"/>
              </w:rPr>
            </w:pPr>
            <w:r>
              <w:rPr>
                <w:rFonts w:ascii="Times New Roman" w:hAnsi="Times New Roman"/>
                <w:b w:val="1"/>
                <w:sz w:val="24"/>
              </w:rPr>
              <w:t xml:space="preserve"> КТД   День защиты детей – </w:t>
            </w:r>
            <w:r>
              <w:rPr>
                <w:rFonts w:ascii="Times New Roman" w:hAnsi="Times New Roman"/>
                <w:sz w:val="24"/>
              </w:rPr>
              <w:t>Ульянова О.С.</w:t>
            </w:r>
          </w:p>
        </w:tc>
        <w:tc>
          <w:tcPr>
            <w:tcW w:type="dxa" w:w="2835"/>
            <w:gridSpan w:val="2"/>
            <w:tcBorders>
              <w:top w:color="000000" w:sz="4" w:val="single"/>
              <w:left w:color="000000" w:sz="4" w:val="single"/>
              <w:bottom w:color="000000" w:sz="4" w:val="single"/>
              <w:right w:color="000000" w:sz="4" w:val="single"/>
            </w:tcBorders>
          </w:tcPr>
          <w:p w14:paraId="DF21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tcPr>
          <w:p w14:paraId="E0210000">
            <w:pPr>
              <w:spacing w:after="0" w:line="240" w:lineRule="auto"/>
              <w:ind/>
              <w:rPr>
                <w:rFonts w:ascii="Times New Roman" w:hAnsi="Times New Roman"/>
                <w:sz w:val="24"/>
              </w:rPr>
            </w:pPr>
          </w:p>
          <w:p w14:paraId="E1210000">
            <w:pPr>
              <w:spacing w:after="0" w:line="240" w:lineRule="auto"/>
              <w:ind/>
              <w:rPr>
                <w:rFonts w:ascii="Times New Roman" w:hAnsi="Times New Roman"/>
                <w:sz w:val="24"/>
              </w:rPr>
            </w:pPr>
            <w:r>
              <w:rPr>
                <w:rFonts w:ascii="Times New Roman" w:hAnsi="Times New Roman"/>
                <w:b w:val="1"/>
                <w:sz w:val="24"/>
              </w:rPr>
              <w:t xml:space="preserve">День памяти и скорби – день начала Великой Отечественной войны (1941 год)- </w:t>
            </w:r>
            <w:r>
              <w:rPr>
                <w:rFonts w:ascii="Times New Roman" w:hAnsi="Times New Roman"/>
                <w:sz w:val="24"/>
              </w:rPr>
              <w:t>Ульянова О.С.</w:t>
            </w:r>
          </w:p>
          <w:p w14:paraId="E2210000">
            <w:pPr>
              <w:spacing w:after="0" w:line="240" w:lineRule="auto"/>
              <w:ind/>
              <w:rPr>
                <w:rFonts w:ascii="Times New Roman" w:hAnsi="Times New Roman"/>
                <w:sz w:val="24"/>
              </w:rPr>
            </w:pPr>
          </w:p>
          <w:p w14:paraId="E3210000">
            <w:pPr>
              <w:spacing w:after="0" w:line="240" w:lineRule="auto"/>
              <w:ind/>
              <w:rPr>
                <w:rFonts w:ascii="Times New Roman" w:hAnsi="Times New Roman"/>
                <w:sz w:val="24"/>
              </w:rPr>
            </w:pPr>
            <w:r>
              <w:rPr>
                <w:rFonts w:ascii="Times New Roman" w:hAnsi="Times New Roman"/>
                <w:b w:val="1"/>
                <w:sz w:val="24"/>
              </w:rPr>
              <w:t>День победы русских воинов князя Александра Невского над немецкими рыцарями на Чудском озере (Ледовое побоище, 1242 год</w:t>
            </w:r>
            <w:r>
              <w:rPr>
                <w:rFonts w:ascii="Times New Roman" w:hAnsi="Times New Roman"/>
                <w:sz w:val="24"/>
              </w:rPr>
              <w:t>)- учителя истории</w:t>
            </w:r>
          </w:p>
          <w:p w14:paraId="E4210000">
            <w:pPr>
              <w:spacing w:after="0" w:line="240" w:lineRule="auto"/>
              <w:ind/>
              <w:rPr>
                <w:rFonts w:ascii="Times New Roman" w:hAnsi="Times New Roman"/>
                <w:sz w:val="24"/>
              </w:rPr>
            </w:pPr>
          </w:p>
          <w:p w14:paraId="E5210000">
            <w:pPr>
              <w:spacing w:after="0" w:line="240" w:lineRule="auto"/>
              <w:ind/>
              <w:rPr>
                <w:rFonts w:ascii="Times New Roman" w:hAnsi="Times New Roman"/>
                <w:sz w:val="24"/>
              </w:rPr>
            </w:pPr>
            <w:r>
              <w:rPr>
                <w:rFonts w:ascii="Times New Roman" w:hAnsi="Times New Roman"/>
                <w:sz w:val="24"/>
              </w:rPr>
              <w:t>День пожарной охраны. Тематический урок ОБЖ – Морозова К.Э.</w:t>
            </w:r>
          </w:p>
          <w:p w14:paraId="E6210000">
            <w:pPr>
              <w:spacing w:after="0" w:line="240" w:lineRule="auto"/>
              <w:ind/>
              <w:rPr>
                <w:rFonts w:ascii="Times New Roman" w:hAnsi="Times New Roman"/>
                <w:sz w:val="24"/>
              </w:rPr>
            </w:pPr>
          </w:p>
        </w:tc>
      </w:tr>
      <w:tr>
        <w:trPr>
          <w:trHeight w:hRule="atLeast" w:val="146"/>
        </w:trPr>
        <w:tc>
          <w:tcPr>
            <w:tcW w:type="dxa" w:w="1652"/>
            <w:tcBorders>
              <w:top w:color="000000" w:sz="4" w:val="single"/>
              <w:left w:color="000000" w:sz="4" w:val="single"/>
              <w:bottom w:color="000000" w:sz="4" w:val="single"/>
              <w:right w:color="000000" w:sz="4" w:val="single"/>
            </w:tcBorders>
          </w:tcPr>
          <w:p w14:paraId="E7210000">
            <w:pPr>
              <w:spacing w:after="0" w:line="240" w:lineRule="auto"/>
              <w:ind/>
              <w:rPr>
                <w:rFonts w:ascii="Times New Roman" w:hAnsi="Times New Roman"/>
                <w:b w:val="1"/>
                <w:sz w:val="24"/>
              </w:rPr>
            </w:pPr>
            <w:r>
              <w:rPr>
                <w:rFonts w:ascii="Times New Roman" w:hAnsi="Times New Roman"/>
                <w:b w:val="1"/>
                <w:sz w:val="24"/>
              </w:rPr>
              <w:t>Художественно - эстетическое развитие</w:t>
            </w:r>
          </w:p>
        </w:tc>
        <w:tc>
          <w:tcPr>
            <w:tcW w:type="dxa" w:w="4019"/>
            <w:gridSpan w:val="2"/>
            <w:tcBorders>
              <w:top w:color="000000" w:sz="4" w:val="single"/>
              <w:left w:color="000000" w:sz="4" w:val="single"/>
              <w:bottom w:color="000000" w:sz="4" w:val="single"/>
              <w:right w:color="000000" w:sz="4" w:val="single"/>
            </w:tcBorders>
          </w:tcPr>
          <w:p w14:paraId="E8210000">
            <w:pPr>
              <w:spacing w:after="0" w:line="240" w:lineRule="auto"/>
              <w:ind/>
              <w:rPr>
                <w:rFonts w:ascii="Times New Roman" w:hAnsi="Times New Roman"/>
                <w:sz w:val="24"/>
              </w:rPr>
            </w:pPr>
            <w:r>
              <w:rPr>
                <w:rFonts w:ascii="Times New Roman" w:hAnsi="Times New Roman"/>
                <w:b w:val="1"/>
                <w:sz w:val="24"/>
              </w:rPr>
              <w:t>КТД   Фестиваль детского творчества «Понарошкин мир».</w:t>
            </w:r>
            <w:r>
              <w:rPr>
                <w:rFonts w:ascii="Times New Roman" w:hAnsi="Times New Roman"/>
                <w:sz w:val="24"/>
              </w:rPr>
              <w:t xml:space="preserve"> Ульянова О.С., </w:t>
            </w:r>
          </w:p>
          <w:p w14:paraId="E9210000">
            <w:pPr>
              <w:spacing w:after="0" w:line="240" w:lineRule="auto"/>
              <w:ind/>
              <w:rPr>
                <w:rFonts w:ascii="Times New Roman" w:hAnsi="Times New Roman"/>
                <w:sz w:val="24"/>
              </w:rPr>
            </w:pPr>
            <w:r>
              <w:rPr>
                <w:rFonts w:ascii="Times New Roman" w:hAnsi="Times New Roman"/>
                <w:b w:val="1"/>
                <w:sz w:val="24"/>
              </w:rPr>
              <w:t>Акция «Подари книгу</w:t>
            </w:r>
            <w:r>
              <w:rPr>
                <w:rFonts w:ascii="Times New Roman" w:hAnsi="Times New Roman"/>
                <w:sz w:val="24"/>
              </w:rPr>
              <w:t>» Капелюшек А.А.</w:t>
            </w:r>
          </w:p>
        </w:tc>
        <w:tc>
          <w:tcPr>
            <w:tcW w:type="dxa" w:w="2835"/>
            <w:gridSpan w:val="2"/>
            <w:tcBorders>
              <w:top w:color="000000" w:sz="4" w:val="single"/>
              <w:left w:color="000000" w:sz="4" w:val="single"/>
              <w:bottom w:color="000000" w:sz="4" w:val="single"/>
              <w:right w:color="000000" w:sz="4" w:val="single"/>
            </w:tcBorders>
          </w:tcPr>
          <w:p w14:paraId="EA21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tcPr>
          <w:p w14:paraId="EB210000">
            <w:pPr>
              <w:spacing w:after="0" w:line="240" w:lineRule="auto"/>
              <w:ind/>
              <w:rPr>
                <w:rFonts w:ascii="Times New Roman" w:hAnsi="Times New Roman"/>
                <w:sz w:val="24"/>
              </w:rPr>
            </w:pPr>
            <w:r>
              <w:rPr>
                <w:rFonts w:ascii="Times New Roman" w:hAnsi="Times New Roman"/>
                <w:sz w:val="24"/>
              </w:rPr>
              <w:t xml:space="preserve"> </w:t>
            </w:r>
          </w:p>
          <w:p w14:paraId="EC210000">
            <w:pPr>
              <w:spacing w:after="0" w:line="240" w:lineRule="auto"/>
              <w:ind/>
              <w:rPr>
                <w:rFonts w:ascii="Times New Roman" w:hAnsi="Times New Roman"/>
                <w:sz w:val="24"/>
              </w:rPr>
            </w:pPr>
            <w:r>
              <w:rPr>
                <w:rFonts w:ascii="Times New Roman" w:hAnsi="Times New Roman"/>
                <w:b w:val="1"/>
                <w:sz w:val="24"/>
              </w:rPr>
              <w:t xml:space="preserve">День славянской письменности и культуры – </w:t>
            </w:r>
            <w:r>
              <w:rPr>
                <w:rFonts w:ascii="Times New Roman" w:hAnsi="Times New Roman"/>
                <w:sz w:val="24"/>
              </w:rPr>
              <w:t>Попова Е.В., Шахова Л.М.</w:t>
            </w:r>
          </w:p>
          <w:p w14:paraId="ED210000">
            <w:pPr>
              <w:spacing w:after="0" w:line="240" w:lineRule="auto"/>
              <w:ind/>
              <w:rPr>
                <w:rFonts w:ascii="Times New Roman" w:hAnsi="Times New Roman"/>
                <w:sz w:val="24"/>
              </w:rPr>
            </w:pPr>
          </w:p>
        </w:tc>
      </w:tr>
      <w:tr>
        <w:trPr>
          <w:trHeight w:hRule="atLeast" w:val="146"/>
        </w:trPr>
        <w:tc>
          <w:tcPr>
            <w:tcW w:type="dxa" w:w="1652"/>
            <w:vMerge w:val="restart"/>
            <w:tcBorders>
              <w:top w:color="000000" w:sz="4" w:val="single"/>
              <w:left w:color="000000" w:sz="4" w:val="single"/>
              <w:bottom w:color="000000" w:sz="4" w:val="single"/>
              <w:right w:color="000000" w:sz="4" w:val="single"/>
            </w:tcBorders>
          </w:tcPr>
          <w:p w14:paraId="EE210000">
            <w:pPr>
              <w:spacing w:after="0" w:line="240" w:lineRule="auto"/>
              <w:ind/>
              <w:rPr>
                <w:rFonts w:ascii="Times New Roman" w:hAnsi="Times New Roman"/>
                <w:b w:val="1"/>
                <w:sz w:val="24"/>
              </w:rPr>
            </w:pPr>
            <w:r>
              <w:rPr>
                <w:rFonts w:ascii="Times New Roman" w:hAnsi="Times New Roman"/>
                <w:b w:val="1"/>
                <w:sz w:val="24"/>
              </w:rPr>
              <w:t>Естественнонаучное развитие</w:t>
            </w:r>
          </w:p>
        </w:tc>
        <w:tc>
          <w:tcPr>
            <w:tcW w:type="dxa" w:w="4019"/>
            <w:gridSpan w:val="2"/>
            <w:tcBorders>
              <w:top w:color="000000" w:sz="4" w:val="single"/>
              <w:left w:color="000000" w:sz="4" w:val="single"/>
              <w:bottom w:color="000000" w:sz="4" w:val="single"/>
              <w:right w:color="000000" w:sz="4" w:val="single"/>
            </w:tcBorders>
          </w:tcPr>
          <w:p w14:paraId="EF210000">
            <w:pPr>
              <w:spacing w:after="0" w:line="240" w:lineRule="auto"/>
              <w:ind/>
              <w:rPr>
                <w:rFonts w:ascii="Times New Roman" w:hAnsi="Times New Roman"/>
                <w:b w:val="1"/>
                <w:sz w:val="24"/>
              </w:rPr>
            </w:pPr>
            <w:r>
              <w:rPr>
                <w:rFonts w:ascii="Times New Roman" w:hAnsi="Times New Roman"/>
                <w:b w:val="1"/>
                <w:sz w:val="24"/>
              </w:rPr>
              <w:t xml:space="preserve">Интеллектуальные игры </w:t>
            </w:r>
            <w:r>
              <w:rPr>
                <w:rFonts w:ascii="Times New Roman" w:hAnsi="Times New Roman"/>
                <w:sz w:val="24"/>
              </w:rPr>
              <w:t>- Евсеева Е.Ю.</w:t>
            </w:r>
          </w:p>
          <w:p w14:paraId="F0210000">
            <w:pPr>
              <w:spacing w:after="0" w:line="240" w:lineRule="auto"/>
              <w:ind/>
              <w:rPr>
                <w:rFonts w:ascii="Times New Roman" w:hAnsi="Times New Roman"/>
                <w:b w:val="1"/>
                <w:sz w:val="24"/>
              </w:rPr>
            </w:pPr>
            <w:r>
              <w:rPr>
                <w:rFonts w:ascii="Times New Roman" w:hAnsi="Times New Roman"/>
                <w:b w:val="1"/>
                <w:sz w:val="24"/>
              </w:rPr>
              <w:t xml:space="preserve"> Итоговая церемония награждения </w:t>
            </w:r>
          </w:p>
          <w:p w14:paraId="F1210000">
            <w:pPr>
              <w:spacing w:after="0" w:line="240" w:lineRule="auto"/>
              <w:ind/>
              <w:rPr>
                <w:rFonts w:ascii="Times New Roman" w:hAnsi="Times New Roman"/>
                <w:sz w:val="24"/>
              </w:rPr>
            </w:pPr>
            <w:r>
              <w:rPr>
                <w:rFonts w:ascii="Times New Roman" w:hAnsi="Times New Roman"/>
                <w:sz w:val="24"/>
              </w:rPr>
              <w:t>Конкурсы: «Лучшие из лучших», «Лучший читатель года»,  «Лучшее Портфолио»- Зверева А.М., Евсеева Е.Ю., Морозова К.Э.</w:t>
            </w:r>
          </w:p>
          <w:p w14:paraId="F2210000">
            <w:pPr>
              <w:spacing w:after="0" w:line="240" w:lineRule="auto"/>
              <w:ind/>
              <w:rPr>
                <w:rFonts w:ascii="Times New Roman" w:hAnsi="Times New Roman"/>
                <w:sz w:val="24"/>
              </w:rPr>
            </w:pPr>
          </w:p>
        </w:tc>
        <w:tc>
          <w:tcPr>
            <w:tcW w:type="dxa" w:w="2835"/>
            <w:gridSpan w:val="2"/>
            <w:tcBorders>
              <w:top w:color="000000" w:sz="4" w:val="single"/>
              <w:left w:color="000000" w:sz="4" w:val="single"/>
              <w:bottom w:color="000000" w:sz="4" w:val="single"/>
              <w:right w:color="000000" w:sz="4" w:val="single"/>
            </w:tcBorders>
          </w:tcPr>
          <w:p w14:paraId="F321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vAlign w:val="center"/>
          </w:tcPr>
          <w:p w14:paraId="F4210000">
            <w:pPr>
              <w:spacing w:after="0" w:line="240" w:lineRule="auto"/>
              <w:ind/>
              <w:rPr>
                <w:rFonts w:ascii="Times New Roman" w:hAnsi="Times New Roman"/>
                <w:sz w:val="24"/>
              </w:rPr>
            </w:pPr>
          </w:p>
        </w:tc>
      </w:tr>
      <w:tr>
        <w:trPr>
          <w:trHeight w:hRule="atLeast" w:val="146"/>
        </w:trPr>
        <w:tc>
          <w:tcPr>
            <w:tcW w:type="dxa" w:w="1652"/>
            <w:gridSpan w:val="1"/>
            <w:vMerge w:val="continue"/>
            <w:tcBorders>
              <w:top w:color="000000" w:sz="4" w:val="single"/>
              <w:left w:color="000000" w:sz="4" w:val="single"/>
              <w:bottom w:color="000000" w:sz="4" w:val="single"/>
              <w:right w:color="000000" w:sz="4" w:val="single"/>
            </w:tcBorders>
          </w:tcPr>
          <w:p/>
        </w:tc>
        <w:tc>
          <w:tcPr>
            <w:tcW w:type="dxa" w:w="4019"/>
            <w:gridSpan w:val="2"/>
            <w:tcBorders>
              <w:top w:color="000000" w:sz="4" w:val="single"/>
              <w:left w:color="000000" w:sz="4" w:val="single"/>
              <w:bottom w:color="000000" w:sz="4" w:val="single"/>
              <w:right w:color="000000" w:sz="4" w:val="single"/>
            </w:tcBorders>
          </w:tcPr>
          <w:p w14:paraId="F5210000">
            <w:pPr>
              <w:spacing w:after="0" w:line="240" w:lineRule="auto"/>
              <w:ind/>
              <w:rPr>
                <w:rFonts w:ascii="Times New Roman" w:hAnsi="Times New Roman"/>
                <w:sz w:val="24"/>
              </w:rPr>
            </w:pPr>
            <w:r>
              <w:rPr>
                <w:rFonts w:ascii="Times New Roman" w:hAnsi="Times New Roman"/>
                <w:b w:val="1"/>
                <w:sz w:val="24"/>
              </w:rPr>
              <w:t>КТД   Дни науки</w:t>
            </w:r>
            <w:r>
              <w:rPr>
                <w:rFonts w:ascii="Times New Roman" w:hAnsi="Times New Roman"/>
                <w:sz w:val="24"/>
              </w:rPr>
              <w:t>. Научно-практическая конференция.5-9 кл, , Евсеева Е.Ю., Совет НОУ,  педагоги</w:t>
            </w:r>
          </w:p>
          <w:p w14:paraId="F6210000">
            <w:pPr>
              <w:spacing w:after="0" w:line="240" w:lineRule="auto"/>
              <w:ind/>
              <w:rPr>
                <w:rFonts w:ascii="Times New Roman" w:hAnsi="Times New Roman"/>
                <w:sz w:val="24"/>
              </w:rPr>
            </w:pPr>
            <w:r>
              <w:rPr>
                <w:rFonts w:ascii="Times New Roman" w:hAnsi="Times New Roman"/>
                <w:b w:val="1"/>
                <w:sz w:val="24"/>
              </w:rPr>
              <w:t>Малая академия наук</w:t>
            </w:r>
            <w:r>
              <w:rPr>
                <w:rFonts w:ascii="Times New Roman" w:hAnsi="Times New Roman"/>
                <w:sz w:val="24"/>
              </w:rPr>
              <w:t xml:space="preserve"> 1-4 кл. Евсеева Е.Ю., Совет НОУ,  педагоги </w:t>
            </w:r>
          </w:p>
          <w:p w14:paraId="F7210000">
            <w:pPr>
              <w:spacing w:after="0" w:line="240" w:lineRule="auto"/>
              <w:ind/>
              <w:rPr>
                <w:rFonts w:ascii="Times New Roman" w:hAnsi="Times New Roman"/>
                <w:b w:val="1"/>
                <w:sz w:val="24"/>
              </w:rPr>
            </w:pPr>
            <w:r>
              <w:rPr>
                <w:rFonts w:ascii="Times New Roman" w:hAnsi="Times New Roman"/>
                <w:b w:val="1"/>
                <w:sz w:val="24"/>
              </w:rPr>
              <w:t xml:space="preserve">Компьютерный турнир- </w:t>
            </w:r>
            <w:r>
              <w:rPr>
                <w:rFonts w:ascii="Times New Roman" w:hAnsi="Times New Roman"/>
                <w:sz w:val="24"/>
              </w:rPr>
              <w:t>Фалеева Г.Е.</w:t>
            </w:r>
            <w:r>
              <w:rPr>
                <w:rFonts w:ascii="Times New Roman" w:hAnsi="Times New Roman"/>
                <w:b w:val="1"/>
                <w:sz w:val="24"/>
              </w:rPr>
              <w:t xml:space="preserve"> </w:t>
            </w:r>
          </w:p>
        </w:tc>
        <w:tc>
          <w:tcPr>
            <w:tcW w:type="dxa" w:w="2835"/>
            <w:gridSpan w:val="2"/>
            <w:tcBorders>
              <w:top w:color="000000" w:sz="4" w:val="single"/>
              <w:left w:color="000000" w:sz="4" w:val="single"/>
              <w:bottom w:color="000000" w:sz="4" w:val="single"/>
              <w:right w:color="000000" w:sz="4" w:val="single"/>
            </w:tcBorders>
          </w:tcPr>
          <w:p w14:paraId="F8210000">
            <w:pPr>
              <w:spacing w:after="0" w:line="240" w:lineRule="auto"/>
              <w:ind/>
              <w:rPr>
                <w:rFonts w:ascii="Times New Roman" w:hAnsi="Times New Roman"/>
                <w:b w:val="1"/>
                <w:sz w:val="24"/>
              </w:rPr>
            </w:pPr>
            <w:r>
              <w:rPr>
                <w:rFonts w:ascii="Times New Roman" w:hAnsi="Times New Roman"/>
                <w:b w:val="1"/>
                <w:sz w:val="24"/>
              </w:rPr>
              <w:t>Районная НПК Евсеева Е.Ю.</w:t>
            </w:r>
          </w:p>
        </w:tc>
        <w:tc>
          <w:tcPr>
            <w:tcW w:type="dxa" w:w="2551"/>
            <w:gridSpan w:val="2"/>
            <w:tcBorders>
              <w:top w:color="000000" w:sz="4" w:val="single"/>
              <w:left w:color="000000" w:sz="4" w:val="single"/>
              <w:bottom w:color="000000" w:sz="4" w:val="single"/>
              <w:right w:color="000000" w:sz="4" w:val="single"/>
            </w:tcBorders>
            <w:vAlign w:val="center"/>
          </w:tcPr>
          <w:p w14:paraId="F9210000">
            <w:pPr>
              <w:spacing w:after="0" w:line="240" w:lineRule="auto"/>
              <w:ind/>
              <w:rPr>
                <w:rFonts w:ascii="Times New Roman" w:hAnsi="Times New Roman"/>
                <w:sz w:val="24"/>
              </w:rPr>
            </w:pPr>
            <w:r>
              <w:rPr>
                <w:rFonts w:ascii="Times New Roman" w:hAnsi="Times New Roman"/>
                <w:b w:val="1"/>
                <w:sz w:val="24"/>
              </w:rPr>
              <w:t xml:space="preserve">День космонавтики. </w:t>
            </w:r>
            <w:r>
              <w:rPr>
                <w:rFonts w:ascii="Times New Roman" w:hAnsi="Times New Roman"/>
                <w:sz w:val="24"/>
              </w:rPr>
              <w:t>«Женщины в космосе» Евсеева Е.Ю., совет НОУ</w:t>
            </w:r>
          </w:p>
          <w:p w14:paraId="FA210000">
            <w:pPr>
              <w:spacing w:after="0" w:line="240" w:lineRule="auto"/>
              <w:ind/>
              <w:rPr>
                <w:rFonts w:ascii="Times New Roman" w:hAnsi="Times New Roman"/>
                <w:sz w:val="24"/>
              </w:rPr>
            </w:pPr>
            <w:r>
              <w:rPr>
                <w:rFonts w:ascii="Times New Roman" w:hAnsi="Times New Roman"/>
                <w:b w:val="1"/>
                <w:sz w:val="24"/>
              </w:rPr>
              <w:t>День Русского языка</w:t>
            </w:r>
            <w:r>
              <w:rPr>
                <w:rFonts w:ascii="Times New Roman" w:hAnsi="Times New Roman"/>
                <w:sz w:val="24"/>
              </w:rPr>
              <w:t xml:space="preserve"> -Пушкинский день – учителя литературы</w:t>
            </w:r>
          </w:p>
          <w:p w14:paraId="FB210000">
            <w:pPr>
              <w:spacing w:after="0" w:line="240" w:lineRule="auto"/>
              <w:ind/>
              <w:rPr>
                <w:rFonts w:ascii="Times New Roman" w:hAnsi="Times New Roman"/>
                <w:sz w:val="24"/>
              </w:rPr>
            </w:pPr>
          </w:p>
        </w:tc>
      </w:tr>
      <w:tr>
        <w:trPr>
          <w:trHeight w:hRule="atLeast" w:val="146"/>
        </w:trPr>
        <w:tc>
          <w:tcPr>
            <w:tcW w:type="dxa" w:w="1652"/>
            <w:tcBorders>
              <w:top w:color="000000" w:sz="4" w:val="single"/>
              <w:left w:color="000000" w:sz="4" w:val="single"/>
              <w:bottom w:color="000000" w:sz="4" w:val="single"/>
              <w:right w:color="000000" w:sz="4" w:val="single"/>
            </w:tcBorders>
            <w:vAlign w:val="center"/>
          </w:tcPr>
          <w:p w14:paraId="FC210000">
            <w:pPr>
              <w:spacing w:after="0" w:line="240" w:lineRule="auto"/>
              <w:ind/>
              <w:rPr>
                <w:rFonts w:ascii="Times New Roman" w:hAnsi="Times New Roman"/>
                <w:b w:val="1"/>
                <w:sz w:val="24"/>
              </w:rPr>
            </w:pPr>
            <w:r>
              <w:rPr>
                <w:rFonts w:ascii="Times New Roman" w:hAnsi="Times New Roman"/>
                <w:b w:val="1"/>
                <w:sz w:val="24"/>
              </w:rPr>
              <w:t>Физическое развитие и культура здоровья</w:t>
            </w:r>
          </w:p>
        </w:tc>
        <w:tc>
          <w:tcPr>
            <w:tcW w:type="dxa" w:w="4019"/>
            <w:gridSpan w:val="2"/>
            <w:tcBorders>
              <w:top w:color="000000" w:sz="4" w:val="single"/>
              <w:left w:color="000000" w:sz="4" w:val="single"/>
              <w:bottom w:color="000000" w:sz="4" w:val="single"/>
              <w:right w:color="000000" w:sz="4" w:val="single"/>
            </w:tcBorders>
          </w:tcPr>
          <w:p w14:paraId="FD210000">
            <w:pPr>
              <w:spacing w:after="0" w:line="240" w:lineRule="auto"/>
              <w:ind/>
              <w:rPr>
                <w:rFonts w:ascii="Times New Roman" w:hAnsi="Times New Roman"/>
                <w:b w:val="1"/>
                <w:sz w:val="24"/>
              </w:rPr>
            </w:pPr>
            <w:r>
              <w:rPr>
                <w:rFonts w:ascii="Times New Roman" w:hAnsi="Times New Roman"/>
                <w:b w:val="1"/>
                <w:sz w:val="24"/>
              </w:rPr>
              <w:t>КТД Безопасное колесо , Соревнования  по велокроссу</w:t>
            </w:r>
            <w:r>
              <w:rPr>
                <w:rFonts w:ascii="Times New Roman" w:hAnsi="Times New Roman"/>
                <w:sz w:val="24"/>
              </w:rPr>
              <w:t xml:space="preserve"> «Безопасное колесо» среди учащихся   1 -9 классов – Морозова К.Э.</w:t>
            </w:r>
          </w:p>
          <w:p w14:paraId="FE210000">
            <w:pPr>
              <w:spacing w:after="0" w:line="240" w:lineRule="auto"/>
              <w:ind/>
              <w:rPr>
                <w:rFonts w:ascii="Times New Roman" w:hAnsi="Times New Roman"/>
                <w:sz w:val="24"/>
              </w:rPr>
            </w:pPr>
            <w:r>
              <w:rPr>
                <w:rFonts w:ascii="Times New Roman" w:hAnsi="Times New Roman"/>
                <w:b w:val="1"/>
                <w:sz w:val="24"/>
              </w:rPr>
              <w:t>Всемирный день здоровья</w:t>
            </w:r>
            <w:r>
              <w:rPr>
                <w:rFonts w:ascii="Times New Roman" w:hAnsi="Times New Roman"/>
                <w:sz w:val="24"/>
              </w:rPr>
              <w:t xml:space="preserve"> </w:t>
            </w:r>
            <w:r>
              <w:rPr>
                <w:rFonts w:ascii="Times New Roman" w:hAnsi="Times New Roman"/>
                <w:b w:val="1"/>
                <w:sz w:val="24"/>
              </w:rPr>
              <w:t>Олимпийский проспект</w:t>
            </w:r>
            <w:r>
              <w:rPr>
                <w:rFonts w:ascii="Times New Roman" w:hAnsi="Times New Roman"/>
                <w:sz w:val="24"/>
              </w:rPr>
              <w:t>. Игры.1-9  классы Морозова К.Э.</w:t>
            </w:r>
          </w:p>
        </w:tc>
        <w:tc>
          <w:tcPr>
            <w:tcW w:type="dxa" w:w="2835"/>
            <w:gridSpan w:val="2"/>
            <w:tcBorders>
              <w:top w:color="000000" w:sz="4" w:val="single"/>
              <w:left w:color="000000" w:sz="4" w:val="single"/>
              <w:bottom w:color="000000" w:sz="4" w:val="single"/>
              <w:right w:color="000000" w:sz="4" w:val="single"/>
            </w:tcBorders>
          </w:tcPr>
          <w:p w14:paraId="FF210000">
            <w:pPr>
              <w:spacing w:after="0" w:line="240" w:lineRule="auto"/>
              <w:ind/>
              <w:rPr>
                <w:rFonts w:ascii="Times New Roman" w:hAnsi="Times New Roman"/>
                <w:sz w:val="24"/>
              </w:rPr>
            </w:pPr>
            <w:r>
              <w:rPr>
                <w:rFonts w:ascii="Times New Roman" w:hAnsi="Times New Roman"/>
                <w:b w:val="1"/>
                <w:sz w:val="24"/>
              </w:rPr>
              <w:t xml:space="preserve">Районное мероприятие </w:t>
            </w:r>
            <w:r>
              <w:rPr>
                <w:rFonts w:ascii="Times New Roman" w:hAnsi="Times New Roman"/>
                <w:sz w:val="24"/>
              </w:rPr>
              <w:t>к «Дню защиты детей» 5-6 классы Морозова К.Э.</w:t>
            </w:r>
          </w:p>
        </w:tc>
        <w:tc>
          <w:tcPr>
            <w:tcW w:type="dxa" w:w="2551"/>
            <w:gridSpan w:val="2"/>
            <w:tcBorders>
              <w:top w:color="000000" w:sz="4" w:val="single"/>
              <w:left w:color="000000" w:sz="4" w:val="single"/>
              <w:bottom w:color="000000" w:sz="4" w:val="single"/>
              <w:right w:color="000000" w:sz="4" w:val="single"/>
            </w:tcBorders>
            <w:vAlign w:val="center"/>
          </w:tcPr>
          <w:p w14:paraId="00220000">
            <w:pPr>
              <w:spacing w:after="0" w:line="240" w:lineRule="auto"/>
              <w:ind/>
              <w:rPr>
                <w:rFonts w:ascii="Times New Roman" w:hAnsi="Times New Roman"/>
                <w:sz w:val="24"/>
              </w:rPr>
            </w:pPr>
          </w:p>
        </w:tc>
      </w:tr>
      <w:tr>
        <w:trPr>
          <w:trHeight w:hRule="atLeast" w:val="146"/>
        </w:trPr>
        <w:tc>
          <w:tcPr>
            <w:tcW w:type="dxa" w:w="1652"/>
            <w:tcBorders>
              <w:top w:color="000000" w:sz="4" w:val="single"/>
              <w:left w:color="000000" w:sz="4" w:val="single"/>
              <w:bottom w:color="000000" w:sz="4" w:val="single"/>
              <w:right w:color="000000" w:sz="4" w:val="single"/>
            </w:tcBorders>
            <w:vAlign w:val="center"/>
          </w:tcPr>
          <w:p w14:paraId="01220000">
            <w:pPr>
              <w:spacing w:after="0" w:line="240" w:lineRule="auto"/>
              <w:ind/>
              <w:rPr>
                <w:rFonts w:ascii="Times New Roman" w:hAnsi="Times New Roman"/>
                <w:b w:val="1"/>
                <w:sz w:val="24"/>
              </w:rPr>
            </w:pPr>
            <w:r>
              <w:rPr>
                <w:rFonts w:ascii="Times New Roman" w:hAnsi="Times New Roman"/>
                <w:b w:val="1"/>
                <w:sz w:val="24"/>
              </w:rPr>
              <w:t>Трудовое воспитание и профессиональное самоопределение</w:t>
            </w:r>
          </w:p>
        </w:tc>
        <w:tc>
          <w:tcPr>
            <w:tcW w:type="dxa" w:w="4019"/>
            <w:gridSpan w:val="2"/>
            <w:tcBorders>
              <w:top w:color="000000" w:sz="4" w:val="single"/>
              <w:left w:color="000000" w:sz="4" w:val="single"/>
              <w:bottom w:color="000000" w:sz="4" w:val="single"/>
              <w:right w:color="000000" w:sz="4" w:val="single"/>
            </w:tcBorders>
          </w:tcPr>
          <w:p w14:paraId="02220000">
            <w:pPr>
              <w:spacing w:after="0" w:line="240" w:lineRule="auto"/>
              <w:ind/>
              <w:rPr>
                <w:rFonts w:ascii="Times New Roman" w:hAnsi="Times New Roman"/>
                <w:sz w:val="24"/>
              </w:rPr>
            </w:pPr>
            <w:r>
              <w:rPr>
                <w:rFonts w:ascii="Times New Roman" w:hAnsi="Times New Roman"/>
                <w:b w:val="1"/>
                <w:sz w:val="24"/>
              </w:rPr>
              <w:t>Благоустройство мест памяти, аллея памяти</w:t>
            </w:r>
            <w:r>
              <w:rPr>
                <w:rFonts w:ascii="Times New Roman" w:hAnsi="Times New Roman"/>
                <w:sz w:val="24"/>
              </w:rPr>
              <w:t xml:space="preserve"> (уборка территории, посадка кустарников, цветущих растений)1-9классы Активы классов, совет командиров, Ульянова О.С., классные руководители</w:t>
            </w:r>
          </w:p>
          <w:p w14:paraId="03220000">
            <w:pPr>
              <w:spacing w:after="0" w:line="240" w:lineRule="auto"/>
              <w:ind/>
              <w:rPr>
                <w:rFonts w:ascii="Times New Roman" w:hAnsi="Times New Roman"/>
                <w:sz w:val="24"/>
              </w:rPr>
            </w:pPr>
            <w:r>
              <w:rPr>
                <w:rFonts w:ascii="Times New Roman" w:hAnsi="Times New Roman"/>
                <w:b w:val="1"/>
                <w:sz w:val="24"/>
              </w:rPr>
              <w:t>Акция «Зов Земли</w:t>
            </w:r>
            <w:r>
              <w:rPr>
                <w:rFonts w:ascii="Times New Roman" w:hAnsi="Times New Roman"/>
                <w:sz w:val="24"/>
              </w:rPr>
              <w:t xml:space="preserve">»  - </w:t>
            </w:r>
            <w:r>
              <w:rPr>
                <w:rFonts w:ascii="Times New Roman" w:hAnsi="Times New Roman"/>
                <w:sz w:val="24"/>
              </w:rPr>
              <w:t>Ульянова О.С.</w:t>
            </w:r>
            <w:r>
              <w:rPr>
                <w:rFonts w:ascii="Times New Roman" w:hAnsi="Times New Roman"/>
                <w:sz w:val="24"/>
              </w:rPr>
              <w:t>,</w:t>
            </w:r>
            <w:r>
              <w:rPr>
                <w:rFonts w:ascii="Times New Roman" w:hAnsi="Times New Roman"/>
                <w:sz w:val="24"/>
              </w:rPr>
              <w:t>, Морозова К.Э.</w:t>
            </w:r>
          </w:p>
          <w:p w14:paraId="04220000">
            <w:pPr>
              <w:spacing w:after="0" w:line="240" w:lineRule="auto"/>
              <w:ind/>
              <w:rPr>
                <w:rFonts w:ascii="Times New Roman" w:hAnsi="Times New Roman"/>
                <w:b w:val="1"/>
                <w:sz w:val="24"/>
              </w:rPr>
            </w:pPr>
          </w:p>
        </w:tc>
        <w:tc>
          <w:tcPr>
            <w:tcW w:type="dxa" w:w="2835"/>
            <w:gridSpan w:val="2"/>
            <w:tcBorders>
              <w:top w:color="000000" w:sz="4" w:val="single"/>
              <w:left w:color="000000" w:sz="4" w:val="single"/>
              <w:bottom w:color="000000" w:sz="4" w:val="single"/>
              <w:right w:color="000000" w:sz="4" w:val="single"/>
            </w:tcBorders>
          </w:tcPr>
          <w:p w14:paraId="05220000">
            <w:pPr>
              <w:spacing w:after="0" w:line="240" w:lineRule="auto"/>
              <w:ind/>
              <w:rPr>
                <w:rFonts w:ascii="Times New Roman" w:hAnsi="Times New Roman"/>
                <w:b w:val="1"/>
                <w:sz w:val="24"/>
              </w:rPr>
            </w:pPr>
          </w:p>
        </w:tc>
        <w:tc>
          <w:tcPr>
            <w:tcW w:type="dxa" w:w="2551"/>
            <w:gridSpan w:val="2"/>
            <w:tcBorders>
              <w:top w:color="000000" w:sz="4" w:val="single"/>
              <w:left w:color="000000" w:sz="4" w:val="single"/>
              <w:bottom w:color="000000" w:sz="4" w:val="single"/>
              <w:right w:color="000000" w:sz="4" w:val="single"/>
            </w:tcBorders>
            <w:vAlign w:val="center"/>
          </w:tcPr>
          <w:p w14:paraId="06220000">
            <w:pPr>
              <w:spacing w:after="0" w:line="240" w:lineRule="auto"/>
              <w:ind/>
              <w:rPr>
                <w:rFonts w:ascii="Times New Roman" w:hAnsi="Times New Roman"/>
                <w:sz w:val="24"/>
              </w:rPr>
            </w:pPr>
          </w:p>
        </w:tc>
      </w:tr>
      <w:tr>
        <w:trPr>
          <w:trHeight w:hRule="atLeast" w:val="146"/>
        </w:trPr>
        <w:tc>
          <w:tcPr>
            <w:tcW w:type="dxa" w:w="1652"/>
            <w:tcBorders>
              <w:top w:color="000000" w:sz="4" w:val="single"/>
              <w:left w:color="000000" w:sz="4" w:val="single"/>
              <w:bottom w:color="000000" w:sz="4" w:val="single"/>
              <w:right w:color="000000" w:sz="4" w:val="single"/>
            </w:tcBorders>
          </w:tcPr>
          <w:p w14:paraId="07220000">
            <w:pPr>
              <w:spacing w:after="200" w:line="276" w:lineRule="auto"/>
              <w:ind/>
              <w:contextualSpacing w:val="1"/>
              <w:rPr>
                <w:rFonts w:ascii="Times New Roman" w:hAnsi="Times New Roman"/>
                <w:b w:val="1"/>
                <w:sz w:val="24"/>
              </w:rPr>
            </w:pPr>
            <w:r>
              <w:rPr>
                <w:rFonts w:ascii="Times New Roman" w:hAnsi="Times New Roman"/>
                <w:b w:val="1"/>
                <w:sz w:val="24"/>
              </w:rPr>
              <w:t>Экологическое воспитание</w:t>
            </w:r>
          </w:p>
        </w:tc>
        <w:tc>
          <w:tcPr>
            <w:tcW w:type="dxa" w:w="4019"/>
            <w:gridSpan w:val="2"/>
            <w:tcBorders>
              <w:top w:color="000000" w:sz="4" w:val="single"/>
              <w:left w:color="000000" w:sz="4" w:val="single"/>
              <w:bottom w:color="000000" w:sz="4" w:val="single"/>
              <w:right w:color="000000" w:sz="4" w:val="single"/>
            </w:tcBorders>
          </w:tcPr>
          <w:p w14:paraId="08220000">
            <w:pPr>
              <w:spacing w:after="0" w:line="240" w:lineRule="auto"/>
              <w:ind/>
              <w:rPr>
                <w:rFonts w:ascii="Times New Roman" w:hAnsi="Times New Roman"/>
                <w:sz w:val="24"/>
              </w:rPr>
            </w:pPr>
            <w:r>
              <w:rPr>
                <w:rFonts w:ascii="Times New Roman" w:hAnsi="Times New Roman"/>
                <w:b w:val="1"/>
                <w:sz w:val="24"/>
              </w:rPr>
              <w:t>День Земли 1-9</w:t>
            </w:r>
            <w:r>
              <w:rPr>
                <w:rFonts w:ascii="Times New Roman" w:hAnsi="Times New Roman"/>
                <w:sz w:val="24"/>
              </w:rPr>
              <w:t xml:space="preserve"> класс Фалеева Г.Е., </w:t>
            </w:r>
          </w:p>
          <w:p w14:paraId="09220000">
            <w:pPr>
              <w:spacing w:after="0" w:line="240" w:lineRule="auto"/>
              <w:ind/>
              <w:rPr>
                <w:rFonts w:ascii="Times New Roman" w:hAnsi="Times New Roman"/>
                <w:b w:val="1"/>
                <w:sz w:val="24"/>
              </w:rPr>
            </w:pPr>
          </w:p>
        </w:tc>
        <w:tc>
          <w:tcPr>
            <w:tcW w:type="dxa" w:w="2835"/>
            <w:gridSpan w:val="2"/>
            <w:tcBorders>
              <w:top w:color="000000" w:sz="4" w:val="single"/>
              <w:left w:color="000000" w:sz="4" w:val="single"/>
              <w:bottom w:color="000000" w:sz="4" w:val="single"/>
              <w:right w:color="000000" w:sz="4" w:val="single"/>
            </w:tcBorders>
          </w:tcPr>
          <w:p w14:paraId="0A220000">
            <w:pPr>
              <w:spacing w:after="0" w:line="240" w:lineRule="auto"/>
              <w:ind/>
              <w:rPr>
                <w:rFonts w:ascii="Times New Roman" w:hAnsi="Times New Roman"/>
                <w:sz w:val="24"/>
              </w:rPr>
            </w:pPr>
            <w:r>
              <w:rPr>
                <w:rFonts w:ascii="Times New Roman" w:hAnsi="Times New Roman"/>
                <w:b w:val="1"/>
                <w:sz w:val="24"/>
              </w:rPr>
              <w:t>Акция  «Сохраним лес живым</w:t>
            </w:r>
            <w:r>
              <w:rPr>
                <w:rFonts w:ascii="Times New Roman" w:hAnsi="Times New Roman"/>
                <w:sz w:val="24"/>
              </w:rPr>
              <w:t>»2-9 кл инициативная группа учащихся</w:t>
            </w:r>
          </w:p>
          <w:p w14:paraId="0B220000">
            <w:pPr>
              <w:spacing w:after="0" w:line="240" w:lineRule="auto"/>
              <w:ind/>
              <w:rPr>
                <w:rFonts w:ascii="Times New Roman" w:hAnsi="Times New Roman"/>
                <w:sz w:val="24"/>
              </w:rPr>
            </w:pPr>
            <w:r>
              <w:rPr>
                <w:rFonts w:ascii="Times New Roman" w:hAnsi="Times New Roman"/>
                <w:b w:val="1"/>
                <w:sz w:val="24"/>
              </w:rPr>
              <w:t>Операция « Птичий дом</w:t>
            </w:r>
            <w:r>
              <w:rPr>
                <w:rFonts w:ascii="Times New Roman" w:hAnsi="Times New Roman"/>
                <w:sz w:val="24"/>
              </w:rPr>
              <w:t xml:space="preserve">»1-9 классы совет командиров </w:t>
            </w:r>
          </w:p>
        </w:tc>
        <w:tc>
          <w:tcPr>
            <w:tcW w:type="dxa" w:w="2551"/>
            <w:gridSpan w:val="2"/>
            <w:tcBorders>
              <w:top w:color="000000" w:sz="4" w:val="single"/>
              <w:left w:color="000000" w:sz="4" w:val="single"/>
              <w:bottom w:color="000000" w:sz="4" w:val="single"/>
              <w:right w:color="000000" w:sz="4" w:val="single"/>
            </w:tcBorders>
            <w:vAlign w:val="center"/>
          </w:tcPr>
          <w:p w14:paraId="0C220000">
            <w:pPr>
              <w:spacing w:after="0" w:line="240" w:lineRule="auto"/>
              <w:ind/>
              <w:rPr>
                <w:rFonts w:ascii="Times New Roman" w:hAnsi="Times New Roman"/>
                <w:sz w:val="24"/>
              </w:rPr>
            </w:pPr>
          </w:p>
        </w:tc>
      </w:tr>
      <w:tr>
        <w:trPr>
          <w:trHeight w:hRule="atLeast" w:val="146"/>
        </w:trPr>
        <w:tc>
          <w:tcPr>
            <w:tcW w:type="dxa" w:w="1652"/>
            <w:tcBorders>
              <w:top w:color="000000" w:sz="4" w:val="single"/>
              <w:left w:color="000000" w:sz="4" w:val="single"/>
              <w:bottom w:color="000000" w:sz="4" w:val="single"/>
              <w:right w:color="000000" w:sz="4" w:val="single"/>
            </w:tcBorders>
          </w:tcPr>
          <w:p w14:paraId="0D220000">
            <w:pPr>
              <w:spacing w:after="0" w:line="240" w:lineRule="auto"/>
              <w:ind/>
              <w:rPr>
                <w:rFonts w:ascii="Times New Roman" w:hAnsi="Times New Roman"/>
                <w:b w:val="1"/>
                <w:sz w:val="24"/>
              </w:rPr>
            </w:pPr>
            <w:r>
              <w:rPr>
                <w:rFonts w:ascii="Times New Roman" w:hAnsi="Times New Roman"/>
                <w:b w:val="1"/>
                <w:sz w:val="24"/>
              </w:rPr>
              <w:t>Самоуправление, РДШ</w:t>
            </w:r>
          </w:p>
        </w:tc>
        <w:tc>
          <w:tcPr>
            <w:tcW w:type="dxa" w:w="4019"/>
            <w:gridSpan w:val="2"/>
            <w:tcBorders>
              <w:top w:color="000000" w:sz="4" w:val="single"/>
              <w:left w:color="000000" w:sz="4" w:val="single"/>
              <w:bottom w:color="000000" w:sz="4" w:val="single"/>
              <w:right w:color="000000" w:sz="4" w:val="single"/>
            </w:tcBorders>
          </w:tcPr>
          <w:p w14:paraId="0E220000">
            <w:pPr>
              <w:spacing w:after="0" w:line="240" w:lineRule="auto"/>
              <w:ind/>
              <w:rPr>
                <w:rFonts w:ascii="Times New Roman" w:hAnsi="Times New Roman"/>
                <w:sz w:val="24"/>
              </w:rPr>
            </w:pPr>
            <w:r>
              <w:rPr>
                <w:rFonts w:ascii="Times New Roman" w:hAnsi="Times New Roman"/>
                <w:b w:val="1"/>
                <w:sz w:val="24"/>
              </w:rPr>
              <w:t>Акция «Забота»</w:t>
            </w:r>
            <w:r>
              <w:rPr>
                <w:rFonts w:ascii="Times New Roman" w:hAnsi="Times New Roman"/>
                <w:sz w:val="24"/>
              </w:rPr>
              <w:t xml:space="preserve"> - Морозова К.Э. классные руководители</w:t>
            </w:r>
          </w:p>
          <w:p w14:paraId="0F22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b w:val="1"/>
                <w:sz w:val="24"/>
              </w:rPr>
              <w:t>Подвиг советского народа бессмертен</w:t>
            </w:r>
            <w:r>
              <w:rPr>
                <w:rFonts w:ascii="Times New Roman" w:hAnsi="Times New Roman"/>
                <w:sz w:val="24"/>
              </w:rPr>
              <w:t xml:space="preserve">» – </w:t>
            </w:r>
            <w:r>
              <w:rPr>
                <w:rFonts w:ascii="Times New Roman" w:hAnsi="Times New Roman"/>
                <w:sz w:val="24"/>
              </w:rPr>
              <w:br/>
            </w:r>
            <w:r>
              <w:rPr>
                <w:rFonts w:ascii="Times New Roman" w:hAnsi="Times New Roman"/>
                <w:sz w:val="24"/>
              </w:rPr>
              <w:t>литературно – музыкальные композиции  2 – 11 классы Активы классов, совет командиров, Попова Е.В.</w:t>
            </w:r>
          </w:p>
          <w:p w14:paraId="1022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b w:val="1"/>
                <w:sz w:val="24"/>
              </w:rPr>
              <w:t>Конкурс рисунков «Слава героям, Великой войны</w:t>
            </w:r>
            <w:r>
              <w:rPr>
                <w:rFonts w:ascii="Times New Roman" w:hAnsi="Times New Roman"/>
                <w:sz w:val="24"/>
              </w:rPr>
              <w:t xml:space="preserve">…»1-6 классы Активы классов, совет командиров, </w:t>
            </w:r>
            <w:r>
              <w:rPr>
                <w:rFonts w:ascii="Times New Roman" w:hAnsi="Times New Roman"/>
                <w:sz w:val="24"/>
              </w:rPr>
              <w:t>Ульянова О.С.</w:t>
            </w:r>
            <w:r>
              <w:rPr>
                <w:rFonts w:ascii="Times New Roman" w:hAnsi="Times New Roman"/>
                <w:sz w:val="24"/>
              </w:rPr>
              <w:t>,</w:t>
            </w:r>
          </w:p>
        </w:tc>
        <w:tc>
          <w:tcPr>
            <w:tcW w:type="dxa" w:w="2835"/>
            <w:gridSpan w:val="2"/>
            <w:tcBorders>
              <w:top w:color="000000" w:sz="4" w:val="single"/>
              <w:left w:color="000000" w:sz="4" w:val="single"/>
              <w:bottom w:color="000000" w:sz="4" w:val="single"/>
              <w:right w:color="000000" w:sz="4" w:val="single"/>
            </w:tcBorders>
          </w:tcPr>
          <w:p w14:paraId="11220000">
            <w:pPr>
              <w:spacing w:after="0" w:line="240" w:lineRule="auto"/>
              <w:ind/>
              <w:rPr>
                <w:rFonts w:ascii="Times New Roman" w:hAnsi="Times New Roman"/>
                <w:sz w:val="24"/>
              </w:rPr>
            </w:pPr>
            <w:r>
              <w:rPr>
                <w:rFonts w:ascii="Times New Roman" w:hAnsi="Times New Roman"/>
                <w:b w:val="1"/>
                <w:sz w:val="24"/>
              </w:rPr>
              <w:t xml:space="preserve"> </w:t>
            </w:r>
          </w:p>
          <w:p w14:paraId="1222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vAlign w:val="center"/>
          </w:tcPr>
          <w:p w14:paraId="13220000">
            <w:pPr>
              <w:spacing w:after="0" w:line="240" w:lineRule="auto"/>
              <w:ind/>
              <w:rPr>
                <w:rFonts w:ascii="Times New Roman" w:hAnsi="Times New Roman"/>
                <w:sz w:val="24"/>
              </w:rPr>
            </w:pPr>
          </w:p>
        </w:tc>
      </w:tr>
      <w:tr>
        <w:trPr>
          <w:trHeight w:hRule="atLeast" w:val="146"/>
        </w:trPr>
        <w:tc>
          <w:tcPr>
            <w:tcW w:type="dxa" w:w="1652"/>
            <w:tcBorders>
              <w:top w:color="000000" w:sz="4" w:val="single"/>
              <w:left w:color="000000" w:sz="4" w:val="single"/>
              <w:bottom w:color="000000" w:sz="4" w:val="single"/>
              <w:right w:color="000000" w:sz="4" w:val="single"/>
            </w:tcBorders>
          </w:tcPr>
          <w:p w14:paraId="14220000">
            <w:pPr>
              <w:spacing w:after="0" w:line="240" w:lineRule="auto"/>
              <w:ind/>
              <w:rPr>
                <w:rFonts w:ascii="Times New Roman" w:hAnsi="Times New Roman"/>
                <w:b w:val="1"/>
                <w:sz w:val="24"/>
              </w:rPr>
            </w:pPr>
            <w:r>
              <w:rPr>
                <w:rFonts w:ascii="Times New Roman" w:hAnsi="Times New Roman"/>
                <w:b w:val="1"/>
                <w:sz w:val="24"/>
              </w:rPr>
              <w:t>Работа с родителями</w:t>
            </w:r>
          </w:p>
        </w:tc>
        <w:tc>
          <w:tcPr>
            <w:tcW w:type="dxa" w:w="4019"/>
            <w:gridSpan w:val="2"/>
            <w:tcBorders>
              <w:top w:color="000000" w:sz="4" w:val="single"/>
              <w:left w:color="000000" w:sz="4" w:val="single"/>
              <w:bottom w:color="000000" w:sz="4" w:val="single"/>
              <w:right w:color="000000" w:sz="4" w:val="single"/>
            </w:tcBorders>
          </w:tcPr>
          <w:p w14:paraId="15220000">
            <w:pPr>
              <w:spacing w:after="0" w:line="240" w:lineRule="auto"/>
              <w:ind/>
              <w:rPr>
                <w:rFonts w:ascii="Times New Roman" w:hAnsi="Times New Roman"/>
                <w:b w:val="1"/>
                <w:sz w:val="24"/>
              </w:rPr>
            </w:pPr>
            <w:r>
              <w:rPr>
                <w:rFonts w:ascii="Times New Roman" w:hAnsi="Times New Roman"/>
                <w:b w:val="1"/>
                <w:sz w:val="24"/>
              </w:rPr>
              <w:t xml:space="preserve">Общешкольное родительское собрание </w:t>
            </w:r>
            <w:r>
              <w:rPr>
                <w:rFonts w:ascii="Times New Roman" w:hAnsi="Times New Roman"/>
                <w:sz w:val="24"/>
              </w:rPr>
              <w:t>«Осознанное родительство» – Зверева А.М.,  Евсеева Е.Ю., инспектор ОПДН</w:t>
            </w:r>
          </w:p>
        </w:tc>
        <w:tc>
          <w:tcPr>
            <w:tcW w:type="dxa" w:w="2835"/>
            <w:gridSpan w:val="2"/>
            <w:tcBorders>
              <w:top w:color="000000" w:sz="4" w:val="single"/>
              <w:left w:color="000000" w:sz="4" w:val="single"/>
              <w:bottom w:color="000000" w:sz="4" w:val="single"/>
              <w:right w:color="000000" w:sz="4" w:val="single"/>
            </w:tcBorders>
          </w:tcPr>
          <w:p w14:paraId="1622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vAlign w:val="center"/>
          </w:tcPr>
          <w:p w14:paraId="17220000">
            <w:pPr>
              <w:spacing w:after="0" w:line="240" w:lineRule="auto"/>
              <w:ind/>
              <w:rPr>
                <w:rFonts w:ascii="Times New Roman" w:hAnsi="Times New Roman"/>
                <w:sz w:val="24"/>
              </w:rPr>
            </w:pPr>
          </w:p>
        </w:tc>
      </w:tr>
      <w:tr>
        <w:trPr>
          <w:trHeight w:hRule="atLeast" w:val="146"/>
        </w:trPr>
        <w:tc>
          <w:tcPr>
            <w:tcW w:type="dxa" w:w="1652"/>
            <w:vMerge w:val="restart"/>
            <w:tcBorders>
              <w:top w:color="000000" w:sz="4" w:val="single"/>
              <w:left w:color="000000" w:sz="4" w:val="single"/>
              <w:bottom w:color="000000" w:sz="4" w:val="single"/>
              <w:right w:color="000000" w:sz="4" w:val="single"/>
            </w:tcBorders>
          </w:tcPr>
          <w:p w14:paraId="18220000">
            <w:pPr>
              <w:spacing w:after="0" w:line="240" w:lineRule="auto"/>
              <w:ind/>
              <w:rPr>
                <w:rFonts w:ascii="Times New Roman" w:hAnsi="Times New Roman"/>
                <w:b w:val="1"/>
                <w:sz w:val="24"/>
              </w:rPr>
            </w:pPr>
            <w:r>
              <w:rPr>
                <w:rFonts w:ascii="Times New Roman" w:hAnsi="Times New Roman"/>
                <w:b w:val="1"/>
                <w:sz w:val="24"/>
              </w:rPr>
              <w:t>Профилактическая работа</w:t>
            </w:r>
          </w:p>
        </w:tc>
        <w:tc>
          <w:tcPr>
            <w:tcW w:type="dxa" w:w="4019"/>
            <w:gridSpan w:val="2"/>
            <w:tcBorders>
              <w:top w:color="000000" w:sz="4" w:val="single"/>
              <w:left w:color="000000" w:sz="4" w:val="single"/>
              <w:bottom w:color="000000" w:sz="4" w:val="single"/>
              <w:right w:color="000000" w:sz="4" w:val="single"/>
            </w:tcBorders>
          </w:tcPr>
          <w:p w14:paraId="19220000">
            <w:pPr>
              <w:spacing w:after="0" w:line="240" w:lineRule="auto"/>
              <w:ind/>
              <w:rPr>
                <w:rFonts w:ascii="Times New Roman" w:hAnsi="Times New Roman"/>
                <w:color w:val="000000"/>
                <w:spacing w:val="-1"/>
                <w:sz w:val="24"/>
              </w:rPr>
            </w:pPr>
            <w:r>
              <w:rPr>
                <w:rFonts w:ascii="Times New Roman" w:hAnsi="Times New Roman"/>
                <w:b w:val="1"/>
                <w:sz w:val="24"/>
              </w:rPr>
              <w:t>Неделя здоровья</w:t>
            </w:r>
            <w:r>
              <w:rPr>
                <w:rFonts w:ascii="Times New Roman" w:hAnsi="Times New Roman"/>
                <w:sz w:val="24"/>
              </w:rPr>
              <w:t xml:space="preserve"> – Евсеева Е.Ю., Морозова К.Э.,  врач педиатор, участковый инспектор</w:t>
            </w:r>
            <w:r>
              <w:rPr>
                <w:rFonts w:ascii="Times New Roman" w:hAnsi="Times New Roman"/>
                <w:color w:val="000000"/>
                <w:spacing w:val="-1"/>
                <w:sz w:val="24"/>
              </w:rPr>
              <w:t xml:space="preserve"> </w:t>
            </w:r>
          </w:p>
          <w:p w14:paraId="1A220000">
            <w:pPr>
              <w:spacing w:after="0" w:line="240" w:lineRule="auto"/>
              <w:ind/>
              <w:rPr>
                <w:rFonts w:ascii="Times New Roman" w:hAnsi="Times New Roman"/>
                <w:color w:val="000000"/>
                <w:spacing w:val="-1"/>
                <w:sz w:val="24"/>
              </w:rPr>
            </w:pPr>
            <w:r>
              <w:rPr>
                <w:rFonts w:ascii="Times New Roman" w:hAnsi="Times New Roman"/>
                <w:color w:val="000000"/>
                <w:spacing w:val="-1"/>
                <w:sz w:val="24"/>
              </w:rPr>
              <w:t>Проведение инструктажей обучающихся классными руководителями перед выходом на каникулы</w:t>
            </w:r>
          </w:p>
        </w:tc>
        <w:tc>
          <w:tcPr>
            <w:tcW w:type="dxa" w:w="2835"/>
            <w:gridSpan w:val="2"/>
            <w:tcBorders>
              <w:top w:color="000000" w:sz="4" w:val="single"/>
              <w:left w:color="000000" w:sz="4" w:val="single"/>
              <w:bottom w:color="000000" w:sz="4" w:val="single"/>
              <w:right w:color="000000" w:sz="4" w:val="single"/>
            </w:tcBorders>
          </w:tcPr>
          <w:p w14:paraId="1B22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tcPr>
          <w:p w14:paraId="1C220000">
            <w:pPr>
              <w:spacing w:after="0" w:line="240" w:lineRule="auto"/>
              <w:ind/>
              <w:rPr>
                <w:rFonts w:ascii="Times New Roman" w:hAnsi="Times New Roman"/>
                <w:sz w:val="24"/>
              </w:rPr>
            </w:pPr>
          </w:p>
        </w:tc>
      </w:tr>
      <w:tr>
        <w:trPr>
          <w:trHeight w:hRule="atLeast" w:val="146"/>
        </w:trPr>
        <w:tc>
          <w:tcPr>
            <w:tcW w:type="dxa" w:w="1652"/>
            <w:gridSpan w:val="1"/>
            <w:vMerge w:val="continue"/>
            <w:tcBorders>
              <w:top w:color="000000" w:sz="4" w:val="single"/>
              <w:left w:color="000000" w:sz="4" w:val="single"/>
              <w:bottom w:color="000000" w:sz="4" w:val="single"/>
              <w:right w:color="000000" w:sz="4" w:val="single"/>
            </w:tcBorders>
          </w:tcPr>
          <w:p/>
        </w:tc>
        <w:tc>
          <w:tcPr>
            <w:tcW w:type="dxa" w:w="6854"/>
            <w:gridSpan w:val="4"/>
            <w:tcBorders>
              <w:top w:color="000000" w:sz="4" w:val="single"/>
              <w:left w:color="000000" w:sz="4" w:val="single"/>
              <w:bottom w:color="000000" w:sz="4" w:val="single"/>
              <w:right w:color="000000" w:sz="4" w:val="single"/>
            </w:tcBorders>
          </w:tcPr>
          <w:p w14:paraId="1D220000">
            <w:pPr>
              <w:spacing w:after="0" w:line="240" w:lineRule="auto"/>
              <w:ind/>
              <w:rPr>
                <w:rFonts w:ascii="Times New Roman" w:hAnsi="Times New Roman"/>
                <w:sz w:val="24"/>
              </w:rPr>
            </w:pPr>
            <w:r>
              <w:rPr>
                <w:rFonts w:ascii="Times New Roman" w:hAnsi="Times New Roman"/>
                <w:b w:val="1"/>
                <w:color w:val="000000"/>
                <w:spacing w:val="-1"/>
                <w:sz w:val="24"/>
              </w:rPr>
              <w:t>Профилактические беседы</w:t>
            </w:r>
            <w:r>
              <w:rPr>
                <w:rFonts w:ascii="Times New Roman" w:hAnsi="Times New Roman"/>
                <w:color w:val="000000"/>
                <w:spacing w:val="-1"/>
                <w:sz w:val="24"/>
              </w:rPr>
              <w:t xml:space="preserve"> «Правонарушения и наказание несовершеннолетних» Зверева А.М., инспектор ОПДН</w:t>
            </w:r>
          </w:p>
        </w:tc>
        <w:tc>
          <w:tcPr>
            <w:tcW w:type="dxa" w:w="2551"/>
            <w:gridSpan w:val="2"/>
            <w:tcBorders>
              <w:top w:color="000000" w:sz="4" w:val="single"/>
              <w:left w:color="000000" w:sz="4" w:val="single"/>
              <w:bottom w:color="000000" w:sz="4" w:val="single"/>
              <w:right w:color="000000" w:sz="4" w:val="single"/>
            </w:tcBorders>
          </w:tcPr>
          <w:p w14:paraId="1E220000">
            <w:pPr>
              <w:spacing w:after="0" w:line="240" w:lineRule="auto"/>
              <w:ind/>
              <w:rPr>
                <w:rFonts w:ascii="Times New Roman" w:hAnsi="Times New Roman"/>
                <w:sz w:val="24"/>
              </w:rPr>
            </w:pPr>
          </w:p>
        </w:tc>
      </w:tr>
      <w:tr>
        <w:trPr>
          <w:trHeight w:hRule="atLeast" w:val="760"/>
        </w:trPr>
        <w:tc>
          <w:tcPr>
            <w:tcW w:type="dxa" w:w="1652"/>
            <w:tcBorders>
              <w:top w:color="000000" w:sz="4" w:val="single"/>
              <w:left w:color="000000" w:sz="4" w:val="single"/>
              <w:bottom w:color="000000" w:sz="4" w:val="single"/>
              <w:right w:color="000000" w:sz="4" w:val="single"/>
            </w:tcBorders>
          </w:tcPr>
          <w:p w14:paraId="1F220000">
            <w:pPr>
              <w:spacing w:after="0" w:line="240" w:lineRule="auto"/>
              <w:ind/>
              <w:rPr>
                <w:rFonts w:ascii="Times New Roman" w:hAnsi="Times New Roman"/>
                <w:b w:val="1"/>
                <w:sz w:val="24"/>
              </w:rPr>
            </w:pPr>
            <w:r>
              <w:rPr>
                <w:rFonts w:ascii="Times New Roman" w:hAnsi="Times New Roman"/>
                <w:b w:val="1"/>
                <w:sz w:val="24"/>
              </w:rPr>
              <w:t>Контроль</w:t>
            </w:r>
          </w:p>
        </w:tc>
        <w:tc>
          <w:tcPr>
            <w:tcW w:type="dxa" w:w="4019"/>
            <w:gridSpan w:val="2"/>
            <w:tcBorders>
              <w:top w:color="000000" w:sz="4" w:val="single"/>
              <w:left w:color="000000" w:sz="4" w:val="single"/>
              <w:bottom w:color="000000" w:sz="4" w:val="single"/>
              <w:right w:color="000000" w:sz="4" w:val="single"/>
            </w:tcBorders>
          </w:tcPr>
          <w:p w14:paraId="20220000">
            <w:pPr>
              <w:spacing w:after="0" w:line="240" w:lineRule="auto"/>
              <w:ind w:right="144"/>
              <w:rPr>
                <w:rFonts w:ascii="Times New Roman" w:hAnsi="Times New Roman"/>
                <w:sz w:val="24"/>
              </w:rPr>
            </w:pPr>
            <w:r>
              <w:rPr>
                <w:rFonts w:ascii="Times New Roman" w:hAnsi="Times New Roman"/>
                <w:color w:val="000000"/>
                <w:spacing w:val="-3"/>
                <w:sz w:val="24"/>
              </w:rPr>
              <w:t>Мониторинг образовательных результатов    учащихся 1-9 классов</w:t>
            </w:r>
          </w:p>
          <w:p w14:paraId="21220000">
            <w:pPr>
              <w:spacing w:after="0" w:line="240" w:lineRule="auto"/>
              <w:ind w:right="144"/>
              <w:rPr>
                <w:rFonts w:ascii="Times New Roman" w:hAnsi="Times New Roman"/>
                <w:color w:val="000000"/>
                <w:spacing w:val="-3"/>
                <w:sz w:val="24"/>
              </w:rPr>
            </w:pPr>
            <w:r>
              <w:rPr>
                <w:rFonts w:ascii="Times New Roman" w:hAnsi="Times New Roman"/>
                <w:color w:val="000000"/>
                <w:spacing w:val="-3"/>
                <w:sz w:val="24"/>
              </w:rPr>
              <w:t>Контроль работы кружков и секций</w:t>
            </w:r>
          </w:p>
          <w:p w14:paraId="22220000">
            <w:pPr>
              <w:spacing w:after="0" w:line="240" w:lineRule="auto"/>
              <w:ind w:right="144"/>
              <w:rPr>
                <w:rFonts w:ascii="Times New Roman" w:hAnsi="Times New Roman"/>
                <w:sz w:val="24"/>
              </w:rPr>
            </w:pPr>
            <w:r>
              <w:rPr>
                <w:rFonts w:ascii="Times New Roman" w:hAnsi="Times New Roman"/>
                <w:color w:val="000000"/>
                <w:spacing w:val="-3"/>
                <w:sz w:val="24"/>
              </w:rPr>
              <w:t>Выполнение     программ  ВнДе</w:t>
            </w:r>
            <w:r>
              <w:rPr>
                <w:rFonts w:ascii="Times New Roman" w:hAnsi="Times New Roman"/>
                <w:sz w:val="24"/>
              </w:rPr>
              <w:t xml:space="preserve"> - Евсеева Е.Ю.</w:t>
            </w:r>
          </w:p>
        </w:tc>
        <w:tc>
          <w:tcPr>
            <w:tcW w:type="dxa" w:w="2835"/>
            <w:gridSpan w:val="2"/>
            <w:tcBorders>
              <w:top w:color="000000" w:sz="4" w:val="single"/>
              <w:left w:color="000000" w:sz="4" w:val="single"/>
              <w:bottom w:color="000000" w:sz="4" w:val="single"/>
              <w:right w:color="000000" w:sz="4" w:val="single"/>
            </w:tcBorders>
          </w:tcPr>
          <w:p w14:paraId="23220000">
            <w:pPr>
              <w:spacing w:after="0" w:line="240" w:lineRule="auto"/>
              <w:ind/>
              <w:rPr>
                <w:rFonts w:ascii="Times New Roman" w:hAnsi="Times New Roman"/>
                <w:sz w:val="24"/>
              </w:rPr>
            </w:pPr>
          </w:p>
        </w:tc>
        <w:tc>
          <w:tcPr>
            <w:tcW w:type="dxa" w:w="2551"/>
            <w:gridSpan w:val="2"/>
            <w:tcBorders>
              <w:top w:color="000000" w:sz="4" w:val="single"/>
              <w:left w:color="000000" w:sz="4" w:val="single"/>
              <w:bottom w:color="000000" w:sz="4" w:val="single"/>
              <w:right w:color="000000" w:sz="4" w:val="single"/>
            </w:tcBorders>
          </w:tcPr>
          <w:p w14:paraId="24220000">
            <w:pPr>
              <w:spacing w:after="0" w:line="240" w:lineRule="auto"/>
              <w:ind/>
              <w:rPr>
                <w:rFonts w:ascii="Times New Roman" w:hAnsi="Times New Roman"/>
                <w:sz w:val="24"/>
              </w:rPr>
            </w:pPr>
          </w:p>
        </w:tc>
      </w:tr>
      <w:tr>
        <w:trPr>
          <w:trHeight w:hRule="atLeast" w:val="146"/>
        </w:trPr>
        <w:tc>
          <w:tcPr>
            <w:tcW w:type="dxa" w:w="1652"/>
            <w:tcBorders>
              <w:top w:color="000000" w:sz="4" w:val="single"/>
              <w:left w:color="000000" w:sz="4" w:val="single"/>
              <w:bottom w:color="000000" w:sz="4" w:val="single"/>
              <w:right w:color="000000" w:sz="4" w:val="single"/>
            </w:tcBorders>
          </w:tcPr>
          <w:p w14:paraId="25220000">
            <w:pPr>
              <w:spacing w:after="0" w:line="240" w:lineRule="auto"/>
              <w:ind/>
              <w:rPr>
                <w:rFonts w:ascii="Times New Roman" w:hAnsi="Times New Roman"/>
                <w:b w:val="1"/>
                <w:sz w:val="24"/>
              </w:rPr>
            </w:pPr>
            <w:r>
              <w:rPr>
                <w:rFonts w:ascii="Times New Roman" w:hAnsi="Times New Roman"/>
                <w:b w:val="1"/>
                <w:sz w:val="24"/>
              </w:rPr>
              <w:t>В течение года</w:t>
            </w:r>
          </w:p>
        </w:tc>
        <w:tc>
          <w:tcPr>
            <w:tcW w:type="dxa" w:w="9405"/>
            <w:gridSpan w:val="6"/>
            <w:tcBorders>
              <w:top w:color="000000" w:sz="4" w:val="single"/>
              <w:left w:color="000000" w:sz="4" w:val="single"/>
              <w:bottom w:color="000000" w:sz="4" w:val="single"/>
              <w:right w:color="000000" w:sz="4" w:val="single"/>
            </w:tcBorders>
          </w:tcPr>
          <w:p w14:paraId="26220000">
            <w:pPr>
              <w:spacing w:after="0" w:line="240" w:lineRule="auto"/>
              <w:ind/>
              <w:rPr>
                <w:rFonts w:ascii="Times New Roman" w:hAnsi="Times New Roman"/>
                <w:b w:val="1"/>
                <w:sz w:val="24"/>
              </w:rPr>
            </w:pPr>
            <w:r>
              <w:rPr>
                <w:rFonts w:ascii="Times New Roman" w:hAnsi="Times New Roman"/>
                <w:b w:val="1"/>
                <w:sz w:val="24"/>
              </w:rPr>
              <w:t>Экскурсии в школьный музей,  в музеи районов края Зверева А.М., Редько Л.Г., классные руководители</w:t>
            </w:r>
          </w:p>
        </w:tc>
      </w:tr>
    </w:tbl>
    <w:p w14:paraId="27220000">
      <w:pPr>
        <w:tabs>
          <w:tab w:leader="none" w:pos="426" w:val="left"/>
        </w:tabs>
        <w:spacing w:after="0" w:line="240" w:lineRule="auto"/>
        <w:ind/>
        <w:jc w:val="center"/>
        <w:rPr>
          <w:rFonts w:ascii="Times New Roman" w:hAnsi="Times New Roman"/>
          <w:b w:val="1"/>
          <w:sz w:val="24"/>
        </w:rPr>
      </w:pPr>
    </w:p>
    <w:p w14:paraId="28220000">
      <w:pPr>
        <w:tabs>
          <w:tab w:leader="none" w:pos="426" w:val="left"/>
        </w:tabs>
        <w:spacing w:after="0" w:line="240" w:lineRule="auto"/>
        <w:ind/>
        <w:jc w:val="center"/>
        <w:rPr>
          <w:rFonts w:ascii="Times New Roman" w:hAnsi="Times New Roman"/>
          <w:b w:val="1"/>
          <w:sz w:val="24"/>
        </w:rPr>
      </w:pPr>
      <w:r>
        <w:rPr>
          <w:rFonts w:ascii="Times New Roman" w:hAnsi="Times New Roman"/>
          <w:b w:val="1"/>
          <w:sz w:val="24"/>
        </w:rPr>
        <w:t>3.</w:t>
      </w:r>
      <w:r>
        <w:rPr>
          <w:rFonts w:ascii="Times New Roman" w:hAnsi="Times New Roman"/>
          <w:b w:val="1"/>
          <w:sz w:val="24"/>
        </w:rPr>
        <w:t>5</w:t>
      </w:r>
      <w:r>
        <w:rPr>
          <w:rFonts w:ascii="Times New Roman" w:hAnsi="Times New Roman"/>
          <w:b w:val="1"/>
          <w:sz w:val="24"/>
        </w:rPr>
        <w:t>. Система условий реализации основной образовательной программы</w:t>
      </w:r>
    </w:p>
    <w:p w14:paraId="29220000">
      <w:pPr>
        <w:spacing w:after="0" w:line="240" w:lineRule="auto"/>
        <w:ind w:firstLine="708"/>
        <w:rPr>
          <w:rFonts w:ascii="Times New Roman" w:hAnsi="Times New Roman"/>
          <w:b w:val="1"/>
          <w:sz w:val="24"/>
        </w:rPr>
      </w:pPr>
      <w:r>
        <w:rPr>
          <w:rFonts w:ascii="Times New Roman" w:hAnsi="Times New Roman"/>
          <w:b w:val="1"/>
          <w:sz w:val="24"/>
        </w:rPr>
        <w:t xml:space="preserve">       начального  общего  образования</w:t>
      </w:r>
    </w:p>
    <w:p w14:paraId="2A220000">
      <w:pPr>
        <w:spacing w:after="0" w:line="240" w:lineRule="auto"/>
        <w:ind w:firstLine="567"/>
        <w:jc w:val="both"/>
        <w:rPr>
          <w:rFonts w:ascii="Times New Roman" w:hAnsi="Times New Roman"/>
          <w:sz w:val="24"/>
        </w:rPr>
      </w:pPr>
      <w:r>
        <w:rPr>
          <w:rFonts w:ascii="Times New Roman" w:hAnsi="Times New Roman"/>
          <w:sz w:val="24"/>
        </w:rPr>
        <w:t xml:space="preserve">   </w:t>
      </w:r>
      <w:r>
        <w:rPr>
          <w:rFonts w:ascii="Times New Roman" w:hAnsi="Times New Roman"/>
          <w:spacing w:val="-2"/>
          <w:sz w:val="24"/>
        </w:rPr>
        <w:t>Интегративным результатом выполнения требований к ус</w:t>
      </w:r>
      <w:r>
        <w:rPr>
          <w:rFonts w:ascii="Times New Roman" w:hAnsi="Times New Roman"/>
          <w:spacing w:val="2"/>
          <w:sz w:val="24"/>
        </w:rPr>
        <w:t>ловиям реализации основной образовате</w:t>
      </w:r>
      <w:r>
        <w:rPr>
          <w:rFonts w:ascii="Times New Roman" w:hAnsi="Times New Roman"/>
          <w:sz w:val="24"/>
        </w:rPr>
        <w:t>льной прог</w:t>
      </w:r>
      <w:r>
        <w:rPr>
          <w:rFonts w:ascii="Times New Roman" w:hAnsi="Times New Roman"/>
          <w:sz w:val="24"/>
        </w:rPr>
        <w:t>раммы</w:t>
      </w:r>
      <w:r>
        <w:rPr>
          <w:rFonts w:ascii="Times New Roman" w:hAnsi="Times New Roman"/>
          <w:sz w:val="24"/>
        </w:rPr>
        <w:t>,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2B220000">
      <w:pPr>
        <w:spacing w:after="0" w:line="240" w:lineRule="auto"/>
        <w:ind w:firstLine="284"/>
        <w:jc w:val="both"/>
        <w:rPr>
          <w:rFonts w:ascii="Times New Roman" w:hAnsi="Times New Roman"/>
          <w:sz w:val="24"/>
        </w:rPr>
      </w:pPr>
      <w:r>
        <w:rPr>
          <w:rFonts w:ascii="Times New Roman" w:hAnsi="Times New Roman"/>
          <w:sz w:val="24"/>
        </w:rPr>
        <w:t xml:space="preserve">Созданные в </w:t>
      </w:r>
      <w:r>
        <w:rPr>
          <w:rFonts w:ascii="Times New Roman" w:hAnsi="Times New Roman"/>
          <w:sz w:val="24"/>
        </w:rPr>
        <w:t>школе</w:t>
      </w:r>
      <w:r>
        <w:rPr>
          <w:rFonts w:ascii="Times New Roman" w:hAnsi="Times New Roman"/>
          <w:sz w:val="24"/>
        </w:rPr>
        <w:t xml:space="preserve"> условия должны:</w:t>
      </w:r>
    </w:p>
    <w:p w14:paraId="2C220000">
      <w:pPr>
        <w:pStyle w:val="Style_73"/>
        <w:tabs>
          <w:tab w:leader="none" w:pos="284" w:val="left"/>
        </w:tabs>
        <w:ind/>
        <w:jc w:val="both"/>
        <w:rPr>
          <w:rFonts w:ascii="Times New Roman" w:hAnsi="Times New Roman"/>
          <w:sz w:val="24"/>
        </w:rPr>
      </w:pPr>
      <w:r>
        <w:rPr>
          <w:rFonts w:ascii="Times New Roman" w:hAnsi="Times New Roman"/>
          <w:sz w:val="24"/>
        </w:rPr>
        <w:t>-соответствовать требованиям ФГОС НОО;</w:t>
      </w:r>
    </w:p>
    <w:p w14:paraId="2D220000">
      <w:pPr>
        <w:pStyle w:val="Style_73"/>
        <w:tabs>
          <w:tab w:leader="none" w:pos="284" w:val="left"/>
        </w:tabs>
        <w:ind/>
        <w:jc w:val="both"/>
        <w:rPr>
          <w:rFonts w:ascii="Times New Roman" w:hAnsi="Times New Roman"/>
          <w:sz w:val="24"/>
        </w:rPr>
      </w:pPr>
      <w:r>
        <w:rPr>
          <w:rFonts w:ascii="Times New Roman" w:hAnsi="Times New Roman"/>
          <w:sz w:val="24"/>
        </w:rPr>
        <w:t xml:space="preserve">-гарантировать сохранность и укрепление физического, психологического и социального здоровья обучающихся; </w:t>
      </w:r>
    </w:p>
    <w:p w14:paraId="2E220000">
      <w:pPr>
        <w:pStyle w:val="Style_73"/>
        <w:tabs>
          <w:tab w:leader="none" w:pos="284" w:val="left"/>
        </w:tabs>
        <w:ind/>
        <w:jc w:val="both"/>
        <w:rPr>
          <w:rFonts w:ascii="Times New Roman" w:hAnsi="Times New Roman"/>
          <w:sz w:val="24"/>
        </w:rPr>
      </w:pPr>
      <w:r>
        <w:rPr>
          <w:rFonts w:ascii="Times New Roman" w:hAnsi="Times New Roman"/>
          <w:sz w:val="24"/>
        </w:rPr>
        <w:t>-обеспечивать реализацию основ</w:t>
      </w:r>
      <w:r>
        <w:rPr>
          <w:rFonts w:ascii="Times New Roman" w:hAnsi="Times New Roman"/>
          <w:sz w:val="24"/>
        </w:rPr>
        <w:t>ной образовательной про­</w:t>
      </w:r>
      <w:r>
        <w:rPr>
          <w:rFonts w:ascii="Times New Roman" w:hAnsi="Times New Roman"/>
          <w:sz w:val="24"/>
        </w:rPr>
        <w:br/>
      </w:r>
      <w:r>
        <w:rPr>
          <w:rFonts w:ascii="Times New Roman" w:hAnsi="Times New Roman"/>
          <w:sz w:val="24"/>
        </w:rPr>
        <w:t>граммы</w:t>
      </w:r>
      <w:r>
        <w:rPr>
          <w:rFonts w:ascii="Times New Roman" w:hAnsi="Times New Roman"/>
          <w:sz w:val="24"/>
        </w:rPr>
        <w:t xml:space="preserve"> и достижение планируемых результатов её освоения;</w:t>
      </w:r>
    </w:p>
    <w:p w14:paraId="2F220000">
      <w:pPr>
        <w:pStyle w:val="Style_73"/>
        <w:tabs>
          <w:tab w:leader="none" w:pos="284" w:val="left"/>
        </w:tabs>
        <w:ind/>
        <w:jc w:val="both"/>
        <w:rPr>
          <w:rFonts w:ascii="Times New Roman" w:hAnsi="Times New Roman"/>
          <w:sz w:val="24"/>
        </w:rPr>
      </w:pPr>
      <w:r>
        <w:rPr>
          <w:rFonts w:ascii="Times New Roman" w:hAnsi="Times New Roman"/>
          <w:sz w:val="24"/>
        </w:rPr>
        <w:t>-учитывать особенности</w:t>
      </w:r>
      <w:r>
        <w:rPr>
          <w:rFonts w:ascii="Times New Roman" w:hAnsi="Times New Roman"/>
          <w:sz w:val="24"/>
        </w:rPr>
        <w:t xml:space="preserve"> </w:t>
      </w:r>
      <w:r>
        <w:rPr>
          <w:rFonts w:ascii="Times New Roman" w:hAnsi="Times New Roman"/>
          <w:sz w:val="24"/>
        </w:rPr>
        <w:t xml:space="preserve"> организационную структуру, запросы участников образовательных отношений;</w:t>
      </w:r>
    </w:p>
    <w:p w14:paraId="30220000">
      <w:pPr>
        <w:pStyle w:val="Style_73"/>
        <w:tabs>
          <w:tab w:leader="none" w:pos="284" w:val="left"/>
        </w:tabs>
        <w:ind/>
        <w:jc w:val="both"/>
        <w:rPr>
          <w:rFonts w:ascii="Times New Roman" w:hAnsi="Times New Roman"/>
          <w:sz w:val="24"/>
        </w:rPr>
      </w:pPr>
      <w:r>
        <w:rPr>
          <w:rFonts w:ascii="Times New Roman" w:hAnsi="Times New Roman"/>
          <w:sz w:val="24"/>
        </w:rPr>
        <w:t>-представлять возможность взаимодействия с социальными партнёрами, использования ресурсов социума.</w:t>
      </w:r>
    </w:p>
    <w:p w14:paraId="31220000">
      <w:pPr>
        <w:pStyle w:val="Style_74"/>
        <w:spacing w:before="0" w:line="240" w:lineRule="auto"/>
        <w:ind w:firstLine="0" w:left="0"/>
        <w:rPr>
          <w:i w:val="0"/>
          <w:sz w:val="12"/>
        </w:rPr>
      </w:pPr>
    </w:p>
    <w:p w14:paraId="32220000">
      <w:pPr>
        <w:pStyle w:val="Style_74"/>
        <w:spacing w:before="0" w:line="240" w:lineRule="auto"/>
        <w:ind w:firstLine="0" w:left="0"/>
        <w:rPr>
          <w:i w:val="0"/>
          <w:sz w:val="24"/>
        </w:rPr>
      </w:pPr>
      <w:r>
        <w:rPr>
          <w:i w:val="0"/>
          <w:sz w:val="24"/>
        </w:rPr>
        <w:tab/>
      </w:r>
      <w:r>
        <w:rPr>
          <w:i w:val="0"/>
          <w:sz w:val="24"/>
        </w:rPr>
        <w:t>3.</w:t>
      </w:r>
      <w:r>
        <w:rPr>
          <w:i w:val="0"/>
          <w:sz w:val="24"/>
        </w:rPr>
        <w:t>5.1</w:t>
      </w:r>
      <w:r>
        <w:rPr>
          <w:i w:val="0"/>
          <w:sz w:val="24"/>
        </w:rPr>
        <w:t xml:space="preserve">. </w:t>
      </w:r>
      <w:r>
        <w:rPr>
          <w:i w:val="0"/>
          <w:sz w:val="24"/>
        </w:rPr>
        <w:t>Создание общей образовательной  среды, обеспечивающей санитарно-гигиеническое благополучие  для проявления и развития способностей каждого ребёнка.</w:t>
      </w:r>
    </w:p>
    <w:p w14:paraId="33220000">
      <w:pPr>
        <w:pStyle w:val="Style_74"/>
        <w:spacing w:before="0" w:line="240" w:lineRule="auto"/>
        <w:ind w:firstLine="0" w:left="0"/>
        <w:rPr>
          <w:i w:val="0"/>
          <w:sz w:val="2"/>
        </w:rPr>
      </w:pPr>
    </w:p>
    <w:p w14:paraId="34220000">
      <w:pPr>
        <w:spacing w:after="0" w:line="240" w:lineRule="auto"/>
        <w:ind w:firstLine="709"/>
        <w:jc w:val="both"/>
        <w:rPr>
          <w:rFonts w:ascii="Times New Roman" w:hAnsi="Times New Roman"/>
          <w:sz w:val="24"/>
        </w:rPr>
      </w:pPr>
      <w:r>
        <w:rPr>
          <w:rFonts w:ascii="Times New Roman" w:hAnsi="Times New Roman"/>
          <w:sz w:val="24"/>
        </w:rPr>
        <w:t xml:space="preserve">В </w:t>
      </w:r>
      <w:r>
        <w:rPr>
          <w:rFonts w:ascii="Times New Roman" w:hAnsi="Times New Roman"/>
          <w:sz w:val="24"/>
        </w:rPr>
        <w:t>школе  имеются:</w:t>
      </w:r>
      <w:r>
        <w:rPr>
          <w:rFonts w:ascii="Times New Roman" w:hAnsi="Times New Roman"/>
          <w:sz w:val="24"/>
        </w:rPr>
        <w:t xml:space="preserve"> медицинский кабинет, спортивный зал, столовая, обеспечивающая горячим питанием обучающихся</w:t>
      </w:r>
      <w:r>
        <w:rPr>
          <w:rFonts w:ascii="Times New Roman" w:hAnsi="Times New Roman"/>
          <w:sz w:val="24"/>
        </w:rPr>
        <w:t>, музей, библиотека, стадион.</w:t>
      </w:r>
    </w:p>
    <w:p w14:paraId="35220000">
      <w:pPr>
        <w:spacing w:after="0" w:line="240" w:lineRule="auto"/>
        <w:ind w:firstLine="709"/>
        <w:jc w:val="both"/>
        <w:rPr>
          <w:rFonts w:ascii="Times New Roman" w:hAnsi="Times New Roman"/>
          <w:sz w:val="24"/>
        </w:rPr>
      </w:pPr>
      <w:r>
        <w:rPr>
          <w:rFonts w:ascii="Times New Roman" w:hAnsi="Times New Roman"/>
          <w:sz w:val="24"/>
        </w:rPr>
        <w:t xml:space="preserve"> Учебная нагрузка и режим занятий обучающихся определяются в соответствии с</w:t>
      </w:r>
    </w:p>
    <w:p w14:paraId="36220000">
      <w:pPr>
        <w:spacing w:after="0" w:line="240" w:lineRule="auto"/>
        <w:ind/>
        <w:jc w:val="both"/>
        <w:rPr>
          <w:rFonts w:ascii="Times New Roman" w:hAnsi="Times New Roman"/>
          <w:sz w:val="24"/>
        </w:rPr>
      </w:pPr>
      <w:r>
        <w:rPr>
          <w:rFonts w:ascii="Times New Roman" w:hAnsi="Times New Roman"/>
          <w:sz w:val="24"/>
        </w:rPr>
        <w:t>действующими санитарными нормами. Учебный план и расписание составляются с учётом требований, предъявляемых нормами СанПиН. В школе соблюдены нормативы максимальной учебной аудиторной и внеаудиторной нагрузки обучающихся, определенные БУП и СанПиН. За соблюдением санитарно-гигиенического благополучия образовательной среды  приказом директора  «Об обеспечении санитарно-гигиенических норм» определены ответственные.</w:t>
      </w:r>
    </w:p>
    <w:p w14:paraId="37220000">
      <w:pPr>
        <w:spacing w:after="0" w:line="240" w:lineRule="auto"/>
        <w:ind/>
        <w:jc w:val="both"/>
        <w:rPr>
          <w:rFonts w:ascii="Times New Roman" w:hAnsi="Times New Roman"/>
          <w:b w:val="1"/>
          <w:sz w:val="24"/>
        </w:rPr>
      </w:pPr>
      <w:r>
        <w:rPr>
          <w:rFonts w:ascii="Times New Roman" w:hAnsi="Times New Roman"/>
          <w:b w:val="1"/>
          <w:sz w:val="24"/>
        </w:rPr>
        <w:t>С целью предотвращения перегрузки:</w:t>
      </w:r>
    </w:p>
    <w:p w14:paraId="38220000">
      <w:pPr>
        <w:spacing w:after="0" w:line="240" w:lineRule="auto"/>
        <w:ind/>
        <w:jc w:val="both"/>
        <w:rPr>
          <w:rFonts w:ascii="Times New Roman" w:hAnsi="Times New Roman"/>
          <w:sz w:val="24"/>
        </w:rPr>
      </w:pPr>
      <w:r>
        <w:rPr>
          <w:rFonts w:ascii="Times New Roman" w:hAnsi="Times New Roman"/>
          <w:sz w:val="24"/>
        </w:rPr>
        <w:t>1. определен объем обязательных домашних заданий с учетом требований СанПиН;</w:t>
      </w:r>
    </w:p>
    <w:p w14:paraId="39220000">
      <w:pPr>
        <w:spacing w:after="0" w:line="240" w:lineRule="auto"/>
        <w:ind/>
        <w:jc w:val="both"/>
        <w:rPr>
          <w:rFonts w:ascii="Times New Roman" w:hAnsi="Times New Roman"/>
          <w:sz w:val="24"/>
        </w:rPr>
      </w:pPr>
      <w:r>
        <w:rPr>
          <w:rFonts w:ascii="Times New Roman" w:hAnsi="Times New Roman"/>
          <w:sz w:val="24"/>
        </w:rPr>
        <w:t>2. утверждены локальные нормативы текущей и итоговой аттестации;</w:t>
      </w:r>
    </w:p>
    <w:p w14:paraId="3A220000">
      <w:pPr>
        <w:spacing w:after="0" w:line="240" w:lineRule="auto"/>
        <w:ind/>
        <w:jc w:val="both"/>
        <w:rPr>
          <w:rFonts w:ascii="Times New Roman" w:hAnsi="Times New Roman"/>
          <w:sz w:val="24"/>
        </w:rPr>
      </w:pPr>
      <w:r>
        <w:rPr>
          <w:rFonts w:ascii="Times New Roman" w:hAnsi="Times New Roman"/>
          <w:sz w:val="24"/>
        </w:rPr>
        <w:t xml:space="preserve">3. определен режим работы </w:t>
      </w:r>
      <w:r>
        <w:rPr>
          <w:rFonts w:ascii="Times New Roman" w:hAnsi="Times New Roman"/>
          <w:sz w:val="24"/>
        </w:rPr>
        <w:t>школы и календарный учебный график;</w:t>
      </w:r>
    </w:p>
    <w:p w14:paraId="3B220000">
      <w:pPr>
        <w:spacing w:after="0" w:line="240" w:lineRule="auto"/>
        <w:ind/>
        <w:jc w:val="both"/>
        <w:rPr>
          <w:rFonts w:ascii="Times New Roman" w:hAnsi="Times New Roman"/>
          <w:sz w:val="24"/>
        </w:rPr>
      </w:pPr>
      <w:r>
        <w:rPr>
          <w:rFonts w:ascii="Times New Roman" w:hAnsi="Times New Roman"/>
          <w:sz w:val="24"/>
        </w:rPr>
        <w:t>4.  учебным планом предусмотрено не менее 50% внеаудиторных занятий при организации внеурочной деятельности.</w:t>
      </w:r>
    </w:p>
    <w:p w14:paraId="3C220000">
      <w:pPr>
        <w:spacing w:after="0" w:line="240" w:lineRule="auto"/>
        <w:ind/>
        <w:jc w:val="both"/>
        <w:rPr>
          <w:rFonts w:ascii="Times New Roman" w:hAnsi="Times New Roman"/>
          <w:b w:val="1"/>
          <w:sz w:val="24"/>
        </w:rPr>
      </w:pPr>
      <w:r>
        <w:rPr>
          <w:rFonts w:ascii="Times New Roman" w:hAnsi="Times New Roman"/>
          <w:b w:val="1"/>
          <w:sz w:val="24"/>
        </w:rPr>
        <w:t>Режим работы</w:t>
      </w:r>
      <w:r>
        <w:rPr>
          <w:rFonts w:ascii="Times New Roman" w:hAnsi="Times New Roman"/>
          <w:b w:val="1"/>
          <w:sz w:val="24"/>
        </w:rPr>
        <w:t>:</w:t>
      </w:r>
    </w:p>
    <w:p w14:paraId="3D220000">
      <w:pPr>
        <w:spacing w:after="0" w:line="240" w:lineRule="auto"/>
        <w:ind/>
        <w:jc w:val="both"/>
        <w:rPr>
          <w:rFonts w:ascii="Times New Roman" w:hAnsi="Times New Roman"/>
          <w:sz w:val="24"/>
        </w:rPr>
      </w:pPr>
      <w:r>
        <w:rPr>
          <w:rFonts w:ascii="Times New Roman" w:hAnsi="Times New Roman"/>
          <w:sz w:val="24"/>
        </w:rPr>
        <w:t xml:space="preserve">       Продолжительность учебного года на ступени начального общего образования, в 1-х классах составляет  33 недели, во 2-х , 3-х,  4-х классах -  34 недели. </w:t>
      </w:r>
    </w:p>
    <w:p w14:paraId="3E220000">
      <w:pPr>
        <w:spacing w:after="0" w:line="240" w:lineRule="auto"/>
        <w:ind/>
        <w:jc w:val="both"/>
        <w:rPr>
          <w:rFonts w:ascii="Times New Roman" w:hAnsi="Times New Roman"/>
          <w:b w:val="1"/>
          <w:sz w:val="24"/>
        </w:rPr>
      </w:pPr>
      <w:r>
        <w:rPr>
          <w:rFonts w:ascii="Times New Roman" w:hAnsi="Times New Roman"/>
          <w:sz w:val="24"/>
        </w:rPr>
        <w:t>Продолжительность  каникул  - 30 дней.</w:t>
      </w:r>
    </w:p>
    <w:p w14:paraId="3F220000">
      <w:pPr>
        <w:spacing w:after="0" w:line="240" w:lineRule="auto"/>
        <w:ind/>
        <w:jc w:val="both"/>
        <w:rPr>
          <w:rFonts w:ascii="Times New Roman" w:hAnsi="Times New Roman"/>
          <w:sz w:val="24"/>
        </w:rPr>
      </w:pPr>
      <w:r>
        <w:rPr>
          <w:rFonts w:ascii="Times New Roman" w:hAnsi="Times New Roman"/>
          <w:sz w:val="24"/>
        </w:rPr>
        <w:t xml:space="preserve">      Первые классы обучаются в режиме 5-дневной учебной недели и только в 1 –ю смену. </w:t>
      </w:r>
    </w:p>
    <w:p w14:paraId="40220000">
      <w:pPr>
        <w:spacing w:after="0" w:line="240" w:lineRule="auto"/>
        <w:ind/>
        <w:jc w:val="both"/>
        <w:rPr>
          <w:rFonts w:ascii="Times New Roman" w:hAnsi="Times New Roman"/>
          <w:b w:val="1"/>
          <w:sz w:val="24"/>
        </w:rPr>
      </w:pPr>
    </w:p>
    <w:p w14:paraId="41220000">
      <w:pPr>
        <w:spacing w:after="0" w:line="240" w:lineRule="auto"/>
        <w:ind/>
        <w:jc w:val="both"/>
        <w:rPr>
          <w:rFonts w:ascii="Times New Roman" w:hAnsi="Times New Roman"/>
          <w:b w:val="1"/>
          <w:sz w:val="24"/>
        </w:rPr>
      </w:pPr>
      <w:r>
        <w:rPr>
          <w:rFonts w:ascii="Times New Roman" w:hAnsi="Times New Roman"/>
          <w:b w:val="1"/>
          <w:sz w:val="24"/>
        </w:rPr>
        <w:t>2</w:t>
      </w:r>
      <w:r>
        <w:rPr>
          <w:rFonts w:ascii="Times New Roman" w:hAnsi="Times New Roman"/>
          <w:b w:val="1"/>
          <w:sz w:val="24"/>
        </w:rPr>
        <w:t>. Кадровые условия реализации основной образовательной программы начального общего образования</w:t>
      </w:r>
      <w:r>
        <w:rPr>
          <w:rFonts w:ascii="Times New Roman" w:hAnsi="Times New Roman"/>
          <w:b w:val="1"/>
          <w:sz w:val="24"/>
        </w:rPr>
        <w:t>.</w:t>
      </w:r>
    </w:p>
    <w:p w14:paraId="42220000">
      <w:pPr>
        <w:spacing w:after="0" w:line="240" w:lineRule="auto"/>
        <w:ind/>
        <w:rPr>
          <w:rFonts w:ascii="Times New Roman" w:hAnsi="Times New Roman"/>
          <w:b w:val="1"/>
          <w:sz w:val="18"/>
        </w:rPr>
      </w:pPr>
    </w:p>
    <w:p w14:paraId="43220000">
      <w:pPr>
        <w:spacing w:after="0" w:line="240" w:lineRule="auto"/>
        <w:ind/>
        <w:jc w:val="center"/>
        <w:rPr>
          <w:rFonts w:ascii="Times New Roman" w:hAnsi="Times New Roman"/>
          <w:b w:val="1"/>
          <w:smallCaps w:val="1"/>
        </w:rPr>
      </w:pPr>
      <w:r>
        <w:rPr>
          <w:rFonts w:ascii="Times New Roman" w:hAnsi="Times New Roman"/>
          <w:b w:val="1"/>
        </w:rPr>
        <w:t xml:space="preserve">Кадровый состав, обеспечивающий реализацию  </w:t>
      </w:r>
      <w:r>
        <w:rPr>
          <w:rFonts w:ascii="Times New Roman" w:hAnsi="Times New Roman"/>
          <w:b w:val="1"/>
          <w:smallCaps w:val="1"/>
        </w:rPr>
        <w:t xml:space="preserve">ООП  НОО  </w:t>
      </w:r>
    </w:p>
    <w:p w14:paraId="44220000">
      <w:pPr>
        <w:spacing w:after="0" w:line="240" w:lineRule="auto"/>
        <w:ind w:firstLine="426"/>
        <w:jc w:val="both"/>
        <w:rPr>
          <w:rFonts w:ascii="Times New Roman" w:hAnsi="Times New Roman"/>
          <w:sz w:val="24"/>
        </w:rPr>
      </w:pPr>
      <w:r>
        <w:rPr>
          <w:rFonts w:ascii="Times New Roman" w:hAnsi="Times New Roman"/>
          <w:sz w:val="24"/>
        </w:rPr>
        <w:t>Требования к кадровым условиям реализации основной образовательной программы начального общего образования включают:</w:t>
      </w:r>
    </w:p>
    <w:p w14:paraId="45220000">
      <w:pPr>
        <w:spacing w:after="0" w:line="240" w:lineRule="auto"/>
        <w:ind w:firstLine="426"/>
        <w:jc w:val="both"/>
        <w:rPr>
          <w:rFonts w:ascii="Times New Roman" w:hAnsi="Times New Roman"/>
          <w:sz w:val="24"/>
        </w:rPr>
      </w:pPr>
      <w:r>
        <w:rPr>
          <w:rFonts w:ascii="Times New Roman" w:hAnsi="Times New Roman"/>
          <w:sz w:val="24"/>
        </w:rPr>
        <w:t>-</w:t>
      </w:r>
      <w:r>
        <w:rPr>
          <w:rFonts w:ascii="Times New Roman" w:hAnsi="Times New Roman"/>
          <w:sz w:val="24"/>
        </w:rPr>
        <w:t>укомплектованность организации, осуществляющей образовательную деятельность педагогическими, руководящими и иными работниками;</w:t>
      </w:r>
    </w:p>
    <w:p w14:paraId="46220000">
      <w:pPr>
        <w:spacing w:after="0" w:line="240" w:lineRule="auto"/>
        <w:ind w:firstLine="426"/>
        <w:jc w:val="both"/>
        <w:rPr>
          <w:rFonts w:ascii="Times New Roman" w:hAnsi="Times New Roman"/>
          <w:sz w:val="24"/>
        </w:rPr>
      </w:pPr>
      <w:r>
        <w:rPr>
          <w:rFonts w:ascii="Times New Roman" w:hAnsi="Times New Roman"/>
          <w:sz w:val="24"/>
        </w:rPr>
        <w:t>-</w:t>
      </w:r>
      <w:r>
        <w:rPr>
          <w:rFonts w:ascii="Times New Roman" w:hAnsi="Times New Roman"/>
          <w:sz w:val="24"/>
        </w:rPr>
        <w:t>уровень квалификации педагогических и иных работников организации, осуществляющей образовательную деятельность;</w:t>
      </w:r>
    </w:p>
    <w:p w14:paraId="47220000">
      <w:pPr>
        <w:spacing w:after="0" w:line="240" w:lineRule="auto"/>
        <w:ind w:firstLine="426"/>
        <w:jc w:val="both"/>
        <w:rPr>
          <w:rFonts w:ascii="Times New Roman" w:hAnsi="Times New Roman"/>
          <w:sz w:val="24"/>
        </w:rPr>
      </w:pPr>
      <w:r>
        <w:rPr>
          <w:rFonts w:ascii="Times New Roman" w:hAnsi="Times New Roman"/>
          <w:sz w:val="24"/>
        </w:rPr>
        <w:t>-</w:t>
      </w:r>
      <w:r>
        <w:rPr>
          <w:rFonts w:ascii="Times New Roman" w:hAnsi="Times New Roman"/>
          <w:sz w:val="24"/>
        </w:rPr>
        <w:t>непрерывность профессионального развития педагогических работников организации, осуществляющей образовательную деятельность.</w:t>
      </w:r>
    </w:p>
    <w:p w14:paraId="48220000">
      <w:pPr>
        <w:spacing w:after="0" w:line="240" w:lineRule="auto"/>
        <w:ind w:firstLine="426"/>
        <w:jc w:val="both"/>
        <w:rPr>
          <w:rFonts w:ascii="Times New Roman" w:hAnsi="Times New Roman"/>
          <w:sz w:val="24"/>
        </w:rPr>
      </w:pPr>
      <w:r>
        <w:rPr>
          <w:rFonts w:ascii="Times New Roman" w:hAnsi="Times New Roman"/>
          <w:sz w:val="24"/>
        </w:rPr>
        <w:t>Организация, осуществляющая образовательную дея</w:t>
      </w:r>
      <w:r>
        <w:rPr>
          <w:rFonts w:ascii="Times New Roman" w:hAnsi="Times New Roman"/>
          <w:sz w:val="24"/>
        </w:rPr>
        <w:t>тельность, реализующая программу</w:t>
      </w:r>
      <w:r>
        <w:rPr>
          <w:rFonts w:ascii="Times New Roman" w:hAnsi="Times New Roman"/>
          <w:sz w:val="24"/>
        </w:rPr>
        <w:t xml:space="preserve"> начального общего образования, должна быть укомплектована квалифицированными кадрами.</w:t>
      </w:r>
    </w:p>
    <w:p w14:paraId="49220000">
      <w:pPr>
        <w:spacing w:after="0" w:line="240" w:lineRule="auto"/>
        <w:ind w:firstLine="426"/>
        <w:jc w:val="both"/>
        <w:rPr>
          <w:rFonts w:ascii="Times New Roman" w:hAnsi="Times New Roman"/>
          <w:sz w:val="24"/>
        </w:rPr>
      </w:pPr>
      <w:r>
        <w:rPr>
          <w:rFonts w:ascii="Times New Roman" w:hAnsi="Times New Roman"/>
          <w:sz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начального общего образования, для каждой занимаемой должности должен отвечать квалификационным требованиям, указанным в квалификационных справочниках, и (или) </w:t>
      </w:r>
      <w:r>
        <w:rPr>
          <w:rFonts w:ascii="Times New Roman" w:hAnsi="Times New Roman"/>
          <w:sz w:val="24"/>
        </w:rPr>
        <w:fldChar w:fldCharType="begin"/>
      </w:r>
      <w:r>
        <w:rPr>
          <w:rFonts w:ascii="Times New Roman" w:hAnsi="Times New Roman"/>
          <w:sz w:val="24"/>
        </w:rPr>
        <w:instrText>HYPERLINK "https://base.garant.ru/57746200/"</w:instrText>
      </w:r>
      <w:r>
        <w:rPr>
          <w:rFonts w:ascii="Times New Roman" w:hAnsi="Times New Roman"/>
          <w:sz w:val="24"/>
        </w:rPr>
        <w:fldChar w:fldCharType="separate"/>
      </w:r>
      <w:r>
        <w:rPr>
          <w:rFonts w:ascii="Times New Roman" w:hAnsi="Times New Roman"/>
          <w:sz w:val="24"/>
        </w:rPr>
        <w:t>профессиональным стандартам</w:t>
      </w:r>
      <w:r>
        <w:rPr>
          <w:rFonts w:ascii="Times New Roman" w:hAnsi="Times New Roman"/>
          <w:sz w:val="24"/>
        </w:rPr>
        <w:fldChar w:fldCharType="end"/>
      </w:r>
      <w:r>
        <w:rPr>
          <w:rFonts w:ascii="Times New Roman" w:hAnsi="Times New Roman"/>
          <w:sz w:val="24"/>
        </w:rPr>
        <w:t xml:space="preserve"> по соответствующей должности.</w:t>
      </w:r>
    </w:p>
    <w:p w14:paraId="4A220000">
      <w:pPr>
        <w:spacing w:after="0" w:line="240" w:lineRule="auto"/>
        <w:ind w:firstLine="426"/>
        <w:jc w:val="both"/>
        <w:rPr>
          <w:rFonts w:ascii="Times New Roman" w:hAnsi="Times New Roman"/>
          <w:sz w:val="24"/>
        </w:rPr>
      </w:pPr>
      <w:r>
        <w:rPr>
          <w:rFonts w:ascii="Times New Roman" w:hAnsi="Times New Roman"/>
          <w:sz w:val="24"/>
        </w:rPr>
        <w:t>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p>
    <w:p w14:paraId="4B220000">
      <w:pPr>
        <w:spacing w:after="0" w:line="240" w:lineRule="auto"/>
        <w:ind w:firstLine="426"/>
        <w:jc w:val="both"/>
        <w:rPr>
          <w:rFonts w:ascii="Times New Roman" w:hAnsi="Times New Roman"/>
          <w:sz w:val="24"/>
        </w:rPr>
      </w:pPr>
      <w:r>
        <w:rPr>
          <w:rFonts w:ascii="Times New Roman" w:hAnsi="Times New Roman"/>
          <w:sz w:val="24"/>
        </w:rPr>
        <w:t>В системе образования должны быть созданы условия для комплексного взаимодействия организаций, осуществляющих образовательную деятельность,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14:paraId="4C220000">
      <w:pPr>
        <w:spacing w:after="0" w:line="240" w:lineRule="auto"/>
        <w:ind w:firstLine="426"/>
        <w:jc w:val="both"/>
        <w:rPr>
          <w:rFonts w:ascii="Times New Roman" w:hAnsi="Times New Roman"/>
          <w:sz w:val="24"/>
        </w:rPr>
      </w:pPr>
      <w:r>
        <w:rPr>
          <w:rFonts w:ascii="Times New Roman" w:hAnsi="Times New Roman"/>
          <w:sz w:val="24"/>
        </w:rPr>
        <w:t xml:space="preserve">Работа педагогов с одаренными детьми осуществляется не только на уровне содержания образования, но и во внеклассной работе по предметам через участие в олимпиадах, в конкурсах, в проектной деятельности, в интеллектуальных играх на федеральном, региональном, муниципальном и школьном уровне. Обучающиеся школы </w:t>
      </w:r>
      <w:r>
        <w:rPr>
          <w:rFonts w:ascii="Times New Roman" w:hAnsi="Times New Roman"/>
          <w:sz w:val="24"/>
        </w:rPr>
        <w:t>п</w:t>
      </w:r>
      <w:r>
        <w:rPr>
          <w:rFonts w:ascii="Times New Roman" w:hAnsi="Times New Roman"/>
          <w:sz w:val="24"/>
        </w:rPr>
        <w:t>ринимают активное участие в конкурентных формах взаимодействия от внутришкольного до всероссийского уровня. Высокие  показатели участия в конкурсах</w:t>
      </w:r>
      <w:r>
        <w:rPr>
          <w:rFonts w:ascii="Times New Roman" w:hAnsi="Times New Roman"/>
          <w:sz w:val="24"/>
        </w:rPr>
        <w:t>.</w:t>
      </w:r>
      <w:r>
        <w:rPr>
          <w:rFonts w:ascii="Times New Roman" w:hAnsi="Times New Roman"/>
          <w:sz w:val="24"/>
        </w:rPr>
        <w:t xml:space="preserve"> </w:t>
      </w:r>
    </w:p>
    <w:p w14:paraId="4D220000">
      <w:pPr>
        <w:spacing w:after="0" w:line="240" w:lineRule="auto"/>
        <w:ind/>
        <w:jc w:val="both"/>
        <w:rPr>
          <w:rFonts w:ascii="Times New Roman" w:hAnsi="Times New Roman"/>
          <w:b w:val="1"/>
          <w:sz w:val="10"/>
        </w:rPr>
      </w:pPr>
      <w:r>
        <w:rPr>
          <w:rFonts w:ascii="Times New Roman" w:hAnsi="Times New Roman"/>
          <w:b w:val="1"/>
        </w:rPr>
        <w:t xml:space="preserve">       </w:t>
      </w:r>
    </w:p>
    <w:p w14:paraId="4E220000">
      <w:pPr>
        <w:spacing w:after="0" w:line="240" w:lineRule="auto"/>
        <w:ind/>
        <w:rPr>
          <w:rFonts w:ascii="Times New Roman" w:hAnsi="Times New Roman"/>
          <w:b w:val="1"/>
          <w:sz w:val="24"/>
        </w:rPr>
      </w:pPr>
      <w:r>
        <w:rPr>
          <w:rFonts w:ascii="Times New Roman" w:hAnsi="Times New Roman"/>
          <w:b w:val="1"/>
          <w:sz w:val="24"/>
        </w:rPr>
        <w:t>3.5.2. Психолого-педагогические условия реализации основной образовательной программы начального общего образования</w:t>
      </w:r>
    </w:p>
    <w:p w14:paraId="4F220000">
      <w:pPr>
        <w:spacing w:after="0" w:line="240" w:lineRule="auto"/>
        <w:ind/>
        <w:jc w:val="both"/>
        <w:rPr>
          <w:rFonts w:ascii="Times New Roman" w:hAnsi="Times New Roman"/>
          <w:sz w:val="24"/>
        </w:rPr>
      </w:pPr>
      <w:bookmarkStart w:id="62" w:name="bookmark224"/>
      <w:r>
        <w:rPr>
          <w:rFonts w:ascii="Times New Roman" w:hAnsi="Times New Roman"/>
        </w:rPr>
        <w:t xml:space="preserve">       </w:t>
      </w:r>
      <w:r>
        <w:rPr>
          <w:rFonts w:ascii="Times New Roman" w:hAnsi="Times New Roman"/>
          <w:sz w:val="24"/>
        </w:rPr>
        <w:t>Психолого-педагогические условия реализации основной образовательной программы начального общего образования обеспечивают:</w:t>
      </w:r>
    </w:p>
    <w:p w14:paraId="50220000">
      <w:pPr>
        <w:pStyle w:val="Style_4"/>
        <w:widowControl w:val="1"/>
        <w:numPr>
          <w:ilvl w:val="0"/>
          <w:numId w:val="84"/>
        </w:numPr>
        <w:ind w:hanging="142" w:left="142"/>
        <w:contextualSpacing w:val="1"/>
        <w:rPr>
          <w:sz w:val="24"/>
        </w:rPr>
      </w:pPr>
      <w:r>
        <w:rPr>
          <w:sz w:val="24"/>
        </w:rPr>
        <w:t>психолого-педагогическое сопровождение участников</w:t>
      </w:r>
      <w:bookmarkEnd w:id="62"/>
      <w:r>
        <w:rPr>
          <w:sz w:val="24"/>
        </w:rPr>
        <w:t xml:space="preserve"> </w:t>
      </w:r>
      <w:bookmarkStart w:id="63" w:name="bookmark225"/>
      <w:r>
        <w:rPr>
          <w:sz w:val="24"/>
        </w:rPr>
        <w:t>образовательного процесса на начальной ступени общего образования</w:t>
      </w:r>
      <w:bookmarkEnd w:id="63"/>
      <w:r>
        <w:rPr>
          <w:sz w:val="24"/>
        </w:rPr>
        <w:t xml:space="preserve"> ;</w:t>
      </w:r>
    </w:p>
    <w:p w14:paraId="51220000">
      <w:pPr>
        <w:pStyle w:val="Style_4"/>
        <w:widowControl w:val="1"/>
        <w:numPr>
          <w:ilvl w:val="0"/>
          <w:numId w:val="85"/>
        </w:numPr>
        <w:ind w:hanging="142" w:left="142"/>
        <w:contextualSpacing w:val="1"/>
        <w:rPr>
          <w:sz w:val="24"/>
        </w:rPr>
      </w:pPr>
      <w:r>
        <w:rPr>
          <w:sz w:val="24"/>
        </w:rPr>
        <w:t>учет специфики возрастного психофизического развития обучающихся;</w:t>
      </w:r>
    </w:p>
    <w:p w14:paraId="5222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 xml:space="preserve">формирование и развитие психолого-педагогической компетентности участников образовательного процесса: </w:t>
      </w:r>
      <w:r>
        <w:rPr>
          <w:rFonts w:ascii="Times New Roman" w:hAnsi="Times New Roman"/>
          <w:sz w:val="24"/>
        </w:rPr>
        <w:t>педагогических и административных работников, родителей (законных представителей) обучающихся</w:t>
      </w:r>
      <w:r>
        <w:rPr>
          <w:rFonts w:ascii="Times New Roman" w:hAnsi="Times New Roman"/>
          <w:sz w:val="24"/>
        </w:rPr>
        <w:t>;</w:t>
      </w:r>
    </w:p>
    <w:p w14:paraId="53220000">
      <w:pPr>
        <w:pStyle w:val="Style_4"/>
        <w:widowControl w:val="1"/>
        <w:numPr>
          <w:ilvl w:val="0"/>
          <w:numId w:val="85"/>
        </w:numPr>
        <w:ind w:hanging="142" w:left="142"/>
        <w:contextualSpacing w:val="1"/>
        <w:rPr>
          <w:sz w:val="24"/>
        </w:rPr>
      </w:pPr>
      <w:r>
        <w:rPr>
          <w:sz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w:t>
      </w:r>
    </w:p>
    <w:p w14:paraId="5422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дифференциацию и индивидуализацию обучения;</w:t>
      </w:r>
    </w:p>
    <w:p w14:paraId="55220000">
      <w:pPr>
        <w:pStyle w:val="Style_4"/>
        <w:widowControl w:val="1"/>
        <w:numPr>
          <w:ilvl w:val="0"/>
          <w:numId w:val="85"/>
        </w:numPr>
        <w:ind w:hanging="142" w:left="142"/>
        <w:contextualSpacing w:val="1"/>
        <w:rPr>
          <w:sz w:val="24"/>
        </w:rPr>
      </w:pPr>
      <w:r>
        <w:rPr>
          <w:sz w:val="24"/>
        </w:rPr>
        <w:t>мониторинг возможностей и способностей обучающихся, выявление и поддержка одаренных детей, детей с ограниченными возможностями здоровья;</w:t>
      </w:r>
    </w:p>
    <w:p w14:paraId="56220000">
      <w:pPr>
        <w:pStyle w:val="Style_4"/>
        <w:widowControl w:val="1"/>
        <w:numPr>
          <w:ilvl w:val="0"/>
          <w:numId w:val="85"/>
        </w:numPr>
        <w:ind w:hanging="142" w:left="142"/>
        <w:contextualSpacing w:val="1"/>
        <w:rPr>
          <w:sz w:val="24"/>
        </w:rPr>
      </w:pPr>
      <w:r>
        <w:rPr>
          <w:sz w:val="24"/>
        </w:rPr>
        <w:t>формирование коммуникативных навыков в разновозрастной среде и среде сверстников;</w:t>
      </w:r>
    </w:p>
    <w:p w14:paraId="57220000">
      <w:pPr>
        <w:pStyle w:val="Style_4"/>
        <w:widowControl w:val="1"/>
        <w:numPr>
          <w:ilvl w:val="0"/>
          <w:numId w:val="85"/>
        </w:numPr>
        <w:ind w:hanging="142" w:left="142"/>
        <w:contextualSpacing w:val="1"/>
        <w:rPr>
          <w:sz w:val="24"/>
        </w:rPr>
      </w:pPr>
      <w:r>
        <w:rPr>
          <w:sz w:val="24"/>
        </w:rPr>
        <w:t>поддержка детских объединений, ученического самоуправления);</w:t>
      </w:r>
    </w:p>
    <w:p w14:paraId="5822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 xml:space="preserve">вариативность направлений и форм, а также диверсификацию уровней психолого-педагогического сопровождения участников образовательного процесса </w:t>
      </w:r>
      <w:r>
        <w:rPr>
          <w:rFonts w:ascii="Times New Roman" w:hAnsi="Times New Roman"/>
          <w:sz w:val="24"/>
        </w:rPr>
        <w:t>(индивидуальный, групповой, уровень класса, уровень организации);</w:t>
      </w:r>
    </w:p>
    <w:p w14:paraId="59220000">
      <w:pPr>
        <w:pStyle w:val="Style_4"/>
        <w:widowControl w:val="1"/>
        <w:numPr>
          <w:ilvl w:val="0"/>
          <w:numId w:val="86"/>
        </w:numPr>
        <w:ind w:hanging="142" w:left="142"/>
        <w:contextualSpacing w:val="1"/>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14:paraId="5A220000">
      <w:pPr>
        <w:pStyle w:val="Style_67"/>
        <w:spacing w:line="240" w:lineRule="auto"/>
        <w:ind/>
        <w:rPr>
          <w:b w:val="1"/>
          <w:color w:val="000000"/>
          <w:sz w:val="24"/>
        </w:rPr>
      </w:pPr>
      <w:r>
        <w:rPr>
          <w:b w:val="1"/>
          <w:color w:val="000000"/>
          <w:sz w:val="24"/>
        </w:rPr>
        <w:t>Уровни  психолого-педагогического сопровождения: индивидуальное, групповое, на уровне класса, на уровне образовательного учреждения.</w:t>
      </w:r>
    </w:p>
    <w:p w14:paraId="5B220000">
      <w:pPr>
        <w:pStyle w:val="Style_67"/>
        <w:spacing w:line="240" w:lineRule="auto"/>
        <w:ind/>
        <w:rPr>
          <w:b w:val="1"/>
          <w:color w:val="000000"/>
          <w:sz w:val="24"/>
        </w:rPr>
      </w:pPr>
      <w:r>
        <w:rPr>
          <w:b w:val="1"/>
          <w:color w:val="000000"/>
          <w:sz w:val="24"/>
        </w:rPr>
        <w:t>Основными формами психолого-педагогического сопровождения являются:</w:t>
      </w:r>
    </w:p>
    <w:p w14:paraId="5C220000">
      <w:pPr>
        <w:spacing w:after="0" w:line="240" w:lineRule="auto"/>
        <w:ind/>
        <w:jc w:val="both"/>
        <w:rPr>
          <w:rFonts w:ascii="Times New Roman" w:hAnsi="Times New Roman"/>
          <w:sz w:val="24"/>
        </w:rPr>
      </w:pPr>
      <w:r>
        <w:rPr>
          <w:rStyle w:val="Style_75_ch"/>
          <w:sz w:val="24"/>
        </w:rPr>
        <w:t>• </w:t>
      </w:r>
      <w:r>
        <w:rPr>
          <w:rFonts w:ascii="Times New Roman" w:hAnsi="Times New Roman"/>
          <w:sz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14:paraId="5D22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14:paraId="5E22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профилактика, экспертиза, развивающая работа, просвещение, коррекционная работа, осуществляемая в течение всего учебного времени.</w:t>
      </w:r>
    </w:p>
    <w:p w14:paraId="5F220000">
      <w:pPr>
        <w:pStyle w:val="Style_67"/>
        <w:spacing w:line="240" w:lineRule="auto"/>
        <w:ind w:firstLine="0"/>
        <w:rPr>
          <w:b w:val="1"/>
          <w:color w:val="000000"/>
          <w:sz w:val="24"/>
        </w:rPr>
      </w:pPr>
      <w:r>
        <w:rPr>
          <w:b w:val="1"/>
          <w:color w:val="000000"/>
          <w:sz w:val="24"/>
        </w:rPr>
        <w:t>К основным направлениям психолого-педагогического сопровождения можно отнести:</w:t>
      </w:r>
    </w:p>
    <w:p w14:paraId="6022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сохранение и укрепление психологического здоровья;</w:t>
      </w:r>
    </w:p>
    <w:p w14:paraId="6122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мониторинг возможностей и способностей обучающихся;</w:t>
      </w:r>
    </w:p>
    <w:p w14:paraId="6222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психолого-педагогическую поддержку участников олимпиадного движения;</w:t>
      </w:r>
    </w:p>
    <w:p w14:paraId="6322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формирование у обучающихся ценности здоровья и безопасного образа жизни;</w:t>
      </w:r>
    </w:p>
    <w:p w14:paraId="6422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развитие экологической культуры;</w:t>
      </w:r>
    </w:p>
    <w:p w14:paraId="6522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выявление и поддержку детей с особыми образовательными потребностями;</w:t>
      </w:r>
    </w:p>
    <w:p w14:paraId="66220000">
      <w:pPr>
        <w:numPr>
          <w:ilvl w:val="0"/>
          <w:numId w:val="87"/>
        </w:numPr>
        <w:spacing w:after="0" w:line="240" w:lineRule="auto"/>
        <w:ind w:firstLine="0" w:left="0"/>
        <w:jc w:val="both"/>
        <w:rPr>
          <w:rFonts w:ascii="Times New Roman" w:hAnsi="Times New Roman"/>
          <w:sz w:val="24"/>
        </w:rPr>
      </w:pPr>
      <w:r>
        <w:rPr>
          <w:rFonts w:ascii="Times New Roman" w:hAnsi="Times New Roman"/>
          <w:sz w:val="24"/>
        </w:rPr>
        <w:t>формирование коммуникативных навыков в разновозрастной среде и среде сверстников;</w:t>
      </w:r>
    </w:p>
    <w:p w14:paraId="67220000">
      <w:pPr>
        <w:pStyle w:val="Style_74"/>
        <w:numPr>
          <w:ilvl w:val="0"/>
          <w:numId w:val="87"/>
        </w:numPr>
        <w:ind w:firstLine="0" w:left="0"/>
        <w:rPr>
          <w:b w:val="0"/>
          <w:i w:val="0"/>
          <w:sz w:val="24"/>
        </w:rPr>
      </w:pPr>
      <w:r>
        <w:rPr>
          <w:b w:val="0"/>
          <w:i w:val="0"/>
          <w:sz w:val="24"/>
        </w:rPr>
        <w:t>поддержку детских объединений и ученического самоуправления;</w:t>
      </w:r>
    </w:p>
    <w:p w14:paraId="68220000">
      <w:pPr>
        <w:pStyle w:val="Style_74"/>
        <w:numPr>
          <w:ilvl w:val="0"/>
          <w:numId w:val="87"/>
        </w:numPr>
        <w:ind w:firstLine="0" w:left="0"/>
        <w:rPr>
          <w:b w:val="0"/>
          <w:i w:val="0"/>
          <w:sz w:val="24"/>
        </w:rPr>
      </w:pPr>
      <w:r>
        <w:rPr>
          <w:b w:val="0"/>
          <w:i w:val="0"/>
          <w:sz w:val="24"/>
        </w:rPr>
        <w:t>выявление и поддержку одарённых детей</w:t>
      </w:r>
      <w:r>
        <w:rPr>
          <w:b w:val="0"/>
          <w:i w:val="0"/>
          <w:sz w:val="24"/>
        </w:rPr>
        <w:t>.</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696"/>
        <w:gridCol w:w="2269"/>
        <w:gridCol w:w="4962"/>
      </w:tblGrid>
      <w:tr>
        <w:trPr>
          <w:trHeight w:hRule="atLeast" w:val="1104"/>
        </w:trPr>
        <w:tc>
          <w:tcPr>
            <w:tcW w:type="dxa" w:w="2696"/>
            <w:tcBorders>
              <w:top w:color="000000" w:sz="4" w:val="single"/>
              <w:left w:color="000000" w:sz="4" w:val="single"/>
              <w:bottom w:color="000000" w:sz="4" w:val="single"/>
              <w:right w:color="000000" w:sz="4" w:val="single"/>
            </w:tcBorders>
            <w:shd w:fill="E2EFD9" w:val="clear"/>
          </w:tcPr>
          <w:p w14:paraId="69220000">
            <w:pPr>
              <w:pStyle w:val="Style_3"/>
              <w:ind w:firstLine="1" w:left="497" w:right="490"/>
              <w:jc w:val="center"/>
              <w:rPr>
                <w:b w:val="1"/>
              </w:rPr>
            </w:pPr>
            <w:r>
              <w:rPr>
                <w:b w:val="1"/>
                <w:spacing w:val="-2"/>
              </w:rPr>
              <w:t>Уровни психолого- педагогического</w:t>
            </w:r>
          </w:p>
          <w:p w14:paraId="6A220000">
            <w:pPr>
              <w:pStyle w:val="Style_3"/>
              <w:spacing w:line="264" w:lineRule="exact"/>
              <w:ind w:firstLine="0" w:left="494" w:right="490"/>
              <w:jc w:val="center"/>
              <w:rPr>
                <w:b w:val="1"/>
              </w:rPr>
            </w:pPr>
            <w:r>
              <w:rPr>
                <w:b w:val="1"/>
                <w:spacing w:val="-2"/>
              </w:rPr>
              <w:t>сопровождения</w:t>
            </w:r>
          </w:p>
        </w:tc>
        <w:tc>
          <w:tcPr>
            <w:tcW w:type="dxa" w:w="2269"/>
            <w:tcBorders>
              <w:top w:color="000000" w:sz="4" w:val="single"/>
              <w:left w:color="000000" w:sz="4" w:val="single"/>
              <w:bottom w:color="000000" w:sz="4" w:val="single"/>
              <w:right w:color="000000" w:sz="4" w:val="single"/>
            </w:tcBorders>
            <w:shd w:fill="E2EFD9" w:val="clear"/>
          </w:tcPr>
          <w:p w14:paraId="6B220000">
            <w:pPr>
              <w:pStyle w:val="Style_3"/>
              <w:ind w:firstLine="1" w:left="285" w:right="275"/>
              <w:jc w:val="center"/>
              <w:rPr>
                <w:b w:val="1"/>
              </w:rPr>
            </w:pPr>
            <w:r>
              <w:rPr>
                <w:b w:val="1"/>
                <w:spacing w:val="-2"/>
              </w:rPr>
              <w:t>Формы психолого- педагогического</w:t>
            </w:r>
          </w:p>
          <w:p w14:paraId="6C220000">
            <w:pPr>
              <w:pStyle w:val="Style_3"/>
              <w:spacing w:line="264" w:lineRule="exact"/>
              <w:ind w:firstLine="0" w:left="283" w:right="275"/>
              <w:jc w:val="center"/>
              <w:rPr>
                <w:b w:val="1"/>
              </w:rPr>
            </w:pPr>
            <w:r>
              <w:rPr>
                <w:b w:val="1"/>
                <w:spacing w:val="-2"/>
              </w:rPr>
              <w:t>сопровождения</w:t>
            </w:r>
          </w:p>
        </w:tc>
        <w:tc>
          <w:tcPr>
            <w:tcW w:type="dxa" w:w="4962"/>
            <w:tcBorders>
              <w:top w:color="000000" w:sz="4" w:val="single"/>
              <w:left w:color="000000" w:sz="4" w:val="single"/>
              <w:bottom w:color="000000" w:sz="4" w:val="single"/>
              <w:right w:color="000000" w:sz="4" w:val="single"/>
            </w:tcBorders>
            <w:shd w:fill="E2EFD9" w:val="clear"/>
          </w:tcPr>
          <w:p w14:paraId="6D220000">
            <w:pPr>
              <w:pStyle w:val="Style_3"/>
              <w:spacing w:before="131"/>
              <w:ind w:hanging="4" w:left="1060" w:right="1051"/>
              <w:jc w:val="center"/>
              <w:rPr>
                <w:b w:val="1"/>
              </w:rPr>
            </w:pPr>
            <w:r>
              <w:rPr>
                <w:b w:val="1"/>
              </w:rPr>
              <w:t xml:space="preserve">Основные направления </w:t>
            </w:r>
            <w:r>
              <w:rPr>
                <w:b w:val="1"/>
                <w:spacing w:val="-2"/>
              </w:rPr>
              <w:t>психолого-педагогического сопровождения</w:t>
            </w:r>
          </w:p>
        </w:tc>
      </w:tr>
      <w:tr>
        <w:trPr>
          <w:trHeight w:hRule="atLeast" w:val="2483"/>
        </w:trPr>
        <w:tc>
          <w:tcPr>
            <w:tcW w:type="dxa" w:w="2696"/>
            <w:tcBorders>
              <w:top w:color="000000" w:sz="4" w:val="single"/>
              <w:left w:color="000000" w:sz="4" w:val="single"/>
              <w:bottom w:color="000000" w:sz="4" w:val="single"/>
              <w:right w:color="000000" w:sz="4" w:val="single"/>
            </w:tcBorders>
            <w:shd w:fill="FFFFFF" w:val="clear"/>
          </w:tcPr>
          <w:p w14:paraId="6E220000">
            <w:pPr>
              <w:pStyle w:val="Style_3"/>
              <w:spacing w:line="268" w:lineRule="exact"/>
              <w:ind w:firstLine="0" w:left="107"/>
              <w:rPr>
                <w:b w:val="1"/>
              </w:rPr>
            </w:pPr>
            <w:r>
              <w:rPr>
                <w:b w:val="1"/>
                <w:spacing w:val="-2"/>
              </w:rPr>
              <w:t>Индивидуальное</w:t>
            </w:r>
          </w:p>
          <w:p w14:paraId="6F220000">
            <w:pPr>
              <w:pStyle w:val="Style_3"/>
              <w:ind w:firstLine="0" w:left="107"/>
              <w:rPr>
                <w:b w:val="1"/>
              </w:rPr>
            </w:pPr>
            <w:r>
              <w:rPr>
                <w:b w:val="1"/>
              </w:rPr>
              <w:t>(по запросу</w:t>
            </w:r>
            <w:r>
              <w:rPr>
                <w:b w:val="1"/>
                <w:spacing w:val="-4"/>
              </w:rPr>
              <w:t xml:space="preserve"> </w:t>
            </w:r>
            <w:r>
              <w:rPr>
                <w:b w:val="1"/>
                <w:spacing w:val="-2"/>
              </w:rPr>
              <w:t>родителей)</w:t>
            </w:r>
          </w:p>
        </w:tc>
        <w:tc>
          <w:tcPr>
            <w:tcW w:type="dxa" w:w="2269"/>
            <w:tcBorders>
              <w:top w:color="000000" w:sz="4" w:val="single"/>
              <w:left w:color="000000" w:sz="4" w:val="single"/>
              <w:bottom w:color="000000" w:sz="4" w:val="single"/>
              <w:right w:color="000000" w:sz="4" w:val="single"/>
            </w:tcBorders>
            <w:shd w:fill="E2EFD9" w:val="clear"/>
          </w:tcPr>
          <w:p w14:paraId="70220000">
            <w:pPr>
              <w:pStyle w:val="Style_3"/>
              <w:spacing w:line="268" w:lineRule="exact"/>
              <w:ind w:firstLine="0" w:left="107"/>
            </w:pPr>
            <w:r>
              <w:rPr>
                <w:spacing w:val="-2"/>
              </w:rPr>
              <w:t>Консультирование</w:t>
            </w:r>
          </w:p>
        </w:tc>
        <w:tc>
          <w:tcPr>
            <w:tcW w:type="dxa" w:w="4962"/>
            <w:tcBorders>
              <w:top w:color="000000" w:sz="4" w:val="single"/>
              <w:left w:color="000000" w:sz="4" w:val="single"/>
              <w:bottom w:color="000000" w:sz="4" w:val="single"/>
              <w:right w:color="000000" w:sz="4" w:val="single"/>
            </w:tcBorders>
            <w:shd w:fill="FFFFFF" w:val="clear"/>
          </w:tcPr>
          <w:p w14:paraId="71220000">
            <w:pPr>
              <w:pStyle w:val="Style_3"/>
              <w:numPr>
                <w:ilvl w:val="0"/>
                <w:numId w:val="88"/>
              </w:numPr>
              <w:tabs>
                <w:tab w:leader="none" w:pos="283" w:val="left"/>
                <w:tab w:leader="none" w:pos="2524" w:val="left"/>
                <w:tab w:leader="none" w:pos="3671" w:val="left"/>
              </w:tabs>
              <w:ind w:right="99"/>
              <w:jc w:val="both"/>
              <w:rPr>
                <w:b w:val="1"/>
              </w:rPr>
            </w:pPr>
            <w:r>
              <w:rPr>
                <w:b w:val="1"/>
                <w:spacing w:val="-2"/>
              </w:rPr>
              <w:t>Сохранение</w:t>
            </w:r>
            <w:r>
              <w:rPr>
                <w:b w:val="1"/>
              </w:rPr>
              <w:tab/>
            </w:r>
            <w:r>
              <w:rPr>
                <w:b w:val="1"/>
                <w:spacing w:val="-10"/>
              </w:rPr>
              <w:t>и</w:t>
            </w:r>
            <w:r>
              <w:rPr>
                <w:b w:val="1"/>
              </w:rPr>
              <w:tab/>
            </w:r>
            <w:r>
              <w:rPr>
                <w:b w:val="1"/>
                <w:spacing w:val="-2"/>
              </w:rPr>
              <w:t xml:space="preserve">укрепление </w:t>
            </w:r>
            <w:r>
              <w:rPr>
                <w:b w:val="1"/>
              </w:rPr>
              <w:t>психологического здоровья.</w:t>
            </w:r>
          </w:p>
          <w:p w14:paraId="72220000">
            <w:pPr>
              <w:pStyle w:val="Style_3"/>
              <w:numPr>
                <w:ilvl w:val="0"/>
                <w:numId w:val="88"/>
              </w:numPr>
              <w:tabs>
                <w:tab w:leader="none" w:pos="283" w:val="left"/>
              </w:tabs>
              <w:ind w:right="98"/>
              <w:jc w:val="both"/>
              <w:rPr>
                <w:b w:val="1"/>
              </w:rPr>
            </w:pPr>
            <w:r>
              <w:rPr>
                <w:b w:val="1"/>
              </w:rPr>
              <w:t>Формирование коммуникативных навыков</w:t>
            </w:r>
            <w:r>
              <w:rPr>
                <w:b w:val="1"/>
                <w:spacing w:val="40"/>
              </w:rPr>
              <w:t xml:space="preserve"> </w:t>
            </w:r>
            <w:r>
              <w:rPr>
                <w:b w:val="1"/>
              </w:rPr>
              <w:t xml:space="preserve">в разновозрастной среде и среде </w:t>
            </w:r>
            <w:r>
              <w:rPr>
                <w:b w:val="1"/>
                <w:spacing w:val="-2"/>
              </w:rPr>
              <w:t>сверстников.</w:t>
            </w:r>
          </w:p>
          <w:p w14:paraId="73220000">
            <w:pPr>
              <w:pStyle w:val="Style_3"/>
              <w:numPr>
                <w:ilvl w:val="0"/>
                <w:numId w:val="88"/>
              </w:numPr>
              <w:tabs>
                <w:tab w:leader="none" w:pos="283" w:val="left"/>
              </w:tabs>
              <w:ind w:right="104"/>
              <w:jc w:val="both"/>
              <w:rPr>
                <w:b w:val="1"/>
              </w:rPr>
            </w:pPr>
            <w:r>
              <w:rPr>
                <w:b w:val="1"/>
              </w:rPr>
              <w:t>Выявление и поддержка детей с особыми образовательными потребностями.</w:t>
            </w:r>
          </w:p>
          <w:p w14:paraId="74220000">
            <w:pPr>
              <w:pStyle w:val="Style_3"/>
              <w:numPr>
                <w:ilvl w:val="0"/>
                <w:numId w:val="88"/>
              </w:numPr>
              <w:tabs>
                <w:tab w:leader="none" w:pos="283" w:val="left"/>
                <w:tab w:leader="none" w:pos="3742" w:val="left"/>
              </w:tabs>
              <w:spacing w:line="270" w:lineRule="atLeast"/>
              <w:ind w:right="98"/>
              <w:jc w:val="both"/>
              <w:rPr>
                <w:b w:val="1"/>
              </w:rPr>
            </w:pPr>
            <w:r>
              <w:rPr>
                <w:b w:val="1"/>
                <w:spacing w:val="-2"/>
              </w:rPr>
              <w:t>Психолого-педагогическая</w:t>
            </w:r>
            <w:r>
              <w:rPr>
                <w:b w:val="1"/>
              </w:rPr>
              <w:tab/>
            </w:r>
            <w:r>
              <w:rPr>
                <w:b w:val="1"/>
                <w:spacing w:val="-2"/>
              </w:rPr>
              <w:t xml:space="preserve">поддержка </w:t>
            </w:r>
            <w:r>
              <w:rPr>
                <w:b w:val="1"/>
              </w:rPr>
              <w:t>участников олимпиадного движения.</w:t>
            </w:r>
          </w:p>
        </w:tc>
      </w:tr>
      <w:tr>
        <w:trPr>
          <w:trHeight w:hRule="atLeast" w:val="1106"/>
        </w:trPr>
        <w:tc>
          <w:tcPr>
            <w:tcW w:type="dxa" w:w="2696"/>
            <w:tcBorders>
              <w:top w:color="000000" w:sz="4" w:val="single"/>
              <w:left w:color="000000" w:sz="4" w:val="single"/>
              <w:bottom w:color="000000" w:sz="4" w:val="single"/>
              <w:right w:color="000000" w:sz="4" w:val="single"/>
            </w:tcBorders>
          </w:tcPr>
          <w:p w14:paraId="75220000">
            <w:pPr>
              <w:pStyle w:val="Style_3"/>
              <w:spacing w:line="270" w:lineRule="exact"/>
              <w:ind w:firstLine="0" w:left="107"/>
              <w:rPr>
                <w:b w:val="1"/>
              </w:rPr>
            </w:pPr>
            <w:r>
              <w:rPr>
                <w:b w:val="1"/>
                <w:spacing w:val="-2"/>
              </w:rPr>
              <w:t>Групповое</w:t>
            </w:r>
          </w:p>
          <w:p w14:paraId="76220000">
            <w:pPr>
              <w:pStyle w:val="Style_3"/>
              <w:ind w:firstLine="0" w:left="107"/>
              <w:rPr>
                <w:b w:val="1"/>
              </w:rPr>
            </w:pPr>
            <w:r>
              <w:rPr>
                <w:b w:val="1"/>
              </w:rPr>
              <w:t>(по</w:t>
            </w:r>
            <w:r>
              <w:rPr>
                <w:b w:val="1"/>
                <w:spacing w:val="80"/>
              </w:rPr>
              <w:t xml:space="preserve"> </w:t>
            </w:r>
            <w:r>
              <w:rPr>
                <w:b w:val="1"/>
              </w:rPr>
              <w:t>запросу</w:t>
            </w:r>
            <w:r>
              <w:rPr>
                <w:b w:val="1"/>
                <w:spacing w:val="80"/>
              </w:rPr>
              <w:t xml:space="preserve"> </w:t>
            </w:r>
            <w:r>
              <w:rPr>
                <w:b w:val="1"/>
              </w:rPr>
              <w:t xml:space="preserve">классного </w:t>
            </w:r>
            <w:r>
              <w:rPr>
                <w:b w:val="1"/>
                <w:spacing w:val="-2"/>
              </w:rPr>
              <w:t>руководителя)</w:t>
            </w:r>
          </w:p>
        </w:tc>
        <w:tc>
          <w:tcPr>
            <w:tcW w:type="dxa" w:w="2269"/>
            <w:tcBorders>
              <w:top w:color="000000" w:sz="4" w:val="single"/>
              <w:left w:color="000000" w:sz="4" w:val="single"/>
              <w:bottom w:color="000000" w:sz="4" w:val="single"/>
              <w:right w:color="000000" w:sz="4" w:val="single"/>
            </w:tcBorders>
            <w:shd w:fill="E2EFD9" w:val="clear"/>
          </w:tcPr>
          <w:p w14:paraId="77220000">
            <w:pPr>
              <w:pStyle w:val="Style_3"/>
              <w:ind w:firstLine="0" w:left="107" w:right="148"/>
            </w:pPr>
            <w:r>
              <w:rPr>
                <w:spacing w:val="-2"/>
              </w:rPr>
              <w:t>Развивающая работа</w:t>
            </w:r>
          </w:p>
        </w:tc>
        <w:tc>
          <w:tcPr>
            <w:tcW w:type="dxa" w:w="4962"/>
            <w:tcBorders>
              <w:top w:color="000000" w:sz="4" w:val="single"/>
              <w:left w:color="000000" w:sz="4" w:val="single"/>
              <w:bottom w:color="000000" w:sz="4" w:val="single"/>
              <w:right w:color="000000" w:sz="4" w:val="single"/>
            </w:tcBorders>
          </w:tcPr>
          <w:p w14:paraId="78220000">
            <w:pPr>
              <w:pStyle w:val="Style_3"/>
              <w:numPr>
                <w:ilvl w:val="0"/>
                <w:numId w:val="89"/>
              </w:numPr>
              <w:tabs>
                <w:tab w:leader="none" w:pos="283" w:val="left"/>
                <w:tab w:leader="none" w:pos="2162" w:val="left"/>
                <w:tab w:leader="none" w:pos="3462" w:val="left"/>
                <w:tab w:leader="none" w:pos="4722" w:val="left"/>
              </w:tabs>
              <w:ind w:right="99"/>
              <w:rPr>
                <w:b w:val="1"/>
              </w:rPr>
            </w:pPr>
            <w:r>
              <w:rPr>
                <w:b w:val="1"/>
                <w:spacing w:val="-2"/>
              </w:rPr>
              <w:t>Формирование</w:t>
            </w:r>
            <w:r>
              <w:rPr>
                <w:b w:val="1"/>
              </w:rPr>
              <w:tab/>
            </w:r>
            <w:r>
              <w:rPr>
                <w:b w:val="1"/>
                <w:spacing w:val="-2"/>
              </w:rPr>
              <w:t>ценности</w:t>
            </w:r>
            <w:r>
              <w:rPr>
                <w:b w:val="1"/>
              </w:rPr>
              <w:tab/>
            </w:r>
            <w:r>
              <w:rPr>
                <w:b w:val="1"/>
                <w:spacing w:val="-2"/>
              </w:rPr>
              <w:t>здоровья</w:t>
            </w:r>
            <w:r>
              <w:rPr>
                <w:b w:val="1"/>
              </w:rPr>
              <w:tab/>
            </w:r>
            <w:r>
              <w:rPr>
                <w:b w:val="1"/>
                <w:spacing w:val="-10"/>
              </w:rPr>
              <w:t xml:space="preserve">и </w:t>
            </w:r>
            <w:r>
              <w:rPr>
                <w:b w:val="1"/>
              </w:rPr>
              <w:t>безопасного образа жизни.</w:t>
            </w:r>
          </w:p>
          <w:p w14:paraId="79220000">
            <w:pPr>
              <w:pStyle w:val="Style_3"/>
              <w:numPr>
                <w:ilvl w:val="0"/>
                <w:numId w:val="89"/>
              </w:numPr>
              <w:tabs>
                <w:tab w:leader="none" w:pos="283" w:val="left"/>
                <w:tab w:leader="none" w:pos="766" w:val="left"/>
                <w:tab w:leader="none" w:pos="2850" w:val="left"/>
                <w:tab w:leader="none" w:pos="3783" w:val="left"/>
                <w:tab w:leader="none" w:pos="4285" w:val="left"/>
              </w:tabs>
              <w:spacing w:line="270" w:lineRule="atLeast"/>
              <w:ind w:right="98"/>
              <w:rPr>
                <w:b w:val="1"/>
              </w:rPr>
            </w:pPr>
            <w:r>
              <w:rPr>
                <w:b w:val="1"/>
              </w:rPr>
              <w:t>Формирование</w:t>
            </w:r>
            <w:r>
              <w:rPr>
                <w:b w:val="1"/>
                <w:spacing w:val="40"/>
              </w:rPr>
              <w:t xml:space="preserve"> </w:t>
            </w:r>
            <w:r>
              <w:rPr>
                <w:b w:val="1"/>
              </w:rPr>
              <w:t>коммуникативных</w:t>
            </w:r>
            <w:r>
              <w:rPr>
                <w:b w:val="1"/>
                <w:spacing w:val="40"/>
              </w:rPr>
              <w:t xml:space="preserve"> </w:t>
            </w:r>
            <w:r>
              <w:rPr>
                <w:b w:val="1"/>
              </w:rPr>
              <w:t xml:space="preserve">навыков </w:t>
            </w:r>
            <w:r>
              <w:rPr>
                <w:b w:val="1"/>
                <w:spacing w:val="-10"/>
              </w:rPr>
              <w:t>в</w:t>
            </w:r>
            <w:r>
              <w:rPr>
                <w:b w:val="1"/>
              </w:rPr>
              <w:tab/>
            </w:r>
            <w:r>
              <w:rPr>
                <w:b w:val="1"/>
                <w:spacing w:val="-2"/>
              </w:rPr>
              <w:t>разновозрастной</w:t>
            </w:r>
            <w:r>
              <w:rPr>
                <w:b w:val="1"/>
              </w:rPr>
              <w:tab/>
            </w:r>
            <w:r>
              <w:rPr>
                <w:b w:val="1"/>
                <w:spacing w:val="-4"/>
              </w:rPr>
              <w:t>среде</w:t>
            </w:r>
            <w:r>
              <w:rPr>
                <w:b w:val="1"/>
              </w:rPr>
              <w:tab/>
            </w:r>
            <w:r>
              <w:rPr>
                <w:b w:val="1"/>
                <w:spacing w:val="-10"/>
              </w:rPr>
              <w:t>и</w:t>
            </w:r>
            <w:r>
              <w:rPr>
                <w:b w:val="1"/>
              </w:rPr>
              <w:tab/>
            </w:r>
            <w:r>
              <w:rPr>
                <w:b w:val="1"/>
                <w:spacing w:val="-4"/>
              </w:rPr>
              <w:t>среде</w:t>
            </w:r>
          </w:p>
        </w:tc>
      </w:tr>
      <w:tr>
        <w:trPr>
          <w:trHeight w:hRule="atLeast" w:val="1106"/>
        </w:trPr>
        <w:tc>
          <w:tcPr>
            <w:tcW w:type="dxa" w:w="2696"/>
            <w:tcBorders>
              <w:top w:color="000000" w:sz="4" w:val="single"/>
              <w:left w:color="000000" w:sz="4" w:val="single"/>
              <w:bottom w:color="000000" w:sz="4" w:val="single"/>
              <w:right w:color="000000" w:sz="4" w:val="single"/>
            </w:tcBorders>
            <w:shd w:fill="E2EFD9" w:val="clear"/>
          </w:tcPr>
          <w:p w14:paraId="7A220000">
            <w:pPr>
              <w:pStyle w:val="Style_3"/>
              <w:ind w:firstLine="1" w:left="497" w:right="490"/>
              <w:jc w:val="center"/>
              <w:rPr>
                <w:b w:val="1"/>
              </w:rPr>
            </w:pPr>
            <w:r>
              <w:rPr>
                <w:b w:val="1"/>
                <w:spacing w:val="-2"/>
              </w:rPr>
              <w:t>Уровни психолого-</w:t>
            </w:r>
          </w:p>
          <w:p w14:paraId="7B220000">
            <w:pPr>
              <w:pStyle w:val="Style_3"/>
              <w:spacing w:line="270" w:lineRule="atLeast"/>
              <w:ind w:firstLine="0" w:left="497" w:right="490"/>
              <w:jc w:val="center"/>
              <w:rPr>
                <w:b w:val="1"/>
              </w:rPr>
            </w:pPr>
            <w:r>
              <w:rPr>
                <w:b w:val="1"/>
                <w:spacing w:val="-2"/>
              </w:rPr>
              <w:t>педагогического сопровождения</w:t>
            </w:r>
          </w:p>
        </w:tc>
        <w:tc>
          <w:tcPr>
            <w:tcW w:type="dxa" w:w="2269"/>
            <w:tcBorders>
              <w:top w:color="000000" w:sz="4" w:val="single"/>
              <w:left w:color="000000" w:sz="4" w:val="single"/>
              <w:bottom w:color="000000" w:sz="4" w:val="single"/>
              <w:right w:color="000000" w:sz="4" w:val="single"/>
            </w:tcBorders>
            <w:shd w:fill="E2EFD9" w:val="clear"/>
          </w:tcPr>
          <w:p w14:paraId="7C220000">
            <w:pPr>
              <w:pStyle w:val="Style_3"/>
              <w:ind w:firstLine="1" w:left="285" w:right="275"/>
              <w:jc w:val="center"/>
            </w:pPr>
            <w:r>
              <w:rPr>
                <w:spacing w:val="-2"/>
              </w:rPr>
              <w:t>Формы психолого-</w:t>
            </w:r>
          </w:p>
          <w:p w14:paraId="7D220000">
            <w:pPr>
              <w:pStyle w:val="Style_3"/>
              <w:spacing w:line="270" w:lineRule="atLeast"/>
              <w:ind w:firstLine="0" w:left="285" w:right="275"/>
              <w:jc w:val="center"/>
            </w:pPr>
            <w:r>
              <w:rPr>
                <w:spacing w:val="-2"/>
              </w:rPr>
              <w:t>педагогического сопровождения</w:t>
            </w:r>
          </w:p>
        </w:tc>
        <w:tc>
          <w:tcPr>
            <w:tcW w:type="dxa" w:w="4962"/>
            <w:tcBorders>
              <w:top w:color="000000" w:sz="4" w:val="single"/>
              <w:left w:color="000000" w:sz="4" w:val="single"/>
              <w:bottom w:color="000000" w:sz="4" w:val="single"/>
              <w:right w:color="000000" w:sz="4" w:val="single"/>
            </w:tcBorders>
            <w:shd w:fill="E2EFD9" w:val="clear"/>
          </w:tcPr>
          <w:p w14:paraId="7E220000">
            <w:pPr>
              <w:pStyle w:val="Style_3"/>
              <w:spacing w:before="125"/>
              <w:ind w:hanging="4" w:left="1060" w:right="1051"/>
              <w:jc w:val="center"/>
              <w:rPr>
                <w:b w:val="1"/>
              </w:rPr>
            </w:pPr>
            <w:r>
              <w:rPr>
                <w:b w:val="1"/>
              </w:rPr>
              <w:t xml:space="preserve">Основные направления </w:t>
            </w:r>
            <w:r>
              <w:rPr>
                <w:b w:val="1"/>
                <w:spacing w:val="-2"/>
              </w:rPr>
              <w:t>психолого-педагогического сопровождения</w:t>
            </w:r>
          </w:p>
        </w:tc>
      </w:tr>
      <w:tr>
        <w:trPr>
          <w:trHeight w:hRule="atLeast" w:val="827"/>
        </w:trPr>
        <w:tc>
          <w:tcPr>
            <w:tcW w:type="dxa" w:w="2696"/>
            <w:tcBorders>
              <w:top w:color="000000" w:sz="4" w:val="single"/>
              <w:left w:color="000000" w:sz="4" w:val="single"/>
              <w:bottom w:color="000000" w:sz="4" w:val="single"/>
              <w:right w:color="000000" w:sz="4" w:val="single"/>
            </w:tcBorders>
          </w:tcPr>
          <w:p w14:paraId="7F220000">
            <w:pPr>
              <w:pStyle w:val="Style_3"/>
              <w:rPr>
                <w:b w:val="1"/>
              </w:rPr>
            </w:pPr>
          </w:p>
        </w:tc>
        <w:tc>
          <w:tcPr>
            <w:tcW w:type="dxa" w:w="2269"/>
            <w:tcBorders>
              <w:top w:color="000000" w:sz="4" w:val="single"/>
              <w:left w:color="000000" w:sz="4" w:val="single"/>
              <w:bottom w:color="000000" w:sz="4" w:val="single"/>
              <w:right w:color="000000" w:sz="4" w:val="single"/>
            </w:tcBorders>
            <w:shd w:fill="E2EFD9" w:val="clear"/>
          </w:tcPr>
          <w:p w14:paraId="80220000">
            <w:pPr>
              <w:pStyle w:val="Style_3"/>
            </w:pPr>
          </w:p>
        </w:tc>
        <w:tc>
          <w:tcPr>
            <w:tcW w:type="dxa" w:w="4962"/>
            <w:tcBorders>
              <w:top w:color="000000" w:sz="4" w:val="single"/>
              <w:left w:color="000000" w:sz="4" w:val="single"/>
              <w:bottom w:color="000000" w:sz="4" w:val="single"/>
              <w:right w:color="000000" w:sz="4" w:val="single"/>
            </w:tcBorders>
          </w:tcPr>
          <w:p w14:paraId="81220000">
            <w:pPr>
              <w:pStyle w:val="Style_3"/>
              <w:spacing w:line="262" w:lineRule="exact"/>
              <w:ind w:firstLine="0" w:left="282"/>
              <w:rPr>
                <w:b w:val="1"/>
              </w:rPr>
            </w:pPr>
            <w:r>
              <w:rPr>
                <w:b w:val="1"/>
                <w:spacing w:val="-2"/>
              </w:rPr>
              <w:t>сверстников.</w:t>
            </w:r>
          </w:p>
          <w:p w14:paraId="82220000">
            <w:pPr>
              <w:pStyle w:val="Style_3"/>
              <w:spacing w:line="270" w:lineRule="atLeast"/>
              <w:ind w:hanging="176" w:left="282"/>
              <w:rPr>
                <w:b w:val="1"/>
              </w:rPr>
            </w:pPr>
            <w:r>
              <w:rPr>
                <w:b w:val="1"/>
              </w:rPr>
              <w:t>-</w:t>
            </w:r>
            <w:r>
              <w:rPr>
                <w:b w:val="1"/>
                <w:spacing w:val="29"/>
              </w:rPr>
              <w:t xml:space="preserve"> </w:t>
            </w:r>
            <w:r>
              <w:rPr>
                <w:b w:val="1"/>
              </w:rPr>
              <w:t>Выявление</w:t>
            </w:r>
            <w:r>
              <w:rPr>
                <w:b w:val="1"/>
                <w:spacing w:val="40"/>
              </w:rPr>
              <w:t xml:space="preserve"> </w:t>
            </w:r>
            <w:r>
              <w:rPr>
                <w:b w:val="1"/>
              </w:rPr>
              <w:t>и</w:t>
            </w:r>
            <w:r>
              <w:rPr>
                <w:b w:val="1"/>
                <w:spacing w:val="40"/>
              </w:rPr>
              <w:t xml:space="preserve"> </w:t>
            </w:r>
            <w:r>
              <w:rPr>
                <w:b w:val="1"/>
              </w:rPr>
              <w:t>поддержка</w:t>
            </w:r>
            <w:r>
              <w:rPr>
                <w:b w:val="1"/>
                <w:spacing w:val="40"/>
              </w:rPr>
              <w:t xml:space="preserve"> </w:t>
            </w:r>
            <w:r>
              <w:rPr>
                <w:b w:val="1"/>
              </w:rPr>
              <w:t>детей</w:t>
            </w:r>
            <w:r>
              <w:rPr>
                <w:b w:val="1"/>
                <w:spacing w:val="40"/>
              </w:rPr>
              <w:t xml:space="preserve"> </w:t>
            </w:r>
            <w:r>
              <w:rPr>
                <w:b w:val="1"/>
              </w:rPr>
              <w:t>с</w:t>
            </w:r>
            <w:r>
              <w:rPr>
                <w:b w:val="1"/>
                <w:spacing w:val="40"/>
              </w:rPr>
              <w:t xml:space="preserve"> </w:t>
            </w:r>
            <w:r>
              <w:rPr>
                <w:b w:val="1"/>
              </w:rPr>
              <w:t>особыми образовательными потребностями.</w:t>
            </w:r>
          </w:p>
        </w:tc>
      </w:tr>
      <w:tr>
        <w:trPr>
          <w:trHeight w:hRule="atLeast" w:val="2208"/>
        </w:trPr>
        <w:tc>
          <w:tcPr>
            <w:tcW w:type="dxa" w:w="2696"/>
            <w:tcBorders>
              <w:top w:color="000000" w:sz="4" w:val="single"/>
              <w:left w:color="000000" w:sz="4" w:val="single"/>
              <w:bottom w:color="000000" w:sz="4" w:val="single"/>
              <w:right w:color="000000" w:sz="4" w:val="single"/>
            </w:tcBorders>
            <w:shd w:fill="E2EFD9" w:val="clear"/>
          </w:tcPr>
          <w:p w14:paraId="83220000">
            <w:pPr>
              <w:pStyle w:val="Style_3"/>
              <w:spacing w:line="262" w:lineRule="exact"/>
              <w:ind w:firstLine="0" w:left="107"/>
              <w:rPr>
                <w:b w:val="1"/>
              </w:rPr>
            </w:pPr>
            <w:r>
              <w:rPr>
                <w:b w:val="1"/>
              </w:rPr>
              <w:t>На</w:t>
            </w:r>
            <w:r>
              <w:rPr>
                <w:b w:val="1"/>
                <w:spacing w:val="-1"/>
              </w:rPr>
              <w:t xml:space="preserve"> </w:t>
            </w:r>
            <w:r>
              <w:rPr>
                <w:b w:val="1"/>
              </w:rPr>
              <w:t>уровне</w:t>
            </w:r>
            <w:r>
              <w:rPr>
                <w:b w:val="1"/>
                <w:spacing w:val="-3"/>
              </w:rPr>
              <w:t xml:space="preserve"> </w:t>
            </w:r>
            <w:r>
              <w:rPr>
                <w:b w:val="1"/>
                <w:spacing w:val="-2"/>
              </w:rPr>
              <w:t>класса</w:t>
            </w:r>
          </w:p>
          <w:p w14:paraId="84220000">
            <w:pPr>
              <w:pStyle w:val="Style_3"/>
              <w:ind w:firstLine="0" w:left="107"/>
              <w:rPr>
                <w:b w:val="1"/>
              </w:rPr>
            </w:pPr>
            <w:r>
              <w:rPr>
                <w:b w:val="1"/>
              </w:rPr>
              <w:t>(по</w:t>
            </w:r>
            <w:r>
              <w:rPr>
                <w:b w:val="1"/>
                <w:spacing w:val="80"/>
              </w:rPr>
              <w:t xml:space="preserve"> </w:t>
            </w:r>
            <w:r>
              <w:rPr>
                <w:b w:val="1"/>
              </w:rPr>
              <w:t>запросу</w:t>
            </w:r>
            <w:r>
              <w:rPr>
                <w:b w:val="1"/>
                <w:spacing w:val="80"/>
              </w:rPr>
              <w:t xml:space="preserve"> </w:t>
            </w:r>
            <w:r>
              <w:rPr>
                <w:b w:val="1"/>
              </w:rPr>
              <w:t xml:space="preserve">классного </w:t>
            </w:r>
            <w:r>
              <w:rPr>
                <w:b w:val="1"/>
                <w:spacing w:val="-2"/>
              </w:rPr>
              <w:t>руководителя)</w:t>
            </w:r>
          </w:p>
        </w:tc>
        <w:tc>
          <w:tcPr>
            <w:tcW w:type="dxa" w:w="2269"/>
            <w:tcBorders>
              <w:top w:color="000000" w:sz="4" w:val="single"/>
              <w:left w:color="000000" w:sz="4" w:val="single"/>
              <w:bottom w:color="000000" w:sz="4" w:val="single"/>
              <w:right w:color="000000" w:sz="4" w:val="single"/>
            </w:tcBorders>
            <w:shd w:fill="E2EFD9" w:val="clear"/>
          </w:tcPr>
          <w:p w14:paraId="85220000">
            <w:pPr>
              <w:pStyle w:val="Style_3"/>
              <w:spacing w:line="262" w:lineRule="exact"/>
              <w:ind w:firstLine="0" w:left="107"/>
            </w:pPr>
            <w:r>
              <w:rPr>
                <w:spacing w:val="-2"/>
              </w:rPr>
              <w:t>Профилактика</w:t>
            </w:r>
          </w:p>
        </w:tc>
        <w:tc>
          <w:tcPr>
            <w:tcW w:type="dxa" w:w="4962"/>
            <w:tcBorders>
              <w:top w:color="000000" w:sz="4" w:val="single"/>
              <w:left w:color="000000" w:sz="4" w:val="single"/>
              <w:bottom w:color="000000" w:sz="4" w:val="single"/>
              <w:right w:color="000000" w:sz="4" w:val="single"/>
            </w:tcBorders>
            <w:shd w:fill="E2EFD9" w:val="clear"/>
          </w:tcPr>
          <w:p w14:paraId="86220000">
            <w:pPr>
              <w:pStyle w:val="Style_3"/>
              <w:numPr>
                <w:ilvl w:val="0"/>
                <w:numId w:val="90"/>
              </w:numPr>
              <w:tabs>
                <w:tab w:leader="none" w:pos="283" w:val="left"/>
              </w:tabs>
              <w:ind w:right="99"/>
              <w:jc w:val="both"/>
              <w:rPr>
                <w:b w:val="1"/>
              </w:rPr>
            </w:pPr>
            <w:r>
              <w:rPr>
                <w:b w:val="1"/>
              </w:rPr>
              <w:t>Поддержка детских объединений и ученического самоуправления.</w:t>
            </w:r>
          </w:p>
          <w:p w14:paraId="87220000">
            <w:pPr>
              <w:pStyle w:val="Style_3"/>
              <w:numPr>
                <w:ilvl w:val="0"/>
                <w:numId w:val="90"/>
              </w:numPr>
              <w:tabs>
                <w:tab w:leader="none" w:pos="283" w:val="left"/>
              </w:tabs>
              <w:ind w:right="99"/>
              <w:jc w:val="both"/>
              <w:rPr>
                <w:b w:val="1"/>
              </w:rPr>
            </w:pPr>
            <w:r>
              <w:rPr>
                <w:b w:val="1"/>
              </w:rPr>
              <w:t>Формирование ценности здоровья и безопасного образа жизни.</w:t>
            </w:r>
          </w:p>
          <w:p w14:paraId="88220000">
            <w:pPr>
              <w:pStyle w:val="Style_3"/>
              <w:numPr>
                <w:ilvl w:val="0"/>
                <w:numId w:val="90"/>
              </w:numPr>
              <w:tabs>
                <w:tab w:leader="none" w:pos="283" w:val="left"/>
              </w:tabs>
              <w:ind w:right="98"/>
              <w:jc w:val="both"/>
              <w:rPr>
                <w:b w:val="1"/>
              </w:rPr>
            </w:pPr>
            <w:r>
              <w:rPr>
                <w:b w:val="1"/>
              </w:rPr>
              <w:t>Формирование коммуникативных навыков</w:t>
            </w:r>
            <w:r>
              <w:rPr>
                <w:b w:val="1"/>
                <w:spacing w:val="40"/>
              </w:rPr>
              <w:t xml:space="preserve"> </w:t>
            </w:r>
            <w:r>
              <w:rPr>
                <w:b w:val="1"/>
              </w:rPr>
              <w:t xml:space="preserve">в разновозрастной среде и среде </w:t>
            </w:r>
            <w:r>
              <w:rPr>
                <w:b w:val="1"/>
                <w:spacing w:val="-2"/>
              </w:rPr>
              <w:t>сверстников.</w:t>
            </w:r>
          </w:p>
          <w:p w14:paraId="89220000">
            <w:pPr>
              <w:pStyle w:val="Style_3"/>
              <w:numPr>
                <w:ilvl w:val="0"/>
                <w:numId w:val="90"/>
              </w:numPr>
              <w:tabs>
                <w:tab w:leader="none" w:pos="283" w:val="left"/>
              </w:tabs>
              <w:spacing w:line="269" w:lineRule="exact"/>
              <w:ind/>
              <w:jc w:val="both"/>
              <w:rPr>
                <w:b w:val="1"/>
              </w:rPr>
            </w:pPr>
            <w:r>
              <w:rPr>
                <w:b w:val="1"/>
              </w:rPr>
              <w:t>Выявление</w:t>
            </w:r>
            <w:r>
              <w:rPr>
                <w:b w:val="1"/>
                <w:spacing w:val="-12"/>
              </w:rPr>
              <w:t xml:space="preserve"> </w:t>
            </w:r>
            <w:r>
              <w:rPr>
                <w:b w:val="1"/>
              </w:rPr>
              <w:t>и</w:t>
            </w:r>
            <w:r>
              <w:rPr>
                <w:b w:val="1"/>
                <w:spacing w:val="-12"/>
              </w:rPr>
              <w:t xml:space="preserve"> </w:t>
            </w:r>
            <w:r>
              <w:rPr>
                <w:b w:val="1"/>
              </w:rPr>
              <w:t>поддержка</w:t>
            </w:r>
            <w:r>
              <w:rPr>
                <w:b w:val="1"/>
                <w:spacing w:val="-11"/>
              </w:rPr>
              <w:t xml:space="preserve"> </w:t>
            </w:r>
            <w:r>
              <w:rPr>
                <w:b w:val="1"/>
              </w:rPr>
              <w:t>одаренных</w:t>
            </w:r>
            <w:r>
              <w:rPr>
                <w:b w:val="1"/>
                <w:spacing w:val="-11"/>
              </w:rPr>
              <w:t xml:space="preserve"> </w:t>
            </w:r>
            <w:r>
              <w:rPr>
                <w:b w:val="1"/>
                <w:spacing w:val="-2"/>
              </w:rPr>
              <w:t>детей.</w:t>
            </w:r>
          </w:p>
        </w:tc>
      </w:tr>
      <w:tr>
        <w:trPr>
          <w:trHeight w:hRule="atLeast" w:val="827"/>
        </w:trPr>
        <w:tc>
          <w:tcPr>
            <w:tcW w:type="dxa" w:w="2696"/>
            <w:tcBorders>
              <w:top w:color="000000" w:sz="4" w:val="single"/>
              <w:left w:color="000000" w:sz="4" w:val="single"/>
              <w:bottom w:color="000000" w:sz="4" w:val="single"/>
              <w:right w:color="000000" w:sz="4" w:val="single"/>
            </w:tcBorders>
          </w:tcPr>
          <w:p w14:paraId="8A220000">
            <w:pPr>
              <w:pStyle w:val="Style_3"/>
              <w:spacing w:line="262" w:lineRule="exact"/>
              <w:ind w:firstLine="0" w:left="107"/>
              <w:rPr>
                <w:b w:val="1"/>
              </w:rPr>
            </w:pPr>
            <w:r>
              <w:rPr>
                <w:b w:val="1"/>
              </w:rPr>
              <w:t>На</w:t>
            </w:r>
            <w:r>
              <w:rPr>
                <w:b w:val="1"/>
                <w:spacing w:val="-3"/>
              </w:rPr>
              <w:t xml:space="preserve"> </w:t>
            </w:r>
            <w:r>
              <w:rPr>
                <w:b w:val="1"/>
              </w:rPr>
              <w:t>уровне</w:t>
            </w:r>
            <w:r>
              <w:rPr>
                <w:b w:val="1"/>
                <w:spacing w:val="-3"/>
              </w:rPr>
              <w:t xml:space="preserve"> </w:t>
            </w:r>
            <w:r>
              <w:rPr>
                <w:b w:val="1"/>
                <w:spacing w:val="-7"/>
              </w:rPr>
              <w:t>ОУ</w:t>
            </w:r>
          </w:p>
          <w:p w14:paraId="8B220000">
            <w:pPr>
              <w:pStyle w:val="Style_3"/>
              <w:tabs>
                <w:tab w:leader="none" w:pos="1790" w:val="left"/>
              </w:tabs>
              <w:ind w:firstLine="0" w:left="107"/>
              <w:rPr>
                <w:b w:val="1"/>
              </w:rPr>
            </w:pPr>
            <w:r>
              <w:rPr>
                <w:b w:val="1"/>
                <w:spacing w:val="-5"/>
              </w:rPr>
              <w:t>(по</w:t>
            </w:r>
            <w:r>
              <w:rPr>
                <w:b w:val="1"/>
                <w:spacing w:val="-5"/>
              </w:rPr>
              <w:t xml:space="preserve"> </w:t>
            </w:r>
            <w:r>
              <w:rPr>
                <w:b w:val="1"/>
                <w:spacing w:val="-2"/>
              </w:rPr>
              <w:t>запросу</w:t>
            </w:r>
          </w:p>
          <w:p w14:paraId="8C220000">
            <w:pPr>
              <w:pStyle w:val="Style_3"/>
              <w:spacing w:line="269" w:lineRule="exact"/>
              <w:ind w:firstLine="0" w:left="107"/>
              <w:rPr>
                <w:b w:val="1"/>
              </w:rPr>
            </w:pPr>
            <w:r>
              <w:rPr>
                <w:b w:val="1"/>
                <w:spacing w:val="-2"/>
              </w:rPr>
              <w:t>администрации)</w:t>
            </w:r>
          </w:p>
        </w:tc>
        <w:tc>
          <w:tcPr>
            <w:tcW w:type="dxa" w:w="2269"/>
            <w:tcBorders>
              <w:top w:color="000000" w:sz="4" w:val="single"/>
              <w:left w:color="000000" w:sz="4" w:val="single"/>
              <w:bottom w:color="000000" w:sz="4" w:val="single"/>
              <w:right w:color="000000" w:sz="4" w:val="single"/>
            </w:tcBorders>
            <w:shd w:fill="E2EFD9" w:val="clear"/>
          </w:tcPr>
          <w:p w14:paraId="8D220000">
            <w:pPr>
              <w:pStyle w:val="Style_3"/>
              <w:spacing w:line="262" w:lineRule="exact"/>
              <w:ind w:firstLine="0" w:left="107"/>
              <w:rPr>
                <w:b w:val="1"/>
              </w:rPr>
            </w:pPr>
            <w:r>
              <w:rPr>
                <w:b w:val="1"/>
                <w:spacing w:val="-2"/>
              </w:rPr>
              <w:t>Диагностика</w:t>
            </w:r>
          </w:p>
        </w:tc>
        <w:tc>
          <w:tcPr>
            <w:tcW w:type="dxa" w:w="4962"/>
            <w:tcBorders>
              <w:top w:color="000000" w:sz="4" w:val="single"/>
              <w:left w:color="000000" w:sz="4" w:val="single"/>
              <w:bottom w:color="000000" w:sz="4" w:val="single"/>
              <w:right w:color="000000" w:sz="4" w:val="single"/>
            </w:tcBorders>
          </w:tcPr>
          <w:p w14:paraId="8E220000">
            <w:pPr>
              <w:pStyle w:val="Style_3"/>
              <w:ind w:hanging="176" w:left="282"/>
              <w:rPr>
                <w:b w:val="1"/>
              </w:rPr>
            </w:pPr>
            <w:r>
              <w:rPr>
                <w:b w:val="1"/>
              </w:rPr>
              <w:t>-</w:t>
            </w:r>
            <w:r>
              <w:rPr>
                <w:b w:val="1"/>
                <w:spacing w:val="24"/>
              </w:rPr>
              <w:t xml:space="preserve"> </w:t>
            </w:r>
            <w:r>
              <w:rPr>
                <w:b w:val="1"/>
              </w:rPr>
              <w:t>Мониторинг</w:t>
            </w:r>
            <w:r>
              <w:rPr>
                <w:b w:val="1"/>
                <w:spacing w:val="24"/>
              </w:rPr>
              <w:t xml:space="preserve"> </w:t>
            </w:r>
            <w:r>
              <w:rPr>
                <w:b w:val="1"/>
              </w:rPr>
              <w:t>возможностей</w:t>
            </w:r>
            <w:r>
              <w:rPr>
                <w:b w:val="1"/>
                <w:spacing w:val="28"/>
              </w:rPr>
              <w:t xml:space="preserve"> </w:t>
            </w:r>
            <w:r>
              <w:rPr>
                <w:b w:val="1"/>
              </w:rPr>
              <w:t>и</w:t>
            </w:r>
            <w:r>
              <w:rPr>
                <w:b w:val="1"/>
                <w:spacing w:val="28"/>
              </w:rPr>
              <w:t xml:space="preserve"> </w:t>
            </w:r>
            <w:r>
              <w:rPr>
                <w:b w:val="1"/>
              </w:rPr>
              <w:t xml:space="preserve">способностей </w:t>
            </w:r>
            <w:r>
              <w:rPr>
                <w:b w:val="1"/>
                <w:spacing w:val="-2"/>
              </w:rPr>
              <w:t>обучающихся</w:t>
            </w:r>
          </w:p>
        </w:tc>
      </w:tr>
    </w:tbl>
    <w:p w14:paraId="8F220000">
      <w:pPr>
        <w:spacing w:after="0" w:line="240" w:lineRule="auto"/>
        <w:ind/>
        <w:jc w:val="both"/>
        <w:rPr>
          <w:rFonts w:ascii="Times New Roman" w:hAnsi="Times New Roman"/>
          <w:sz w:val="24"/>
        </w:rPr>
      </w:pPr>
    </w:p>
    <w:p w14:paraId="90220000">
      <w:pPr>
        <w:spacing w:after="0" w:line="240" w:lineRule="auto"/>
        <w:ind/>
        <w:rPr>
          <w:rFonts w:ascii="Times New Roman" w:hAnsi="Times New Roman"/>
          <w:b w:val="1"/>
          <w:sz w:val="24"/>
        </w:rPr>
      </w:pPr>
      <w:r>
        <w:rPr>
          <w:rFonts w:ascii="Times New Roman" w:hAnsi="Times New Roman"/>
          <w:b w:val="1"/>
          <w:sz w:val="24"/>
        </w:rPr>
        <w:t>Профессиональное развитие и повышение квалификации педагогических работников</w:t>
      </w:r>
    </w:p>
    <w:p w14:paraId="91220000">
      <w:pPr>
        <w:spacing w:after="0" w:line="240" w:lineRule="auto"/>
        <w:ind w:firstLine="851"/>
        <w:jc w:val="both"/>
        <w:rPr>
          <w:rFonts w:ascii="Times New Roman" w:hAnsi="Times New Roman"/>
          <w:sz w:val="24"/>
        </w:rPr>
      </w:pPr>
      <w:r>
        <w:rPr>
          <w:rFonts w:ascii="Times New Roman" w:hAnsi="Times New Roman"/>
          <w:sz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14:paraId="92220000">
      <w:pPr>
        <w:pStyle w:val="Style_11"/>
        <w:tabs>
          <w:tab w:leader="none" w:pos="4536" w:val="left"/>
          <w:tab w:leader="none" w:pos="7616" w:val="left"/>
          <w:tab w:leader="none" w:pos="9611" w:val="left"/>
          <w:tab w:leader="none" w:pos="9732" w:val="left"/>
        </w:tabs>
        <w:ind w:firstLine="567" w:left="0" w:right="3"/>
        <w:rPr>
          <w:sz w:val="24"/>
        </w:rPr>
      </w:pPr>
      <w:r>
        <w:rPr>
          <w:sz w:val="24"/>
        </w:rPr>
        <w:t xml:space="preserve">Все работники </w:t>
      </w:r>
      <w:r>
        <w:rPr>
          <w:sz w:val="24"/>
        </w:rPr>
        <w:t>школы</w:t>
      </w:r>
      <w:r>
        <w:rPr>
          <w:sz w:val="24"/>
        </w:rPr>
        <w:t>, участвующие в реализации ООП НОО,</w:t>
      </w:r>
      <w:r>
        <w:rPr>
          <w:spacing w:val="40"/>
          <w:sz w:val="24"/>
        </w:rPr>
        <w:t xml:space="preserve"> </w:t>
      </w:r>
      <w:r>
        <w:rPr>
          <w:sz w:val="24"/>
        </w:rPr>
        <w:t xml:space="preserve">прошли повышение квалификации по вопросам реализации ФГОС НОО. Педагогический коллектив представляет собой сбалансированное сочетание опытных педагогов, обладающих высоким профессиональным уровнем, и молодых учителей, имеющих хороший педагогический потенциал. </w:t>
      </w:r>
      <w:r>
        <w:rPr>
          <w:sz w:val="24"/>
        </w:rPr>
        <w:t>7</w:t>
      </w:r>
      <w:r>
        <w:rPr>
          <w:sz w:val="24"/>
        </w:rPr>
        <w:t xml:space="preserve"> работников (</w:t>
      </w:r>
      <w:r>
        <w:rPr>
          <w:sz w:val="24"/>
        </w:rPr>
        <w:t>88</w:t>
      </w:r>
      <w:r>
        <w:rPr>
          <w:sz w:val="24"/>
        </w:rPr>
        <w:t xml:space="preserve"> %), реализующих ООП НОО, имеют стаж педаг</w:t>
      </w:r>
      <w:r>
        <w:rPr>
          <w:sz w:val="24"/>
        </w:rPr>
        <w:t>огической работ</w:t>
      </w:r>
      <w:r>
        <w:rPr>
          <w:sz w:val="24"/>
        </w:rPr>
        <w:t>ы более 15 лет, 1</w:t>
      </w:r>
      <w:r>
        <w:rPr>
          <w:sz w:val="24"/>
        </w:rPr>
        <w:t xml:space="preserve"> чел. (1</w:t>
      </w:r>
      <w:r>
        <w:rPr>
          <w:sz w:val="24"/>
        </w:rPr>
        <w:t>2</w:t>
      </w:r>
      <w:r>
        <w:rPr>
          <w:sz w:val="24"/>
        </w:rPr>
        <w:t xml:space="preserve"> %) </w:t>
      </w:r>
      <w:r>
        <w:rPr>
          <w:sz w:val="24"/>
        </w:rPr>
        <w:t>– до 10 лет,</w:t>
      </w:r>
      <w:r>
        <w:rPr>
          <w:sz w:val="24"/>
        </w:rPr>
        <w:t xml:space="preserve"> что свидетельствует о профессиональной зрелости коллектива и его стабильности. Профессиональный образовательный ценз педагогов </w:t>
      </w:r>
      <w:r>
        <w:rPr>
          <w:spacing w:val="-2"/>
          <w:sz w:val="24"/>
        </w:rPr>
        <w:t>способствует совершенствованию</w:t>
      </w:r>
      <w:r>
        <w:rPr>
          <w:sz w:val="24"/>
        </w:rPr>
        <w:t xml:space="preserve"> </w:t>
      </w:r>
      <w:r>
        <w:rPr>
          <w:spacing w:val="-2"/>
          <w:sz w:val="24"/>
        </w:rPr>
        <w:t xml:space="preserve">образовательного процесса, повышению </w:t>
      </w:r>
      <w:r>
        <w:rPr>
          <w:sz w:val="24"/>
        </w:rPr>
        <w:t>квалификационного</w:t>
      </w:r>
      <w:r>
        <w:rPr>
          <w:spacing w:val="40"/>
          <w:sz w:val="24"/>
        </w:rPr>
        <w:t xml:space="preserve"> </w:t>
      </w:r>
      <w:r>
        <w:rPr>
          <w:sz w:val="24"/>
        </w:rPr>
        <w:t xml:space="preserve">уровня педагогов. </w:t>
      </w:r>
      <w:r>
        <w:rPr>
          <w:sz w:val="24"/>
        </w:rPr>
        <w:t>24</w:t>
      </w:r>
      <w:r>
        <w:rPr>
          <w:sz w:val="24"/>
        </w:rPr>
        <w:t xml:space="preserve"> % 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 по направлению «Государственное и муниципальное управление».</w:t>
      </w:r>
    </w:p>
    <w:p w14:paraId="93220000">
      <w:pPr>
        <w:pStyle w:val="Style_11"/>
        <w:ind w:firstLine="425" w:left="0" w:right="3"/>
        <w:rPr>
          <w:sz w:val="24"/>
        </w:rPr>
      </w:pPr>
      <w:r>
        <w:rPr>
          <w:sz w:val="24"/>
        </w:rPr>
        <w:t xml:space="preserve">В </w:t>
      </w:r>
      <w:r>
        <w:rPr>
          <w:sz w:val="24"/>
        </w:rPr>
        <w:t xml:space="preserve">школе </w:t>
      </w:r>
      <w:r>
        <w:rPr>
          <w:sz w:val="24"/>
        </w:rPr>
        <w:t>создана система повышения квалификации. Приоритетным направлением является обучение педагогов по вопросам реализации ФГОС НОО (обучено 100% педагогов), овладение современными педагогическими технологиями, включая ИКТ.</w:t>
      </w:r>
      <w:r>
        <w:rPr>
          <w:spacing w:val="40"/>
          <w:sz w:val="24"/>
        </w:rPr>
        <w:t xml:space="preserve"> </w:t>
      </w:r>
      <w:r>
        <w:rPr>
          <w:sz w:val="24"/>
        </w:rPr>
        <w:t xml:space="preserve">Использованы следующие формы повышения квалификации: </w:t>
      </w:r>
      <w:r>
        <w:rPr>
          <w:sz w:val="24"/>
        </w:rPr>
        <w:t xml:space="preserve">курсы повышения квалификации, </w:t>
      </w:r>
      <w:r>
        <w:rPr>
          <w:sz w:val="24"/>
        </w:rPr>
        <w:t xml:space="preserve">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14:paraId="94220000">
      <w:pPr>
        <w:pStyle w:val="Style_11"/>
        <w:ind w:firstLine="425" w:left="0" w:right="3"/>
        <w:rPr>
          <w:sz w:val="24"/>
        </w:rPr>
      </w:pPr>
      <w:r>
        <w:rPr>
          <w:sz w:val="24"/>
        </w:rPr>
        <w:t xml:space="preserve">Для достижения результатов ООП НОО в ходе ее реализации предполагается оценка качества и результативности работы педагогов с целью коррекции их деятельности. </w:t>
      </w:r>
      <w:r>
        <w:rPr>
          <w:sz w:val="24"/>
        </w:rPr>
        <w:t>С</w:t>
      </w:r>
      <w:r>
        <w:rPr>
          <w:sz w:val="24"/>
        </w:rPr>
        <w:t>оздана рейтинговая система фиксации профессиональных достижений педагогов, по результатам которой происходит распределение стимулирующей части фонда оплаты труда</w:t>
      </w:r>
      <w:r>
        <w:rPr>
          <w:sz w:val="24"/>
        </w:rPr>
        <w:t xml:space="preserve"> при распределении премий</w:t>
      </w:r>
      <w:r>
        <w:rPr>
          <w:sz w:val="24"/>
        </w:rPr>
        <w:t xml:space="preserve">, а также делается вывод об эффективности работы педагога. </w:t>
      </w:r>
      <w:r>
        <w:rPr>
          <w:sz w:val="24"/>
        </w:rPr>
        <w:t>Показатели и индикаторы разработаны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w:t>
      </w:r>
      <w:r>
        <w:rPr>
          <w:spacing w:val="2"/>
          <w:sz w:val="24"/>
        </w:rPr>
        <w:t xml:space="preserve">ческих и социальных, в том числе разновозрастных, проектах, школьном самоуправлении, волонтёрском движении. </w:t>
      </w:r>
      <w:r>
        <w:rPr>
          <w:sz w:val="24"/>
        </w:rPr>
        <w:t xml:space="preserve">При оценке качества деятельности педагогических работников учитываются использование </w:t>
      </w:r>
      <w:r>
        <w:rPr>
          <w:spacing w:val="2"/>
          <w:sz w:val="24"/>
        </w:rPr>
        <w:t xml:space="preserve">учителями современных педагогических технологий, в том </w:t>
      </w:r>
      <w:r>
        <w:rPr>
          <w:sz w:val="24"/>
        </w:rPr>
        <w:t xml:space="preserve">числе ИКТ и здоровьесберегающих; участие в методической </w:t>
      </w:r>
      <w:r>
        <w:rPr>
          <w:spacing w:val="2"/>
          <w:sz w:val="24"/>
        </w:rPr>
        <w:t>и научной работе, распространение передового педагогиче</w:t>
      </w:r>
      <w:r>
        <w:rPr>
          <w:sz w:val="24"/>
        </w:rPr>
        <w:t>ского опыта; повышение уровня профессионального мастерс</w:t>
      </w:r>
      <w:r>
        <w:rPr>
          <w:spacing w:val="2"/>
          <w:sz w:val="24"/>
        </w:rPr>
        <w:t xml:space="preserve">тва; работа учителя по формированию и сопровождению индивидуальных образовательных траекторий обучающихся, </w:t>
      </w:r>
      <w:r>
        <w:rPr>
          <w:sz w:val="24"/>
        </w:rPr>
        <w:t>руководству их проектной деятельностью;</w:t>
      </w:r>
      <w:r>
        <w:rPr>
          <w:sz w:val="24"/>
        </w:rPr>
        <w:t>.</w:t>
      </w:r>
      <w:r>
        <w:rPr>
          <w:sz w:val="24"/>
        </w:rPr>
        <w:t xml:space="preserve"> взаимодействие со всеми участн</w:t>
      </w:r>
      <w:r>
        <w:rPr>
          <w:sz w:val="24"/>
        </w:rPr>
        <w:t xml:space="preserve">иками образовательных отношений  </w:t>
      </w:r>
      <w:r>
        <w:rPr>
          <w:sz w:val="24"/>
        </w:rPr>
        <w:t>и</w:t>
      </w:r>
      <w:r>
        <w:rPr>
          <w:sz w:val="24"/>
        </w:rPr>
        <w:t> </w:t>
      </w:r>
      <w:r>
        <w:rPr>
          <w:sz w:val="24"/>
        </w:rPr>
        <w:t>др.</w:t>
      </w:r>
    </w:p>
    <w:p w14:paraId="95220000">
      <w:pPr>
        <w:pStyle w:val="Style_11"/>
        <w:ind w:firstLine="425" w:left="0" w:right="3"/>
        <w:rPr>
          <w:spacing w:val="2"/>
          <w:sz w:val="24"/>
        </w:rPr>
      </w:pPr>
      <w:r>
        <w:rPr>
          <w:sz w:val="24"/>
        </w:rPr>
        <w:t xml:space="preserve"> </w:t>
      </w:r>
      <w:r>
        <w:rPr>
          <w:spacing w:val="2"/>
          <w:sz w:val="24"/>
        </w:rPr>
        <w:t>Одним из условий реализации ФГОС НОО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r>
        <w:rPr>
          <w:spacing w:val="2"/>
          <w:sz w:val="24"/>
        </w:rPr>
        <w:t xml:space="preserve"> Е</w:t>
      </w:r>
      <w:r>
        <w:rPr>
          <w:spacing w:val="2"/>
          <w:sz w:val="24"/>
        </w:rPr>
        <w:t>жегодно составляется план методической работы, в котором конкретизируются приоритетные направле</w:t>
      </w:r>
      <w:r>
        <w:rPr>
          <w:spacing w:val="2"/>
          <w:sz w:val="24"/>
        </w:rPr>
        <w:t>ния развития, виды деятельности</w:t>
      </w:r>
      <w:r>
        <w:rPr>
          <w:spacing w:val="2"/>
          <w:sz w:val="24"/>
        </w:rPr>
        <w:t>, темы и формы методической работы педагогов.</w:t>
      </w:r>
    </w:p>
    <w:p w14:paraId="96220000">
      <w:pPr>
        <w:pStyle w:val="Style_11"/>
        <w:ind w:firstLine="425" w:left="0" w:right="3"/>
        <w:rPr>
          <w:sz w:val="24"/>
        </w:rPr>
      </w:pPr>
      <w:r>
        <w:rPr>
          <w:sz w:val="24"/>
        </w:rPr>
        <w:t>Педагоги  активно взаимодействуют с другими образовательными организациями, получают методическую поддержку, оперативно консультируются по вопросам реализации ООП НОО, использования инновационного опыта, участвуют в проведении комплексных мониторинговых исследованиях результатов образовательной</w:t>
      </w:r>
      <w:r>
        <w:rPr>
          <w:sz w:val="24"/>
        </w:rPr>
        <w:t xml:space="preserve"> деятельности и эффективности инноваций.</w:t>
      </w:r>
    </w:p>
    <w:p w14:paraId="97220000">
      <w:pPr>
        <w:spacing w:after="0" w:line="240" w:lineRule="auto"/>
        <w:ind w:firstLine="851"/>
        <w:rPr>
          <w:rFonts w:ascii="Times New Roman" w:hAnsi="Times New Roman"/>
          <w:sz w:val="24"/>
        </w:rPr>
      </w:pPr>
      <w:r>
        <w:rPr>
          <w:rFonts w:ascii="Times New Roman" w:hAnsi="Times New Roman"/>
          <w:b w:val="1"/>
          <w:sz w:val="24"/>
        </w:rPr>
        <w:t>Подведение итогов и обсуждение результатов мероприятий могут</w:t>
      </w:r>
      <w:r>
        <w:rPr>
          <w:rFonts w:ascii="Times New Roman" w:hAnsi="Times New Roman"/>
          <w:sz w:val="24"/>
        </w:rPr>
        <w:t xml:space="preserve"> осуществляться в разных формах: совещания при директоре, заседания педагогического и методического сове</w:t>
      </w:r>
      <w:r>
        <w:rPr>
          <w:rFonts w:ascii="Times New Roman" w:hAnsi="Times New Roman"/>
          <w:spacing w:val="2"/>
          <w:sz w:val="24"/>
        </w:rPr>
        <w:t xml:space="preserve">тов, в виде решений педагогического совета, размещённых </w:t>
      </w:r>
      <w:r>
        <w:rPr>
          <w:rFonts w:ascii="Times New Roman" w:hAnsi="Times New Roman"/>
          <w:sz w:val="24"/>
        </w:rPr>
        <w:t>на сайте презентаций, приказов, инструкций, рекомендаций, резолюций и</w:t>
      </w:r>
      <w:r>
        <w:rPr>
          <w:rFonts w:ascii="Times New Roman" w:hAnsi="Times New Roman"/>
          <w:sz w:val="24"/>
        </w:rPr>
        <w:t> </w:t>
      </w:r>
      <w:r>
        <w:rPr>
          <w:rFonts w:ascii="Times New Roman" w:hAnsi="Times New Roman"/>
          <w:sz w:val="24"/>
        </w:rPr>
        <w:t>т.</w:t>
      </w:r>
      <w:r>
        <w:rPr>
          <w:rFonts w:ascii="Times New Roman" w:hAnsi="Times New Roman"/>
          <w:sz w:val="24"/>
        </w:rPr>
        <w:t> </w:t>
      </w:r>
      <w:r>
        <w:rPr>
          <w:rFonts w:ascii="Times New Roman" w:hAnsi="Times New Roman"/>
          <w:sz w:val="24"/>
        </w:rPr>
        <w:t>д.</w:t>
      </w:r>
    </w:p>
    <w:p w14:paraId="98220000">
      <w:pPr>
        <w:pStyle w:val="Style_5"/>
        <w:spacing w:after="0" w:before="0"/>
        <w:ind w:firstLine="852"/>
        <w:rPr>
          <w:rFonts w:ascii="Times New Roman" w:hAnsi="Times New Roman"/>
          <w:sz w:val="24"/>
        </w:rPr>
      </w:pPr>
      <w:r>
        <w:rPr>
          <w:rFonts w:ascii="Times New Roman" w:hAnsi="Times New Roman"/>
          <w:sz w:val="24"/>
        </w:rPr>
        <w:t>Ожидаемый</w:t>
      </w:r>
      <w:r>
        <w:rPr>
          <w:rFonts w:ascii="Times New Roman" w:hAnsi="Times New Roman"/>
          <w:spacing w:val="-18"/>
          <w:sz w:val="24"/>
        </w:rPr>
        <w:t xml:space="preserve"> </w:t>
      </w:r>
      <w:r>
        <w:rPr>
          <w:rFonts w:ascii="Times New Roman" w:hAnsi="Times New Roman"/>
          <w:sz w:val="24"/>
        </w:rPr>
        <w:t>результат</w:t>
      </w:r>
      <w:r>
        <w:rPr>
          <w:rFonts w:ascii="Times New Roman" w:hAnsi="Times New Roman"/>
          <w:spacing w:val="-13"/>
          <w:sz w:val="24"/>
        </w:rPr>
        <w:t xml:space="preserve"> </w:t>
      </w:r>
      <w:r>
        <w:rPr>
          <w:rFonts w:ascii="Times New Roman" w:hAnsi="Times New Roman"/>
          <w:sz w:val="24"/>
        </w:rPr>
        <w:t>повышения</w:t>
      </w:r>
      <w:r>
        <w:rPr>
          <w:rFonts w:ascii="Times New Roman" w:hAnsi="Times New Roman"/>
          <w:spacing w:val="-6"/>
          <w:sz w:val="24"/>
        </w:rPr>
        <w:t xml:space="preserve"> </w:t>
      </w:r>
      <w:r>
        <w:rPr>
          <w:rFonts w:ascii="Times New Roman" w:hAnsi="Times New Roman"/>
          <w:sz w:val="24"/>
        </w:rPr>
        <w:t>квалификации</w:t>
      </w:r>
      <w:r>
        <w:rPr>
          <w:rFonts w:ascii="Times New Roman" w:hAnsi="Times New Roman"/>
          <w:spacing w:val="-18"/>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профессиональная готовность работников образования к реализации ФГОС НОО:</w:t>
      </w:r>
    </w:p>
    <w:p w14:paraId="99220000">
      <w:pPr>
        <w:pStyle w:val="Style_11"/>
        <w:ind w:firstLine="0" w:left="0" w:right="3"/>
        <w:rPr>
          <w:sz w:val="24"/>
        </w:rPr>
      </w:pPr>
      <w:r>
        <w:rPr>
          <w:b w:val="1"/>
          <w:sz w:val="24"/>
        </w:rPr>
        <w:t>обеспечение</w:t>
      </w:r>
      <w:r>
        <w:rPr>
          <w:sz w:val="24"/>
        </w:rPr>
        <w:t xml:space="preserve"> оптимального вхождения работников образования в систему ценностей современного образования;</w:t>
      </w:r>
    </w:p>
    <w:p w14:paraId="9A220000">
      <w:pPr>
        <w:pStyle w:val="Style_11"/>
        <w:ind w:firstLine="0" w:left="0" w:right="3"/>
        <w:rPr>
          <w:sz w:val="24"/>
        </w:rPr>
      </w:pPr>
      <w:r>
        <w:rPr>
          <w:b w:val="1"/>
          <w:sz w:val="24"/>
        </w:rPr>
        <w:t xml:space="preserve">принятие </w:t>
      </w:r>
      <w:r>
        <w:rPr>
          <w:sz w:val="24"/>
        </w:rPr>
        <w:t>идеологии ФГОС НОО;</w:t>
      </w:r>
    </w:p>
    <w:p w14:paraId="9B220000">
      <w:pPr>
        <w:pStyle w:val="Style_11"/>
        <w:ind w:firstLine="0" w:left="0" w:right="3"/>
        <w:rPr>
          <w:sz w:val="24"/>
        </w:rPr>
      </w:pPr>
      <w:r>
        <w:rPr>
          <w:b w:val="1"/>
          <w:sz w:val="24"/>
        </w:rPr>
        <w:t xml:space="preserve">освоение </w:t>
      </w:r>
      <w:r>
        <w:rPr>
          <w:sz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9C220000">
      <w:pPr>
        <w:pStyle w:val="Style_11"/>
        <w:ind w:firstLine="0" w:left="0" w:right="3"/>
        <w:rPr>
          <w:sz w:val="24"/>
        </w:rPr>
      </w:pPr>
      <w:r>
        <w:rPr>
          <w:b w:val="1"/>
          <w:sz w:val="24"/>
        </w:rPr>
        <w:t>овладение</w:t>
      </w:r>
      <w:r>
        <w:rPr>
          <w:sz w:val="24"/>
        </w:rPr>
        <w:t xml:space="preserve"> учебно-методическими и информационно-методическими ресурсами, необходимыми для успешного решения задач ФГОС НОО.</w:t>
      </w:r>
    </w:p>
    <w:p w14:paraId="9D220000">
      <w:pPr>
        <w:spacing w:after="0" w:line="240" w:lineRule="auto"/>
        <w:ind w:firstLine="851"/>
        <w:jc w:val="both"/>
        <w:rPr>
          <w:rFonts w:ascii="Times New Roman" w:hAnsi="Times New Roman"/>
          <w:sz w:val="24"/>
        </w:rPr>
      </w:pPr>
    </w:p>
    <w:p w14:paraId="9E220000">
      <w:pPr>
        <w:spacing w:after="0" w:line="240" w:lineRule="auto"/>
        <w:ind w:firstLine="142"/>
        <w:jc w:val="center"/>
        <w:rPr>
          <w:rFonts w:ascii="Times New Roman" w:hAnsi="Times New Roman"/>
          <w:b w:val="1"/>
          <w:sz w:val="24"/>
        </w:rPr>
      </w:pPr>
      <w:r>
        <w:rPr>
          <w:rFonts w:ascii="Times New Roman" w:hAnsi="Times New Roman"/>
          <w:b w:val="1"/>
          <w:sz w:val="24"/>
        </w:rPr>
        <w:t xml:space="preserve">3.5.3 Финансово-экономические условия реализации образовательной программы </w:t>
      </w:r>
      <w:r>
        <w:rPr>
          <w:rFonts w:ascii="Times New Roman" w:hAnsi="Times New Roman"/>
          <w:b w:val="1"/>
          <w:sz w:val="24"/>
        </w:rPr>
        <w:br/>
      </w:r>
      <w:r>
        <w:rPr>
          <w:rFonts w:ascii="Times New Roman" w:hAnsi="Times New Roman"/>
          <w:b w:val="1"/>
          <w:sz w:val="24"/>
        </w:rPr>
        <w:t>начального общего образования</w:t>
      </w:r>
    </w:p>
    <w:p w14:paraId="9F220000">
      <w:pPr>
        <w:pStyle w:val="Style_8"/>
        <w:ind w:firstLine="567"/>
        <w:rPr>
          <w:color w:val="000000"/>
          <w:spacing w:val="-1"/>
          <w:sz w:val="24"/>
        </w:rPr>
      </w:pPr>
      <w:r>
        <w:rPr>
          <w:color w:val="000000"/>
          <w:spacing w:val="-1"/>
          <w:sz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14:paraId="A0220000">
      <w:pPr>
        <w:pStyle w:val="Style_8"/>
        <w:ind w:firstLine="567"/>
        <w:rPr>
          <w:color w:val="000000"/>
          <w:sz w:val="24"/>
        </w:rPr>
      </w:pPr>
      <w:r>
        <w:rPr>
          <w:color w:val="000000"/>
          <w:sz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14:paraId="A1220000">
      <w:pPr>
        <w:pStyle w:val="Style_8"/>
        <w:ind w:firstLine="567"/>
        <w:rPr>
          <w:color w:val="000000"/>
          <w:sz w:val="24"/>
        </w:rPr>
      </w:pPr>
      <w:r>
        <w:rPr>
          <w:color w:val="000000"/>
          <w:sz w:val="24"/>
        </w:rPr>
        <w:t xml:space="preserve">Финансовое обеспечение реализации образовательной программы начального общего образования </w:t>
      </w:r>
      <w:r>
        <w:rPr>
          <w:color w:val="000000"/>
          <w:sz w:val="24"/>
        </w:rPr>
        <w:t xml:space="preserve">казённого </w:t>
      </w:r>
      <w:r>
        <w:rPr>
          <w:color w:val="000000"/>
          <w:sz w:val="24"/>
        </w:rPr>
        <w:t>учреждения — на основании бюджетной сметы.</w:t>
      </w:r>
    </w:p>
    <w:p w14:paraId="A2220000">
      <w:pPr>
        <w:pStyle w:val="Style_8"/>
        <w:ind w:firstLine="567"/>
        <w:rPr>
          <w:color w:val="000000"/>
          <w:sz w:val="24"/>
        </w:rPr>
      </w:pPr>
      <w:r>
        <w:rPr>
          <w:color w:val="000000"/>
          <w:sz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A3220000">
      <w:pPr>
        <w:pStyle w:val="Style_8"/>
        <w:ind w:firstLine="567"/>
        <w:rPr>
          <w:color w:val="000000"/>
          <w:sz w:val="24"/>
        </w:rPr>
      </w:pPr>
      <w:r>
        <w:rPr>
          <w:color w:val="000000"/>
          <w:sz w:val="24"/>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w:t>
      </w:r>
      <w:r>
        <w:rPr>
          <w:color w:val="000000"/>
          <w:sz w:val="24"/>
        </w:rPr>
        <w:t xml:space="preserve">, </w:t>
      </w:r>
      <w:r>
        <w:rPr>
          <w:color w:val="000000"/>
          <w:sz w:val="24"/>
        </w:rPr>
        <w:t xml:space="preserve"> осуществляются в соответствии с общими требованиями к определению нормативных затрат на оказание государственных (муниципальных) услуг в сфере</w:t>
      </w:r>
      <w:r>
        <w:rPr>
          <w:color w:val="000000"/>
          <w:sz w:val="24"/>
        </w:rPr>
        <w:t xml:space="preserve"> </w:t>
      </w:r>
      <w:r>
        <w:rPr>
          <w:color w:val="000000"/>
          <w:sz w:val="24"/>
        </w:rPr>
        <w:t xml:space="preserve"> начального общего</w:t>
      </w:r>
      <w:r>
        <w:rPr>
          <w:color w:val="000000"/>
          <w:sz w:val="24"/>
        </w:rPr>
        <w:t xml:space="preserve"> образования, </w:t>
      </w:r>
      <w:r>
        <w:rPr>
          <w:color w:val="000000"/>
          <w:sz w:val="24"/>
        </w:rPr>
        <w:t xml:space="preserve">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A4220000">
      <w:pPr>
        <w:pStyle w:val="Style_8"/>
        <w:ind w:firstLine="567"/>
        <w:rPr>
          <w:color w:val="000000"/>
          <w:sz w:val="24"/>
        </w:rPr>
      </w:pPr>
      <w:r>
        <w:rPr>
          <w:color w:val="000000"/>
          <w:sz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A5220000">
      <w:pPr>
        <w:pStyle w:val="Style_25"/>
        <w:rPr>
          <w:color w:val="000000"/>
          <w:sz w:val="24"/>
        </w:rPr>
      </w:pPr>
      <w:r>
        <w:rPr>
          <w:color w:val="000000"/>
          <w:sz w:val="24"/>
        </w:rPr>
        <w:t>расходы на оплату труда работников, участвующих в разработке и реализации образовательной программы начального общего образования;</w:t>
      </w:r>
    </w:p>
    <w:p w14:paraId="A6220000">
      <w:pPr>
        <w:pStyle w:val="Style_25"/>
        <w:rPr>
          <w:color w:val="000000"/>
          <w:sz w:val="24"/>
        </w:rPr>
      </w:pPr>
      <w:r>
        <w:rPr>
          <w:color w:val="000000"/>
          <w:sz w:val="24"/>
        </w:rPr>
        <w:t>расходы на приобретение учебников и учебных пособий, средств обучения;</w:t>
      </w:r>
    </w:p>
    <w:p w14:paraId="A7220000">
      <w:pPr>
        <w:pStyle w:val="Style_25"/>
        <w:rPr>
          <w:color w:val="000000"/>
          <w:sz w:val="24"/>
        </w:rPr>
      </w:pPr>
      <w:r>
        <w:rPr>
          <w:color w:val="000000"/>
          <w:sz w:val="24"/>
        </w:rPr>
        <w:t>прочие расходы (за исключением расходов на содержание зданий и оплату коммунальных услуг, осуществляемых из местных бюджетов).</w:t>
      </w:r>
    </w:p>
    <w:p w14:paraId="A8220000">
      <w:pPr>
        <w:pStyle w:val="Style_8"/>
        <w:ind w:firstLine="567"/>
        <w:rPr>
          <w:color w:val="000000"/>
          <w:sz w:val="24"/>
        </w:rPr>
      </w:pPr>
      <w:r>
        <w:rPr>
          <w:color w:val="000000"/>
          <w:sz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A9220000">
      <w:pPr>
        <w:pStyle w:val="Style_8"/>
        <w:ind w:firstLine="567"/>
        <w:rPr>
          <w:color w:val="000000"/>
          <w:sz w:val="24"/>
        </w:rPr>
      </w:pPr>
      <w:r>
        <w:rPr>
          <w:color w:val="000000"/>
          <w:sz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AA220000">
      <w:pPr>
        <w:pStyle w:val="Style_8"/>
        <w:ind w:firstLine="567"/>
        <w:rPr>
          <w:color w:val="000000"/>
          <w:sz w:val="24"/>
        </w:rPr>
      </w:pPr>
      <w:r>
        <w:rPr>
          <w:color w:val="000000"/>
          <w:sz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14:paraId="AB220000">
      <w:pPr>
        <w:pStyle w:val="Style_8"/>
        <w:ind w:firstLine="567"/>
        <w:rPr>
          <w:color w:val="000000"/>
          <w:sz w:val="24"/>
        </w:rPr>
      </w:pPr>
      <w:r>
        <w:rPr>
          <w:color w:val="000000"/>
          <w:sz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AC220000">
      <w:pPr>
        <w:pStyle w:val="Style_8"/>
        <w:ind w:firstLine="567"/>
        <w:rPr>
          <w:color w:val="000000"/>
          <w:spacing w:val="1"/>
          <w:sz w:val="24"/>
        </w:rPr>
      </w:pPr>
      <w:r>
        <w:rPr>
          <w:color w:val="000000"/>
          <w:spacing w:val="1"/>
          <w:sz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14:paraId="AD220000">
      <w:pPr>
        <w:pStyle w:val="Style_8"/>
        <w:ind w:firstLine="567"/>
        <w:rPr>
          <w:color w:val="000000"/>
          <w:spacing w:val="1"/>
          <w:sz w:val="24"/>
        </w:rPr>
      </w:pPr>
      <w:r>
        <w:rPr>
          <w:color w:val="000000"/>
          <w:spacing w:val="1"/>
          <w:sz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AE220000">
      <w:pPr>
        <w:pStyle w:val="Style_8"/>
        <w:ind w:firstLine="567"/>
        <w:rPr>
          <w:color w:val="000000"/>
          <w:sz w:val="24"/>
        </w:rPr>
      </w:pPr>
      <w:r>
        <w:rPr>
          <w:color w:val="000000"/>
          <w:sz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AF220000">
      <w:pPr>
        <w:pStyle w:val="Style_8"/>
        <w:ind w:firstLine="567"/>
        <w:rPr>
          <w:color w:val="000000"/>
          <w:sz w:val="24"/>
        </w:rPr>
      </w:pPr>
      <w:r>
        <w:rPr>
          <w:color w:val="000000"/>
          <w:sz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B0220000">
      <w:pPr>
        <w:pStyle w:val="Style_8"/>
        <w:ind w:firstLine="567"/>
        <w:rPr>
          <w:color w:val="000000"/>
          <w:sz w:val="24"/>
        </w:rPr>
      </w:pPr>
      <w:r>
        <w:rPr>
          <w:color w:val="000000"/>
          <w:sz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B1220000">
      <w:pPr>
        <w:pStyle w:val="Style_8"/>
        <w:rPr>
          <w:color w:val="000000"/>
          <w:sz w:val="24"/>
        </w:rPr>
      </w:pPr>
      <w:r>
        <w:rPr>
          <w:color w:val="000000"/>
          <w:sz w:val="24"/>
        </w:rPr>
        <w:t>Образовательная организация самостоятельно определяет:</w:t>
      </w:r>
    </w:p>
    <w:p w14:paraId="B2220000">
      <w:pPr>
        <w:pStyle w:val="Style_25"/>
        <w:rPr>
          <w:color w:val="000000"/>
          <w:sz w:val="24"/>
        </w:rPr>
      </w:pPr>
      <w:r>
        <w:rPr>
          <w:color w:val="000000"/>
          <w:sz w:val="24"/>
        </w:rPr>
        <w:t>соотношение базовой и стимулирующей частей фонда оплаты труда;</w:t>
      </w:r>
    </w:p>
    <w:p w14:paraId="B3220000">
      <w:pPr>
        <w:pStyle w:val="Style_25"/>
        <w:rPr>
          <w:color w:val="000000"/>
          <w:sz w:val="24"/>
        </w:rPr>
      </w:pPr>
      <w:r>
        <w:rPr>
          <w:color w:val="000000"/>
          <w:sz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B4220000">
      <w:pPr>
        <w:pStyle w:val="Style_25"/>
        <w:rPr>
          <w:color w:val="000000"/>
          <w:sz w:val="24"/>
        </w:rPr>
      </w:pPr>
      <w:r>
        <w:rPr>
          <w:color w:val="000000"/>
          <w:sz w:val="24"/>
        </w:rPr>
        <w:t>соотношение общей и специальной частей внутри базовой части фонда оплаты труда;</w:t>
      </w:r>
    </w:p>
    <w:p w14:paraId="B5220000">
      <w:pPr>
        <w:pStyle w:val="Style_25"/>
        <w:rPr>
          <w:color w:val="000000"/>
          <w:sz w:val="24"/>
        </w:rPr>
      </w:pPr>
      <w:r>
        <w:rPr>
          <w:color w:val="000000"/>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B6220000">
      <w:pPr>
        <w:pStyle w:val="Style_8"/>
        <w:ind w:firstLine="567"/>
        <w:rPr>
          <w:color w:val="000000"/>
          <w:sz w:val="24"/>
        </w:rPr>
      </w:pPr>
      <w:r>
        <w:rPr>
          <w:color w:val="000000"/>
          <w:sz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w:t>
      </w:r>
      <w:r>
        <w:rPr>
          <w:color w:val="000000"/>
          <w:sz w:val="24"/>
        </w:rPr>
        <w:t>Управляющего Совета, профсоюзного комитета</w:t>
      </w:r>
      <w:r>
        <w:rPr>
          <w:color w:val="000000"/>
          <w:spacing w:val="-2"/>
          <w:sz w:val="24"/>
        </w:rPr>
        <w:t>), выборного органа первичной проф</w:t>
      </w:r>
      <w:r>
        <w:rPr>
          <w:color w:val="000000"/>
          <w:sz w:val="24"/>
        </w:rPr>
        <w:t>союзной организации.</w:t>
      </w:r>
    </w:p>
    <w:p w14:paraId="B7220000">
      <w:pPr>
        <w:pStyle w:val="Style_8"/>
        <w:ind w:firstLine="567"/>
        <w:rPr>
          <w:color w:val="000000"/>
          <w:spacing w:val="-1"/>
          <w:sz w:val="24"/>
        </w:rPr>
      </w:pPr>
      <w:r>
        <w:rPr>
          <w:color w:val="000000"/>
          <w:spacing w:val="-1"/>
          <w:sz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B8220000">
      <w:pPr>
        <w:pStyle w:val="Style_8"/>
        <w:ind w:firstLine="567"/>
        <w:rPr>
          <w:color w:val="000000"/>
          <w:sz w:val="24"/>
        </w:rPr>
      </w:pPr>
      <w:r>
        <w:rPr>
          <w:color w:val="000000"/>
          <w:sz w:val="24"/>
        </w:rPr>
        <w:t>Взаимодействие осуществляется:</w:t>
      </w:r>
    </w:p>
    <w:p w14:paraId="B9220000">
      <w:pPr>
        <w:pStyle w:val="Style_25"/>
        <w:rPr>
          <w:color w:val="000000"/>
          <w:sz w:val="24"/>
        </w:rPr>
      </w:pPr>
      <w:r>
        <w:rPr>
          <w:color w:val="000000"/>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BA220000">
      <w:pPr>
        <w:pStyle w:val="Style_25"/>
        <w:rPr>
          <w:color w:val="000000"/>
          <w:sz w:val="24"/>
        </w:rPr>
      </w:pPr>
      <w:r>
        <w:rPr>
          <w:color w:val="000000"/>
          <w:sz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BB220000">
      <w:pPr>
        <w:pStyle w:val="Style_8"/>
        <w:ind w:firstLine="567"/>
        <w:rPr>
          <w:color w:val="000000"/>
          <w:sz w:val="24"/>
        </w:rPr>
      </w:pPr>
      <w:r>
        <w:rPr>
          <w:color w:val="000000"/>
          <w:sz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BC220000">
      <w:pPr>
        <w:pStyle w:val="Style_8"/>
        <w:ind w:firstLine="567"/>
        <w:rPr>
          <w:color w:val="000000"/>
          <w:spacing w:val="1"/>
          <w:sz w:val="24"/>
        </w:rPr>
      </w:pPr>
      <w:r>
        <w:rPr>
          <w:color w:val="000000"/>
          <w:spacing w:val="1"/>
          <w:sz w:val="24"/>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BD220000">
      <w:pPr>
        <w:pStyle w:val="Style_8"/>
        <w:ind w:firstLine="567"/>
        <w:rPr>
          <w:color w:val="000000"/>
          <w:sz w:val="24"/>
        </w:rPr>
      </w:pPr>
      <w:r>
        <w:rPr>
          <w:color w:val="000000"/>
          <w:sz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BE220000">
      <w:pPr>
        <w:pStyle w:val="Style_8"/>
        <w:ind w:firstLine="567"/>
        <w:rPr>
          <w:color w:val="000000"/>
          <w:sz w:val="24"/>
        </w:rPr>
      </w:pPr>
      <w:r>
        <w:rPr>
          <w:color w:val="000000"/>
          <w:sz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BF220000">
      <w:pPr>
        <w:spacing w:after="0" w:line="240" w:lineRule="auto"/>
        <w:ind w:firstLine="142"/>
        <w:jc w:val="both"/>
        <w:rPr>
          <w:rFonts w:ascii="Times New Roman" w:hAnsi="Times New Roman"/>
          <w:b w:val="1"/>
          <w:sz w:val="24"/>
        </w:rPr>
      </w:pPr>
      <w:r>
        <w:rPr>
          <w:rFonts w:ascii="Times New Roman" w:hAnsi="Times New Roman"/>
          <w:b w:val="1"/>
          <w:sz w:val="24"/>
        </w:rPr>
        <w:t>3.5.4.Информационно-методические условия реализации программы начального</w:t>
      </w:r>
      <w:r>
        <w:rPr>
          <w:rFonts w:ascii="Times New Roman" w:hAnsi="Times New Roman"/>
          <w:b w:val="1"/>
          <w:sz w:val="24"/>
        </w:rPr>
        <w:br/>
      </w:r>
      <w:r>
        <w:rPr>
          <w:rFonts w:ascii="Times New Roman" w:hAnsi="Times New Roman"/>
          <w:b w:val="1"/>
          <w:sz w:val="24"/>
        </w:rPr>
        <w:t>общего образования</w:t>
      </w:r>
    </w:p>
    <w:p w14:paraId="C0220000">
      <w:pPr>
        <w:pStyle w:val="Style_67"/>
        <w:spacing w:line="240" w:lineRule="auto"/>
        <w:ind/>
        <w:rPr>
          <w:color w:val="000000"/>
          <w:sz w:val="24"/>
        </w:rPr>
      </w:pPr>
      <w:r>
        <w:rPr>
          <w:color w:val="000000"/>
          <w:sz w:val="24"/>
        </w:rPr>
        <w:t>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14:paraId="C1220000">
      <w:pPr>
        <w:pStyle w:val="Style_67"/>
        <w:spacing w:line="240" w:lineRule="auto"/>
        <w:ind/>
        <w:rPr>
          <w:color w:val="000000"/>
          <w:sz w:val="24"/>
        </w:rPr>
      </w:pPr>
      <w:r>
        <w:rPr>
          <w:color w:val="000000"/>
          <w:sz w:val="24"/>
        </w:rPr>
        <w:t>Под</w:t>
      </w:r>
      <w:r>
        <w:rPr>
          <w:color w:val="000000"/>
          <w:sz w:val="24"/>
        </w:rPr>
        <w:t xml:space="preserve"> информационно-образовательной средой</w:t>
      </w:r>
      <w:r>
        <w:rPr>
          <w:b w:val="1"/>
          <w:color w:val="000000"/>
          <w:sz w:val="24"/>
        </w:rPr>
        <w:t xml:space="preserve"> (</w:t>
      </w:r>
      <w:r>
        <w:rPr>
          <w:color w:val="000000"/>
          <w:sz w:val="24"/>
        </w:rPr>
        <w:t>или</w:t>
      </w:r>
      <w:r>
        <w:rPr>
          <w:color w:val="000000"/>
          <w:sz w:val="24"/>
        </w:rPr>
        <w:t xml:space="preserve"> ИОС) </w:t>
      </w:r>
      <w:r>
        <w:rPr>
          <w:color w:val="000000"/>
          <w:sz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C2220000">
      <w:pPr>
        <w:spacing w:after="0" w:line="240" w:lineRule="auto"/>
        <w:ind/>
        <w:jc w:val="both"/>
        <w:rPr>
          <w:rFonts w:ascii="Times New Roman" w:hAnsi="Times New Roman"/>
          <w:sz w:val="24"/>
        </w:rPr>
      </w:pPr>
      <w:r>
        <w:rPr>
          <w:rFonts w:ascii="Times New Roman" w:hAnsi="Times New Roman"/>
          <w:sz w:val="24"/>
        </w:rPr>
        <w:t>Основными элементами ИОС являются:</w:t>
      </w:r>
    </w:p>
    <w:p w14:paraId="C3220000">
      <w:pPr>
        <w:spacing w:after="0" w:line="240" w:lineRule="auto"/>
        <w:ind/>
        <w:jc w:val="both"/>
        <w:rPr>
          <w:rFonts w:ascii="Times New Roman" w:hAnsi="Times New Roman"/>
          <w:sz w:val="24"/>
        </w:rPr>
      </w:pPr>
      <w:r>
        <w:rPr>
          <w:rFonts w:ascii="Times New Roman" w:hAnsi="Times New Roman"/>
          <w:sz w:val="24"/>
        </w:rPr>
        <w:t>• информационно-образовательные рес</w:t>
      </w:r>
      <w:r>
        <w:rPr>
          <w:rFonts w:ascii="Times New Roman" w:hAnsi="Times New Roman"/>
          <w:sz w:val="24"/>
        </w:rPr>
        <w:t>урсы в виде печатной продукции;</w:t>
      </w:r>
    </w:p>
    <w:p w14:paraId="C4220000">
      <w:pPr>
        <w:spacing w:after="0" w:line="240" w:lineRule="auto"/>
        <w:ind/>
        <w:jc w:val="both"/>
        <w:rPr>
          <w:rFonts w:ascii="Times New Roman" w:hAnsi="Times New Roman"/>
          <w:sz w:val="24"/>
        </w:rPr>
      </w:pPr>
      <w:r>
        <w:rPr>
          <w:rFonts w:ascii="Times New Roman" w:hAnsi="Times New Roman"/>
          <w:sz w:val="24"/>
        </w:rPr>
        <w:t>• информационно-образовательные ресурсы Интернета;</w:t>
      </w:r>
    </w:p>
    <w:p w14:paraId="C5220000">
      <w:pPr>
        <w:spacing w:after="0" w:line="240" w:lineRule="auto"/>
        <w:ind/>
        <w:jc w:val="both"/>
        <w:rPr>
          <w:rFonts w:ascii="Times New Roman" w:hAnsi="Times New Roman"/>
          <w:sz w:val="24"/>
        </w:rPr>
      </w:pPr>
      <w:r>
        <w:rPr>
          <w:rFonts w:ascii="Times New Roman" w:hAnsi="Times New Roman"/>
          <w:sz w:val="24"/>
        </w:rPr>
        <w:t>• вычислительная и информационно-телекоммуникационная инфраструктура;</w:t>
      </w:r>
    </w:p>
    <w:p w14:paraId="C6220000">
      <w:pPr>
        <w:spacing w:after="0" w:line="240" w:lineRule="auto"/>
        <w:ind/>
        <w:jc w:val="both"/>
        <w:rPr>
          <w:rFonts w:ascii="Times New Roman" w:hAnsi="Times New Roman"/>
          <w:sz w:val="24"/>
        </w:rPr>
      </w:pPr>
      <w:r>
        <w:rPr>
          <w:rFonts w:ascii="Times New Roman" w:hAnsi="Times New Roman"/>
          <w:sz w:val="24"/>
        </w:rPr>
        <w:t>• прикладные программы, в том числе поддерживающие администрирование и финансово-хозяйственную деятельность образовательного учреждения.</w:t>
      </w:r>
    </w:p>
    <w:p w14:paraId="C7220000">
      <w:pPr>
        <w:spacing w:after="0" w:line="240" w:lineRule="auto"/>
        <w:ind/>
        <w:jc w:val="both"/>
        <w:rPr>
          <w:rFonts w:ascii="Times New Roman" w:hAnsi="Times New Roman"/>
          <w:sz w:val="24"/>
        </w:rPr>
      </w:pPr>
      <w:r>
        <w:rPr>
          <w:rFonts w:ascii="Times New Roman" w:hAnsi="Times New Roman"/>
          <w:sz w:val="24"/>
        </w:rPr>
        <w:t xml:space="preserve">Необходимое для использования </w:t>
      </w:r>
      <w:r>
        <w:rPr>
          <w:rFonts w:ascii="Times New Roman" w:hAnsi="Times New Roman"/>
          <w:sz w:val="24"/>
        </w:rPr>
        <w:t>ИКТ</w:t>
      </w:r>
      <w:r>
        <w:rPr>
          <w:rFonts w:ascii="Times New Roman" w:hAnsi="Times New Roman"/>
          <w:sz w:val="24"/>
        </w:rPr>
        <w:t xml:space="preserve"> оборудование </w:t>
      </w:r>
      <w:r>
        <w:rPr>
          <w:rFonts w:ascii="Times New Roman" w:hAnsi="Times New Roman"/>
          <w:sz w:val="24"/>
        </w:rPr>
        <w:t>отвечает современным требованиям и обеспечивает использование ИКТ:</w:t>
      </w:r>
    </w:p>
    <w:p w14:paraId="C8220000">
      <w:pPr>
        <w:spacing w:after="0" w:line="240" w:lineRule="auto"/>
        <w:ind/>
        <w:jc w:val="both"/>
        <w:rPr>
          <w:rFonts w:ascii="Times New Roman" w:hAnsi="Times New Roman"/>
          <w:sz w:val="24"/>
        </w:rPr>
      </w:pPr>
      <w:r>
        <w:rPr>
          <w:rFonts w:ascii="Times New Roman" w:hAnsi="Times New Roman"/>
          <w:sz w:val="24"/>
        </w:rPr>
        <w:t>• в учебной деятельности;</w:t>
      </w:r>
    </w:p>
    <w:p w14:paraId="C9220000">
      <w:pPr>
        <w:spacing w:after="0" w:line="240" w:lineRule="auto"/>
        <w:ind/>
        <w:jc w:val="both"/>
        <w:rPr>
          <w:rFonts w:ascii="Times New Roman" w:hAnsi="Times New Roman"/>
          <w:sz w:val="24"/>
        </w:rPr>
      </w:pPr>
      <w:r>
        <w:rPr>
          <w:rFonts w:ascii="Times New Roman" w:hAnsi="Times New Roman"/>
          <w:sz w:val="24"/>
        </w:rPr>
        <w:t>• во внеурочной деятельности;</w:t>
      </w:r>
    </w:p>
    <w:p w14:paraId="CA220000">
      <w:pPr>
        <w:spacing w:after="0" w:line="240" w:lineRule="auto"/>
        <w:ind/>
        <w:jc w:val="both"/>
        <w:rPr>
          <w:rFonts w:ascii="Times New Roman" w:hAnsi="Times New Roman"/>
          <w:sz w:val="24"/>
        </w:rPr>
      </w:pPr>
      <w:r>
        <w:rPr>
          <w:rFonts w:ascii="Times New Roman" w:hAnsi="Times New Roman"/>
          <w:sz w:val="24"/>
        </w:rPr>
        <w:t>• в естественно</w:t>
      </w:r>
      <w:r>
        <w:rPr>
          <w:rFonts w:ascii="Times New Roman" w:hAnsi="Times New Roman"/>
          <w:sz w:val="24"/>
        </w:rPr>
        <w:t>научной деятельности;</w:t>
      </w:r>
    </w:p>
    <w:p w14:paraId="CB220000">
      <w:pPr>
        <w:spacing w:after="0" w:line="240" w:lineRule="auto"/>
        <w:ind/>
        <w:jc w:val="both"/>
        <w:rPr>
          <w:rFonts w:ascii="Times New Roman" w:hAnsi="Times New Roman"/>
          <w:sz w:val="24"/>
        </w:rPr>
      </w:pPr>
      <w:r>
        <w:rPr>
          <w:rFonts w:ascii="Times New Roman" w:hAnsi="Times New Roman"/>
          <w:sz w:val="24"/>
        </w:rPr>
        <w:t>• при измерении, контроле и оценке результатов образования;</w:t>
      </w:r>
    </w:p>
    <w:p w14:paraId="CC220000">
      <w:pPr>
        <w:spacing w:after="0" w:line="240" w:lineRule="auto"/>
        <w:ind/>
        <w:jc w:val="both"/>
        <w:rPr>
          <w:rFonts w:ascii="Times New Roman" w:hAnsi="Times New Roman"/>
          <w:sz w:val="24"/>
        </w:rPr>
      </w:pPr>
      <w:r>
        <w:rPr>
          <w:rFonts w:ascii="Times New Roman" w:hAnsi="Times New Roman"/>
          <w:sz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14:paraId="CD220000">
      <w:pPr>
        <w:spacing w:after="0" w:line="240" w:lineRule="auto"/>
        <w:ind/>
        <w:jc w:val="both"/>
        <w:rPr>
          <w:rFonts w:ascii="Times New Roman" w:hAnsi="Times New Roman"/>
          <w:sz w:val="24"/>
        </w:rPr>
      </w:pPr>
      <w:r>
        <w:rPr>
          <w:rFonts w:ascii="Times New Roman" w:hAnsi="Times New Roman"/>
          <w:sz w:val="24"/>
        </w:rPr>
        <w:t xml:space="preserve">     Информационно-образовательная среда организации, осуществляющей образовательную деятельность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14:paraId="CE220000">
      <w:pPr>
        <w:spacing w:after="0" w:line="240" w:lineRule="auto"/>
        <w:ind/>
        <w:jc w:val="both"/>
        <w:rPr>
          <w:rFonts w:ascii="Times New Roman" w:hAnsi="Times New Roman"/>
          <w:sz w:val="24"/>
        </w:rPr>
      </w:pPr>
      <w:r>
        <w:rPr>
          <w:rFonts w:ascii="Times New Roman" w:hAnsi="Times New Roman"/>
          <w:sz w:val="24"/>
        </w:rPr>
        <w:t xml:space="preserve">    Информационно-образовательная среда организации, осуществляющей образовательную деятельность должна обеспечивать возможность осуществлять в электронной (цифровой) форме следующие виды деятельности:</w:t>
      </w:r>
    </w:p>
    <w:p w14:paraId="CF220000">
      <w:pPr>
        <w:pStyle w:val="Style_4"/>
        <w:widowControl w:val="1"/>
        <w:numPr>
          <w:ilvl w:val="0"/>
          <w:numId w:val="91"/>
        </w:numPr>
        <w:ind w:firstLine="0" w:left="284"/>
        <w:contextualSpacing w:val="1"/>
        <w:rPr>
          <w:sz w:val="24"/>
        </w:rPr>
      </w:pPr>
      <w:r>
        <w:rPr>
          <w:sz w:val="24"/>
        </w:rPr>
        <w:t>планирование образовательной деятельности;</w:t>
      </w:r>
    </w:p>
    <w:p w14:paraId="D0220000">
      <w:pPr>
        <w:pStyle w:val="Style_4"/>
        <w:widowControl w:val="1"/>
        <w:numPr>
          <w:ilvl w:val="0"/>
          <w:numId w:val="91"/>
        </w:numPr>
        <w:ind w:firstLine="0" w:left="284"/>
        <w:contextualSpacing w:val="1"/>
        <w:rPr>
          <w:sz w:val="24"/>
        </w:rPr>
      </w:pPr>
      <w:r>
        <w:rPr>
          <w:sz w:val="24"/>
        </w:rPr>
        <w:t>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14:paraId="D1220000">
      <w:pPr>
        <w:pStyle w:val="Style_4"/>
        <w:widowControl w:val="1"/>
        <w:numPr>
          <w:ilvl w:val="0"/>
          <w:numId w:val="91"/>
        </w:numPr>
        <w:ind w:firstLine="0" w:left="284"/>
        <w:contextualSpacing w:val="1"/>
        <w:rPr>
          <w:sz w:val="24"/>
        </w:rPr>
      </w:pPr>
      <w:r>
        <w:rPr>
          <w:sz w:val="24"/>
        </w:rPr>
        <w:t>фиксацию хода образовательной деятельности и результатов освоения основной образовательной программы начального общего образования;</w:t>
      </w:r>
    </w:p>
    <w:p w14:paraId="D2220000">
      <w:pPr>
        <w:pStyle w:val="Style_4"/>
        <w:widowControl w:val="1"/>
        <w:numPr>
          <w:ilvl w:val="0"/>
          <w:numId w:val="91"/>
        </w:numPr>
        <w:ind w:firstLine="0" w:left="284"/>
        <w:contextualSpacing w:val="1"/>
        <w:rPr>
          <w:sz w:val="24"/>
        </w:rPr>
      </w:pPr>
      <w:r>
        <w:rPr>
          <w:sz w:val="24"/>
        </w:rPr>
        <w:t>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14:paraId="D3220000">
      <w:pPr>
        <w:pStyle w:val="Style_4"/>
        <w:widowControl w:val="1"/>
        <w:numPr>
          <w:ilvl w:val="0"/>
          <w:numId w:val="91"/>
        </w:numPr>
        <w:ind w:firstLine="0" w:left="284"/>
        <w:contextualSpacing w:val="1"/>
        <w:rPr>
          <w:sz w:val="24"/>
        </w:rPr>
      </w:pPr>
      <w:r>
        <w:rPr>
          <w:sz w:val="24"/>
        </w:rP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14:paraId="D4220000">
      <w:pPr>
        <w:pStyle w:val="Style_4"/>
        <w:widowControl w:val="1"/>
        <w:numPr>
          <w:ilvl w:val="0"/>
          <w:numId w:val="91"/>
        </w:numPr>
        <w:ind w:firstLine="0" w:left="284"/>
        <w:contextualSpacing w:val="1"/>
        <w:rPr>
          <w:sz w:val="24"/>
        </w:rPr>
      </w:pPr>
      <w:r>
        <w:rPr>
          <w:sz w:val="24"/>
        </w:rPr>
        <w:t>взаимодействие организации, осуществляющей образовательную деятельность с органами, осуществляющими управление в сфере образования, и с другими организациями, осуществляющими образовательную деятельность, организациями.</w:t>
      </w:r>
    </w:p>
    <w:p w14:paraId="D5220000">
      <w:pPr>
        <w:spacing w:after="0" w:line="240" w:lineRule="auto"/>
        <w:ind/>
        <w:jc w:val="both"/>
        <w:rPr>
          <w:rFonts w:ascii="Times New Roman" w:hAnsi="Times New Roman"/>
          <w:sz w:val="24"/>
        </w:rPr>
      </w:pPr>
      <w:r>
        <w:rPr>
          <w:rFonts w:ascii="Times New Roman" w:hAnsi="Times New Roman"/>
          <w:sz w:val="24"/>
        </w:rPr>
        <w:t xml:space="preserve">     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r>
        <w:rPr>
          <w:rFonts w:ascii="Times New Roman" w:hAnsi="Times New Roman"/>
          <w:sz w:val="24"/>
        </w:rPr>
        <w:fldChar w:fldCharType="begin"/>
      </w:r>
      <w:r>
        <w:rPr>
          <w:rFonts w:ascii="Times New Roman" w:hAnsi="Times New Roman"/>
          <w:sz w:val="24"/>
        </w:rPr>
        <w:instrText>HYPERLINK "https://base.garant.ru/197127/53f89421bbdaf741eb2d1ecc4ddb4c33/" \l "block_9999"</w:instrText>
      </w:r>
      <w:r>
        <w:rPr>
          <w:rFonts w:ascii="Times New Roman" w:hAnsi="Times New Roman"/>
          <w:sz w:val="24"/>
        </w:rPr>
        <w:fldChar w:fldCharType="separate"/>
      </w:r>
      <w:r>
        <w:rPr>
          <w:rFonts w:ascii="Times New Roman" w:hAnsi="Times New Roman"/>
          <w:sz w:val="24"/>
        </w:rPr>
        <w:t>*(9)</w:t>
      </w:r>
      <w:r>
        <w:rPr>
          <w:rFonts w:ascii="Times New Roman" w:hAnsi="Times New Roman"/>
          <w:sz w:val="24"/>
        </w:rPr>
        <w:fldChar w:fldCharType="end"/>
      </w:r>
      <w:r>
        <w:rPr>
          <w:rFonts w:ascii="Times New Roman" w:hAnsi="Times New Roman"/>
          <w:sz w:val="24"/>
        </w:rPr>
        <w:t>.</w:t>
      </w:r>
    </w:p>
    <w:p w14:paraId="D6220000">
      <w:pPr>
        <w:spacing w:after="0" w:line="240" w:lineRule="auto"/>
        <w:ind/>
        <w:jc w:val="both"/>
        <w:rPr>
          <w:rFonts w:ascii="Times New Roman" w:hAnsi="Times New Roman"/>
          <w:sz w:val="24"/>
        </w:rPr>
      </w:pPr>
      <w:r>
        <w:rPr>
          <w:rFonts w:ascii="Times New Roman" w:hAnsi="Times New Roman"/>
          <w:b w:val="1"/>
          <w:i w:val="1"/>
          <w:sz w:val="24"/>
        </w:rPr>
        <w:t xml:space="preserve">Учебно-методическое и информационное обеспечение реализации основной образовательной программы начального общего образования </w:t>
      </w:r>
      <w:r>
        <w:rPr>
          <w:rFonts w:ascii="Times New Roman" w:hAnsi="Times New Roman"/>
          <w:sz w:val="24"/>
        </w:rPr>
        <w:t>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её осуществления.</w:t>
      </w:r>
    </w:p>
    <w:p w14:paraId="D7220000">
      <w:pPr>
        <w:spacing w:after="0" w:line="240" w:lineRule="auto"/>
        <w:ind/>
        <w:jc w:val="both"/>
        <w:rPr>
          <w:rFonts w:ascii="Times New Roman" w:hAnsi="Times New Roman"/>
          <w:sz w:val="24"/>
        </w:rPr>
      </w:pPr>
      <w:r>
        <w:rPr>
          <w:rFonts w:ascii="Times New Roman" w:hAnsi="Times New Roman"/>
          <w:b w:val="1"/>
          <w:i w:val="1"/>
          <w:sz w:val="24"/>
        </w:rPr>
        <w:t>Требования к учебно-методическому обеспечению образовательной де</w:t>
      </w:r>
      <w:r>
        <w:rPr>
          <w:rFonts w:ascii="Times New Roman" w:hAnsi="Times New Roman"/>
          <w:sz w:val="24"/>
        </w:rPr>
        <w:t>ятельности включают:</w:t>
      </w:r>
    </w:p>
    <w:p w14:paraId="D8220000">
      <w:pPr>
        <w:spacing w:after="0" w:line="240" w:lineRule="auto"/>
        <w:ind/>
        <w:jc w:val="both"/>
        <w:rPr>
          <w:rFonts w:ascii="Times New Roman" w:hAnsi="Times New Roman"/>
          <w:sz w:val="24"/>
        </w:rPr>
      </w:pPr>
      <w:r>
        <w:rPr>
          <w:rFonts w:ascii="Times New Roman" w:hAnsi="Times New Roman"/>
          <w:sz w:val="24"/>
        </w:rPr>
        <w:t>- 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D9220000">
      <w:pPr>
        <w:spacing w:after="0" w:line="240" w:lineRule="auto"/>
        <w:ind/>
        <w:jc w:val="both"/>
        <w:rPr>
          <w:rFonts w:ascii="Times New Roman" w:hAnsi="Times New Roman"/>
          <w:sz w:val="24"/>
        </w:rPr>
      </w:pPr>
      <w:r>
        <w:rPr>
          <w:rFonts w:ascii="Times New Roman" w:hAnsi="Times New Roman"/>
          <w:sz w:val="24"/>
        </w:rPr>
        <w:t>- 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DA220000">
      <w:pPr>
        <w:spacing w:after="0" w:line="240" w:lineRule="auto"/>
        <w:ind/>
        <w:jc w:val="both"/>
        <w:rPr>
          <w:rFonts w:ascii="Times New Roman" w:hAnsi="Times New Roman"/>
          <w:sz w:val="24"/>
        </w:rPr>
      </w:pPr>
      <w:r>
        <w:rPr>
          <w:rFonts w:ascii="Times New Roman" w:hAnsi="Times New Roman"/>
          <w:sz w:val="24"/>
        </w:rPr>
        <w:t xml:space="preserve">      Организация, осуществляющая образовательную деятельность, должна быть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организации, осуществляющей образовательную деятельность, языках обучения и воспитания. </w:t>
      </w:r>
    </w:p>
    <w:p w14:paraId="DB220000">
      <w:pPr>
        <w:spacing w:after="0" w:line="240" w:lineRule="auto"/>
        <w:ind/>
        <w:jc w:val="both"/>
        <w:rPr>
          <w:rFonts w:ascii="Times New Roman" w:hAnsi="Times New Roman"/>
          <w:sz w:val="24"/>
        </w:rPr>
      </w:pPr>
      <w:r>
        <w:rPr>
          <w:rFonts w:ascii="Times New Roman" w:hAnsi="Times New Roman"/>
          <w:b w:val="1"/>
          <w:i w:val="1"/>
          <w:sz w:val="24"/>
        </w:rPr>
        <w:t>Норма обеспеченности образовательной деятельности учебными изданиями</w:t>
      </w:r>
      <w:r>
        <w:rPr>
          <w:rFonts w:ascii="Times New Roman" w:hAnsi="Times New Roman"/>
          <w:sz w:val="24"/>
        </w:rPr>
        <w:t xml:space="preserve"> определяется исходя из расчета:</w:t>
      </w:r>
    </w:p>
    <w:p w14:paraId="DC220000">
      <w:pPr>
        <w:spacing w:after="0" w:line="240" w:lineRule="auto"/>
        <w:ind/>
        <w:jc w:val="both"/>
        <w:rPr>
          <w:rFonts w:ascii="Times New Roman" w:hAnsi="Times New Roman"/>
          <w:sz w:val="24"/>
        </w:rPr>
      </w:pPr>
      <w:r>
        <w:rPr>
          <w:rFonts w:ascii="Times New Roman" w:hAnsi="Times New Roman"/>
          <w:sz w:val="24"/>
        </w:rPr>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14:paraId="DD220000">
      <w:pPr>
        <w:spacing w:after="0" w:line="240" w:lineRule="auto"/>
        <w:ind/>
        <w:jc w:val="both"/>
        <w:rPr>
          <w:rFonts w:ascii="Times New Roman" w:hAnsi="Times New Roman"/>
          <w:sz w:val="24"/>
        </w:rPr>
      </w:pPr>
      <w:r>
        <w:rPr>
          <w:rFonts w:ascii="Times New Roman" w:hAnsi="Times New Roman"/>
          <w:sz w:val="24"/>
        </w:rPr>
        <w:t>-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14:paraId="DE220000">
      <w:pPr>
        <w:spacing w:after="0" w:line="240" w:lineRule="auto"/>
        <w:ind/>
        <w:jc w:val="both"/>
        <w:rPr>
          <w:rFonts w:ascii="Times New Roman" w:hAnsi="Times New Roman"/>
          <w:sz w:val="24"/>
        </w:rPr>
      </w:pPr>
      <w:r>
        <w:rPr>
          <w:rFonts w:ascii="Times New Roman" w:hAnsi="Times New Roman"/>
          <w:sz w:val="24"/>
        </w:rPr>
        <w:t xml:space="preserve">      Организация, осуществляющая образовательную деятельность, должно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14:paraId="DF22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Библиотека организации, осуществляющей образовательную деятельность,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E0220000">
      <w:pPr>
        <w:spacing w:after="0" w:line="240" w:lineRule="auto"/>
        <w:ind/>
        <w:jc w:val="both"/>
        <w:rPr>
          <w:rFonts w:ascii="Times New Roman" w:hAnsi="Times New Roman"/>
          <w:sz w:val="24"/>
        </w:rPr>
      </w:pPr>
      <w:r>
        <w:rPr>
          <w:rFonts w:ascii="Times New Roman" w:hAnsi="Times New Roman"/>
          <w:b w:val="1"/>
          <w:i w:val="1"/>
          <w:sz w:val="24"/>
        </w:rPr>
        <w:t>Учебно-методическое и информационное оснащение образовательного процесса</w:t>
      </w:r>
      <w:r>
        <w:rPr>
          <w:rFonts w:ascii="Times New Roman" w:hAnsi="Times New Roman"/>
          <w:sz w:val="24"/>
        </w:rPr>
        <w:t xml:space="preserve"> обеспечивает возможность:</w:t>
      </w:r>
    </w:p>
    <w:p w14:paraId="E1220000">
      <w:pPr>
        <w:spacing w:after="0" w:line="240" w:lineRule="auto"/>
        <w:ind/>
        <w:jc w:val="both"/>
        <w:rPr>
          <w:rFonts w:ascii="Times New Roman" w:hAnsi="Times New Roman"/>
          <w:sz w:val="24"/>
        </w:rPr>
      </w:pPr>
      <w:r>
        <w:rPr>
          <w:rFonts w:ascii="Times New Roman" w:hAnsi="Times New Roman"/>
          <w:sz w:val="24"/>
        </w:rPr>
        <w:t>• реализации индивидуальных образовательных планов обучающихся, осуществления их самостоятельной образовательной деятельности;</w:t>
      </w:r>
    </w:p>
    <w:p w14:paraId="E2220000">
      <w:pPr>
        <w:spacing w:after="0" w:line="240" w:lineRule="auto"/>
        <w:ind/>
        <w:jc w:val="both"/>
        <w:rPr>
          <w:rFonts w:ascii="Times New Roman" w:hAnsi="Times New Roman"/>
          <w:sz w:val="24"/>
        </w:rPr>
      </w:pPr>
      <w:r>
        <w:rPr>
          <w:rFonts w:ascii="Times New Roman" w:hAnsi="Times New Roman"/>
          <w:sz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E3220000">
      <w:pPr>
        <w:spacing w:after="0" w:line="240" w:lineRule="auto"/>
        <w:ind/>
        <w:jc w:val="both"/>
        <w:rPr>
          <w:rFonts w:ascii="Times New Roman" w:hAnsi="Times New Roman"/>
          <w:sz w:val="24"/>
        </w:rPr>
      </w:pPr>
      <w:r>
        <w:rPr>
          <w:rFonts w:ascii="Times New Roman" w:hAnsi="Times New Roman"/>
          <w:sz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14:paraId="E4220000">
      <w:pPr>
        <w:spacing w:after="0" w:line="240" w:lineRule="auto"/>
        <w:ind/>
        <w:jc w:val="both"/>
        <w:rPr>
          <w:rFonts w:ascii="Times New Roman" w:hAnsi="Times New Roman"/>
          <w:sz w:val="24"/>
        </w:rPr>
      </w:pPr>
      <w:r>
        <w:rPr>
          <w:rFonts w:ascii="Times New Roman" w:hAnsi="Times New Roman"/>
          <w:sz w:val="24"/>
        </w:rPr>
        <w:t>•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E5220000">
      <w:pPr>
        <w:spacing w:after="0" w:line="240" w:lineRule="auto"/>
        <w:ind/>
        <w:jc w:val="both"/>
        <w:rPr>
          <w:rFonts w:ascii="Times New Roman" w:hAnsi="Times New Roman"/>
          <w:sz w:val="24"/>
        </w:rPr>
      </w:pPr>
      <w:r>
        <w:rPr>
          <w:rFonts w:ascii="Times New Roman" w:hAnsi="Times New Roman"/>
          <w:sz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E6220000">
      <w:pPr>
        <w:spacing w:after="0" w:line="240" w:lineRule="auto"/>
        <w:ind/>
        <w:jc w:val="both"/>
        <w:rPr>
          <w:rFonts w:ascii="Times New Roman" w:hAnsi="Times New Roman"/>
          <w:sz w:val="24"/>
        </w:rPr>
      </w:pPr>
      <w:r>
        <w:rPr>
          <w:rFonts w:ascii="Times New Roman" w:hAnsi="Times New Roman"/>
          <w:sz w:val="24"/>
        </w:rPr>
        <w:t>• выступления с аудио-, видео- и графическим экранным сопровождением;</w:t>
      </w:r>
    </w:p>
    <w:p w14:paraId="E7220000">
      <w:pPr>
        <w:spacing w:after="0" w:line="240" w:lineRule="auto"/>
        <w:ind/>
        <w:jc w:val="both"/>
        <w:rPr>
          <w:rFonts w:ascii="Times New Roman" w:hAnsi="Times New Roman"/>
          <w:sz w:val="24"/>
        </w:rPr>
      </w:pPr>
      <w:r>
        <w:rPr>
          <w:rFonts w:ascii="Times New Roman" w:hAnsi="Times New Roman"/>
          <w:sz w:val="24"/>
        </w:rPr>
        <w:t>• вывода информации на бумагу и т. п. и в трёхмерную материальную среду (печать);</w:t>
      </w:r>
    </w:p>
    <w:p w14:paraId="E8220000">
      <w:pPr>
        <w:spacing w:after="0" w:line="240" w:lineRule="auto"/>
        <w:ind/>
        <w:jc w:val="both"/>
        <w:rPr>
          <w:rFonts w:ascii="Times New Roman" w:hAnsi="Times New Roman"/>
          <w:sz w:val="24"/>
        </w:rPr>
      </w:pPr>
      <w:r>
        <w:rPr>
          <w:rFonts w:ascii="Times New Roman" w:hAnsi="Times New Roman"/>
          <w:sz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14:paraId="E9220000">
      <w:pPr>
        <w:spacing w:after="0" w:line="240" w:lineRule="auto"/>
        <w:ind/>
        <w:jc w:val="both"/>
        <w:rPr>
          <w:rFonts w:ascii="Times New Roman" w:hAnsi="Times New Roman"/>
          <w:sz w:val="24"/>
        </w:rPr>
      </w:pPr>
      <w:r>
        <w:rPr>
          <w:rFonts w:ascii="Times New Roman" w:hAnsi="Times New Roman"/>
          <w:sz w:val="24"/>
        </w:rPr>
        <w:t>• поиска и получения информации;</w:t>
      </w:r>
    </w:p>
    <w:p w14:paraId="EA220000">
      <w:pPr>
        <w:spacing w:after="0" w:line="240" w:lineRule="auto"/>
        <w:ind/>
        <w:jc w:val="both"/>
        <w:rPr>
          <w:rFonts w:ascii="Times New Roman" w:hAnsi="Times New Roman"/>
          <w:sz w:val="24"/>
        </w:rPr>
      </w:pPr>
      <w:r>
        <w:rPr>
          <w:rFonts w:ascii="Times New Roman" w:hAnsi="Times New Roman"/>
          <w:sz w:val="24"/>
        </w:rPr>
        <w:t>• использования источников информации на бумажных и цифровых носителях (в том числе в справочниках, словарях, поисковых системах);</w:t>
      </w:r>
    </w:p>
    <w:p w14:paraId="EB220000">
      <w:pPr>
        <w:spacing w:after="0" w:line="240" w:lineRule="auto"/>
        <w:ind/>
        <w:jc w:val="both"/>
        <w:rPr>
          <w:rFonts w:ascii="Times New Roman" w:hAnsi="Times New Roman"/>
          <w:sz w:val="24"/>
        </w:rPr>
      </w:pPr>
      <w:r>
        <w:rPr>
          <w:rFonts w:ascii="Times New Roman" w:hAnsi="Times New Roman"/>
          <w:sz w:val="24"/>
        </w:rPr>
        <w:t>• использования аудиовидеоустройств для учебной деятельности на уроке и вне урока;</w:t>
      </w:r>
    </w:p>
    <w:p w14:paraId="EC220000">
      <w:pPr>
        <w:spacing w:after="0" w:line="240" w:lineRule="auto"/>
        <w:ind/>
        <w:jc w:val="both"/>
        <w:rPr>
          <w:rFonts w:ascii="Times New Roman" w:hAnsi="Times New Roman"/>
          <w:sz w:val="24"/>
        </w:rPr>
      </w:pPr>
      <w:r>
        <w:rPr>
          <w:rFonts w:ascii="Times New Roman" w:hAnsi="Times New Roman"/>
          <w:sz w:val="24"/>
        </w:rPr>
        <w:t>• общения в Интернете, взаимодействия в социальных группах и сетях, участия в форумах, групповой работы над сообщениями (вики);</w:t>
      </w:r>
    </w:p>
    <w:p w14:paraId="ED220000">
      <w:pPr>
        <w:spacing w:after="0" w:line="240" w:lineRule="auto"/>
        <w:ind/>
        <w:jc w:val="both"/>
        <w:rPr>
          <w:rFonts w:ascii="Times New Roman" w:hAnsi="Times New Roman"/>
          <w:sz w:val="24"/>
        </w:rPr>
      </w:pPr>
      <w:r>
        <w:rPr>
          <w:rFonts w:ascii="Times New Roman" w:hAnsi="Times New Roman"/>
          <w:sz w:val="24"/>
        </w:rPr>
        <w:t>• создания и заполнения баз данных, в том числе определителей; наглядного представления и анализа данных;</w:t>
      </w:r>
    </w:p>
    <w:p w14:paraId="EE220000">
      <w:pPr>
        <w:spacing w:after="0" w:line="240" w:lineRule="auto"/>
        <w:ind/>
        <w:jc w:val="both"/>
        <w:rPr>
          <w:rFonts w:ascii="Times New Roman" w:hAnsi="Times New Roman"/>
          <w:sz w:val="24"/>
        </w:rPr>
      </w:pPr>
      <w:r>
        <w:rPr>
          <w:rFonts w:ascii="Times New Roman" w:hAnsi="Times New Roman"/>
          <w:sz w:val="24"/>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EF220000">
      <w:pPr>
        <w:spacing w:after="0" w:line="240" w:lineRule="auto"/>
        <w:ind/>
        <w:jc w:val="both"/>
        <w:rPr>
          <w:rFonts w:ascii="Times New Roman" w:hAnsi="Times New Roman"/>
          <w:sz w:val="24"/>
        </w:rPr>
      </w:pPr>
      <w:r>
        <w:rPr>
          <w:rFonts w:ascii="Times New Roman" w:hAnsi="Times New Roman"/>
          <w:sz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F0220000">
      <w:pPr>
        <w:spacing w:after="0" w:line="240" w:lineRule="auto"/>
        <w:ind/>
        <w:jc w:val="both"/>
        <w:rPr>
          <w:rFonts w:ascii="Times New Roman" w:hAnsi="Times New Roman"/>
          <w:sz w:val="24"/>
        </w:rPr>
      </w:pPr>
      <w:r>
        <w:rPr>
          <w:rFonts w:ascii="Times New Roman" w:hAnsi="Times New Roman"/>
          <w:sz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F1220000">
      <w:pPr>
        <w:spacing w:after="0" w:line="240" w:lineRule="auto"/>
        <w:ind/>
        <w:jc w:val="both"/>
        <w:rPr>
          <w:rFonts w:ascii="Times New Roman" w:hAnsi="Times New Roman"/>
          <w:sz w:val="24"/>
        </w:rPr>
      </w:pPr>
      <w:r>
        <w:rPr>
          <w:rFonts w:ascii="Times New Roman" w:hAnsi="Times New Roman"/>
          <w:sz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w:t>
      </w:r>
    </w:p>
    <w:p w14:paraId="F2220000">
      <w:pPr>
        <w:spacing w:after="0" w:line="240" w:lineRule="auto"/>
        <w:ind/>
        <w:jc w:val="both"/>
        <w:rPr>
          <w:rFonts w:ascii="Times New Roman" w:hAnsi="Times New Roman"/>
          <w:sz w:val="24"/>
        </w:rPr>
      </w:pPr>
      <w:r>
        <w:rPr>
          <w:rFonts w:ascii="Times New Roman" w:hAnsi="Times New Roman"/>
          <w:sz w:val="24"/>
        </w:rPr>
        <w:t>(индустриальных, сельскохозяйственных, технологиях ведения дома, информационных и коммуникационных технологиях);</w:t>
      </w:r>
    </w:p>
    <w:p w14:paraId="F3220000">
      <w:pPr>
        <w:spacing w:after="0" w:line="240" w:lineRule="auto"/>
        <w:ind/>
        <w:jc w:val="both"/>
        <w:rPr>
          <w:rFonts w:ascii="Times New Roman" w:hAnsi="Times New Roman"/>
          <w:sz w:val="24"/>
        </w:rPr>
      </w:pPr>
      <w:r>
        <w:rPr>
          <w:rFonts w:ascii="Times New Roman" w:hAnsi="Times New Roman"/>
          <w:sz w:val="24"/>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F4220000">
      <w:pPr>
        <w:spacing w:after="0" w:line="240" w:lineRule="auto"/>
        <w:ind/>
        <w:jc w:val="both"/>
        <w:rPr>
          <w:rFonts w:ascii="Times New Roman" w:hAnsi="Times New Roman"/>
          <w:sz w:val="24"/>
        </w:rPr>
      </w:pPr>
      <w:r>
        <w:rPr>
          <w:rFonts w:ascii="Times New Roman" w:hAnsi="Times New Roman"/>
          <w:sz w:val="24"/>
        </w:rPr>
        <w:t>• занятий по изучению правил дорожного движения с использованием игр, оборудования, а также компьютерных тренажёров;</w:t>
      </w:r>
    </w:p>
    <w:p w14:paraId="F5220000">
      <w:pPr>
        <w:spacing w:after="0" w:line="240" w:lineRule="auto"/>
        <w:ind/>
        <w:jc w:val="both"/>
        <w:rPr>
          <w:rFonts w:ascii="Times New Roman" w:hAnsi="Times New Roman"/>
          <w:sz w:val="24"/>
        </w:rPr>
      </w:pPr>
      <w:r>
        <w:rPr>
          <w:rFonts w:ascii="Times New Roman" w:hAnsi="Times New Roman"/>
          <w:sz w:val="24"/>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14:paraId="F6220000">
      <w:pPr>
        <w:spacing w:after="0" w:line="240" w:lineRule="auto"/>
        <w:ind/>
        <w:jc w:val="both"/>
        <w:rPr>
          <w:rFonts w:ascii="Times New Roman" w:hAnsi="Times New Roman"/>
          <w:sz w:val="24"/>
        </w:rPr>
      </w:pPr>
      <w:r>
        <w:rPr>
          <w:rFonts w:ascii="Times New Roman" w:hAnsi="Times New Roman"/>
          <w:sz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F7220000">
      <w:pPr>
        <w:spacing w:after="0" w:line="240" w:lineRule="auto"/>
        <w:ind/>
        <w:jc w:val="both"/>
        <w:rPr>
          <w:rFonts w:ascii="Times New Roman" w:hAnsi="Times New Roman"/>
          <w:sz w:val="24"/>
        </w:rPr>
      </w:pPr>
      <w:r>
        <w:rPr>
          <w:rFonts w:ascii="Times New Roman" w:hAnsi="Times New Roman"/>
          <w:sz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F8220000">
      <w:pPr>
        <w:spacing w:after="0" w:line="240" w:lineRule="auto"/>
        <w:ind/>
        <w:rPr>
          <w:rFonts w:ascii="Times New Roman" w:hAnsi="Times New Roman"/>
          <w:sz w:val="24"/>
        </w:rPr>
      </w:pPr>
      <w:r>
        <w:rPr>
          <w:rFonts w:ascii="Times New Roman" w:hAnsi="Times New Roman"/>
          <w:sz w:val="24"/>
        </w:rPr>
        <w:t xml:space="preserve"> •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выпуска школьных печатных изданий, работы школьного телевидения.</w:t>
      </w:r>
    </w:p>
    <w:p w14:paraId="F9220000">
      <w:pPr>
        <w:pStyle w:val="Style_67"/>
        <w:spacing w:line="240" w:lineRule="auto"/>
        <w:ind/>
        <w:rPr>
          <w:color w:val="000000"/>
          <w:sz w:val="24"/>
        </w:rPr>
      </w:pPr>
      <w:r>
        <w:rPr>
          <w:color w:val="000000"/>
          <w:sz w:val="24"/>
        </w:rPr>
        <w:t>Все указанные виды деятельности обеспечены расходными материалами.</w:t>
      </w:r>
    </w:p>
    <w:p w14:paraId="FA220000">
      <w:pPr>
        <w:pStyle w:val="Style_67"/>
        <w:spacing w:line="240" w:lineRule="auto"/>
        <w:ind/>
        <w:jc w:val="center"/>
        <w:rPr>
          <w:color w:val="000000"/>
          <w:sz w:val="24"/>
        </w:rPr>
      </w:pPr>
      <w:r>
        <w:rPr>
          <w:rStyle w:val="Style_76_ch"/>
          <w:color w:val="000000"/>
          <w:sz w:val="24"/>
        </w:rPr>
        <w:t>Создание в образовательном учреждении информационно-образовательной среды, соответствующей требованиям Стандарта</w:t>
      </w:r>
    </w:p>
    <w:p w14:paraId="FB220000">
      <w:pPr>
        <w:pStyle w:val="Style_67"/>
        <w:spacing w:line="240" w:lineRule="auto"/>
        <w:ind/>
        <w:rPr>
          <w:color w:val="000000"/>
          <w:sz w:val="24"/>
        </w:rPr>
      </w:pPr>
      <w:r>
        <w:rPr>
          <w:rStyle w:val="Style_75_ch"/>
          <w:color w:val="000000"/>
          <w:sz w:val="24"/>
        </w:rPr>
        <w:t>Технические средства:</w:t>
      </w:r>
      <w:r>
        <w:rPr>
          <w:color w:val="000000"/>
          <w:sz w:val="24"/>
        </w:rPr>
        <w:t xml:space="preserve"> мультимедийный проектор и экран; принтер монохромный; принтер цветной; фотопринтер; цифровой фотоаппара</w:t>
      </w:r>
      <w:r>
        <w:rPr>
          <w:color w:val="000000"/>
          <w:sz w:val="24"/>
        </w:rPr>
        <w:t xml:space="preserve">т; цифровая видеокамера; </w:t>
      </w:r>
      <w:r>
        <w:rPr>
          <w:color w:val="000000"/>
          <w:sz w:val="24"/>
        </w:rPr>
        <w:t xml:space="preserve"> сканер; </w:t>
      </w:r>
      <w:r>
        <w:rPr>
          <w:color w:val="000000"/>
          <w:sz w:val="24"/>
        </w:rPr>
        <w:t xml:space="preserve">микрофон; </w:t>
      </w:r>
      <w:r>
        <w:rPr>
          <w:color w:val="000000"/>
          <w:sz w:val="24"/>
        </w:rPr>
        <w:t xml:space="preserve"> оборудование компьютерной сети;  цифровые датчики с интерфейсом;  цифровой микроскоп; доска со средствами, обеспечивающими обратную связь.</w:t>
      </w:r>
    </w:p>
    <w:p w14:paraId="FC220000">
      <w:pPr>
        <w:pStyle w:val="Style_67"/>
        <w:spacing w:line="240" w:lineRule="auto"/>
        <w:ind/>
        <w:rPr>
          <w:color w:val="000000"/>
          <w:sz w:val="24"/>
        </w:rPr>
      </w:pPr>
      <w:r>
        <w:rPr>
          <w:rStyle w:val="Style_75_ch"/>
          <w:color w:val="000000"/>
          <w:sz w:val="24"/>
        </w:rPr>
        <w:t>Программные инструменты:</w:t>
      </w:r>
      <w:r>
        <w:rPr>
          <w:color w:val="000000"/>
          <w:sz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14:paraId="FD220000">
      <w:pPr>
        <w:pStyle w:val="Style_67"/>
        <w:spacing w:line="240" w:lineRule="auto"/>
        <w:ind/>
        <w:rPr>
          <w:color w:val="000000"/>
          <w:sz w:val="24"/>
        </w:rPr>
      </w:pPr>
      <w:r>
        <w:rPr>
          <w:rStyle w:val="Style_75_ch"/>
          <w:color w:val="000000"/>
          <w:sz w:val="24"/>
        </w:rPr>
        <w:t>Обеспечение технической, методической и организационной поддержки:</w:t>
      </w:r>
      <w:r>
        <w:rPr>
          <w:color w:val="000000"/>
          <w:sz w:val="24"/>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14:paraId="FE220000">
      <w:pPr>
        <w:pStyle w:val="Style_67"/>
        <w:spacing w:line="240" w:lineRule="auto"/>
        <w:ind/>
        <w:rPr>
          <w:color w:val="000000"/>
          <w:sz w:val="24"/>
        </w:rPr>
      </w:pPr>
      <w:r>
        <w:rPr>
          <w:rStyle w:val="Style_75_ch"/>
          <w:color w:val="000000"/>
          <w:sz w:val="24"/>
        </w:rPr>
        <w:t>Отображение образовательного процесса в информационной среде:</w:t>
      </w:r>
      <w:r>
        <w:rPr>
          <w:color w:val="000000"/>
          <w:sz w:val="24"/>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w:t>
      </w:r>
    </w:p>
    <w:p w14:paraId="FF220000">
      <w:pPr>
        <w:pStyle w:val="Style_67"/>
        <w:spacing w:line="240" w:lineRule="auto"/>
        <w:ind/>
        <w:rPr>
          <w:color w:val="000000"/>
          <w:sz w:val="24"/>
        </w:rPr>
      </w:pPr>
      <w:r>
        <w:rPr>
          <w:color w:val="000000"/>
          <w:sz w:val="24"/>
        </w:rPr>
        <w:t>осуществляется методическая поддержка учителей (интернет-школа</w:t>
      </w:r>
      <w:r>
        <w:rPr>
          <w:color w:val="000000"/>
          <w:sz w:val="24"/>
        </w:rPr>
        <w:t>, интернет-ИПК, мультимедиакол</w:t>
      </w:r>
      <w:r>
        <w:rPr>
          <w:color w:val="000000"/>
          <w:sz w:val="24"/>
        </w:rPr>
        <w:t>лекция).</w:t>
      </w:r>
    </w:p>
    <w:p w14:paraId="00230000">
      <w:pPr>
        <w:pStyle w:val="Style_67"/>
        <w:spacing w:line="240" w:lineRule="auto"/>
        <w:ind/>
        <w:rPr>
          <w:color w:val="000000"/>
          <w:sz w:val="24"/>
        </w:rPr>
      </w:pPr>
      <w:r>
        <w:rPr>
          <w:rStyle w:val="Style_75_ch"/>
          <w:color w:val="000000"/>
          <w:sz w:val="24"/>
        </w:rPr>
        <w:t>Компоненты на бумажных носителях:</w:t>
      </w:r>
      <w:r>
        <w:rPr>
          <w:color w:val="000000"/>
          <w:sz w:val="24"/>
        </w:rPr>
        <w:t xml:space="preserve"> учебники (органайзеры); рабочие тетради (тетради-тренажёры).</w:t>
      </w:r>
    </w:p>
    <w:p w14:paraId="01230000">
      <w:pPr>
        <w:pStyle w:val="Style_67"/>
        <w:spacing w:line="240" w:lineRule="auto"/>
        <w:ind/>
        <w:rPr>
          <w:color w:val="000000"/>
          <w:sz w:val="24"/>
        </w:rPr>
      </w:pPr>
      <w:r>
        <w:rPr>
          <w:rStyle w:val="Style_75_ch"/>
          <w:color w:val="000000"/>
          <w:sz w:val="24"/>
        </w:rPr>
        <w:t xml:space="preserve">Компоненты на </w:t>
      </w:r>
      <w:r>
        <w:rPr>
          <w:rStyle w:val="Style_75_ch"/>
          <w:color w:val="000000"/>
          <w:sz w:val="24"/>
        </w:rPr>
        <w:t>CD</w:t>
      </w:r>
      <w:r>
        <w:rPr>
          <w:rStyle w:val="Style_75_ch"/>
          <w:color w:val="000000"/>
          <w:sz w:val="24"/>
        </w:rPr>
        <w:t xml:space="preserve"> и </w:t>
      </w:r>
      <w:r>
        <w:rPr>
          <w:rStyle w:val="Style_75_ch"/>
          <w:color w:val="000000"/>
          <w:sz w:val="24"/>
        </w:rPr>
        <w:t>DVD</w:t>
      </w:r>
      <w:r>
        <w:rPr>
          <w:rStyle w:val="Style_75_ch"/>
          <w:color w:val="000000"/>
          <w:sz w:val="24"/>
        </w:rPr>
        <w:t>:</w:t>
      </w:r>
      <w:r>
        <w:rPr>
          <w:color w:val="000000"/>
          <w:sz w:val="24"/>
        </w:rPr>
        <w:t xml:space="preserve"> электронные приложения к учебникам; электронные наглядные пособия; электронные тренажёры; электронные практикумы.</w:t>
      </w:r>
    </w:p>
    <w:p w14:paraId="02230000">
      <w:pPr>
        <w:spacing w:after="0" w:line="240" w:lineRule="auto"/>
        <w:ind w:firstLine="454"/>
        <w:jc w:val="both"/>
        <w:rPr>
          <w:rFonts w:ascii="Times New Roman" w:hAnsi="Times New Roman"/>
          <w:sz w:val="24"/>
        </w:rPr>
      </w:pPr>
      <w:r>
        <w:rPr>
          <w:rFonts w:ascii="Times New Roman" w:hAnsi="Times New Roman"/>
          <w:sz w:val="24"/>
        </w:rPr>
        <w:t>Образовательная организация, реализующая основную об</w:t>
      </w:r>
      <w:r>
        <w:rPr>
          <w:rFonts w:ascii="Times New Roman" w:hAnsi="Times New Roman"/>
          <w:spacing w:val="2"/>
          <w:sz w:val="24"/>
        </w:rPr>
        <w:t xml:space="preserve">разовательную программу начального общего образования, </w:t>
      </w:r>
      <w:r>
        <w:rPr>
          <w:rFonts w:ascii="Times New Roman" w:hAnsi="Times New Roman"/>
          <w:sz w:val="24"/>
        </w:rPr>
        <w:t>обязана обеспечить ознакомление обучающихся и их родителей (законных представителей) как участников образовательных отношений:</w:t>
      </w:r>
    </w:p>
    <w:p w14:paraId="03230000">
      <w:pPr>
        <w:pStyle w:val="Style_27"/>
        <w:numPr>
          <w:numId w:val="92"/>
        </w:numPr>
        <w:spacing w:line="240" w:lineRule="auto"/>
        <w:ind w:firstLine="284" w:left="0"/>
        <w:rPr>
          <w:spacing w:val="-3"/>
          <w:sz w:val="24"/>
        </w:rPr>
      </w:pPr>
      <w:r>
        <w:rPr>
          <w:spacing w:val="2"/>
          <w:sz w:val="24"/>
        </w:rPr>
        <w:t xml:space="preserve">с уставом и другими документами, регламентирующими </w:t>
      </w:r>
      <w:r>
        <w:rPr>
          <w:spacing w:val="-3"/>
          <w:sz w:val="24"/>
        </w:rPr>
        <w:t>осуществление обр</w:t>
      </w:r>
      <w:r>
        <w:rPr>
          <w:spacing w:val="-3"/>
          <w:sz w:val="24"/>
        </w:rPr>
        <w:t xml:space="preserve">азовательной деятельности в </w:t>
      </w:r>
      <w:r>
        <w:rPr>
          <w:spacing w:val="-3"/>
          <w:sz w:val="24"/>
        </w:rPr>
        <w:t>образовательной организации;</w:t>
      </w:r>
    </w:p>
    <w:p w14:paraId="04230000">
      <w:pPr>
        <w:pStyle w:val="Style_27"/>
        <w:numPr>
          <w:numId w:val="92"/>
        </w:numPr>
        <w:spacing w:line="240" w:lineRule="auto"/>
        <w:ind w:firstLine="284" w:left="0"/>
        <w:rPr>
          <w:sz w:val="24"/>
        </w:rPr>
      </w:pPr>
      <w:r>
        <w:rPr>
          <w:spacing w:val="2"/>
          <w:sz w:val="24"/>
        </w:rPr>
        <w:t>с их правами и обязанностями в части формирования</w:t>
      </w:r>
      <w:r>
        <w:rPr>
          <w:spacing w:val="2"/>
          <w:sz w:val="24"/>
        </w:rPr>
        <w:t xml:space="preserve"> </w:t>
      </w:r>
      <w:r>
        <w:rPr>
          <w:sz w:val="24"/>
        </w:rPr>
        <w:t>и реализации основной образовательной программы началь</w:t>
      </w:r>
      <w:r>
        <w:rPr>
          <w:spacing w:val="2"/>
          <w:sz w:val="24"/>
        </w:rPr>
        <w:t>ного общего образования, установленными законодательст</w:t>
      </w:r>
      <w:r>
        <w:rPr>
          <w:spacing w:val="-4"/>
          <w:sz w:val="24"/>
        </w:rPr>
        <w:t>вом Российской Федерации и уставом образовательной организации</w:t>
      </w:r>
      <w:r>
        <w:rPr>
          <w:sz w:val="24"/>
        </w:rPr>
        <w:t>.</w:t>
      </w:r>
    </w:p>
    <w:p w14:paraId="05230000">
      <w:pPr>
        <w:spacing w:after="0" w:line="240" w:lineRule="auto"/>
        <w:ind w:firstLine="454"/>
        <w:jc w:val="both"/>
        <w:rPr>
          <w:rFonts w:ascii="Times New Roman" w:hAnsi="Times New Roman"/>
          <w:sz w:val="24"/>
        </w:rPr>
      </w:pPr>
      <w:r>
        <w:rPr>
          <w:rFonts w:ascii="Times New Roman" w:hAnsi="Times New Roman"/>
          <w:spacing w:val="-2"/>
          <w:sz w:val="24"/>
        </w:rPr>
        <w:t xml:space="preserve">Права и обязанности родителей (законных представителей) </w:t>
      </w:r>
      <w:r>
        <w:rPr>
          <w:rFonts w:ascii="Times New Roman" w:hAnsi="Times New Roman"/>
          <w:sz w:val="24"/>
        </w:rPr>
        <w:t>обучающихся в части, касающейся участия в формировании</w:t>
      </w:r>
      <w:r>
        <w:rPr>
          <w:rFonts w:ascii="Times New Roman" w:hAnsi="Times New Roman"/>
          <w:sz w:val="24"/>
        </w:rPr>
        <w:t xml:space="preserve"> </w:t>
      </w:r>
      <w:r>
        <w:rPr>
          <w:rFonts w:ascii="Times New Roman" w:hAnsi="Times New Roman"/>
          <w:spacing w:val="2"/>
          <w:sz w:val="24"/>
        </w:rPr>
        <w:t xml:space="preserve">и обеспечении освоения всеми детьми основной образовательной программы, могут закрепляться в заключённом </w:t>
      </w:r>
      <w:r>
        <w:rPr>
          <w:rFonts w:ascii="Times New Roman" w:hAnsi="Times New Roman"/>
          <w:sz w:val="24"/>
        </w:rPr>
        <w:t>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14:paraId="06230000">
      <w:pPr>
        <w:pStyle w:val="Style_8"/>
        <w:rPr>
          <w:color w:val="000000"/>
          <w:sz w:val="24"/>
        </w:rPr>
      </w:pPr>
      <w:r>
        <w:rPr>
          <w:color w:val="000000"/>
          <w:sz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07230000">
      <w:pPr>
        <w:pStyle w:val="Style_8"/>
        <w:rPr>
          <w:color w:val="000000"/>
          <w:spacing w:val="1"/>
          <w:sz w:val="24"/>
        </w:rPr>
      </w:pPr>
      <w:r>
        <w:rPr>
          <w:color w:val="000000"/>
          <w:spacing w:val="1"/>
          <w:sz w:val="24"/>
        </w:rPr>
        <w:t xml:space="preserve">Под </w:t>
      </w:r>
      <w:r>
        <w:rPr>
          <w:rStyle w:val="Style_24_ch"/>
          <w:color w:val="000000"/>
          <w:spacing w:val="1"/>
          <w:sz w:val="24"/>
        </w:rPr>
        <w:t>информационно-образовательной средой</w:t>
      </w:r>
      <w:r>
        <w:rPr>
          <w:color w:val="000000"/>
          <w:spacing w:val="1"/>
          <w:sz w:val="24"/>
        </w:rPr>
        <w:t xml:space="preserve"> (</w:t>
      </w:r>
      <w:r>
        <w:rPr>
          <w:rStyle w:val="Style_24_ch"/>
          <w:color w:val="000000"/>
          <w:spacing w:val="1"/>
          <w:sz w:val="24"/>
        </w:rPr>
        <w:t>ИОС</w:t>
      </w:r>
      <w:r>
        <w:rPr>
          <w:color w:val="000000"/>
          <w:spacing w:val="1"/>
          <w:sz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14:paraId="08230000">
      <w:pPr>
        <w:pStyle w:val="Style_8"/>
        <w:rPr>
          <w:rStyle w:val="Style_24_ch"/>
          <w:color w:val="000000"/>
          <w:sz w:val="24"/>
        </w:rPr>
      </w:pPr>
      <w:r>
        <w:rPr>
          <w:rStyle w:val="Style_24_ch"/>
          <w:color w:val="000000"/>
          <w:sz w:val="24"/>
        </w:rPr>
        <w:t>Основными компонентами ИОС являются:</w:t>
      </w:r>
    </w:p>
    <w:p w14:paraId="09230000">
      <w:pPr>
        <w:pStyle w:val="Style_25"/>
        <w:rPr>
          <w:color w:val="000000"/>
          <w:sz w:val="24"/>
        </w:rPr>
      </w:pPr>
      <w:r>
        <w:rPr>
          <w:color w:val="000000"/>
          <w:sz w:val="24"/>
        </w:rPr>
        <w:t>учебно-методические комплекты по всем учебным предметам на языках обучения, определённых учредителем образовательной организации;</w:t>
      </w:r>
    </w:p>
    <w:p w14:paraId="0A230000">
      <w:pPr>
        <w:pStyle w:val="Style_25"/>
        <w:rPr>
          <w:color w:val="000000"/>
          <w:spacing w:val="-1"/>
          <w:sz w:val="24"/>
        </w:rPr>
      </w:pPr>
      <w:r>
        <w:rPr>
          <w:color w:val="000000"/>
          <w:spacing w:val="-1"/>
          <w:sz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14:paraId="0B230000">
      <w:pPr>
        <w:pStyle w:val="Style_25"/>
        <w:rPr>
          <w:color w:val="000000"/>
          <w:sz w:val="24"/>
        </w:rPr>
      </w:pPr>
      <w:r>
        <w:rPr>
          <w:color w:val="000000"/>
          <w:sz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0C230000">
      <w:pPr>
        <w:pStyle w:val="Style_8"/>
        <w:rPr>
          <w:color w:val="000000"/>
          <w:spacing w:val="-1"/>
          <w:sz w:val="24"/>
        </w:rPr>
      </w:pPr>
      <w:r>
        <w:rPr>
          <w:color w:val="000000"/>
          <w:spacing w:val="-1"/>
          <w:sz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14:paraId="0D230000">
      <w:pPr>
        <w:pStyle w:val="Style_8"/>
        <w:rPr>
          <w:color w:val="000000"/>
          <w:spacing w:val="-2"/>
          <w:sz w:val="24"/>
        </w:rPr>
      </w:pPr>
      <w:r>
        <w:rPr>
          <w:color w:val="000000"/>
          <w:spacing w:val="-2"/>
          <w:sz w:val="24"/>
        </w:rPr>
        <w:t xml:space="preserve">Функционирование ИОС требует наличия в образовательной организации технических средств и специального оборудования. </w:t>
      </w:r>
    </w:p>
    <w:p w14:paraId="0E230000">
      <w:pPr>
        <w:pStyle w:val="Style_8"/>
        <w:rPr>
          <w:color w:val="000000"/>
          <w:sz w:val="24"/>
        </w:rPr>
      </w:pPr>
      <w:r>
        <w:rPr>
          <w:color w:val="000000"/>
          <w:sz w:val="24"/>
        </w:rPr>
        <w:t xml:space="preserve">Образовательная организация должна располагать службой технической поддержки ИКТ. </w:t>
      </w:r>
    </w:p>
    <w:p w14:paraId="0F230000">
      <w:pPr>
        <w:pStyle w:val="Style_8"/>
        <w:rPr>
          <w:color w:val="000000"/>
          <w:sz w:val="24"/>
        </w:rPr>
      </w:pPr>
      <w:r>
        <w:rPr>
          <w:rStyle w:val="Style_24_ch"/>
          <w:color w:val="000000"/>
          <w:sz w:val="24"/>
        </w:rPr>
        <w:t>Информационно-коммуникационные средства и технологии</w:t>
      </w:r>
      <w:r>
        <w:rPr>
          <w:color w:val="000000"/>
          <w:sz w:val="24"/>
        </w:rPr>
        <w:t xml:space="preserve"> обеспечивают: </w:t>
      </w:r>
    </w:p>
    <w:p w14:paraId="10230000">
      <w:pPr>
        <w:pStyle w:val="Style_25"/>
        <w:rPr>
          <w:color w:val="000000"/>
          <w:sz w:val="24"/>
        </w:rPr>
      </w:pPr>
      <w:r>
        <w:rPr>
          <w:color w:val="000000"/>
          <w:sz w:val="24"/>
        </w:rPr>
        <w:t>достижение личностных, предметных и метапредметных результатов обучения при реализации требований ФГОС НОО;</w:t>
      </w:r>
    </w:p>
    <w:p w14:paraId="11230000">
      <w:pPr>
        <w:pStyle w:val="Style_25"/>
        <w:rPr>
          <w:color w:val="000000"/>
          <w:sz w:val="24"/>
        </w:rPr>
      </w:pPr>
      <w:r>
        <w:rPr>
          <w:color w:val="000000"/>
          <w:sz w:val="24"/>
        </w:rPr>
        <w:t>формирование функциональной грамотности;</w:t>
      </w:r>
    </w:p>
    <w:p w14:paraId="12230000">
      <w:pPr>
        <w:pStyle w:val="Style_25"/>
        <w:rPr>
          <w:color w:val="000000"/>
          <w:sz w:val="24"/>
        </w:rPr>
      </w:pPr>
      <w:r>
        <w:rPr>
          <w:color w:val="000000"/>
          <w:sz w:val="24"/>
        </w:rPr>
        <w:t>доступ к учебным планам, рабочим программам учебных предметов, курсов внеурочной деятельности;</w:t>
      </w:r>
    </w:p>
    <w:p w14:paraId="13230000">
      <w:pPr>
        <w:pStyle w:val="Style_25"/>
        <w:rPr>
          <w:color w:val="000000"/>
          <w:sz w:val="24"/>
        </w:rPr>
      </w:pPr>
      <w:r>
        <w:rPr>
          <w:color w:val="000000"/>
          <w:sz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14:paraId="14230000">
      <w:pPr>
        <w:pStyle w:val="Style_25"/>
        <w:rPr>
          <w:color w:val="000000"/>
          <w:sz w:val="24"/>
        </w:rPr>
      </w:pPr>
      <w:r>
        <w:rPr>
          <w:color w:val="000000"/>
          <w:sz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15230000">
      <w:pPr>
        <w:pStyle w:val="Style_25"/>
        <w:rPr>
          <w:color w:val="000000"/>
          <w:sz w:val="24"/>
        </w:rPr>
      </w:pPr>
      <w:r>
        <w:rPr>
          <w:color w:val="000000"/>
          <w:sz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16230000">
      <w:pPr>
        <w:pStyle w:val="Style_25"/>
        <w:rPr>
          <w:color w:val="000000"/>
          <w:sz w:val="24"/>
        </w:rPr>
      </w:pPr>
      <w:r>
        <w:rPr>
          <w:color w:val="000000"/>
          <w:sz w:val="24"/>
        </w:rPr>
        <w:t>включение обучающихся в проектно-конструкторскую и поисково-исследовательскую деятельность;</w:t>
      </w:r>
    </w:p>
    <w:p w14:paraId="17230000">
      <w:pPr>
        <w:pStyle w:val="Style_25"/>
        <w:rPr>
          <w:color w:val="000000"/>
          <w:sz w:val="24"/>
        </w:rPr>
      </w:pPr>
      <w:r>
        <w:rPr>
          <w:color w:val="000000"/>
          <w:sz w:val="24"/>
        </w:rPr>
        <w:t>проведение наблюдений и опытов, в том числе с использованием специального и цифрового оборудования;</w:t>
      </w:r>
    </w:p>
    <w:p w14:paraId="18230000">
      <w:pPr>
        <w:pStyle w:val="Style_25"/>
        <w:rPr>
          <w:color w:val="000000"/>
          <w:sz w:val="24"/>
        </w:rPr>
      </w:pPr>
      <w:r>
        <w:rPr>
          <w:color w:val="000000"/>
          <w:sz w:val="24"/>
        </w:rPr>
        <w:t>фиксацию и хранение информации о ходе образовательного процесса;</w:t>
      </w:r>
    </w:p>
    <w:p w14:paraId="19230000">
      <w:pPr>
        <w:pStyle w:val="Style_25"/>
        <w:rPr>
          <w:color w:val="000000"/>
          <w:sz w:val="24"/>
        </w:rPr>
      </w:pPr>
      <w:r>
        <w:rPr>
          <w:color w:val="000000"/>
          <w:sz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1A230000">
      <w:pPr>
        <w:pStyle w:val="Style_25"/>
        <w:rPr>
          <w:color w:val="000000"/>
          <w:sz w:val="24"/>
        </w:rPr>
      </w:pPr>
      <w:r>
        <w:rPr>
          <w:color w:val="000000"/>
          <w:sz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1B230000">
      <w:pPr>
        <w:pStyle w:val="Style_25"/>
        <w:rPr>
          <w:color w:val="000000"/>
          <w:sz w:val="24"/>
        </w:rPr>
      </w:pPr>
      <w:r>
        <w:rPr>
          <w:color w:val="000000"/>
          <w:sz w:val="24"/>
        </w:rPr>
        <w:t>формирование и хранение электронного портфолио обучающегося.</w:t>
      </w:r>
    </w:p>
    <w:p w14:paraId="1C230000">
      <w:pPr>
        <w:pStyle w:val="Style_8"/>
        <w:rPr>
          <w:color w:val="000000"/>
          <w:sz w:val="24"/>
        </w:rPr>
      </w:pPr>
      <w:r>
        <w:rPr>
          <w:color w:val="000000"/>
          <w:sz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1D230000">
      <w:pPr>
        <w:pStyle w:val="Style_8"/>
        <w:rPr>
          <w:color w:val="000000"/>
          <w:sz w:val="24"/>
        </w:rPr>
      </w:pPr>
      <w:r>
        <w:rPr>
          <w:color w:val="000000"/>
          <w:sz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7"/>
        <w:gridCol w:w="3861"/>
        <w:gridCol w:w="2694"/>
        <w:gridCol w:w="3260"/>
      </w:tblGrid>
      <w:tr>
        <w:trPr>
          <w:trHeight w:hRule="atLeast" w:val="768"/>
        </w:trPr>
        <w:tc>
          <w:tcPr>
            <w:tcW w:type="dxa" w:w="557"/>
            <w:tcBorders>
              <w:top w:color="000000" w:sz="4" w:val="single"/>
              <w:left w:color="000000" w:sz="4" w:val="single"/>
              <w:bottom w:color="000000" w:sz="4" w:val="single"/>
              <w:right w:color="000000" w:sz="4" w:val="single"/>
            </w:tcBorders>
            <w:shd w:fill="E2EFD9" w:val="clear"/>
          </w:tcPr>
          <w:p w14:paraId="1E230000">
            <w:pPr>
              <w:pStyle w:val="Style_59"/>
              <w:spacing w:after="0" w:line="240" w:lineRule="auto"/>
              <w:ind/>
              <w:rPr>
                <w:rFonts w:ascii="Times New Roman" w:hAnsi="Times New Roman"/>
                <w:color w:val="000000"/>
                <w:sz w:val="24"/>
              </w:rPr>
            </w:pPr>
            <w:r>
              <w:rPr>
                <w:rFonts w:ascii="Times New Roman" w:hAnsi="Times New Roman"/>
                <w:color w:val="000000"/>
                <w:sz w:val="22"/>
              </w:rPr>
              <w:t>№ п/п</w:t>
            </w:r>
          </w:p>
        </w:tc>
        <w:tc>
          <w:tcPr>
            <w:tcW w:type="dxa" w:w="3861"/>
            <w:tcBorders>
              <w:top w:color="000000" w:sz="4" w:val="single"/>
              <w:left w:color="000000" w:sz="4" w:val="single"/>
              <w:bottom w:color="000000" w:sz="4" w:val="single"/>
              <w:right w:color="000000" w:sz="4" w:val="single"/>
            </w:tcBorders>
            <w:shd w:fill="E2EFD9" w:val="clear"/>
          </w:tcPr>
          <w:p w14:paraId="1F230000">
            <w:pPr>
              <w:pStyle w:val="Style_59"/>
              <w:spacing w:after="0" w:line="240" w:lineRule="auto"/>
              <w:ind/>
              <w:rPr>
                <w:rFonts w:ascii="Times New Roman" w:hAnsi="Times New Roman"/>
                <w:color w:val="000000"/>
                <w:sz w:val="22"/>
              </w:rPr>
            </w:pPr>
            <w:r>
              <w:rPr>
                <w:rFonts w:ascii="Times New Roman" w:hAnsi="Times New Roman"/>
                <w:color w:val="000000"/>
                <w:sz w:val="22"/>
              </w:rPr>
              <w:t xml:space="preserve">Компоненты ИОС </w:t>
            </w:r>
          </w:p>
        </w:tc>
        <w:tc>
          <w:tcPr>
            <w:tcW w:type="dxa" w:w="2694"/>
            <w:tcBorders>
              <w:top w:color="000000" w:sz="4" w:val="single"/>
              <w:left w:color="000000" w:sz="4" w:val="single"/>
              <w:bottom w:color="000000" w:sz="4" w:val="single"/>
              <w:right w:color="000000" w:sz="4" w:val="single"/>
            </w:tcBorders>
            <w:shd w:fill="E2EFD9" w:val="clear"/>
          </w:tcPr>
          <w:p w14:paraId="20230000">
            <w:pPr>
              <w:pStyle w:val="Style_59"/>
              <w:spacing w:after="0" w:line="240" w:lineRule="auto"/>
              <w:ind/>
              <w:rPr>
                <w:rFonts w:ascii="Times New Roman" w:hAnsi="Times New Roman"/>
                <w:color w:val="000000"/>
                <w:sz w:val="22"/>
              </w:rPr>
            </w:pPr>
            <w:r>
              <w:rPr>
                <w:rFonts w:ascii="Times New Roman" w:hAnsi="Times New Roman"/>
                <w:color w:val="000000"/>
                <w:sz w:val="22"/>
              </w:rPr>
              <w:t xml:space="preserve">Наличие </w:t>
            </w:r>
            <w:r>
              <w:rPr>
                <w:rFonts w:ascii="Times New Roman" w:hAnsi="Times New Roman"/>
                <w:color w:val="000000"/>
                <w:sz w:val="22"/>
              </w:rPr>
              <w:br/>
            </w:r>
            <w:r>
              <w:rPr>
                <w:rFonts w:ascii="Times New Roman" w:hAnsi="Times New Roman"/>
                <w:color w:val="000000"/>
                <w:sz w:val="22"/>
              </w:rPr>
              <w:t xml:space="preserve">компонентов </w:t>
            </w:r>
            <w:r>
              <w:rPr>
                <w:rFonts w:ascii="Times New Roman" w:hAnsi="Times New Roman"/>
                <w:color w:val="000000"/>
                <w:sz w:val="22"/>
              </w:rPr>
              <w:br/>
            </w:r>
            <w:r>
              <w:rPr>
                <w:rFonts w:ascii="Times New Roman" w:hAnsi="Times New Roman"/>
                <w:color w:val="000000"/>
                <w:sz w:val="22"/>
              </w:rPr>
              <w:t>ИОС</w:t>
            </w:r>
          </w:p>
        </w:tc>
        <w:tc>
          <w:tcPr>
            <w:tcW w:type="dxa" w:w="3260"/>
            <w:tcBorders>
              <w:top w:color="000000" w:sz="4" w:val="single"/>
              <w:left w:color="000000" w:sz="4" w:val="single"/>
              <w:bottom w:color="000000" w:sz="4" w:val="single"/>
              <w:right w:color="000000" w:sz="4" w:val="single"/>
            </w:tcBorders>
            <w:shd w:fill="E2EFD9" w:val="clear"/>
          </w:tcPr>
          <w:p w14:paraId="21230000">
            <w:pPr>
              <w:pStyle w:val="Style_59"/>
              <w:spacing w:after="0" w:line="240" w:lineRule="auto"/>
              <w:ind w:firstLine="0" w:left="-141"/>
              <w:rPr>
                <w:rFonts w:ascii="Times New Roman" w:hAnsi="Times New Roman"/>
                <w:color w:val="000000"/>
                <w:sz w:val="22"/>
              </w:rPr>
            </w:pPr>
            <w:r>
              <w:rPr>
                <w:rFonts w:ascii="Times New Roman" w:hAnsi="Times New Roman"/>
                <w:color w:val="000000"/>
                <w:sz w:val="22"/>
              </w:rPr>
              <w:t xml:space="preserve">Сроки создания </w:t>
            </w:r>
            <w:r>
              <w:rPr>
                <w:rFonts w:ascii="Times New Roman" w:hAnsi="Times New Roman"/>
                <w:color w:val="000000"/>
                <w:sz w:val="22"/>
              </w:rPr>
              <w:br/>
            </w:r>
            <w:r>
              <w:rPr>
                <w:rFonts w:ascii="Times New Roman" w:hAnsi="Times New Roman"/>
                <w:color w:val="000000"/>
                <w:sz w:val="22"/>
              </w:rPr>
              <w:t xml:space="preserve">условий в соответствии </w:t>
            </w:r>
            <w:r>
              <w:rPr>
                <w:rFonts w:ascii="Times New Roman" w:hAnsi="Times New Roman"/>
                <w:color w:val="000000"/>
                <w:sz w:val="22"/>
              </w:rPr>
              <w:br/>
            </w:r>
            <w:r>
              <w:rPr>
                <w:rFonts w:ascii="Times New Roman" w:hAnsi="Times New Roman"/>
                <w:color w:val="000000"/>
                <w:sz w:val="22"/>
              </w:rPr>
              <w:t>с требованиями ФГОС НОО</w:t>
            </w:r>
          </w:p>
        </w:tc>
      </w:tr>
      <w:tr>
        <w:trPr>
          <w:trHeight w:hRule="atLeast" w:val="1113"/>
        </w:trPr>
        <w:tc>
          <w:tcPr>
            <w:tcW w:type="dxa" w:w="557"/>
            <w:tcBorders>
              <w:top w:color="000000" w:sz="4" w:val="single"/>
              <w:left w:color="000000" w:sz="4" w:val="single"/>
              <w:bottom w:color="000000" w:sz="4" w:val="single"/>
              <w:right w:color="000000" w:sz="4" w:val="single"/>
            </w:tcBorders>
            <w:shd w:fill="E2EFD9" w:val="clear"/>
          </w:tcPr>
          <w:p w14:paraId="22230000">
            <w:pPr>
              <w:pStyle w:val="Style_77"/>
              <w:spacing w:after="0" w:line="240" w:lineRule="auto"/>
              <w:ind/>
              <w:rPr>
                <w:rFonts w:ascii="Times New Roman" w:hAnsi="Times New Roman"/>
                <w:color w:val="000000"/>
                <w:sz w:val="24"/>
              </w:rPr>
            </w:pPr>
            <w:r>
              <w:rPr>
                <w:rFonts w:ascii="Times New Roman" w:hAnsi="Times New Roman"/>
                <w:color w:val="000000"/>
                <w:sz w:val="24"/>
              </w:rPr>
              <w:t>I</w:t>
            </w:r>
          </w:p>
        </w:tc>
        <w:tc>
          <w:tcPr>
            <w:tcW w:type="dxa" w:w="3861"/>
            <w:tcBorders>
              <w:top w:color="000000" w:sz="4" w:val="single"/>
              <w:left w:color="000000" w:sz="4" w:val="single"/>
              <w:bottom w:color="000000" w:sz="4" w:val="single"/>
              <w:right w:color="000000" w:sz="4" w:val="single"/>
            </w:tcBorders>
          </w:tcPr>
          <w:p w14:paraId="23230000">
            <w:pPr>
              <w:pStyle w:val="Style_60"/>
              <w:spacing w:line="240" w:lineRule="auto"/>
              <w:ind/>
              <w:rPr>
                <w:color w:val="000000"/>
                <w:sz w:val="24"/>
              </w:rPr>
            </w:pPr>
            <w:r>
              <w:rPr>
                <w:color w:val="000000"/>
                <w:sz w:val="24"/>
              </w:rPr>
              <w:t>Учебники по всем учебным предметам на языках обучения, определённых учредителем образовательной организации</w:t>
            </w:r>
          </w:p>
        </w:tc>
        <w:tc>
          <w:tcPr>
            <w:tcW w:type="dxa" w:w="2694"/>
            <w:tcBorders>
              <w:top w:color="000000" w:sz="4" w:val="single"/>
              <w:left w:color="000000" w:sz="4" w:val="single"/>
              <w:bottom w:color="000000" w:sz="4" w:val="single"/>
              <w:right w:color="000000" w:sz="4" w:val="single"/>
            </w:tcBorders>
            <w:shd w:fill="E2EFD9" w:val="clear"/>
          </w:tcPr>
          <w:p w14:paraId="24230000">
            <w:pPr>
              <w:pStyle w:val="Style_61"/>
              <w:spacing w:line="240" w:lineRule="auto"/>
              <w:ind/>
              <w:rPr>
                <w:rFonts w:ascii="Times New Roman" w:hAnsi="Times New Roman"/>
                <w:color w:val="000000"/>
              </w:rPr>
            </w:pPr>
            <w:r>
              <w:rPr>
                <w:rFonts w:ascii="Times New Roman" w:hAnsi="Times New Roman"/>
                <w:color w:val="000000"/>
              </w:rPr>
              <w:t>100% обеспечение</w:t>
            </w:r>
          </w:p>
        </w:tc>
        <w:tc>
          <w:tcPr>
            <w:tcW w:type="dxa" w:w="3260"/>
            <w:tcBorders>
              <w:top w:color="000000" w:sz="4" w:val="single"/>
              <w:left w:color="000000" w:sz="4" w:val="single"/>
              <w:bottom w:color="000000" w:sz="4" w:val="single"/>
              <w:right w:color="000000" w:sz="4" w:val="single"/>
            </w:tcBorders>
          </w:tcPr>
          <w:p w14:paraId="25230000">
            <w:pPr>
              <w:pStyle w:val="Style_61"/>
              <w:spacing w:line="240" w:lineRule="auto"/>
              <w:ind/>
              <w:rPr>
                <w:rFonts w:ascii="Times New Roman" w:hAnsi="Times New Roman"/>
                <w:color w:val="000000"/>
              </w:rPr>
            </w:pPr>
            <w:r>
              <w:rPr>
                <w:rFonts w:ascii="Times New Roman" w:hAnsi="Times New Roman"/>
                <w:color w:val="000000"/>
              </w:rPr>
              <w:t xml:space="preserve">Март – сентябрь </w:t>
            </w:r>
          </w:p>
        </w:tc>
      </w:tr>
      <w:tr>
        <w:trPr>
          <w:trHeight w:hRule="atLeast" w:val="294"/>
        </w:trPr>
        <w:tc>
          <w:tcPr>
            <w:tcW w:type="dxa" w:w="557"/>
            <w:tcBorders>
              <w:top w:color="000000" w:sz="4" w:val="single"/>
              <w:left w:color="000000" w:sz="4" w:val="single"/>
              <w:bottom w:color="000000" w:sz="4" w:val="single"/>
              <w:right w:color="000000" w:sz="4" w:val="single"/>
            </w:tcBorders>
            <w:shd w:fill="E2EFD9" w:val="clear"/>
          </w:tcPr>
          <w:p w14:paraId="26230000">
            <w:pPr>
              <w:pStyle w:val="Style_77"/>
              <w:spacing w:after="0" w:line="240" w:lineRule="auto"/>
              <w:ind/>
              <w:rPr>
                <w:rFonts w:ascii="Times New Roman" w:hAnsi="Times New Roman"/>
                <w:color w:val="000000"/>
                <w:sz w:val="24"/>
              </w:rPr>
            </w:pPr>
            <w:r>
              <w:rPr>
                <w:rFonts w:ascii="Times New Roman" w:hAnsi="Times New Roman"/>
                <w:color w:val="000000"/>
                <w:sz w:val="24"/>
              </w:rPr>
              <w:t>II</w:t>
            </w:r>
          </w:p>
        </w:tc>
        <w:tc>
          <w:tcPr>
            <w:tcW w:type="dxa" w:w="3861"/>
            <w:tcBorders>
              <w:top w:color="000000" w:sz="4" w:val="single"/>
              <w:left w:color="000000" w:sz="4" w:val="single"/>
              <w:bottom w:color="000000" w:sz="4" w:val="single"/>
              <w:right w:color="000000" w:sz="4" w:val="single"/>
            </w:tcBorders>
            <w:shd w:fill="E2EFD9" w:val="clear"/>
          </w:tcPr>
          <w:p w14:paraId="27230000">
            <w:pPr>
              <w:pStyle w:val="Style_60"/>
              <w:spacing w:line="240" w:lineRule="auto"/>
              <w:ind/>
              <w:rPr>
                <w:color w:val="000000"/>
                <w:sz w:val="24"/>
              </w:rPr>
            </w:pPr>
            <w:r>
              <w:rPr>
                <w:color w:val="000000"/>
                <w:sz w:val="24"/>
              </w:rPr>
              <w:t>Учебно-наглядные пособия</w:t>
            </w:r>
          </w:p>
        </w:tc>
        <w:tc>
          <w:tcPr>
            <w:tcW w:type="dxa" w:w="2694"/>
            <w:tcBorders>
              <w:top w:color="000000" w:sz="4" w:val="single"/>
              <w:left w:color="000000" w:sz="4" w:val="single"/>
              <w:bottom w:color="000000" w:sz="4" w:val="single"/>
              <w:right w:color="000000" w:sz="4" w:val="single"/>
            </w:tcBorders>
            <w:shd w:fill="E2EFD9" w:val="clear"/>
          </w:tcPr>
          <w:p w14:paraId="28230000">
            <w:pPr>
              <w:pStyle w:val="Style_61"/>
              <w:spacing w:line="240" w:lineRule="auto"/>
              <w:ind/>
              <w:rPr>
                <w:rFonts w:ascii="Times New Roman" w:hAnsi="Times New Roman"/>
                <w:color w:val="000000"/>
              </w:rPr>
            </w:pPr>
            <w:r>
              <w:rPr>
                <w:rFonts w:ascii="Times New Roman" w:hAnsi="Times New Roman"/>
                <w:color w:val="000000"/>
              </w:rPr>
              <w:t>100 % обеспечение</w:t>
            </w:r>
          </w:p>
        </w:tc>
        <w:tc>
          <w:tcPr>
            <w:tcW w:type="dxa" w:w="3260"/>
            <w:tcBorders>
              <w:top w:color="000000" w:sz="4" w:val="single"/>
              <w:left w:color="000000" w:sz="4" w:val="single"/>
              <w:bottom w:color="000000" w:sz="4" w:val="single"/>
              <w:right w:color="000000" w:sz="4" w:val="single"/>
            </w:tcBorders>
            <w:shd w:fill="E2EFD9" w:val="clear"/>
          </w:tcPr>
          <w:p w14:paraId="29230000">
            <w:pPr>
              <w:pStyle w:val="Style_61"/>
              <w:spacing w:line="240" w:lineRule="auto"/>
              <w:ind/>
              <w:rPr>
                <w:rFonts w:ascii="Times New Roman" w:hAnsi="Times New Roman"/>
                <w:color w:val="000000"/>
              </w:rPr>
            </w:pPr>
            <w:r>
              <w:rPr>
                <w:rFonts w:ascii="Times New Roman" w:hAnsi="Times New Roman"/>
                <w:color w:val="000000"/>
              </w:rPr>
              <w:t xml:space="preserve">Март – сентябрь </w:t>
            </w:r>
          </w:p>
        </w:tc>
      </w:tr>
      <w:tr>
        <w:trPr>
          <w:trHeight w:hRule="atLeast" w:val="294"/>
        </w:trPr>
        <w:tc>
          <w:tcPr>
            <w:tcW w:type="dxa" w:w="557"/>
            <w:tcBorders>
              <w:top w:color="000000" w:sz="4" w:val="single"/>
              <w:left w:color="000000" w:sz="4" w:val="single"/>
              <w:bottom w:color="000000" w:sz="4" w:val="single"/>
              <w:right w:color="000000" w:sz="4" w:val="single"/>
            </w:tcBorders>
            <w:shd w:fill="E2EFD9" w:val="clear"/>
          </w:tcPr>
          <w:p w14:paraId="2A230000">
            <w:pPr>
              <w:pStyle w:val="Style_77"/>
              <w:spacing w:after="0" w:line="240" w:lineRule="auto"/>
              <w:ind/>
              <w:rPr>
                <w:rFonts w:ascii="Times New Roman" w:hAnsi="Times New Roman"/>
                <w:color w:val="000000"/>
                <w:sz w:val="24"/>
              </w:rPr>
            </w:pPr>
            <w:r>
              <w:rPr>
                <w:rFonts w:ascii="Times New Roman" w:hAnsi="Times New Roman"/>
                <w:color w:val="000000"/>
                <w:sz w:val="24"/>
              </w:rPr>
              <w:t>III</w:t>
            </w:r>
          </w:p>
        </w:tc>
        <w:tc>
          <w:tcPr>
            <w:tcW w:type="dxa" w:w="3861"/>
            <w:tcBorders>
              <w:top w:color="000000" w:sz="4" w:val="single"/>
              <w:left w:color="000000" w:sz="4" w:val="single"/>
              <w:bottom w:color="000000" w:sz="4" w:val="single"/>
              <w:right w:color="000000" w:sz="4" w:val="single"/>
            </w:tcBorders>
          </w:tcPr>
          <w:p w14:paraId="2B230000">
            <w:pPr>
              <w:pStyle w:val="Style_60"/>
              <w:spacing w:line="240" w:lineRule="auto"/>
              <w:ind/>
              <w:rPr>
                <w:color w:val="000000"/>
                <w:sz w:val="24"/>
              </w:rPr>
            </w:pPr>
            <w:r>
              <w:rPr>
                <w:color w:val="000000"/>
                <w:sz w:val="24"/>
              </w:rPr>
              <w:t>Технические средства, обеспечивающие функционирование ИОС</w:t>
            </w:r>
          </w:p>
        </w:tc>
        <w:tc>
          <w:tcPr>
            <w:tcW w:type="dxa" w:w="2694"/>
            <w:tcBorders>
              <w:top w:color="000000" w:sz="4" w:val="single"/>
              <w:left w:color="000000" w:sz="4" w:val="single"/>
              <w:bottom w:color="000000" w:sz="4" w:val="single"/>
              <w:right w:color="000000" w:sz="4" w:val="single"/>
            </w:tcBorders>
            <w:shd w:fill="E2EFD9" w:val="clear"/>
          </w:tcPr>
          <w:p w14:paraId="2C230000">
            <w:pPr>
              <w:pStyle w:val="Style_61"/>
              <w:spacing w:line="240" w:lineRule="auto"/>
              <w:ind/>
              <w:rPr>
                <w:rFonts w:ascii="Times New Roman" w:hAnsi="Times New Roman"/>
                <w:color w:val="000000"/>
              </w:rPr>
            </w:pPr>
            <w:r>
              <w:rPr>
                <w:rFonts w:ascii="Times New Roman" w:hAnsi="Times New Roman"/>
                <w:color w:val="000000"/>
              </w:rPr>
              <w:t xml:space="preserve">100 % обеспечение </w:t>
            </w:r>
          </w:p>
        </w:tc>
        <w:tc>
          <w:tcPr>
            <w:tcW w:type="dxa" w:w="3260"/>
            <w:tcBorders>
              <w:top w:color="000000" w:sz="4" w:val="single"/>
              <w:left w:color="000000" w:sz="4" w:val="single"/>
              <w:bottom w:color="000000" w:sz="4" w:val="single"/>
              <w:right w:color="000000" w:sz="4" w:val="single"/>
            </w:tcBorders>
          </w:tcPr>
          <w:p w14:paraId="2D230000">
            <w:pPr>
              <w:pStyle w:val="Style_61"/>
              <w:spacing w:line="240" w:lineRule="auto"/>
              <w:ind/>
              <w:rPr>
                <w:rFonts w:ascii="Times New Roman" w:hAnsi="Times New Roman"/>
                <w:color w:val="000000"/>
              </w:rPr>
            </w:pPr>
            <w:r>
              <w:rPr>
                <w:rFonts w:ascii="Times New Roman" w:hAnsi="Times New Roman"/>
                <w:color w:val="000000"/>
              </w:rPr>
              <w:t xml:space="preserve">Январь – август </w:t>
            </w:r>
          </w:p>
        </w:tc>
      </w:tr>
      <w:tr>
        <w:trPr>
          <w:trHeight w:hRule="atLeast" w:val="264"/>
        </w:trPr>
        <w:tc>
          <w:tcPr>
            <w:tcW w:type="dxa" w:w="557"/>
            <w:tcBorders>
              <w:top w:color="000000" w:sz="4" w:val="single"/>
              <w:left w:color="000000" w:sz="4" w:val="single"/>
              <w:bottom w:color="000000" w:sz="4" w:val="single"/>
              <w:right w:color="000000" w:sz="4" w:val="single"/>
            </w:tcBorders>
            <w:shd w:fill="E2EFD9" w:val="clear"/>
          </w:tcPr>
          <w:p w14:paraId="2E230000">
            <w:pPr>
              <w:pStyle w:val="Style_77"/>
              <w:spacing w:after="0" w:line="240" w:lineRule="auto"/>
              <w:ind/>
              <w:rPr>
                <w:rFonts w:ascii="Times New Roman" w:hAnsi="Times New Roman"/>
                <w:color w:val="000000"/>
                <w:sz w:val="24"/>
              </w:rPr>
            </w:pPr>
            <w:r>
              <w:rPr>
                <w:rFonts w:ascii="Times New Roman" w:hAnsi="Times New Roman"/>
                <w:color w:val="000000"/>
                <w:sz w:val="24"/>
              </w:rPr>
              <w:t>IV</w:t>
            </w:r>
          </w:p>
        </w:tc>
        <w:tc>
          <w:tcPr>
            <w:tcW w:type="dxa" w:w="3861"/>
            <w:tcBorders>
              <w:top w:color="000000" w:sz="4" w:val="single"/>
              <w:left w:color="000000" w:sz="4" w:val="single"/>
              <w:bottom w:color="000000" w:sz="4" w:val="single"/>
              <w:right w:color="000000" w:sz="4" w:val="single"/>
            </w:tcBorders>
            <w:shd w:fill="E2EFD9" w:val="clear"/>
          </w:tcPr>
          <w:p w14:paraId="2F230000">
            <w:pPr>
              <w:pStyle w:val="Style_60"/>
              <w:spacing w:line="240" w:lineRule="auto"/>
              <w:ind/>
              <w:rPr>
                <w:color w:val="000000"/>
                <w:sz w:val="24"/>
              </w:rPr>
            </w:pPr>
            <w:r>
              <w:rPr>
                <w:color w:val="000000"/>
                <w:sz w:val="24"/>
              </w:rPr>
              <w:t>Программные инструменты, обеспечивающие функционирование ИОС</w:t>
            </w:r>
          </w:p>
        </w:tc>
        <w:tc>
          <w:tcPr>
            <w:tcW w:type="dxa" w:w="2694"/>
            <w:tcBorders>
              <w:top w:color="000000" w:sz="4" w:val="single"/>
              <w:left w:color="000000" w:sz="4" w:val="single"/>
              <w:bottom w:color="000000" w:sz="4" w:val="single"/>
              <w:right w:color="000000" w:sz="4" w:val="single"/>
            </w:tcBorders>
            <w:shd w:fill="E2EFD9" w:val="clear"/>
          </w:tcPr>
          <w:p w14:paraId="30230000">
            <w:pPr>
              <w:pStyle w:val="Style_61"/>
              <w:spacing w:line="240" w:lineRule="auto"/>
              <w:ind/>
              <w:rPr>
                <w:rFonts w:ascii="Times New Roman" w:hAnsi="Times New Roman"/>
                <w:color w:val="000000"/>
              </w:rPr>
            </w:pPr>
            <w:r>
              <w:rPr>
                <w:rFonts w:ascii="Times New Roman" w:hAnsi="Times New Roman"/>
                <w:color w:val="000000"/>
              </w:rPr>
              <w:t xml:space="preserve">100 % обеспечение </w:t>
            </w:r>
          </w:p>
        </w:tc>
        <w:tc>
          <w:tcPr>
            <w:tcW w:type="dxa" w:w="3260"/>
            <w:tcBorders>
              <w:top w:color="000000" w:sz="4" w:val="single"/>
              <w:left w:color="000000" w:sz="4" w:val="single"/>
              <w:bottom w:color="000000" w:sz="4" w:val="single"/>
              <w:right w:color="000000" w:sz="4" w:val="single"/>
            </w:tcBorders>
            <w:shd w:fill="E2EFD9" w:val="clear"/>
          </w:tcPr>
          <w:p w14:paraId="31230000">
            <w:pPr>
              <w:pStyle w:val="Style_61"/>
              <w:spacing w:line="240" w:lineRule="auto"/>
              <w:ind/>
              <w:rPr>
                <w:rFonts w:ascii="Times New Roman" w:hAnsi="Times New Roman"/>
                <w:color w:val="000000"/>
              </w:rPr>
            </w:pPr>
            <w:r>
              <w:rPr>
                <w:rFonts w:ascii="Times New Roman" w:hAnsi="Times New Roman"/>
                <w:color w:val="000000"/>
              </w:rPr>
              <w:t xml:space="preserve">Январь – сентябрь </w:t>
            </w:r>
          </w:p>
        </w:tc>
      </w:tr>
      <w:tr>
        <w:trPr>
          <w:trHeight w:hRule="atLeast" w:val="423"/>
        </w:trPr>
        <w:tc>
          <w:tcPr>
            <w:tcW w:type="dxa" w:w="557"/>
            <w:tcBorders>
              <w:top w:color="000000" w:sz="4" w:val="single"/>
              <w:left w:color="000000" w:sz="4" w:val="single"/>
              <w:bottom w:color="000000" w:sz="4" w:val="single"/>
              <w:right w:color="000000" w:sz="4" w:val="single"/>
            </w:tcBorders>
            <w:shd w:fill="E2EFD9" w:val="clear"/>
          </w:tcPr>
          <w:p w14:paraId="32230000">
            <w:pPr>
              <w:pStyle w:val="Style_77"/>
              <w:spacing w:after="0" w:line="240" w:lineRule="auto"/>
              <w:ind/>
              <w:rPr>
                <w:rFonts w:ascii="Times New Roman" w:hAnsi="Times New Roman"/>
                <w:color w:val="000000"/>
                <w:sz w:val="24"/>
              </w:rPr>
            </w:pPr>
            <w:r>
              <w:rPr>
                <w:rFonts w:ascii="Times New Roman" w:hAnsi="Times New Roman"/>
                <w:color w:val="000000"/>
                <w:sz w:val="24"/>
              </w:rPr>
              <w:t>V</w:t>
            </w:r>
          </w:p>
        </w:tc>
        <w:tc>
          <w:tcPr>
            <w:tcW w:type="dxa" w:w="3861"/>
            <w:tcBorders>
              <w:top w:color="000000" w:sz="4" w:val="single"/>
              <w:left w:color="000000" w:sz="4" w:val="single"/>
              <w:bottom w:color="000000" w:sz="4" w:val="single"/>
              <w:right w:color="000000" w:sz="4" w:val="single"/>
            </w:tcBorders>
          </w:tcPr>
          <w:p w14:paraId="33230000">
            <w:pPr>
              <w:pStyle w:val="Style_60"/>
              <w:spacing w:line="240" w:lineRule="auto"/>
              <w:ind/>
              <w:rPr>
                <w:color w:val="000000"/>
                <w:sz w:val="24"/>
              </w:rPr>
            </w:pPr>
            <w:r>
              <w:rPr>
                <w:color w:val="000000"/>
                <w:sz w:val="24"/>
              </w:rPr>
              <w:t>Служба технической поддержки</w:t>
            </w:r>
          </w:p>
        </w:tc>
        <w:tc>
          <w:tcPr>
            <w:tcW w:type="dxa" w:w="2694"/>
            <w:tcBorders>
              <w:top w:color="000000" w:sz="4" w:val="single"/>
              <w:left w:color="000000" w:sz="4" w:val="single"/>
              <w:bottom w:color="000000" w:sz="4" w:val="single"/>
              <w:right w:color="000000" w:sz="4" w:val="single"/>
            </w:tcBorders>
            <w:shd w:fill="E2EFD9" w:val="clear"/>
          </w:tcPr>
          <w:p w14:paraId="34230000">
            <w:pPr>
              <w:pStyle w:val="Style_61"/>
              <w:spacing w:line="240" w:lineRule="auto"/>
              <w:ind/>
              <w:rPr>
                <w:rFonts w:ascii="Times New Roman" w:hAnsi="Times New Roman"/>
                <w:color w:val="000000"/>
              </w:rPr>
            </w:pPr>
            <w:r>
              <w:rPr>
                <w:rFonts w:ascii="Times New Roman" w:hAnsi="Times New Roman"/>
                <w:color w:val="000000"/>
              </w:rPr>
              <w:t>100 % обеспечение</w:t>
            </w:r>
          </w:p>
        </w:tc>
        <w:tc>
          <w:tcPr>
            <w:tcW w:type="dxa" w:w="3260"/>
            <w:tcBorders>
              <w:top w:color="000000" w:sz="4" w:val="single"/>
              <w:left w:color="000000" w:sz="4" w:val="single"/>
              <w:bottom w:color="000000" w:sz="4" w:val="single"/>
              <w:right w:color="000000" w:sz="4" w:val="single"/>
            </w:tcBorders>
          </w:tcPr>
          <w:p w14:paraId="35230000">
            <w:pPr>
              <w:pStyle w:val="Style_61"/>
              <w:spacing w:line="240" w:lineRule="auto"/>
              <w:ind/>
              <w:rPr>
                <w:rFonts w:ascii="Times New Roman" w:hAnsi="Times New Roman"/>
                <w:color w:val="000000"/>
              </w:rPr>
            </w:pPr>
            <w:r>
              <w:rPr>
                <w:rFonts w:ascii="Times New Roman" w:hAnsi="Times New Roman"/>
                <w:color w:val="000000"/>
              </w:rPr>
              <w:t>В течение года</w:t>
            </w:r>
          </w:p>
        </w:tc>
      </w:tr>
    </w:tbl>
    <w:p w14:paraId="36230000">
      <w:pPr>
        <w:pStyle w:val="Style_8"/>
        <w:rPr>
          <w:color w:val="000000"/>
          <w:sz w:val="24"/>
        </w:rPr>
      </w:pPr>
    </w:p>
    <w:p w14:paraId="37230000">
      <w:pPr>
        <w:widowControl w:val="0"/>
        <w:tabs>
          <w:tab w:leader="none" w:pos="562" w:val="left"/>
        </w:tabs>
        <w:spacing w:after="0" w:line="240" w:lineRule="auto"/>
        <w:ind w:firstLine="0" w:left="341"/>
        <w:jc w:val="both"/>
        <w:rPr>
          <w:rStyle w:val="Style_6_ch"/>
          <w:rFonts w:ascii="Times New Roman" w:hAnsi="Times New Roman"/>
          <w:color w:val="000000"/>
        </w:rPr>
      </w:pPr>
      <w:r>
        <w:rPr>
          <w:rStyle w:val="Style_6_ch"/>
          <w:rFonts w:ascii="Times New Roman" w:hAnsi="Times New Roman"/>
          <w:color w:val="000000"/>
          <w:u w:val="none"/>
        </w:rPr>
        <w:t>ООП  НОО    предусматривает</w:t>
      </w:r>
      <w:r>
        <w:rPr>
          <w:rStyle w:val="Style_6_ch"/>
          <w:rFonts w:ascii="Times New Roman" w:hAnsi="Times New Roman"/>
          <w:color w:val="000000"/>
        </w:rPr>
        <w:t>:</w:t>
      </w:r>
    </w:p>
    <w:p w14:paraId="38230000">
      <w:pPr>
        <w:widowControl w:val="0"/>
        <w:numPr>
          <w:ilvl w:val="0"/>
          <w:numId w:val="52"/>
        </w:numPr>
        <w:tabs>
          <w:tab w:leader="none" w:pos="562" w:val="left"/>
        </w:tabs>
        <w:spacing w:after="0" w:line="240" w:lineRule="auto"/>
        <w:ind w:hanging="176" w:left="282"/>
        <w:jc w:val="both"/>
        <w:rPr>
          <w:rFonts w:ascii="Times New Roman" w:hAnsi="Times New Roman"/>
        </w:rPr>
      </w:pPr>
      <w:r>
        <w:rPr>
          <w:rFonts w:ascii="Times New Roman" w:hAnsi="Times New Roman"/>
        </w:rPr>
        <w:t>достижение планируемых результатов освоения основ</w:t>
      </w:r>
      <w:r>
        <w:rPr>
          <w:rFonts w:ascii="Times New Roman" w:hAnsi="Times New Roman"/>
        </w:rPr>
        <w:t>ной образовательной программы начального общего образо</w:t>
      </w:r>
      <w:r>
        <w:rPr>
          <w:rFonts w:ascii="Times New Roman" w:hAnsi="Times New Roman"/>
        </w:rPr>
        <w:t>вания всеми обучающимися, в том числе детьми с ограничен</w:t>
      </w:r>
      <w:r>
        <w:rPr>
          <w:rFonts w:ascii="Times New Roman" w:hAnsi="Times New Roman"/>
        </w:rPr>
        <w:t>ными возможностями здоровья;</w:t>
      </w:r>
    </w:p>
    <w:p w14:paraId="39230000">
      <w:pPr>
        <w:widowControl w:val="0"/>
        <w:numPr>
          <w:ilvl w:val="0"/>
          <w:numId w:val="52"/>
        </w:numPr>
        <w:tabs>
          <w:tab w:leader="none" w:pos="562" w:val="left"/>
        </w:tabs>
        <w:spacing w:after="0" w:line="240" w:lineRule="auto"/>
        <w:ind w:hanging="176" w:left="282"/>
        <w:jc w:val="both"/>
        <w:rPr>
          <w:rFonts w:ascii="Times New Roman" w:hAnsi="Times New Roman"/>
        </w:rPr>
      </w:pPr>
      <w:r>
        <w:rPr>
          <w:rFonts w:ascii="Times New Roman" w:hAnsi="Times New Roman"/>
        </w:rPr>
        <w:t>выявление и развитие способностей обучающихся, в том числе одарённых детей, через организацию внеурочной деятельности, включающей в себя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w:t>
      </w:r>
      <w:r>
        <w:rPr>
          <w:rFonts w:ascii="Times New Roman" w:hAnsi="Times New Roman"/>
        </w:rPr>
        <w:t>вания детей;</w:t>
      </w:r>
    </w:p>
    <w:p w14:paraId="3A230000">
      <w:pPr>
        <w:widowControl w:val="0"/>
        <w:numPr>
          <w:ilvl w:val="0"/>
          <w:numId w:val="52"/>
        </w:numPr>
        <w:tabs>
          <w:tab w:leader="none" w:pos="557" w:val="left"/>
        </w:tabs>
        <w:spacing w:after="0" w:line="240" w:lineRule="auto"/>
        <w:ind w:hanging="176" w:left="282"/>
        <w:jc w:val="both"/>
        <w:rPr>
          <w:rFonts w:ascii="Times New Roman" w:hAnsi="Times New Roman"/>
        </w:rPr>
      </w:pPr>
      <w:r>
        <w:rPr>
          <w:rFonts w:ascii="Times New Roman" w:hAnsi="Times New Roman"/>
        </w:rPr>
        <w:t>организацию интеллектуальных и творческих соревнова</w:t>
      </w:r>
      <w:r>
        <w:rPr>
          <w:rFonts w:ascii="Times New Roman" w:hAnsi="Times New Roman"/>
        </w:rPr>
        <w:t>ний, научно-технического творчества и проектно-исследовательской деятельности;</w:t>
      </w:r>
    </w:p>
    <w:p w14:paraId="3B230000">
      <w:pPr>
        <w:widowControl w:val="0"/>
        <w:numPr>
          <w:ilvl w:val="0"/>
          <w:numId w:val="52"/>
        </w:numPr>
        <w:tabs>
          <w:tab w:leader="none" w:pos="557" w:val="left"/>
        </w:tabs>
        <w:spacing w:after="0" w:line="240" w:lineRule="auto"/>
        <w:ind w:hanging="176" w:left="282"/>
        <w:jc w:val="both"/>
        <w:rPr>
          <w:rFonts w:ascii="Times New Roman" w:hAnsi="Times New Roman"/>
        </w:rPr>
      </w:pPr>
      <w:r>
        <w:rPr>
          <w:rFonts w:ascii="Times New Roman" w:hAnsi="Times New Roman"/>
        </w:rPr>
        <w:t>участие обучающихся, их родителей (законных предста</w:t>
      </w:r>
      <w:r>
        <w:rPr>
          <w:rFonts w:ascii="Times New Roman" w:hAnsi="Times New Roman"/>
        </w:rPr>
        <w:t>вителей), педагогических работников и общественности в про</w:t>
      </w:r>
      <w:r>
        <w:rPr>
          <w:rFonts w:ascii="Times New Roman" w:hAnsi="Times New Roman"/>
        </w:rPr>
        <w:t>ектировании и развитии внутришкольной социальной среды;</w:t>
      </w:r>
    </w:p>
    <w:p w14:paraId="3C230000">
      <w:pPr>
        <w:widowControl w:val="0"/>
        <w:numPr>
          <w:ilvl w:val="0"/>
          <w:numId w:val="52"/>
        </w:numPr>
        <w:tabs>
          <w:tab w:leader="none" w:pos="557" w:val="left"/>
        </w:tabs>
        <w:spacing w:after="0" w:line="240" w:lineRule="auto"/>
        <w:ind w:hanging="176" w:left="282"/>
        <w:jc w:val="both"/>
        <w:rPr>
          <w:rFonts w:ascii="Times New Roman" w:hAnsi="Times New Roman"/>
        </w:rPr>
      </w:pPr>
      <w:r>
        <w:rPr>
          <w:rFonts w:ascii="Times New Roman" w:hAnsi="Times New Roman"/>
        </w:rPr>
        <w:t>использование в образовательном процессе современных образовательных технологий деятельностного типа;</w:t>
      </w:r>
    </w:p>
    <w:p w14:paraId="3D230000">
      <w:pPr>
        <w:widowControl w:val="0"/>
        <w:numPr>
          <w:ilvl w:val="0"/>
          <w:numId w:val="52"/>
        </w:numPr>
        <w:tabs>
          <w:tab w:leader="none" w:pos="557" w:val="left"/>
        </w:tabs>
        <w:spacing w:after="0" w:line="240" w:lineRule="auto"/>
        <w:ind w:hanging="176" w:left="282"/>
        <w:jc w:val="both"/>
        <w:rPr>
          <w:rFonts w:ascii="Times New Roman" w:hAnsi="Times New Roman"/>
        </w:rPr>
      </w:pPr>
      <w:r>
        <w:rPr>
          <w:rFonts w:ascii="Times New Roman" w:hAnsi="Times New Roman"/>
        </w:rPr>
        <w:t>возможность эффективной самостоятельной работы обу</w:t>
      </w:r>
      <w:r>
        <w:rPr>
          <w:rFonts w:ascii="Times New Roman" w:hAnsi="Times New Roman"/>
        </w:rPr>
        <w:t>чающихся при поддержке тьюторов и других педагогических работников;</w:t>
      </w:r>
    </w:p>
    <w:p w14:paraId="3E230000">
      <w:pPr>
        <w:widowControl w:val="0"/>
        <w:numPr>
          <w:ilvl w:val="0"/>
          <w:numId w:val="52"/>
        </w:numPr>
        <w:tabs>
          <w:tab w:leader="none" w:pos="557" w:val="left"/>
        </w:tabs>
        <w:spacing w:after="0" w:line="240" w:lineRule="auto"/>
        <w:ind w:hanging="176" w:left="282"/>
        <w:jc w:val="both"/>
        <w:rPr>
          <w:rFonts w:ascii="Times New Roman" w:hAnsi="Times New Roman"/>
        </w:rPr>
      </w:pPr>
      <w:r>
        <w:rPr>
          <w:rFonts w:ascii="Times New Roman" w:hAnsi="Times New Roman"/>
        </w:rPr>
        <w:t>включение обучающихся в процессы познания и преоб</w:t>
      </w:r>
      <w:r>
        <w:rPr>
          <w:rFonts w:ascii="Times New Roman" w:hAnsi="Times New Roman"/>
        </w:rPr>
        <w:t>разования внешкольной социальной среды для приобретения опыта реального управления и действия.</w:t>
      </w:r>
    </w:p>
    <w:p w14:paraId="3F230000">
      <w:pPr>
        <w:widowControl w:val="0"/>
        <w:tabs>
          <w:tab w:leader="none" w:pos="557" w:val="left"/>
        </w:tabs>
        <w:spacing w:after="0" w:line="240" w:lineRule="auto"/>
        <w:ind/>
        <w:jc w:val="both"/>
        <w:rPr>
          <w:rFonts w:ascii="Times New Roman" w:hAnsi="Times New Roman"/>
        </w:rPr>
      </w:pPr>
      <w:r>
        <w:rPr>
          <w:rStyle w:val="Style_6_ch"/>
          <w:rFonts w:ascii="Times New Roman" w:hAnsi="Times New Roman"/>
          <w:color w:val="000000"/>
        </w:rPr>
        <w:t>ООП   НОО   выделяет</w:t>
      </w:r>
      <w:r>
        <w:rPr>
          <w:rFonts w:ascii="Times New Roman" w:hAnsi="Times New Roman"/>
        </w:rPr>
        <w:t xml:space="preserve">  следующие объекты  инновационного воздействия: </w:t>
      </w:r>
    </w:p>
    <w:p w14:paraId="4023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обучающиеся;</w:t>
      </w:r>
    </w:p>
    <w:p w14:paraId="4123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педагогические кадры;</w:t>
      </w:r>
    </w:p>
    <w:p w14:paraId="4223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родители;</w:t>
      </w:r>
    </w:p>
    <w:p w14:paraId="4323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процесс обучения;</w:t>
      </w:r>
    </w:p>
    <w:p w14:paraId="4423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среду обучения;</w:t>
      </w:r>
    </w:p>
    <w:p w14:paraId="45230000">
      <w:pPr>
        <w:widowControl w:val="0"/>
        <w:tabs>
          <w:tab w:leader="none" w:pos="557" w:val="left"/>
        </w:tabs>
        <w:spacing w:after="0" w:line="240" w:lineRule="auto"/>
        <w:ind w:firstLine="0" w:left="142"/>
        <w:jc w:val="both"/>
        <w:rPr>
          <w:rFonts w:ascii="Times New Roman" w:hAnsi="Times New Roman"/>
          <w:sz w:val="24"/>
        </w:rPr>
      </w:pPr>
      <w:r>
        <w:rPr>
          <w:rFonts w:ascii="Times New Roman" w:hAnsi="Times New Roman"/>
          <w:sz w:val="24"/>
        </w:rPr>
        <w:t>-  процесс управления;</w:t>
      </w:r>
    </w:p>
    <w:p w14:paraId="46230000">
      <w:pPr>
        <w:spacing w:after="0" w:line="240" w:lineRule="auto"/>
        <w:ind w:firstLine="0" w:left="142"/>
        <w:jc w:val="both"/>
        <w:rPr>
          <w:rFonts w:ascii="Times New Roman" w:hAnsi="Times New Roman"/>
          <w:sz w:val="24"/>
        </w:rPr>
      </w:pPr>
      <w:r>
        <w:rPr>
          <w:rFonts w:ascii="Times New Roman" w:hAnsi="Times New Roman"/>
          <w:sz w:val="24"/>
        </w:rPr>
        <w:t>- общественност</w:t>
      </w:r>
      <w:r>
        <w:rPr>
          <w:rFonts w:ascii="Times New Roman" w:hAnsi="Times New Roman"/>
          <w:sz w:val="24"/>
        </w:rPr>
        <w:t>ь (через участие в управляющем</w:t>
      </w:r>
      <w:r>
        <w:rPr>
          <w:rFonts w:ascii="Times New Roman" w:hAnsi="Times New Roman"/>
          <w:sz w:val="24"/>
        </w:rPr>
        <w:t xml:space="preserve"> и родительском советах школы).</w:t>
      </w:r>
    </w:p>
    <w:p w14:paraId="47230000">
      <w:pPr>
        <w:spacing w:after="0" w:line="240" w:lineRule="auto"/>
        <w:ind w:firstLine="284"/>
        <w:jc w:val="both"/>
        <w:rPr>
          <w:rFonts w:ascii="Times New Roman" w:hAnsi="Times New Roman"/>
          <w:sz w:val="24"/>
        </w:rPr>
      </w:pPr>
      <w:r>
        <w:rPr>
          <w:rStyle w:val="Style_6_ch"/>
          <w:rFonts w:ascii="Times New Roman" w:hAnsi="Times New Roman"/>
          <w:color w:val="000000"/>
        </w:rPr>
        <w:t>ООП определяет</w:t>
      </w:r>
      <w:r>
        <w:rPr>
          <w:rFonts w:ascii="Times New Roman" w:hAnsi="Times New Roman"/>
        </w:rPr>
        <w:t xml:space="preserve">  </w:t>
      </w:r>
      <w:r>
        <w:rPr>
          <w:rFonts w:ascii="Times New Roman" w:hAnsi="Times New Roman"/>
          <w:sz w:val="24"/>
        </w:rPr>
        <w:t xml:space="preserve">использование для достижения планируемых результатов следующих технологий и форм образовательного процесса. </w:t>
      </w:r>
    </w:p>
    <w:p w14:paraId="48230000">
      <w:pPr>
        <w:pStyle w:val="Style_10"/>
        <w:tabs>
          <w:tab w:leader="none" w:pos="142" w:val="left"/>
          <w:tab w:leader="none" w:pos="426" w:val="left"/>
        </w:tabs>
        <w:spacing w:after="0" w:line="240" w:lineRule="auto"/>
        <w:ind w:firstLine="0" w:left="0"/>
        <w:rPr>
          <w:rFonts w:ascii="Times New Roman" w:hAnsi="Times New Roman"/>
          <w:sz w:val="24"/>
        </w:rPr>
      </w:pPr>
      <w:r>
        <w:rPr>
          <w:rStyle w:val="Style_6_ch"/>
          <w:rFonts w:ascii="Times New Roman" w:hAnsi="Times New Roman"/>
          <w:color w:val="000000"/>
        </w:rPr>
        <w:t>Технологии.</w:t>
      </w:r>
      <w:r>
        <w:rPr>
          <w:rFonts w:ascii="Times New Roman" w:hAnsi="Times New Roman"/>
          <w:sz w:val="24"/>
        </w:rPr>
        <w:t xml:space="preserve"> В нашей школе учителя применяют прогрессивные</w:t>
      </w:r>
      <w:r>
        <w:rPr>
          <w:rFonts w:ascii="Times New Roman" w:hAnsi="Times New Roman"/>
          <w:sz w:val="24"/>
        </w:rPr>
        <w:t xml:space="preserve"> педагогические технологии: </w:t>
      </w:r>
    </w:p>
    <w:p w14:paraId="49230000">
      <w:pPr>
        <w:spacing w:after="0" w:line="240" w:lineRule="auto"/>
        <w:ind/>
        <w:jc w:val="both"/>
        <w:rPr>
          <w:rFonts w:ascii="Times New Roman" w:hAnsi="Times New Roman"/>
          <w:sz w:val="24"/>
        </w:rPr>
      </w:pPr>
    </w:p>
    <w:p w14:paraId="4A230000">
      <w:pPr>
        <w:pStyle w:val="Style_10"/>
        <w:numPr>
          <w:ilvl w:val="0"/>
          <w:numId w:val="93"/>
        </w:numPr>
        <w:tabs>
          <w:tab w:leader="none" w:pos="142"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Информационно- коммуникативные</w:t>
      </w:r>
    </w:p>
    <w:p w14:paraId="4B230000">
      <w:pPr>
        <w:pStyle w:val="Style_10"/>
        <w:numPr>
          <w:ilvl w:val="0"/>
          <w:numId w:val="93"/>
        </w:numPr>
        <w:tabs>
          <w:tab w:leader="none" w:pos="142"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 xml:space="preserve">Игровые </w:t>
      </w:r>
    </w:p>
    <w:p w14:paraId="4C230000">
      <w:pPr>
        <w:numPr>
          <w:ilvl w:val="0"/>
          <w:numId w:val="93"/>
        </w:numPr>
        <w:spacing w:after="0" w:line="240" w:lineRule="auto"/>
        <w:ind w:firstLine="0" w:left="0"/>
        <w:jc w:val="both"/>
        <w:rPr>
          <w:rFonts w:ascii="Times New Roman" w:hAnsi="Times New Roman"/>
          <w:sz w:val="24"/>
        </w:rPr>
      </w:pPr>
      <w:r>
        <w:rPr>
          <w:rFonts w:ascii="Times New Roman" w:hAnsi="Times New Roman"/>
          <w:sz w:val="24"/>
        </w:rPr>
        <w:t>Обучение в сотрудничестве</w:t>
      </w:r>
    </w:p>
    <w:p w14:paraId="4D230000">
      <w:pPr>
        <w:numPr>
          <w:ilvl w:val="0"/>
          <w:numId w:val="93"/>
        </w:numPr>
        <w:spacing w:after="0" w:line="240" w:lineRule="auto"/>
        <w:ind w:firstLine="0" w:left="0"/>
        <w:jc w:val="both"/>
        <w:rPr>
          <w:rFonts w:ascii="Times New Roman" w:hAnsi="Times New Roman"/>
          <w:sz w:val="24"/>
        </w:rPr>
      </w:pPr>
      <w:r>
        <w:rPr>
          <w:rFonts w:ascii="Times New Roman" w:hAnsi="Times New Roman"/>
          <w:sz w:val="24"/>
        </w:rPr>
        <w:t>Проектно-исследовательская</w:t>
      </w:r>
    </w:p>
    <w:p w14:paraId="4E230000">
      <w:pPr>
        <w:numPr>
          <w:ilvl w:val="0"/>
          <w:numId w:val="93"/>
        </w:numPr>
        <w:spacing w:after="0" w:line="240" w:lineRule="auto"/>
        <w:ind w:firstLine="0" w:left="0"/>
        <w:jc w:val="both"/>
        <w:rPr>
          <w:rFonts w:ascii="Times New Roman" w:hAnsi="Times New Roman"/>
          <w:sz w:val="24"/>
        </w:rPr>
      </w:pPr>
      <w:r>
        <w:rPr>
          <w:rFonts w:ascii="Times New Roman" w:hAnsi="Times New Roman"/>
          <w:sz w:val="24"/>
        </w:rPr>
        <w:t xml:space="preserve">Технология интегрированного урока </w:t>
      </w:r>
    </w:p>
    <w:p w14:paraId="4F230000">
      <w:pPr>
        <w:pStyle w:val="Style_10"/>
        <w:numPr>
          <w:ilvl w:val="0"/>
          <w:numId w:val="93"/>
        </w:numPr>
        <w:tabs>
          <w:tab w:leader="none" w:pos="142"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 xml:space="preserve">Здоровьесберегающие </w:t>
      </w:r>
    </w:p>
    <w:p w14:paraId="50230000">
      <w:pPr>
        <w:numPr>
          <w:ilvl w:val="0"/>
          <w:numId w:val="93"/>
        </w:numPr>
        <w:spacing w:after="0" w:line="240" w:lineRule="auto"/>
        <w:ind w:firstLine="0" w:left="0"/>
        <w:jc w:val="both"/>
        <w:rPr>
          <w:rFonts w:ascii="Times New Roman" w:hAnsi="Times New Roman"/>
          <w:sz w:val="24"/>
        </w:rPr>
      </w:pPr>
      <w:r>
        <w:rPr>
          <w:rFonts w:ascii="Times New Roman" w:hAnsi="Times New Roman"/>
          <w:sz w:val="24"/>
        </w:rPr>
        <w:t xml:space="preserve">Развитие критического мышления </w:t>
      </w:r>
    </w:p>
    <w:p w14:paraId="51230000">
      <w:pPr>
        <w:numPr>
          <w:ilvl w:val="0"/>
          <w:numId w:val="93"/>
        </w:numPr>
        <w:spacing w:after="0" w:line="240" w:lineRule="auto"/>
        <w:ind w:firstLine="0" w:left="0"/>
        <w:jc w:val="both"/>
        <w:rPr>
          <w:rFonts w:ascii="Times New Roman" w:hAnsi="Times New Roman"/>
          <w:sz w:val="24"/>
        </w:rPr>
      </w:pPr>
      <w:r>
        <w:rPr>
          <w:rFonts w:ascii="Times New Roman" w:hAnsi="Times New Roman"/>
          <w:sz w:val="24"/>
        </w:rPr>
        <w:t>Модульное и блочно-модульное обучение</w:t>
      </w:r>
    </w:p>
    <w:p w14:paraId="52230000">
      <w:pPr>
        <w:numPr>
          <w:ilvl w:val="0"/>
          <w:numId w:val="93"/>
        </w:numPr>
        <w:spacing w:after="0" w:line="240" w:lineRule="auto"/>
        <w:ind w:firstLine="0" w:left="0"/>
        <w:jc w:val="both"/>
        <w:rPr>
          <w:rFonts w:ascii="Times New Roman" w:hAnsi="Times New Roman"/>
          <w:sz w:val="24"/>
        </w:rPr>
      </w:pPr>
      <w:r>
        <w:rPr>
          <w:rFonts w:ascii="Times New Roman" w:hAnsi="Times New Roman"/>
          <w:sz w:val="24"/>
        </w:rPr>
        <w:t>КСО</w:t>
      </w:r>
    </w:p>
    <w:p w14:paraId="53230000">
      <w:pPr>
        <w:numPr>
          <w:ilvl w:val="0"/>
          <w:numId w:val="93"/>
        </w:numPr>
        <w:spacing w:after="0" w:line="240" w:lineRule="auto"/>
        <w:ind w:firstLine="0" w:left="0"/>
        <w:jc w:val="both"/>
        <w:rPr>
          <w:rFonts w:ascii="Times New Roman" w:hAnsi="Times New Roman"/>
          <w:sz w:val="24"/>
        </w:rPr>
      </w:pPr>
      <w:r>
        <w:rPr>
          <w:rFonts w:ascii="Times New Roman" w:hAnsi="Times New Roman"/>
          <w:sz w:val="24"/>
        </w:rPr>
        <w:t xml:space="preserve"> </w:t>
      </w:r>
      <w:r>
        <w:rPr>
          <w:rFonts w:ascii="Times New Roman" w:hAnsi="Times New Roman"/>
          <w:sz w:val="24"/>
        </w:rPr>
        <w:t>«Портфолио»</w:t>
      </w:r>
    </w:p>
    <w:p w14:paraId="54230000">
      <w:pPr>
        <w:numPr>
          <w:ilvl w:val="0"/>
          <w:numId w:val="93"/>
        </w:numPr>
        <w:spacing w:after="0" w:line="240" w:lineRule="auto"/>
        <w:ind w:firstLine="0" w:left="0"/>
        <w:jc w:val="both"/>
        <w:rPr>
          <w:rFonts w:ascii="Times New Roman" w:hAnsi="Times New Roman"/>
          <w:sz w:val="24"/>
        </w:rPr>
      </w:pPr>
      <w:r>
        <w:rPr>
          <w:rFonts w:ascii="Times New Roman" w:hAnsi="Times New Roman"/>
          <w:sz w:val="24"/>
        </w:rPr>
        <w:t>Дистанционное обучение</w:t>
      </w:r>
    </w:p>
    <w:p w14:paraId="55230000">
      <w:pPr>
        <w:spacing w:after="0" w:line="240" w:lineRule="auto"/>
        <w:ind w:firstLine="709"/>
        <w:jc w:val="both"/>
        <w:rPr>
          <w:rFonts w:ascii="Times New Roman" w:hAnsi="Times New Roman"/>
          <w:sz w:val="14"/>
        </w:rPr>
      </w:pPr>
      <w:r>
        <w:rPr>
          <w:rFonts w:ascii="Times New Roman" w:hAnsi="Times New Roman"/>
          <w:sz w:val="24"/>
        </w:rPr>
        <w:t xml:space="preserve">  </w:t>
      </w:r>
    </w:p>
    <w:p w14:paraId="56230000">
      <w:pPr>
        <w:spacing w:after="0" w:line="240" w:lineRule="auto"/>
        <w:ind/>
        <w:jc w:val="both"/>
        <w:rPr>
          <w:rFonts w:ascii="Times New Roman" w:hAnsi="Times New Roman"/>
          <w:b w:val="1"/>
          <w:sz w:val="24"/>
        </w:rPr>
      </w:pPr>
      <w:r>
        <w:rPr>
          <w:rFonts w:ascii="Times New Roman" w:hAnsi="Times New Roman"/>
          <w:b w:val="1"/>
          <w:sz w:val="24"/>
        </w:rPr>
        <w:t xml:space="preserve">Выбор УМК и программы обучения. </w:t>
      </w:r>
    </w:p>
    <w:p w14:paraId="57230000">
      <w:pPr>
        <w:spacing w:after="0" w:line="240" w:lineRule="auto"/>
        <w:ind/>
        <w:jc w:val="both"/>
        <w:rPr>
          <w:rFonts w:ascii="Times New Roman" w:hAnsi="Times New Roman"/>
          <w:sz w:val="24"/>
        </w:rPr>
      </w:pPr>
      <w:r>
        <w:rPr>
          <w:rFonts w:ascii="Times New Roman" w:hAnsi="Times New Roman"/>
          <w:b w:val="1"/>
        </w:rPr>
        <w:t xml:space="preserve"> </w:t>
      </w:r>
      <w:r>
        <w:rPr>
          <w:rFonts w:ascii="Times New Roman" w:hAnsi="Times New Roman"/>
          <w:b w:val="1"/>
          <w:smallCaps w:val="1"/>
          <w:sz w:val="24"/>
        </w:rPr>
        <w:t xml:space="preserve">ООП  НОО </w:t>
      </w:r>
      <w:r>
        <w:rPr>
          <w:rFonts w:ascii="Times New Roman" w:hAnsi="Times New Roman"/>
          <w:sz w:val="24"/>
        </w:rPr>
        <w:t xml:space="preserve">определяет содержание и организацию образовательного процесса на ступени начального общего образования. </w:t>
      </w:r>
      <w:r>
        <w:rPr>
          <w:rFonts w:ascii="Times New Roman" w:hAnsi="Times New Roman"/>
          <w:sz w:val="24"/>
        </w:rPr>
        <w:t>Срок получения начального общего образования составляет четыре года,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на два года.</w:t>
      </w:r>
    </w:p>
    <w:p w14:paraId="58230000">
      <w:pPr>
        <w:spacing w:after="0" w:line="240" w:lineRule="auto"/>
        <w:ind w:firstLine="426"/>
        <w:jc w:val="both"/>
        <w:rPr>
          <w:rFonts w:ascii="Times New Roman" w:hAnsi="Times New Roman"/>
          <w:sz w:val="24"/>
        </w:rPr>
      </w:pPr>
    </w:p>
    <w:p w14:paraId="59230000">
      <w:pPr>
        <w:pStyle w:val="Style_49"/>
        <w:spacing w:after="0" w:before="0" w:line="240" w:lineRule="auto"/>
        <w:ind/>
        <w:rPr>
          <w:color w:val="000000"/>
          <w:sz w:val="24"/>
        </w:rPr>
      </w:pPr>
      <w:r>
        <w:rPr>
          <w:color w:val="000000"/>
          <w:sz w:val="24"/>
        </w:rPr>
        <w:t>3.5.5.</w:t>
      </w:r>
      <w:r>
        <w:rPr>
          <w:color w:val="000000"/>
          <w:sz w:val="24"/>
        </w:rPr>
        <w:t> </w:t>
      </w:r>
      <w:r>
        <w:rPr>
          <w:color w:val="000000"/>
          <w:sz w:val="24"/>
        </w:rPr>
        <w:t>Материально-технические условия реализации основной образовательной программы</w:t>
      </w:r>
    </w:p>
    <w:p w14:paraId="5A230000">
      <w:pPr>
        <w:tabs>
          <w:tab w:leader="none" w:pos="284" w:val="left"/>
        </w:tabs>
        <w:spacing w:after="0" w:line="240" w:lineRule="auto"/>
        <w:ind w:firstLine="426"/>
        <w:jc w:val="both"/>
        <w:rPr>
          <w:rFonts w:ascii="Times New Roman" w:hAnsi="Times New Roman"/>
          <w:sz w:val="24"/>
        </w:rPr>
      </w:pPr>
      <w:r>
        <w:rPr>
          <w:rFonts w:ascii="Times New Roman" w:hAnsi="Times New Roman"/>
          <w:sz w:val="24"/>
        </w:rPr>
        <w:t>Материально­техническая база</w:t>
      </w:r>
      <w:r>
        <w:rPr>
          <w:rFonts w:ascii="Times New Roman" w:hAnsi="Times New Roman"/>
          <w:spacing w:val="-2"/>
          <w:sz w:val="24"/>
        </w:rPr>
        <w:t xml:space="preserve"> образовательной </w:t>
      </w:r>
      <w:r>
        <w:rPr>
          <w:rFonts w:ascii="Times New Roman" w:hAnsi="Times New Roman"/>
          <w:sz w:val="24"/>
        </w:rPr>
        <w:t>организации</w:t>
      </w:r>
      <w:r>
        <w:rPr>
          <w:rFonts w:ascii="Times New Roman" w:hAnsi="Times New Roman"/>
          <w:spacing w:val="-2"/>
          <w:sz w:val="24"/>
        </w:rPr>
        <w:t xml:space="preserve"> должна быть приведена в соответствие с задачами по обес</w:t>
      </w:r>
      <w:r>
        <w:rPr>
          <w:rFonts w:ascii="Times New Roman" w:hAnsi="Times New Roman"/>
          <w:spacing w:val="2"/>
          <w:sz w:val="24"/>
        </w:rPr>
        <w:t xml:space="preserve">печению реализации основной образовательной программы образовательной организации и созданию соответствующей </w:t>
      </w:r>
      <w:r>
        <w:rPr>
          <w:rFonts w:ascii="Times New Roman" w:hAnsi="Times New Roman"/>
          <w:sz w:val="24"/>
        </w:rPr>
        <w:t>образовательной и социальной среды.</w:t>
      </w:r>
    </w:p>
    <w:p w14:paraId="5B230000">
      <w:pPr>
        <w:tabs>
          <w:tab w:leader="none" w:pos="284" w:val="left"/>
        </w:tabs>
        <w:spacing w:after="0" w:line="240" w:lineRule="auto"/>
        <w:ind w:firstLine="426"/>
        <w:jc w:val="both"/>
        <w:rPr>
          <w:rFonts w:ascii="Times New Roman" w:hAnsi="Times New Roman"/>
          <w:sz w:val="24"/>
        </w:rPr>
      </w:pPr>
      <w:r>
        <w:rPr>
          <w:rFonts w:ascii="Times New Roman" w:hAnsi="Times New Roman"/>
          <w:spacing w:val="-2"/>
          <w:sz w:val="24"/>
        </w:rPr>
        <w:t>Для этого образовательная организация разрабатывает и закрепляет локальным актом перечни оснащения и обору</w:t>
      </w:r>
      <w:r>
        <w:rPr>
          <w:rFonts w:ascii="Times New Roman" w:hAnsi="Times New Roman"/>
          <w:sz w:val="24"/>
        </w:rPr>
        <w:t>дования образовательной организации.</w:t>
      </w:r>
    </w:p>
    <w:p w14:paraId="5C230000">
      <w:pPr>
        <w:pStyle w:val="Style_78"/>
        <w:spacing w:after="0" w:before="0" w:line="288" w:lineRule="atLeast"/>
        <w:ind/>
        <w:jc w:val="both"/>
      </w:pPr>
      <w:r>
        <w:t>Критериальными источниками оценки учебно</w:t>
      </w:r>
      <w:r>
        <w:t xml:space="preserve"> </w:t>
      </w:r>
      <w:r>
        <w:t>­</w:t>
      </w:r>
      <w:r>
        <w:t xml:space="preserve"> </w:t>
      </w:r>
      <w:r>
        <w:t xml:space="preserve">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Pr>
          <w:spacing w:val="2"/>
        </w:rPr>
        <w:t xml:space="preserve">постановлением </w:t>
      </w:r>
      <w:r>
        <w:t>Правительства Российской Федерации 28 октября 2013г. №966,</w:t>
      </w:r>
      <w:r>
        <w:t xml:space="preserve"> Приказа от 3 сентября 2019 года N 465 Министерство просвещения Российской Федерации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w:t>
      </w:r>
      <w:r>
        <w:t xml:space="preserve">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
    <w:p w14:paraId="5D230000">
      <w:pPr>
        <w:pStyle w:val="Style_78"/>
        <w:spacing w:after="0" w:before="0" w:line="288" w:lineRule="atLeast"/>
        <w:ind/>
        <w:jc w:val="both"/>
      </w:pPr>
      <w:r>
        <w:t xml:space="preserve"> </w:t>
      </w:r>
      <w:r>
        <w:t>перечни рекомендуемой учебной литературы и цифровых образовательных ресурсов;</w:t>
      </w:r>
      <w:r>
        <w:t xml:space="preserve"> </w:t>
      </w:r>
      <w:r>
        <w:rPr>
          <w:spacing w:val="-2"/>
        </w:rPr>
        <w:t>аналогичные перечни, утверждённые региональными нор</w:t>
      </w:r>
      <w:r>
        <w:rPr>
          <w:spacing w:val="2"/>
        </w:rPr>
        <w:t xml:space="preserve">мативными актами и локальными актами </w:t>
      </w:r>
      <w:r>
        <w:t xml:space="preserve">образовательной </w:t>
      </w:r>
      <w:r>
        <w:rPr>
          <w:spacing w:val="2"/>
        </w:rPr>
        <w:t>организации</w:t>
      </w:r>
      <w:r>
        <w:rPr>
          <w:spacing w:val="2"/>
        </w:rPr>
        <w:t xml:space="preserve"> </w:t>
      </w:r>
      <w:r>
        <w:t xml:space="preserve">разработанные с учётом особенностей </w:t>
      </w:r>
    </w:p>
    <w:p w14:paraId="5E230000">
      <w:pPr>
        <w:pStyle w:val="Style_73"/>
        <w:tabs>
          <w:tab w:leader="none" w:pos="284" w:val="left"/>
        </w:tabs>
        <w:ind/>
        <w:jc w:val="both"/>
        <w:rPr>
          <w:rFonts w:ascii="Times New Roman" w:hAnsi="Times New Roman"/>
          <w:sz w:val="24"/>
        </w:rPr>
      </w:pPr>
      <w:r>
        <w:rPr>
          <w:rFonts w:ascii="Times New Roman" w:hAnsi="Times New Roman"/>
          <w:sz w:val="24"/>
        </w:rPr>
        <w:t>реализа</w:t>
      </w:r>
      <w:r>
        <w:rPr>
          <w:rFonts w:ascii="Times New Roman" w:hAnsi="Times New Roman"/>
          <w:spacing w:val="2"/>
          <w:sz w:val="24"/>
        </w:rPr>
        <w:t>ции основной образовательной программы в образователь</w:t>
      </w:r>
      <w:r>
        <w:rPr>
          <w:rFonts w:ascii="Times New Roman" w:hAnsi="Times New Roman"/>
          <w:sz w:val="24"/>
        </w:rPr>
        <w:t>ной организации.</w:t>
      </w:r>
    </w:p>
    <w:p w14:paraId="5F230000">
      <w:pPr>
        <w:pStyle w:val="Style_73"/>
        <w:tabs>
          <w:tab w:leader="none" w:pos="284" w:val="left"/>
        </w:tabs>
        <w:ind/>
        <w:jc w:val="both"/>
        <w:rPr>
          <w:rFonts w:ascii="Times New Roman" w:hAnsi="Times New Roman"/>
          <w:sz w:val="24"/>
        </w:rPr>
      </w:pPr>
      <w:r>
        <w:rPr>
          <w:rFonts w:ascii="Times New Roman" w:hAnsi="Times New Roman"/>
          <w:sz w:val="24"/>
        </w:rPr>
        <w:t>Материально-технические условия реализации основной образовательной программы начального общего образования должны обеспечивать:</w:t>
      </w:r>
    </w:p>
    <w:p w14:paraId="60230000">
      <w:pPr>
        <w:pStyle w:val="Style_73"/>
        <w:tabs>
          <w:tab w:leader="none" w:pos="284" w:val="left"/>
        </w:tabs>
        <w:ind/>
        <w:jc w:val="both"/>
        <w:rPr>
          <w:rFonts w:ascii="Times New Roman" w:hAnsi="Times New Roman"/>
          <w:sz w:val="24"/>
        </w:rPr>
      </w:pPr>
      <w:r>
        <w:rPr>
          <w:rFonts w:ascii="Times New Roman" w:hAnsi="Times New Roman"/>
          <w:sz w:val="24"/>
        </w:rPr>
        <w:t>1)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14:paraId="61230000">
      <w:pPr>
        <w:pStyle w:val="Style_73"/>
        <w:tabs>
          <w:tab w:leader="none" w:pos="284" w:val="left"/>
        </w:tabs>
        <w:ind w:firstLine="426"/>
        <w:jc w:val="both"/>
        <w:rPr>
          <w:rFonts w:ascii="Times New Roman" w:hAnsi="Times New Roman"/>
          <w:sz w:val="24"/>
        </w:rPr>
      </w:pPr>
      <w:r>
        <w:rPr>
          <w:rFonts w:ascii="Times New Roman" w:hAnsi="Times New Roman"/>
          <w:sz w:val="24"/>
        </w:rPr>
        <w:t>2) соблюдение:</w:t>
      </w:r>
    </w:p>
    <w:p w14:paraId="62230000">
      <w:pPr>
        <w:pStyle w:val="Style_73"/>
        <w:tabs>
          <w:tab w:leader="none" w:pos="284" w:val="left"/>
        </w:tabs>
        <w:ind w:firstLine="426"/>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санитарно-гигиенических норм образовательной деятельности (требования к   водоснабжению, канализации, освещению, воздушно-тепловому режиму и т. д.);</w:t>
      </w:r>
    </w:p>
    <w:p w14:paraId="63230000">
      <w:pPr>
        <w:pStyle w:val="Style_73"/>
        <w:tabs>
          <w:tab w:leader="none" w:pos="284" w:val="left"/>
        </w:tabs>
        <w:ind w:firstLine="426"/>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санитарно-бытовых условий (наличие оборудованных гардеробов, санузлов, мест личной гигиены и т. д.);</w:t>
      </w:r>
    </w:p>
    <w:p w14:paraId="64230000">
      <w:pPr>
        <w:pStyle w:val="Style_73"/>
        <w:tabs>
          <w:tab w:leader="none" w:pos="284" w:val="left"/>
        </w:tabs>
        <w:ind w:firstLine="426"/>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социально-бытовых условий (наличие оборудованного рабочего места, учительской, комнаты психологической разгрузки и т.д.);</w:t>
      </w:r>
    </w:p>
    <w:p w14:paraId="65230000">
      <w:pPr>
        <w:pStyle w:val="Style_73"/>
        <w:tabs>
          <w:tab w:leader="none" w:pos="284" w:val="left"/>
        </w:tabs>
        <w:ind w:firstLine="426"/>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пожарной и электробезопасности;</w:t>
      </w:r>
    </w:p>
    <w:p w14:paraId="66230000">
      <w:pPr>
        <w:pStyle w:val="Style_73"/>
        <w:tabs>
          <w:tab w:leader="none" w:pos="284" w:val="left"/>
        </w:tabs>
        <w:ind w:firstLine="426"/>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требований охраны труда;</w:t>
      </w:r>
    </w:p>
    <w:p w14:paraId="67230000">
      <w:pPr>
        <w:pStyle w:val="Style_73"/>
        <w:tabs>
          <w:tab w:leader="none" w:pos="284" w:val="left"/>
        </w:tabs>
        <w:ind w:firstLine="426"/>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своевременных сроков и необходимых объемов текущего и капитального ремонта;</w:t>
      </w:r>
    </w:p>
    <w:p w14:paraId="68230000">
      <w:pPr>
        <w:pStyle w:val="Style_73"/>
        <w:tabs>
          <w:tab w:leader="none" w:pos="284" w:val="left"/>
        </w:tabs>
        <w:ind w:firstLine="426"/>
        <w:jc w:val="both"/>
        <w:rPr>
          <w:rFonts w:ascii="Times New Roman" w:hAnsi="Times New Roman"/>
          <w:sz w:val="24"/>
        </w:rPr>
      </w:pPr>
      <w:r>
        <w:rPr>
          <w:rFonts w:ascii="Times New Roman" w:hAnsi="Times New Roman"/>
          <w:sz w:val="24"/>
        </w:rPr>
        <w:t>3)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r>
        <w:rPr>
          <w:rFonts w:ascii="Times New Roman" w:hAnsi="Times New Roman"/>
          <w:sz w:val="24"/>
        </w:rPr>
        <w:fldChar w:fldCharType="begin"/>
      </w:r>
      <w:r>
        <w:rPr>
          <w:rFonts w:ascii="Times New Roman" w:hAnsi="Times New Roman"/>
          <w:sz w:val="24"/>
        </w:rPr>
        <w:instrText>HYPERLINK "https://base.garant.ru/197127/53f89421bbdaf741eb2d1ecc4ddb4c33/" \l "block_8888"</w:instrText>
      </w:r>
      <w:r>
        <w:rPr>
          <w:rFonts w:ascii="Times New Roman" w:hAnsi="Times New Roman"/>
          <w:sz w:val="24"/>
        </w:rPr>
        <w:fldChar w:fldCharType="separate"/>
      </w:r>
      <w:r>
        <w:rPr>
          <w:rFonts w:ascii="Times New Roman" w:hAnsi="Times New Roman"/>
          <w:sz w:val="24"/>
        </w:rPr>
        <w:t>*(8)</w:t>
      </w:r>
      <w:r>
        <w:rPr>
          <w:rFonts w:ascii="Times New Roman" w:hAnsi="Times New Roman"/>
          <w:sz w:val="24"/>
        </w:rPr>
        <w:fldChar w:fldCharType="end"/>
      </w:r>
      <w:r>
        <w:rPr>
          <w:rFonts w:ascii="Times New Roman" w:hAnsi="Times New Roman"/>
          <w:sz w:val="24"/>
        </w:rPr>
        <w:t>.</w:t>
      </w:r>
    </w:p>
    <w:p w14:paraId="69230000">
      <w:pPr>
        <w:pStyle w:val="Style_73"/>
        <w:tabs>
          <w:tab w:leader="none" w:pos="284" w:val="left"/>
        </w:tabs>
        <w:ind w:firstLine="426"/>
        <w:jc w:val="both"/>
        <w:rPr>
          <w:rFonts w:ascii="Times New Roman" w:hAnsi="Times New Roman"/>
          <w:sz w:val="24"/>
        </w:rPr>
      </w:pPr>
      <w:r>
        <w:rPr>
          <w:rFonts w:ascii="Times New Roman" w:hAnsi="Times New Roman"/>
          <w:sz w:val="24"/>
        </w:rPr>
        <w:t>Материально-техническая база реализации основной образовательной программы начального общего образования должна соответствовать действующим санитарным и противопожарным нормам, нормам охраны труда работников организаций, осуществляющих образовательную деятельность, предъявляемым к:</w:t>
      </w:r>
    </w:p>
    <w:p w14:paraId="6A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участку (территории) организации, осуществляющей образовательную деятельность (площадь, инсоляция, освещение, размещение, необходимый набор зон для обеспечения образовательной и хозяйственной деятельности организации, осуществляющей образовательную деятельность и их оборудование);</w:t>
      </w:r>
    </w:p>
    <w:p w14:paraId="6B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зданию организации, осуществляющей образовательную деятельность (высота и архитектура здания, необходимый набор и размещение помещений для осуществления образовательной деятельности при получении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организации, осуществляющей образовательную деятельность,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14:paraId="6C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помещениям библиотек (площадь, размещение рабочих зон, наличие читального зала, число читательских мест, медиатеки);</w:t>
      </w:r>
    </w:p>
    <w:p w14:paraId="6D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14:paraId="6E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w:t>
      </w:r>
    </w:p>
    <w:p w14:paraId="6F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актовому залу;</w:t>
      </w:r>
    </w:p>
    <w:p w14:paraId="70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спортивным залам, бассейнам, игровому и спортивному оборудованию;</w:t>
      </w:r>
    </w:p>
    <w:p w14:paraId="71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помещениям для медицинского персонала;</w:t>
      </w:r>
    </w:p>
    <w:p w14:paraId="72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мебели, офисному оснащению и хозяйственному инвентарю;</w:t>
      </w:r>
    </w:p>
    <w:p w14:paraId="73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14:paraId="74230000">
      <w:pPr>
        <w:pStyle w:val="Style_73"/>
        <w:tabs>
          <w:tab w:leader="none" w:pos="284" w:val="left"/>
        </w:tabs>
        <w:ind w:firstLine="426"/>
        <w:jc w:val="both"/>
        <w:rPr>
          <w:rFonts w:ascii="Times New Roman" w:hAnsi="Times New Roman"/>
          <w:sz w:val="24"/>
        </w:rPr>
      </w:pPr>
      <w:r>
        <w:rPr>
          <w:rFonts w:ascii="Times New Roman" w:hAnsi="Times New Roman"/>
          <w:sz w:val="24"/>
        </w:rPr>
        <w:t>Организации, осуществляющие образовательную деятельность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образовательной деятельности при получении начального общего образования.</w:t>
      </w:r>
    </w:p>
    <w:p w14:paraId="75230000">
      <w:pPr>
        <w:pStyle w:val="Style_73"/>
        <w:tabs>
          <w:tab w:leader="none" w:pos="284" w:val="left"/>
        </w:tabs>
        <w:ind w:firstLine="426"/>
        <w:jc w:val="both"/>
        <w:rPr>
          <w:rFonts w:ascii="Times New Roman" w:hAnsi="Times New Roman"/>
          <w:sz w:val="24"/>
        </w:rPr>
      </w:pPr>
      <w:r>
        <w:rPr>
          <w:rFonts w:ascii="Times New Roman" w:hAnsi="Times New Roman"/>
          <w:sz w:val="24"/>
        </w:rPr>
        <w:t>Материально-техническое и информационное оснащение образовательной деятельности должно обеспечивать возможность:</w:t>
      </w:r>
    </w:p>
    <w:p w14:paraId="76230000">
      <w:pPr>
        <w:pStyle w:val="Style_4"/>
        <w:widowControl w:val="1"/>
        <w:numPr>
          <w:ilvl w:val="0"/>
          <w:numId w:val="94"/>
        </w:numPr>
        <w:ind w:firstLine="426" w:left="0"/>
        <w:contextualSpacing w:val="1"/>
        <w:rPr>
          <w:sz w:val="24"/>
        </w:rPr>
      </w:pPr>
      <w:r>
        <w:rPr>
          <w:sz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14:paraId="77230000">
      <w:pPr>
        <w:pStyle w:val="Style_4"/>
        <w:widowControl w:val="1"/>
        <w:numPr>
          <w:ilvl w:val="0"/>
          <w:numId w:val="94"/>
        </w:numPr>
        <w:ind w:firstLine="426" w:left="0"/>
        <w:contextualSpacing w:val="1"/>
        <w:rPr>
          <w:sz w:val="24"/>
        </w:rPr>
      </w:pPr>
      <w:r>
        <w:rPr>
          <w:sz w:val="24"/>
        </w:rPr>
        <w:t>получения информации различными способами (поиск информации в сети Интернет, работа в библиотеке и др.);</w:t>
      </w:r>
    </w:p>
    <w:p w14:paraId="78230000">
      <w:pPr>
        <w:pStyle w:val="Style_4"/>
        <w:widowControl w:val="1"/>
        <w:numPr>
          <w:ilvl w:val="0"/>
          <w:numId w:val="94"/>
        </w:numPr>
        <w:ind w:firstLine="426" w:left="0"/>
        <w:contextualSpacing w:val="1"/>
        <w:rPr>
          <w:sz w:val="24"/>
        </w:rPr>
      </w:pPr>
      <w:r>
        <w:rPr>
          <w:sz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14:paraId="79230000">
      <w:pPr>
        <w:pStyle w:val="Style_4"/>
        <w:widowControl w:val="1"/>
        <w:numPr>
          <w:ilvl w:val="0"/>
          <w:numId w:val="94"/>
        </w:numPr>
        <w:ind w:firstLine="426" w:left="0"/>
        <w:contextualSpacing w:val="1"/>
        <w:rPr>
          <w:sz w:val="24"/>
        </w:rPr>
      </w:pPr>
      <w:r>
        <w:rPr>
          <w:sz w:val="24"/>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14:paraId="7A230000">
      <w:pPr>
        <w:pStyle w:val="Style_4"/>
        <w:widowControl w:val="1"/>
        <w:numPr>
          <w:ilvl w:val="0"/>
          <w:numId w:val="94"/>
        </w:numPr>
        <w:ind w:firstLine="426" w:left="0"/>
        <w:contextualSpacing w:val="1"/>
        <w:rPr>
          <w:sz w:val="24"/>
        </w:rPr>
      </w:pPr>
      <w:r>
        <w:rPr>
          <w:sz w:val="24"/>
        </w:rPr>
        <w:t>создания материальных объектов, в том числе произведений искусства;</w:t>
      </w:r>
    </w:p>
    <w:p w14:paraId="7B230000">
      <w:pPr>
        <w:pStyle w:val="Style_4"/>
        <w:widowControl w:val="1"/>
        <w:numPr>
          <w:ilvl w:val="0"/>
          <w:numId w:val="94"/>
        </w:numPr>
        <w:ind w:firstLine="426" w:left="0"/>
        <w:contextualSpacing w:val="1"/>
        <w:rPr>
          <w:sz w:val="24"/>
        </w:rPr>
      </w:pPr>
      <w:r>
        <w:rPr>
          <w:sz w:val="24"/>
        </w:rPr>
        <w:t>обработки материалов и информации с использованием технологических инструментов;</w:t>
      </w:r>
    </w:p>
    <w:p w14:paraId="7C230000">
      <w:pPr>
        <w:pStyle w:val="Style_4"/>
        <w:widowControl w:val="1"/>
        <w:numPr>
          <w:ilvl w:val="0"/>
          <w:numId w:val="94"/>
        </w:numPr>
        <w:ind w:firstLine="426" w:left="0"/>
        <w:contextualSpacing w:val="1"/>
        <w:rPr>
          <w:sz w:val="24"/>
        </w:rPr>
      </w:pPr>
      <w:r>
        <w:rPr>
          <w:sz w:val="24"/>
        </w:rPr>
        <w:t>проектирования и конструирования, в том числе моделей с цифровым управлением и обратной связью;</w:t>
      </w:r>
    </w:p>
    <w:p w14:paraId="7D230000">
      <w:pPr>
        <w:pStyle w:val="Style_4"/>
        <w:widowControl w:val="1"/>
        <w:numPr>
          <w:ilvl w:val="0"/>
          <w:numId w:val="94"/>
        </w:numPr>
        <w:ind w:firstLine="426" w:left="0"/>
        <w:contextualSpacing w:val="1"/>
        <w:rPr>
          <w:sz w:val="24"/>
        </w:rPr>
      </w:pPr>
      <w:r>
        <w:rPr>
          <w:sz w:val="24"/>
        </w:rPr>
        <w:t>исполнения, сочинения и аранжировки музыкальных произведений с применением традиционных инструментов и цифровых технологий;</w:t>
      </w:r>
    </w:p>
    <w:p w14:paraId="7E230000">
      <w:pPr>
        <w:pStyle w:val="Style_4"/>
        <w:widowControl w:val="1"/>
        <w:numPr>
          <w:ilvl w:val="0"/>
          <w:numId w:val="94"/>
        </w:numPr>
        <w:ind w:firstLine="426" w:left="0"/>
        <w:contextualSpacing w:val="1"/>
        <w:rPr>
          <w:sz w:val="24"/>
        </w:rPr>
      </w:pPr>
      <w:r>
        <w:rPr>
          <w:sz w:val="24"/>
        </w:rPr>
        <w:t>физического развития, участия в спортивных соревнованиях и играх;</w:t>
      </w:r>
    </w:p>
    <w:p w14:paraId="7F230000">
      <w:pPr>
        <w:pStyle w:val="Style_4"/>
        <w:widowControl w:val="1"/>
        <w:numPr>
          <w:ilvl w:val="0"/>
          <w:numId w:val="94"/>
        </w:numPr>
        <w:ind w:firstLine="426" w:left="0"/>
        <w:contextualSpacing w:val="1"/>
        <w:rPr>
          <w:sz w:val="24"/>
        </w:rPr>
      </w:pPr>
      <w:r>
        <w:rPr>
          <w:sz w:val="24"/>
        </w:rPr>
        <w:t>планирования учебной деятельности, фиксирования его реализации в целом и отдельных этапов (выступлений, дискуссий, экспериментов);</w:t>
      </w:r>
    </w:p>
    <w:p w14:paraId="80230000">
      <w:pPr>
        <w:pStyle w:val="Style_4"/>
        <w:widowControl w:val="1"/>
        <w:numPr>
          <w:ilvl w:val="0"/>
          <w:numId w:val="94"/>
        </w:numPr>
        <w:ind w:firstLine="426" w:left="0"/>
        <w:contextualSpacing w:val="1"/>
        <w:rPr>
          <w:sz w:val="24"/>
        </w:rPr>
      </w:pPr>
      <w:r>
        <w:rPr>
          <w:sz w:val="24"/>
        </w:rPr>
        <w:t>размещения своих материалов и работ в информационной среде организации, осуществляющей образовательную деятельность;</w:t>
      </w:r>
    </w:p>
    <w:p w14:paraId="81230000">
      <w:pPr>
        <w:pStyle w:val="Style_4"/>
        <w:widowControl w:val="1"/>
        <w:numPr>
          <w:ilvl w:val="0"/>
          <w:numId w:val="94"/>
        </w:numPr>
        <w:ind w:firstLine="426" w:left="0"/>
        <w:contextualSpacing w:val="1"/>
        <w:rPr>
          <w:sz w:val="24"/>
        </w:rPr>
      </w:pPr>
      <w:r>
        <w:rPr>
          <w:sz w:val="24"/>
        </w:rPr>
        <w:t>проведения массовых мероприятий, собраний, представлений;</w:t>
      </w:r>
    </w:p>
    <w:p w14:paraId="82230000">
      <w:pPr>
        <w:pStyle w:val="Style_4"/>
        <w:widowControl w:val="1"/>
        <w:numPr>
          <w:ilvl w:val="0"/>
          <w:numId w:val="94"/>
        </w:numPr>
        <w:ind w:firstLine="426" w:left="0"/>
        <w:contextualSpacing w:val="1"/>
        <w:rPr>
          <w:sz w:val="24"/>
        </w:rPr>
      </w:pPr>
      <w:r>
        <w:rPr>
          <w:sz w:val="24"/>
        </w:rPr>
        <w:t>организации отдыха и питания.</w:t>
      </w:r>
    </w:p>
    <w:p w14:paraId="83230000">
      <w:pPr>
        <w:tabs>
          <w:tab w:leader="none" w:pos="284" w:val="left"/>
        </w:tabs>
        <w:spacing w:after="0" w:line="240" w:lineRule="auto"/>
        <w:ind w:firstLine="426"/>
        <w:jc w:val="both"/>
        <w:rPr>
          <w:rFonts w:ascii="Times New Roman" w:hAnsi="Times New Roman"/>
          <w:spacing w:val="-2"/>
          <w:sz w:val="24"/>
        </w:rPr>
      </w:pPr>
      <w:r>
        <w:rPr>
          <w:rFonts w:ascii="Times New Roman" w:hAnsi="Times New Roman"/>
          <w:spacing w:val="-2"/>
          <w:sz w:val="24"/>
        </w:rPr>
        <w:t xml:space="preserve">  В соответствии с требованиями ФГОС НОО для обеспечения всех предметных областей и внеурочной деятельности </w:t>
      </w:r>
      <w:r>
        <w:rPr>
          <w:rFonts w:ascii="Times New Roman" w:hAnsi="Times New Roman"/>
          <w:sz w:val="24"/>
        </w:rPr>
        <w:t xml:space="preserve">образовательная </w:t>
      </w:r>
      <w:r>
        <w:rPr>
          <w:rFonts w:ascii="Times New Roman" w:hAnsi="Times New Roman"/>
          <w:spacing w:val="-2"/>
          <w:sz w:val="24"/>
        </w:rPr>
        <w:t>организация</w:t>
      </w:r>
      <w:r>
        <w:rPr>
          <w:rFonts w:ascii="Times New Roman" w:hAnsi="Times New Roman"/>
          <w:sz w:val="24"/>
        </w:rPr>
        <w:t>, реализующая основную образователь</w:t>
      </w:r>
      <w:r>
        <w:rPr>
          <w:rFonts w:ascii="Times New Roman" w:hAnsi="Times New Roman"/>
          <w:spacing w:val="-2"/>
          <w:sz w:val="24"/>
        </w:rPr>
        <w:t>ную программу начального общего образования, обеспечивает</w:t>
      </w:r>
      <w:r>
        <w:rPr>
          <w:rFonts w:ascii="Times New Roman" w:hAnsi="Times New Roman"/>
          <w:sz w:val="24"/>
        </w:rPr>
        <w:t xml:space="preserve"> мебелью, презентационным оборудованием, освещением, хозяйственным </w:t>
      </w:r>
      <w:r>
        <w:rPr>
          <w:rFonts w:ascii="Times New Roman" w:hAnsi="Times New Roman"/>
          <w:spacing w:val="-2"/>
          <w:sz w:val="24"/>
        </w:rPr>
        <w:t>инвентарём и оборудуется:</w:t>
      </w:r>
    </w:p>
    <w:p w14:paraId="84230000">
      <w:pPr>
        <w:pStyle w:val="Style_73"/>
        <w:tabs>
          <w:tab w:leader="none" w:pos="284" w:val="left"/>
        </w:tabs>
        <w:ind w:firstLine="426"/>
        <w:jc w:val="both"/>
        <w:rPr>
          <w:rFonts w:ascii="Times New Roman" w:hAnsi="Times New Roman"/>
          <w:sz w:val="24"/>
        </w:rPr>
      </w:pPr>
      <w:r>
        <w:rPr>
          <w:rFonts w:ascii="Times New Roman" w:hAnsi="Times New Roman"/>
          <w:sz w:val="24"/>
        </w:rPr>
        <w:t>учебными кабинетами с автоматизированными рабочими местами обучающихся и педагогических работников;</w:t>
      </w:r>
    </w:p>
    <w:p w14:paraId="85230000">
      <w:pPr>
        <w:pStyle w:val="Style_73"/>
        <w:tabs>
          <w:tab w:leader="none" w:pos="284" w:val="left"/>
        </w:tabs>
        <w:ind w:firstLine="426"/>
        <w:jc w:val="both"/>
        <w:rPr>
          <w:rFonts w:ascii="Times New Roman" w:hAnsi="Times New Roman"/>
          <w:sz w:val="24"/>
        </w:rPr>
      </w:pPr>
      <w:r>
        <w:rPr>
          <w:rFonts w:ascii="Times New Roman" w:hAnsi="Times New Roman"/>
          <w:sz w:val="24"/>
        </w:rPr>
        <w:t>помещениями для занятий естественно­научной деятель</w:t>
      </w:r>
      <w:r>
        <w:rPr>
          <w:rFonts w:ascii="Times New Roman" w:hAnsi="Times New Roman"/>
          <w:spacing w:val="2"/>
          <w:sz w:val="24"/>
        </w:rPr>
        <w:t>ностью, моделированием, техническим творчеством, ино</w:t>
      </w:r>
      <w:r>
        <w:rPr>
          <w:rFonts w:ascii="Times New Roman" w:hAnsi="Times New Roman"/>
          <w:sz w:val="24"/>
        </w:rPr>
        <w:t>странными языками;</w:t>
      </w:r>
    </w:p>
    <w:p w14:paraId="86230000">
      <w:pPr>
        <w:pStyle w:val="Style_73"/>
        <w:tabs>
          <w:tab w:leader="none" w:pos="284" w:val="left"/>
        </w:tabs>
        <w:ind w:firstLine="426"/>
        <w:jc w:val="both"/>
        <w:rPr>
          <w:rFonts w:ascii="Times New Roman" w:hAnsi="Times New Roman"/>
          <w:spacing w:val="-5"/>
          <w:sz w:val="24"/>
        </w:rPr>
      </w:pPr>
      <w:r>
        <w:rPr>
          <w:rFonts w:ascii="Times New Roman" w:hAnsi="Times New Roman"/>
          <w:spacing w:val="-2"/>
          <w:sz w:val="24"/>
        </w:rPr>
        <w:t xml:space="preserve">помещениями (кабинетами, мастерскими, студиями) для </w:t>
      </w:r>
      <w:r>
        <w:rPr>
          <w:rFonts w:ascii="Times New Roman" w:hAnsi="Times New Roman"/>
          <w:spacing w:val="-5"/>
          <w:sz w:val="24"/>
        </w:rPr>
        <w:t>занятий музыкой, хореографией и изобразительным искусством;</w:t>
      </w:r>
    </w:p>
    <w:p w14:paraId="87230000">
      <w:pPr>
        <w:pStyle w:val="Style_73"/>
        <w:tabs>
          <w:tab w:leader="none" w:pos="284" w:val="left"/>
        </w:tabs>
        <w:ind w:firstLine="426"/>
        <w:jc w:val="both"/>
        <w:rPr>
          <w:rFonts w:ascii="Times New Roman" w:hAnsi="Times New Roman"/>
          <w:sz w:val="24"/>
        </w:rPr>
      </w:pPr>
      <w:r>
        <w:rPr>
          <w:rFonts w:ascii="Times New Roman" w:hAnsi="Times New Roman"/>
          <w:spacing w:val="2"/>
          <w:sz w:val="24"/>
        </w:rPr>
        <w:t>помещениями библиотек с рабочими зонами, оборудо</w:t>
      </w:r>
      <w:r>
        <w:rPr>
          <w:rFonts w:ascii="Times New Roman" w:hAnsi="Times New Roman"/>
          <w:sz w:val="24"/>
        </w:rPr>
        <w:t>ванными читальными залами и книгохранилищами, обеспечивающими сохранность книжного фонда, медиатекой;</w:t>
      </w:r>
    </w:p>
    <w:p w14:paraId="88230000">
      <w:pPr>
        <w:pStyle w:val="Style_73"/>
        <w:tabs>
          <w:tab w:leader="none" w:pos="284" w:val="left"/>
        </w:tabs>
        <w:ind w:firstLine="426"/>
        <w:jc w:val="both"/>
        <w:rPr>
          <w:rFonts w:ascii="Times New Roman" w:hAnsi="Times New Roman"/>
          <w:sz w:val="24"/>
        </w:rPr>
      </w:pPr>
      <w:r>
        <w:rPr>
          <w:rFonts w:ascii="Times New Roman" w:hAnsi="Times New Roman"/>
          <w:sz w:val="24"/>
        </w:rPr>
        <w:t>актовым залом;</w:t>
      </w:r>
    </w:p>
    <w:p w14:paraId="89230000">
      <w:pPr>
        <w:pStyle w:val="Style_73"/>
        <w:tabs>
          <w:tab w:leader="none" w:pos="284" w:val="left"/>
        </w:tabs>
        <w:ind w:firstLine="426"/>
        <w:jc w:val="both"/>
        <w:rPr>
          <w:rFonts w:ascii="Times New Roman" w:hAnsi="Times New Roman"/>
          <w:sz w:val="24"/>
        </w:rPr>
      </w:pPr>
      <w:r>
        <w:rPr>
          <w:rFonts w:ascii="Times New Roman" w:hAnsi="Times New Roman"/>
          <w:sz w:val="24"/>
        </w:rPr>
        <w:t>спортивными сооружениями (комплексами, залами, бас</w:t>
      </w:r>
      <w:r>
        <w:rPr>
          <w:rFonts w:ascii="Times New Roman" w:hAnsi="Times New Roman"/>
          <w:spacing w:val="2"/>
          <w:sz w:val="24"/>
        </w:rPr>
        <w:t>сейнами, стадионами, спортивными площадками, тирами), оснащёнными игровым, спортивным оборудованием и ин</w:t>
      </w:r>
      <w:r>
        <w:rPr>
          <w:rFonts w:ascii="Times New Roman" w:hAnsi="Times New Roman"/>
          <w:sz w:val="24"/>
        </w:rPr>
        <w:t>вентарём;</w:t>
      </w:r>
    </w:p>
    <w:p w14:paraId="8A230000">
      <w:pPr>
        <w:pStyle w:val="Style_73"/>
        <w:tabs>
          <w:tab w:leader="none" w:pos="284" w:val="left"/>
        </w:tabs>
        <w:ind w:firstLine="426"/>
        <w:jc w:val="both"/>
        <w:rPr>
          <w:rFonts w:ascii="Times New Roman" w:hAnsi="Times New Roman"/>
          <w:sz w:val="24"/>
        </w:rPr>
      </w:pPr>
      <w:r>
        <w:rPr>
          <w:rFonts w:ascii="Times New Roman" w:hAnsi="Times New Roman"/>
          <w:spacing w:val="2"/>
          <w:sz w:val="24"/>
        </w:rPr>
        <w:t xml:space="preserve">помещениями для питания обучающихся, а также для </w:t>
      </w:r>
      <w:r>
        <w:rPr>
          <w:rFonts w:ascii="Times New Roman" w:hAnsi="Times New Roman"/>
          <w:sz w:val="24"/>
        </w:rPr>
        <w:t xml:space="preserve">хранения и приготовления пищи, обеспечивающими возможность </w:t>
      </w:r>
      <w:r>
        <w:rPr>
          <w:rFonts w:ascii="Times New Roman" w:hAnsi="Times New Roman"/>
          <w:spacing w:val="2"/>
          <w:sz w:val="24"/>
        </w:rPr>
        <w:t xml:space="preserve">организации качественного горячего питания, в том числе </w:t>
      </w:r>
      <w:r>
        <w:rPr>
          <w:rFonts w:ascii="Times New Roman" w:hAnsi="Times New Roman"/>
          <w:sz w:val="24"/>
        </w:rPr>
        <w:t>горячих завтраков;</w:t>
      </w:r>
    </w:p>
    <w:p w14:paraId="8B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pacing w:val="2"/>
          <w:sz w:val="24"/>
        </w:rPr>
        <w:t>административными и иными помещениями, оснащёнными необходимым оборудованием, в том числе для орга</w:t>
      </w:r>
      <w:r>
        <w:rPr>
          <w:rFonts w:ascii="Times New Roman" w:hAnsi="Times New Roman"/>
          <w:sz w:val="24"/>
        </w:rPr>
        <w:t>низации учебной деятельности процесса с детьми­инвалидами и детьми с ОВЗ;</w:t>
      </w:r>
    </w:p>
    <w:p w14:paraId="8C230000">
      <w:pPr>
        <w:pStyle w:val="Style_73"/>
        <w:tabs>
          <w:tab w:leader="none" w:pos="284" w:val="left"/>
        </w:tabs>
        <w:ind w:firstLine="426"/>
        <w:jc w:val="both"/>
        <w:rPr>
          <w:rFonts w:ascii="Times New Roman" w:hAnsi="Times New Roman"/>
          <w:sz w:val="24"/>
        </w:rPr>
      </w:pPr>
      <w:r>
        <w:rPr>
          <w:rFonts w:ascii="Times New Roman" w:hAnsi="Times New Roman"/>
          <w:sz w:val="24"/>
        </w:rPr>
        <w:t>гардеробами, санузлами, местами личной гигиены;</w:t>
      </w:r>
    </w:p>
    <w:p w14:paraId="8D230000">
      <w:pPr>
        <w:pStyle w:val="Style_73"/>
        <w:tabs>
          <w:tab w:leader="none" w:pos="284" w:val="left"/>
        </w:tabs>
        <w:ind w:firstLine="426"/>
        <w:jc w:val="both"/>
        <w:rPr>
          <w:rFonts w:ascii="Times New Roman" w:hAnsi="Times New Roman"/>
          <w:sz w:val="24"/>
        </w:rPr>
      </w:pPr>
      <w:r>
        <w:rPr>
          <w:rFonts w:ascii="Times New Roman" w:hAnsi="Times New Roman"/>
          <w:spacing w:val="2"/>
          <w:sz w:val="24"/>
        </w:rPr>
        <w:t>участком (территорией) с необходимым набором осна</w:t>
      </w:r>
      <w:r>
        <w:rPr>
          <w:rFonts w:ascii="Times New Roman" w:hAnsi="Times New Roman"/>
          <w:sz w:val="24"/>
        </w:rPr>
        <w:t>щённых зон.</w:t>
      </w:r>
    </w:p>
    <w:p w14:paraId="8E230000">
      <w:pPr>
        <w:tabs>
          <w:tab w:leader="none" w:pos="284" w:val="left"/>
        </w:tabs>
        <w:spacing w:after="0" w:line="240" w:lineRule="auto"/>
        <w:ind w:firstLine="426"/>
        <w:jc w:val="both"/>
        <w:rPr>
          <w:rFonts w:ascii="Times New Roman" w:hAnsi="Times New Roman"/>
          <w:sz w:val="24"/>
        </w:rPr>
      </w:pPr>
      <w:r>
        <w:rPr>
          <w:rFonts w:ascii="Times New Roman" w:hAnsi="Times New Roman"/>
          <w:spacing w:val="2"/>
          <w:sz w:val="24"/>
        </w:rPr>
        <w:t>Образовательная организация обеспечивает комплектом средств обучения, поддерживаемых инструктивно­</w:t>
      </w:r>
      <w:r>
        <w:rPr>
          <w:rFonts w:ascii="Times New Roman" w:hAnsi="Times New Roman"/>
          <w:sz w:val="24"/>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Pr>
          <w:rFonts w:ascii="Times New Roman" w:hAnsi="Times New Roman"/>
          <w:spacing w:val="2"/>
          <w:sz w:val="24"/>
        </w:rPr>
        <w:t xml:space="preserve">образовательных программ в соответствии с требованиями </w:t>
      </w:r>
      <w:r>
        <w:rPr>
          <w:rFonts w:ascii="Times New Roman" w:hAnsi="Times New Roman"/>
          <w:sz w:val="24"/>
        </w:rPr>
        <w:t>ФГОС НОО.</w:t>
      </w:r>
    </w:p>
    <w:p w14:paraId="8F230000">
      <w:pPr>
        <w:tabs>
          <w:tab w:leader="none" w:pos="284" w:val="left"/>
        </w:tabs>
        <w:spacing w:after="0" w:line="240" w:lineRule="auto"/>
        <w:ind w:firstLine="426"/>
        <w:jc w:val="both"/>
        <w:rPr>
          <w:rFonts w:ascii="Times New Roman" w:hAnsi="Times New Roman"/>
          <w:sz w:val="24"/>
        </w:rPr>
      </w:pPr>
      <w:r>
        <w:rPr>
          <w:rFonts w:ascii="Times New Roman" w:hAnsi="Times New Roman"/>
          <w:spacing w:val="2"/>
          <w:sz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Pr>
          <w:rFonts w:ascii="Times New Roman" w:hAnsi="Times New Roman"/>
          <w:sz w:val="24"/>
        </w:rPr>
        <w:t>ства наглядности (печатные материалы, натуральные объек</w:t>
      </w:r>
      <w:r>
        <w:rPr>
          <w:rFonts w:ascii="Times New Roman" w:hAnsi="Times New Roman"/>
          <w:spacing w:val="2"/>
          <w:sz w:val="24"/>
        </w:rPr>
        <w:t xml:space="preserve">ты, модели), а также лабораторное оборудование, приборы и инструменты для проведения натурных экспериментов и </w:t>
      </w:r>
      <w:r>
        <w:rPr>
          <w:rFonts w:ascii="Times New Roman" w:hAnsi="Times New Roman"/>
          <w:sz w:val="24"/>
        </w:rPr>
        <w:t>исследований, расходные материалы и канцелярские принадлежности.</w:t>
      </w:r>
    </w:p>
    <w:p w14:paraId="90230000">
      <w:pPr>
        <w:tabs>
          <w:tab w:leader="none" w:pos="284" w:val="left"/>
        </w:tabs>
        <w:spacing w:after="0" w:line="240" w:lineRule="auto"/>
        <w:ind w:firstLine="426"/>
        <w:jc w:val="both"/>
        <w:rPr>
          <w:rFonts w:ascii="Times New Roman" w:hAnsi="Times New Roman"/>
          <w:sz w:val="24"/>
        </w:rPr>
      </w:pPr>
      <w:r>
        <w:rPr>
          <w:rFonts w:ascii="Times New Roman" w:hAnsi="Times New Roman"/>
          <w:spacing w:val="2"/>
          <w:sz w:val="24"/>
        </w:rPr>
        <w:t>Состав комплекта должен формироваться с учётом</w:t>
      </w:r>
      <w:r>
        <w:rPr>
          <w:rFonts w:ascii="Times New Roman" w:hAnsi="Times New Roman"/>
          <w:sz w:val="24"/>
        </w:rPr>
        <w:t>:</w:t>
      </w:r>
      <w:r>
        <w:rPr>
          <w:rFonts w:ascii="Times New Roman" w:hAnsi="Times New Roman"/>
          <w:sz w:val="24"/>
        </w:rPr>
        <w:t xml:space="preserve"> </w:t>
      </w:r>
    </w:p>
    <w:p w14:paraId="91230000">
      <w:pPr>
        <w:tabs>
          <w:tab w:leader="none" w:pos="284" w:val="left"/>
        </w:tabs>
        <w:spacing w:after="0" w:line="240" w:lineRule="auto"/>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возрастных, психолого­педагогических особенностей обучающихся; </w:t>
      </w:r>
    </w:p>
    <w:p w14:paraId="92230000">
      <w:pPr>
        <w:tabs>
          <w:tab w:leader="none" w:pos="284" w:val="left"/>
        </w:tabs>
        <w:spacing w:after="0" w:line="240" w:lineRule="auto"/>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его необходимости и достаточности;</w:t>
      </w:r>
    </w:p>
    <w:p w14:paraId="93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94230000">
      <w:pPr>
        <w:pStyle w:val="Style_73"/>
        <w:tabs>
          <w:tab w:leader="none" w:pos="284" w:val="left"/>
        </w:tabs>
        <w:ind w:firstLine="426"/>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необходимости единого интерфейса подключения и </w:t>
      </w:r>
      <w:r>
        <w:rPr>
          <w:rFonts w:ascii="Times New Roman" w:hAnsi="Times New Roman"/>
          <w:spacing w:val="2"/>
          <w:sz w:val="24"/>
        </w:rPr>
        <w:t xml:space="preserve">обеспечения эргономичного режима работы участников </w:t>
      </w:r>
      <w:r>
        <w:rPr>
          <w:rFonts w:ascii="Times New Roman" w:hAnsi="Times New Roman"/>
          <w:sz w:val="24"/>
        </w:rPr>
        <w:t>образовательных отношений;</w:t>
      </w:r>
    </w:p>
    <w:p w14:paraId="95230000">
      <w:pPr>
        <w:pStyle w:val="Style_73"/>
        <w:tabs>
          <w:tab w:leader="none" w:pos="284" w:val="left"/>
          <w:tab w:leader="none" w:pos="567" w:val="left"/>
        </w:tabs>
        <w:ind w:firstLine="284"/>
        <w:jc w:val="both"/>
        <w:rPr>
          <w:rFonts w:ascii="Times New Roman" w:hAnsi="Times New Roman"/>
          <w:sz w:val="24"/>
        </w:rPr>
      </w:pPr>
      <w:r>
        <w:rPr>
          <w:rFonts w:ascii="Times New Roman" w:hAnsi="Times New Roman"/>
          <w:spacing w:val="-2"/>
          <w:sz w:val="24"/>
        </w:rPr>
        <w:t xml:space="preserve">- </w:t>
      </w:r>
      <w:r>
        <w:rPr>
          <w:rFonts w:ascii="Times New Roman" w:hAnsi="Times New Roman"/>
          <w:spacing w:val="-2"/>
          <w:sz w:val="24"/>
        </w:rPr>
        <w:t>согласованности совместного использования (содержатель</w:t>
      </w:r>
      <w:r>
        <w:rPr>
          <w:rFonts w:ascii="Times New Roman" w:hAnsi="Times New Roman"/>
          <w:sz w:val="24"/>
        </w:rPr>
        <w:t>ной, функциональной, программной и</w:t>
      </w:r>
      <w:r>
        <w:rPr>
          <w:rFonts w:ascii="Times New Roman" w:hAnsi="Times New Roman"/>
          <w:sz w:val="24"/>
        </w:rPr>
        <w:t> </w:t>
      </w:r>
      <w:r>
        <w:rPr>
          <w:rFonts w:ascii="Times New Roman" w:hAnsi="Times New Roman"/>
          <w:sz w:val="24"/>
        </w:rPr>
        <w:t>пр.).</w:t>
      </w:r>
    </w:p>
    <w:p w14:paraId="96230000">
      <w:pPr>
        <w:tabs>
          <w:tab w:leader="none" w:pos="284" w:val="left"/>
        </w:tabs>
        <w:spacing w:after="0" w:line="240" w:lineRule="auto"/>
        <w:ind w:firstLine="426"/>
        <w:jc w:val="both"/>
        <w:rPr>
          <w:rFonts w:ascii="Times New Roman" w:hAnsi="Times New Roman"/>
          <w:sz w:val="24"/>
        </w:rPr>
      </w:pPr>
      <w:r>
        <w:rPr>
          <w:rFonts w:ascii="Times New Roman" w:hAnsi="Times New Roman"/>
          <w:sz w:val="24"/>
        </w:rPr>
        <w:t>Инновационные средства обучения должны содержать:</w:t>
      </w:r>
    </w:p>
    <w:p w14:paraId="97230000">
      <w:pPr>
        <w:pStyle w:val="Style_73"/>
        <w:tabs>
          <w:tab w:leader="none" w:pos="284" w:val="left"/>
        </w:tabs>
        <w:ind w:firstLine="426"/>
        <w:jc w:val="both"/>
        <w:rPr>
          <w:rFonts w:ascii="Times New Roman" w:hAnsi="Times New Roman"/>
          <w:sz w:val="24"/>
        </w:rPr>
      </w:pPr>
      <w:r>
        <w:rPr>
          <w:rFonts w:ascii="Times New Roman" w:hAnsi="Times New Roman"/>
          <w:spacing w:val="-2"/>
          <w:sz w:val="24"/>
        </w:rPr>
        <w:t xml:space="preserve">- </w:t>
      </w:r>
      <w:r>
        <w:rPr>
          <w:rFonts w:ascii="Times New Roman" w:hAnsi="Times New Roman"/>
          <w:spacing w:val="-2"/>
          <w:sz w:val="24"/>
        </w:rPr>
        <w:t xml:space="preserve">программную часть, включающую многопользовательскую </w:t>
      </w:r>
      <w:r>
        <w:rPr>
          <w:rFonts w:ascii="Times New Roman" w:hAnsi="Times New Roman"/>
          <w:spacing w:val="2"/>
          <w:sz w:val="24"/>
        </w:rPr>
        <w:t>операционную систему и прикладное программное обеспе</w:t>
      </w:r>
      <w:r>
        <w:rPr>
          <w:rFonts w:ascii="Times New Roman" w:hAnsi="Times New Roman"/>
          <w:sz w:val="24"/>
        </w:rPr>
        <w:t>чение;</w:t>
      </w:r>
    </w:p>
    <w:p w14:paraId="98230000">
      <w:pPr>
        <w:pStyle w:val="Style_73"/>
        <w:tabs>
          <w:tab w:leader="none" w:pos="284" w:val="left"/>
        </w:tabs>
        <w:ind w:firstLine="426"/>
        <w:jc w:val="both"/>
        <w:rPr>
          <w:rFonts w:ascii="Times New Roman" w:hAnsi="Times New Roman"/>
          <w:sz w:val="24"/>
        </w:rPr>
      </w:pPr>
      <w:r>
        <w:rPr>
          <w:rFonts w:ascii="Times New Roman" w:hAnsi="Times New Roman"/>
          <w:spacing w:val="2"/>
          <w:sz w:val="24"/>
        </w:rPr>
        <w:t xml:space="preserve">- </w:t>
      </w:r>
      <w:r>
        <w:rPr>
          <w:rFonts w:ascii="Times New Roman" w:hAnsi="Times New Roman"/>
          <w:spacing w:val="2"/>
          <w:sz w:val="24"/>
        </w:rPr>
        <w:t xml:space="preserve">электронные образовательные ресурсы по предметным </w:t>
      </w:r>
      <w:r>
        <w:rPr>
          <w:rFonts w:ascii="Times New Roman" w:hAnsi="Times New Roman"/>
          <w:sz w:val="24"/>
        </w:rPr>
        <w:t>областям.</w:t>
      </w:r>
    </w:p>
    <w:p w14:paraId="99230000">
      <w:pPr>
        <w:tabs>
          <w:tab w:leader="none" w:pos="284" w:val="left"/>
        </w:tabs>
        <w:spacing w:after="0" w:line="240" w:lineRule="auto"/>
        <w:ind w:firstLine="426"/>
        <w:jc w:val="both"/>
        <w:rPr>
          <w:rFonts w:ascii="Times New Roman" w:hAnsi="Times New Roman"/>
          <w:sz w:val="24"/>
        </w:rPr>
      </w:pPr>
      <w:r>
        <w:rPr>
          <w:rFonts w:ascii="Times New Roman" w:hAnsi="Times New Roman"/>
          <w:sz w:val="24"/>
        </w:rPr>
        <w:t>Оценка материально­технических условий реализации ос</w:t>
      </w:r>
      <w:r>
        <w:rPr>
          <w:rFonts w:ascii="Times New Roman" w:hAnsi="Times New Roman"/>
          <w:spacing w:val="2"/>
          <w:sz w:val="24"/>
        </w:rPr>
        <w:t>новной образовательной программы в образовательной организации</w:t>
      </w:r>
      <w:r>
        <w:rPr>
          <w:rFonts w:ascii="Times New Roman" w:hAnsi="Times New Roman"/>
          <w:sz w:val="24"/>
        </w:rPr>
        <w:t xml:space="preserve"> может быть осуществлена по следующей форме</w:t>
      </w:r>
      <w:r>
        <w:rPr>
          <w:rFonts w:ascii="Times New Roman" w:hAnsi="Times New Roman"/>
          <w:sz w:val="24"/>
        </w:rPr>
        <w:t>:</w:t>
      </w:r>
    </w:p>
    <w:p w14:paraId="9A230000">
      <w:pPr>
        <w:tabs>
          <w:tab w:leader="none" w:pos="284" w:val="left"/>
        </w:tabs>
        <w:spacing w:after="0" w:line="240" w:lineRule="auto"/>
        <w:ind w:firstLine="426"/>
        <w:jc w:val="both"/>
        <w:rPr>
          <w:rFonts w:ascii="Times New Roman" w:hAnsi="Times New Roman"/>
          <w:sz w:val="32"/>
        </w:rPr>
      </w:pPr>
      <w:r>
        <w:rPr>
          <w:rFonts w:ascii="Times New Roman" w:hAnsi="Times New Roman"/>
          <w:b w:val="1"/>
          <w:smallCaps w:val="1"/>
          <w:sz w:val="24"/>
        </w:rPr>
        <w:t>Материально-технические условия реализации  ООП  НОО</w:t>
      </w:r>
    </w:p>
    <w:tbl>
      <w:tblPr>
        <w:tblStyle w:val="Style_2"/>
        <w:tblBorders>
          <w:top w:color="9BBB59" w:sz="8" w:val="single"/>
          <w:left w:color="9BBB59" w:sz="8" w:val="single"/>
          <w:bottom w:color="9BBB59" w:sz="8" w:val="single"/>
          <w:right w:color="9BBB59" w:sz="8" w:val="single"/>
          <w:insideH w:color="9BBB59" w:sz="8" w:val="single"/>
          <w:insideV w:color="9BBB59" w:sz="8" w:val="single"/>
        </w:tblBorders>
        <w:tblLayout w:type="fixed"/>
      </w:tblPr>
      <w:tblGrid>
        <w:gridCol w:w="817"/>
        <w:gridCol w:w="2268"/>
        <w:gridCol w:w="3119"/>
        <w:gridCol w:w="3685"/>
      </w:tblGrid>
      <w:tr>
        <w:tc>
          <w:tcPr>
            <w:tcW w:type="dxa" w:w="817"/>
            <w:tcBorders>
              <w:top w:color="9BBB59" w:sz="8" w:val="single"/>
              <w:left w:color="9BBB59" w:sz="8" w:val="single"/>
              <w:bottom w:color="9BBB59" w:sz="18" w:val="single"/>
              <w:right w:color="9BBB59" w:sz="8" w:val="single"/>
            </w:tcBorders>
          </w:tcPr>
          <w:p w14:paraId="9B230000">
            <w:pPr>
              <w:spacing w:after="0" w:line="240" w:lineRule="auto"/>
              <w:ind/>
              <w:rPr>
                <w:rFonts w:ascii="Times New Roman" w:hAnsi="Times New Roman"/>
                <w:b w:val="1"/>
              </w:rPr>
            </w:pPr>
            <w:r>
              <w:rPr>
                <w:rFonts w:ascii="Times New Roman" w:hAnsi="Times New Roman"/>
                <w:b w:val="1"/>
              </w:rPr>
              <w:t>№п\п</w:t>
            </w:r>
          </w:p>
        </w:tc>
        <w:tc>
          <w:tcPr>
            <w:tcW w:type="dxa" w:w="2268"/>
            <w:tcBorders>
              <w:top w:color="9BBB59" w:sz="8" w:val="single"/>
              <w:left w:color="9BBB59" w:sz="8" w:val="single"/>
              <w:bottom w:color="9BBB59" w:sz="18" w:val="single"/>
              <w:right w:color="9BBB59" w:sz="8" w:val="single"/>
            </w:tcBorders>
          </w:tcPr>
          <w:p w14:paraId="9C230000">
            <w:pPr>
              <w:spacing w:after="0" w:line="240" w:lineRule="auto"/>
              <w:ind/>
              <w:rPr>
                <w:rFonts w:ascii="Times New Roman" w:hAnsi="Times New Roman"/>
                <w:b w:val="1"/>
              </w:rPr>
            </w:pPr>
            <w:r>
              <w:rPr>
                <w:rFonts w:ascii="Times New Roman" w:hAnsi="Times New Roman"/>
                <w:b w:val="1"/>
              </w:rPr>
              <w:t>Показатели материально-технических условий</w:t>
            </w:r>
          </w:p>
        </w:tc>
        <w:tc>
          <w:tcPr>
            <w:tcW w:type="dxa" w:w="3119"/>
            <w:tcBorders>
              <w:top w:color="9BBB59" w:sz="8" w:val="single"/>
              <w:left w:color="9BBB59" w:sz="8" w:val="single"/>
              <w:bottom w:color="9BBB59" w:sz="18" w:val="single"/>
              <w:right w:color="9BBB59" w:sz="8" w:val="single"/>
            </w:tcBorders>
          </w:tcPr>
          <w:p w14:paraId="9D230000">
            <w:pPr>
              <w:spacing w:after="0" w:line="240" w:lineRule="auto"/>
              <w:ind/>
              <w:rPr>
                <w:rFonts w:ascii="Times New Roman" w:hAnsi="Times New Roman"/>
                <w:b w:val="1"/>
              </w:rPr>
            </w:pPr>
            <w:r>
              <w:rPr>
                <w:rFonts w:ascii="Times New Roman" w:hAnsi="Times New Roman"/>
                <w:b w:val="1"/>
              </w:rPr>
              <w:t>Выполненные действия</w:t>
            </w:r>
          </w:p>
        </w:tc>
        <w:tc>
          <w:tcPr>
            <w:tcW w:type="dxa" w:w="3685"/>
            <w:tcBorders>
              <w:top w:color="9BBB59" w:sz="8" w:val="single"/>
              <w:left w:color="9BBB59" w:sz="8" w:val="single"/>
              <w:bottom w:color="9BBB59" w:sz="18" w:val="single"/>
              <w:right w:color="9BBB59" w:sz="8" w:val="single"/>
            </w:tcBorders>
          </w:tcPr>
          <w:p w14:paraId="9E230000">
            <w:pPr>
              <w:spacing w:after="0" w:line="240" w:lineRule="auto"/>
              <w:ind/>
              <w:rPr>
                <w:rFonts w:ascii="Times New Roman" w:hAnsi="Times New Roman"/>
                <w:b w:val="1"/>
              </w:rPr>
            </w:pPr>
            <w:r>
              <w:rPr>
                <w:rFonts w:ascii="Times New Roman" w:hAnsi="Times New Roman"/>
                <w:b w:val="1"/>
              </w:rPr>
              <w:t>Подтверждающие документы</w:t>
            </w:r>
          </w:p>
        </w:tc>
      </w:tr>
      <w:tr>
        <w:tc>
          <w:tcPr>
            <w:tcW w:type="dxa" w:w="817"/>
            <w:vMerge w:val="restart"/>
            <w:tcBorders>
              <w:top w:color="9BBB59" w:sz="8" w:val="single"/>
              <w:left w:color="9BBB59" w:sz="8" w:val="single"/>
              <w:bottom w:color="9BBB59" w:sz="8" w:val="single"/>
              <w:right w:color="9BBB59" w:sz="8" w:val="single"/>
            </w:tcBorders>
            <w:shd w:fill="E6EED5" w:val="clear"/>
          </w:tcPr>
          <w:p w14:paraId="9F230000">
            <w:pPr>
              <w:spacing w:after="0" w:line="240" w:lineRule="auto"/>
              <w:ind/>
              <w:rPr>
                <w:rFonts w:ascii="Times New Roman" w:hAnsi="Times New Roman"/>
              </w:rPr>
            </w:pPr>
            <w:r>
              <w:rPr>
                <w:rFonts w:ascii="Times New Roman" w:hAnsi="Times New Roman"/>
              </w:rPr>
              <w:t>1</w:t>
            </w:r>
          </w:p>
        </w:tc>
        <w:tc>
          <w:tcPr>
            <w:tcW w:type="dxa" w:w="2268"/>
            <w:vMerge w:val="restart"/>
            <w:tcBorders>
              <w:top w:color="9BBB59" w:sz="8" w:val="single"/>
              <w:left w:color="9BBB59" w:sz="8" w:val="single"/>
              <w:bottom w:color="9BBB59" w:sz="8" w:val="single"/>
              <w:right w:color="9BBB59" w:sz="8" w:val="single"/>
            </w:tcBorders>
            <w:shd w:fill="E6EED5" w:val="clear"/>
          </w:tcPr>
          <w:p w14:paraId="A0230000">
            <w:pPr>
              <w:spacing w:after="0" w:line="240" w:lineRule="auto"/>
              <w:ind/>
              <w:jc w:val="both"/>
              <w:rPr>
                <w:rFonts w:ascii="Times New Roman" w:hAnsi="Times New Roman"/>
              </w:rPr>
            </w:pPr>
            <w:r>
              <w:rPr>
                <w:rFonts w:ascii="Times New Roman" w:hAnsi="Times New Roman"/>
              </w:rPr>
              <w:t xml:space="preserve">Соответствие материально-технической, учебно-методической, информационной базы школы условиям реализации </w:t>
            </w:r>
          </w:p>
          <w:p w14:paraId="A1230000">
            <w:pPr>
              <w:spacing w:after="0" w:line="240" w:lineRule="auto"/>
              <w:ind/>
              <w:jc w:val="both"/>
              <w:rPr>
                <w:rFonts w:ascii="Times New Roman" w:hAnsi="Times New Roman"/>
              </w:rPr>
            </w:pPr>
            <w:r>
              <w:rPr>
                <w:rFonts w:ascii="Times New Roman" w:hAnsi="Times New Roman"/>
              </w:rPr>
              <w:t>ООП НОО</w:t>
            </w:r>
          </w:p>
        </w:tc>
        <w:tc>
          <w:tcPr>
            <w:tcW w:type="dxa" w:w="3119"/>
            <w:tcBorders>
              <w:top w:color="9BBB59" w:sz="8" w:val="single"/>
              <w:left w:color="9BBB59" w:sz="8" w:val="single"/>
              <w:bottom w:color="9BBB59" w:sz="8" w:val="single"/>
              <w:right w:color="9BBB59" w:sz="8" w:val="single"/>
            </w:tcBorders>
            <w:shd w:fill="E6EED5" w:val="clear"/>
          </w:tcPr>
          <w:p w14:paraId="A2230000">
            <w:pPr>
              <w:spacing w:after="0" w:line="240" w:lineRule="auto"/>
              <w:ind/>
              <w:rPr>
                <w:rFonts w:ascii="Times New Roman" w:hAnsi="Times New Roman"/>
              </w:rPr>
            </w:pPr>
            <w:r>
              <w:rPr>
                <w:rFonts w:ascii="Times New Roman" w:hAnsi="Times New Roman"/>
              </w:rPr>
              <w:t>Проведена инвентаризация материально-технической, учебно-методической, информационной базы школы с целью определения её соответствия к условиям реализации ФГОС НОО:</w:t>
            </w:r>
          </w:p>
          <w:p w14:paraId="A3230000">
            <w:pPr>
              <w:spacing w:after="0" w:line="240" w:lineRule="auto"/>
              <w:ind/>
              <w:rPr>
                <w:rFonts w:ascii="Times New Roman" w:hAnsi="Times New Roman"/>
              </w:rPr>
            </w:pPr>
            <w:r>
              <w:rPr>
                <w:rFonts w:ascii="Times New Roman" w:hAnsi="Times New Roman"/>
              </w:rPr>
              <w:t xml:space="preserve"> -Имеются в наличии достаточное количество учебных пособий, позволяющих формировать универсальные учебные действия.</w:t>
            </w:r>
          </w:p>
        </w:tc>
        <w:tc>
          <w:tcPr>
            <w:tcW w:type="dxa" w:w="3685"/>
            <w:tcBorders>
              <w:top w:color="9BBB59" w:sz="8" w:val="single"/>
              <w:left w:color="9BBB59" w:sz="8" w:val="single"/>
              <w:bottom w:color="9BBB59" w:sz="8" w:val="single"/>
              <w:right w:color="9BBB59" w:sz="8" w:val="single"/>
            </w:tcBorders>
            <w:shd w:fill="E6EED5" w:val="clear"/>
          </w:tcPr>
          <w:p w14:paraId="A4230000">
            <w:pPr>
              <w:spacing w:after="0" w:line="240" w:lineRule="auto"/>
              <w:ind/>
              <w:rPr>
                <w:rFonts w:ascii="Times New Roman" w:hAnsi="Times New Roman"/>
              </w:rPr>
            </w:pPr>
            <w:r>
              <w:rPr>
                <w:rFonts w:ascii="Times New Roman" w:hAnsi="Times New Roman"/>
              </w:rPr>
              <w:t xml:space="preserve"> -Информация о результатах инвентаризации в документе: «Оборотная ведомость основных средств и малоценно</w:t>
            </w:r>
            <w:r>
              <w:rPr>
                <w:rFonts w:ascii="Times New Roman" w:hAnsi="Times New Roman"/>
              </w:rPr>
              <w:t>го имущества по начальной школе»</w:t>
            </w:r>
          </w:p>
        </w:tc>
      </w:tr>
      <w:tr>
        <w:tc>
          <w:tcPr>
            <w:tcW w:type="dxa" w:w="817"/>
            <w:gridSpan w:val="1"/>
            <w:vMerge w:val="continue"/>
            <w:tcBorders>
              <w:top w:color="9BBB59" w:sz="8" w:val="single"/>
              <w:left w:color="9BBB59" w:sz="8" w:val="single"/>
              <w:bottom w:color="9BBB59" w:sz="8" w:val="single"/>
              <w:right w:color="9BBB59" w:sz="8" w:val="single"/>
            </w:tcBorders>
            <w:shd w:fill="E6EED5" w:val="clear"/>
          </w:tcPr>
          <w:p/>
        </w:tc>
        <w:tc>
          <w:tcPr>
            <w:tcW w:type="dxa" w:w="2268"/>
            <w:gridSpan w:val="1"/>
            <w:vMerge w:val="continue"/>
            <w:tcBorders>
              <w:top w:color="9BBB59" w:sz="8" w:val="single"/>
              <w:left w:color="9BBB59" w:sz="8" w:val="single"/>
              <w:bottom w:color="9BBB59" w:sz="8" w:val="single"/>
              <w:right w:color="9BBB59" w:sz="8" w:val="single"/>
            </w:tcBorders>
            <w:shd w:fill="E6EED5" w:val="clear"/>
          </w:tcPr>
          <w:p/>
        </w:tc>
        <w:tc>
          <w:tcPr>
            <w:tcW w:type="dxa" w:w="3119"/>
            <w:tcBorders>
              <w:top w:color="9BBB59" w:sz="8" w:val="single"/>
              <w:left w:color="9BBB59" w:sz="8" w:val="single"/>
              <w:bottom w:color="9BBB59" w:sz="8" w:val="single"/>
              <w:right w:color="9BBB59" w:sz="8" w:val="single"/>
            </w:tcBorders>
            <w:shd w:fill="E6EED5" w:val="clear"/>
          </w:tcPr>
          <w:p w14:paraId="A5230000">
            <w:pPr>
              <w:spacing w:after="0" w:line="240" w:lineRule="auto"/>
              <w:ind/>
              <w:rPr>
                <w:rFonts w:ascii="Times New Roman" w:hAnsi="Times New Roman"/>
              </w:rPr>
            </w:pPr>
            <w:r>
              <w:rPr>
                <w:rFonts w:ascii="Times New Roman" w:hAnsi="Times New Roman"/>
              </w:rPr>
              <w:t>-Разработаны локальные акты, устанавливающие требования к различным объектам инфраструктуры образовательного учреждения с учетом требований к минимальной оснащенности учебного процесса:</w:t>
            </w:r>
          </w:p>
        </w:tc>
        <w:tc>
          <w:tcPr>
            <w:tcW w:type="dxa" w:w="3685"/>
            <w:tcBorders>
              <w:top w:color="9BBB59" w:sz="8" w:val="single"/>
              <w:left w:color="9BBB59" w:sz="8" w:val="single"/>
              <w:bottom w:color="9BBB59" w:sz="8" w:val="single"/>
              <w:right w:color="9BBB59" w:sz="8" w:val="single"/>
            </w:tcBorders>
            <w:shd w:fill="E6EED5" w:val="clear"/>
          </w:tcPr>
          <w:p w14:paraId="A6230000">
            <w:pPr>
              <w:spacing w:after="0" w:line="240" w:lineRule="auto"/>
              <w:ind/>
              <w:rPr>
                <w:rFonts w:ascii="Times New Roman" w:hAnsi="Times New Roman"/>
              </w:rPr>
            </w:pPr>
            <w:r>
              <w:rPr>
                <w:rFonts w:ascii="Times New Roman" w:hAnsi="Times New Roman"/>
              </w:rPr>
              <w:t>- Положение об учебном кабинете;</w:t>
            </w:r>
          </w:p>
          <w:p w14:paraId="A7230000">
            <w:pPr>
              <w:spacing w:after="0" w:line="240" w:lineRule="auto"/>
              <w:ind/>
              <w:rPr>
                <w:rFonts w:ascii="Times New Roman" w:hAnsi="Times New Roman"/>
              </w:rPr>
            </w:pPr>
            <w:r>
              <w:rPr>
                <w:rFonts w:ascii="Times New Roman" w:hAnsi="Times New Roman"/>
              </w:rPr>
              <w:t>- Положение о школьной;</w:t>
            </w:r>
            <w:r>
              <w:rPr>
                <w:rFonts w:ascii="Times New Roman" w:hAnsi="Times New Roman"/>
              </w:rPr>
              <w:t xml:space="preserve"> библиотеке</w:t>
            </w:r>
          </w:p>
          <w:p w14:paraId="A8230000">
            <w:pPr>
              <w:spacing w:after="0" w:line="240" w:lineRule="auto"/>
              <w:ind/>
              <w:rPr>
                <w:rFonts w:ascii="Times New Roman" w:hAnsi="Times New Roman"/>
              </w:rPr>
            </w:pPr>
            <w:r>
              <w:rPr>
                <w:rFonts w:ascii="Times New Roman" w:hAnsi="Times New Roman"/>
              </w:rPr>
              <w:t xml:space="preserve"> </w:t>
            </w:r>
          </w:p>
        </w:tc>
      </w:tr>
      <w:tr>
        <w:tc>
          <w:tcPr>
            <w:tcW w:type="dxa" w:w="817"/>
            <w:vMerge w:val="restart"/>
            <w:tcBorders>
              <w:top w:color="9BBB59" w:sz="8" w:val="single"/>
              <w:left w:color="9BBB59" w:sz="8" w:val="single"/>
              <w:bottom w:color="9BBB59" w:sz="8" w:val="single"/>
              <w:right w:color="9BBB59" w:sz="8" w:val="single"/>
            </w:tcBorders>
            <w:shd w:fill="E6EED5" w:val="clear"/>
          </w:tcPr>
          <w:p w14:paraId="A9230000">
            <w:pPr>
              <w:spacing w:after="0" w:line="240" w:lineRule="auto"/>
              <w:ind/>
              <w:rPr>
                <w:rFonts w:ascii="Times New Roman" w:hAnsi="Times New Roman"/>
              </w:rPr>
            </w:pPr>
            <w:r>
              <w:rPr>
                <w:rFonts w:ascii="Times New Roman" w:hAnsi="Times New Roman"/>
              </w:rPr>
              <w:t>2</w:t>
            </w:r>
          </w:p>
        </w:tc>
        <w:tc>
          <w:tcPr>
            <w:tcW w:type="dxa" w:w="2268"/>
            <w:vMerge w:val="restart"/>
            <w:tcBorders>
              <w:top w:color="9BBB59" w:sz="8" w:val="single"/>
              <w:left w:color="9BBB59" w:sz="8" w:val="single"/>
              <w:bottom w:color="9BBB59" w:sz="8" w:val="single"/>
              <w:right w:color="9BBB59" w:sz="8" w:val="single"/>
            </w:tcBorders>
            <w:shd w:fill="E6EED5" w:val="clear"/>
          </w:tcPr>
          <w:p w14:paraId="AA230000">
            <w:pPr>
              <w:spacing w:after="0" w:line="240" w:lineRule="auto"/>
              <w:ind/>
              <w:rPr>
                <w:rFonts w:ascii="Times New Roman" w:hAnsi="Times New Roman"/>
              </w:rPr>
            </w:pPr>
            <w:r>
              <w:rPr>
                <w:rFonts w:ascii="Times New Roman" w:hAnsi="Times New Roman"/>
              </w:rPr>
              <w:t>Соответствие списка учебников, учебных пособий для начальной школы ФГОС НОО.</w:t>
            </w:r>
          </w:p>
          <w:p w14:paraId="AB230000">
            <w:pPr>
              <w:spacing w:after="0" w:line="240" w:lineRule="auto"/>
              <w:ind/>
              <w:jc w:val="both"/>
              <w:rPr>
                <w:rFonts w:ascii="Times New Roman" w:hAnsi="Times New Roman"/>
              </w:rPr>
            </w:pPr>
          </w:p>
        </w:tc>
        <w:tc>
          <w:tcPr>
            <w:tcW w:type="dxa" w:w="3119"/>
            <w:tcBorders>
              <w:top w:color="9BBB59" w:sz="8" w:val="single"/>
              <w:left w:color="9BBB59" w:sz="8" w:val="single"/>
              <w:bottom w:color="9BBB59" w:sz="8" w:val="single"/>
              <w:right w:color="9BBB59" w:sz="8" w:val="single"/>
            </w:tcBorders>
            <w:shd w:fill="E6EED5" w:val="clear"/>
          </w:tcPr>
          <w:p w14:paraId="AC230000">
            <w:pPr>
              <w:spacing w:after="0" w:line="240" w:lineRule="auto"/>
              <w:ind/>
              <w:rPr>
                <w:rFonts w:ascii="Times New Roman" w:hAnsi="Times New Roman"/>
              </w:rPr>
            </w:pPr>
            <w:r>
              <w:rPr>
                <w:rFonts w:ascii="Times New Roman" w:hAnsi="Times New Roman"/>
              </w:rPr>
              <w:t>Сформированы заявки на обеспечение учебниками в соответствии с федеральным перечнем.</w:t>
            </w:r>
          </w:p>
          <w:p w14:paraId="AD230000">
            <w:pPr>
              <w:spacing w:after="0" w:line="240" w:lineRule="auto"/>
              <w:ind/>
              <w:rPr>
                <w:rFonts w:ascii="Times New Roman" w:hAnsi="Times New Roman"/>
              </w:rPr>
            </w:pPr>
            <w:r>
              <w:rPr>
                <w:rFonts w:ascii="Times New Roman" w:hAnsi="Times New Roman"/>
              </w:rPr>
              <w:t>-Закуплена  методическая литература с  рекомендациями для педагогов по формированию универсальных учебных действий, а также созданию всех программ, необходимых для введения ФГОС.</w:t>
            </w:r>
          </w:p>
        </w:tc>
        <w:tc>
          <w:tcPr>
            <w:tcW w:type="dxa" w:w="3685"/>
            <w:tcBorders>
              <w:top w:color="9BBB59" w:sz="8" w:val="single"/>
              <w:left w:color="9BBB59" w:sz="8" w:val="single"/>
              <w:bottom w:color="9BBB59" w:sz="8" w:val="single"/>
              <w:right w:color="9BBB59" w:sz="8" w:val="single"/>
            </w:tcBorders>
            <w:shd w:fill="E6EED5" w:val="clear"/>
          </w:tcPr>
          <w:p w14:paraId="AE230000">
            <w:pPr>
              <w:spacing w:after="0" w:line="240" w:lineRule="auto"/>
              <w:ind/>
              <w:jc w:val="both"/>
              <w:rPr>
                <w:rFonts w:ascii="Times New Roman" w:hAnsi="Times New Roman"/>
              </w:rPr>
            </w:pPr>
            <w:r>
              <w:rPr>
                <w:rFonts w:ascii="Times New Roman" w:hAnsi="Times New Roman"/>
              </w:rPr>
              <w:t xml:space="preserve">-Приказ об утверждении списка учебников и учебных пособий </w:t>
            </w:r>
          </w:p>
          <w:p w14:paraId="AF230000">
            <w:pPr>
              <w:spacing w:after="0" w:line="240" w:lineRule="auto"/>
              <w:ind/>
              <w:jc w:val="both"/>
              <w:rPr>
                <w:rFonts w:ascii="Times New Roman" w:hAnsi="Times New Roman"/>
              </w:rPr>
            </w:pPr>
          </w:p>
        </w:tc>
      </w:tr>
      <w:tr>
        <w:tc>
          <w:tcPr>
            <w:tcW w:type="dxa" w:w="817"/>
            <w:gridSpan w:val="1"/>
            <w:vMerge w:val="continue"/>
            <w:tcBorders>
              <w:top w:color="9BBB59" w:sz="8" w:val="single"/>
              <w:left w:color="9BBB59" w:sz="8" w:val="single"/>
              <w:bottom w:color="9BBB59" w:sz="8" w:val="single"/>
              <w:right w:color="9BBB59" w:sz="8" w:val="single"/>
            </w:tcBorders>
            <w:shd w:fill="E6EED5" w:val="clear"/>
          </w:tcPr>
          <w:p/>
        </w:tc>
        <w:tc>
          <w:tcPr>
            <w:tcW w:type="dxa" w:w="2268"/>
            <w:gridSpan w:val="1"/>
            <w:vMerge w:val="continue"/>
            <w:tcBorders>
              <w:top w:color="9BBB59" w:sz="8" w:val="single"/>
              <w:left w:color="9BBB59" w:sz="8" w:val="single"/>
              <w:bottom w:color="9BBB59" w:sz="8" w:val="single"/>
              <w:right w:color="9BBB59" w:sz="8" w:val="single"/>
            </w:tcBorders>
            <w:shd w:fill="E6EED5" w:val="clear"/>
          </w:tcPr>
          <w:p/>
        </w:tc>
        <w:tc>
          <w:tcPr>
            <w:tcW w:type="dxa" w:w="3119"/>
            <w:tcBorders>
              <w:top w:color="9BBB59" w:sz="8" w:val="single"/>
              <w:left w:color="9BBB59" w:sz="8" w:val="single"/>
              <w:bottom w:color="9BBB59" w:sz="8" w:val="single"/>
              <w:right w:color="9BBB59" w:sz="8" w:val="single"/>
            </w:tcBorders>
            <w:shd w:fill="E6EED5" w:val="clear"/>
          </w:tcPr>
          <w:p w14:paraId="B0230000">
            <w:pPr>
              <w:spacing w:after="0" w:line="240" w:lineRule="auto"/>
              <w:ind/>
              <w:rPr>
                <w:rFonts w:ascii="Times New Roman" w:hAnsi="Times New Roman"/>
              </w:rPr>
            </w:pPr>
            <w:r>
              <w:rPr>
                <w:rFonts w:ascii="Times New Roman" w:hAnsi="Times New Roman"/>
              </w:rPr>
              <w:t>Обеспеченность ОУ учебниками 1-</w:t>
            </w:r>
            <w:r>
              <w:rPr>
                <w:rFonts w:ascii="Times New Roman" w:hAnsi="Times New Roman"/>
              </w:rPr>
              <w:t xml:space="preserve">2 </w:t>
            </w:r>
            <w:r>
              <w:rPr>
                <w:rFonts w:ascii="Times New Roman" w:hAnsi="Times New Roman"/>
              </w:rPr>
              <w:t>х классов в соответстви</w:t>
            </w:r>
            <w:r>
              <w:rPr>
                <w:rFonts w:ascii="Times New Roman" w:hAnsi="Times New Roman"/>
              </w:rPr>
              <w:t>и с ф</w:t>
            </w:r>
            <w:r>
              <w:rPr>
                <w:rFonts w:ascii="Times New Roman" w:hAnsi="Times New Roman"/>
              </w:rPr>
              <w:t xml:space="preserve">едеральным перечнем на 2022-2024 </w:t>
            </w:r>
            <w:r>
              <w:rPr>
                <w:rFonts w:ascii="Times New Roman" w:hAnsi="Times New Roman"/>
              </w:rPr>
              <w:t>учебный год.</w:t>
            </w:r>
          </w:p>
        </w:tc>
        <w:tc>
          <w:tcPr>
            <w:tcW w:type="dxa" w:w="3685"/>
            <w:tcBorders>
              <w:top w:color="9BBB59" w:sz="8" w:val="single"/>
              <w:left w:color="9BBB59" w:sz="8" w:val="single"/>
              <w:bottom w:color="9BBB59" w:sz="8" w:val="single"/>
              <w:right w:color="9BBB59" w:sz="8" w:val="single"/>
            </w:tcBorders>
            <w:shd w:fill="E6EED5" w:val="clear"/>
          </w:tcPr>
          <w:p w14:paraId="B1230000">
            <w:pPr>
              <w:spacing w:after="0" w:line="240" w:lineRule="auto"/>
              <w:ind/>
              <w:jc w:val="both"/>
              <w:rPr>
                <w:rFonts w:ascii="Times New Roman" w:hAnsi="Times New Roman"/>
              </w:rPr>
            </w:pPr>
            <w:r>
              <w:rPr>
                <w:rFonts w:ascii="Times New Roman" w:hAnsi="Times New Roman"/>
              </w:rPr>
              <w:t>Заявка на 100% обеспеченности учебниками для 1-4-х классов.</w:t>
            </w:r>
          </w:p>
          <w:p w14:paraId="B2230000">
            <w:pPr>
              <w:spacing w:after="0" w:line="240" w:lineRule="auto"/>
              <w:ind/>
              <w:rPr>
                <w:rFonts w:ascii="Times New Roman" w:hAnsi="Times New Roman"/>
              </w:rPr>
            </w:pPr>
          </w:p>
        </w:tc>
      </w:tr>
      <w:tr>
        <w:tc>
          <w:tcPr>
            <w:tcW w:type="dxa" w:w="817"/>
            <w:gridSpan w:val="1"/>
            <w:vMerge w:val="continue"/>
            <w:tcBorders>
              <w:top w:color="9BBB59" w:sz="8" w:val="single"/>
              <w:left w:color="9BBB59" w:sz="8" w:val="single"/>
              <w:bottom w:color="9BBB59" w:sz="8" w:val="single"/>
              <w:right w:color="9BBB59" w:sz="8" w:val="single"/>
            </w:tcBorders>
            <w:shd w:fill="E6EED5" w:val="clear"/>
          </w:tcPr>
          <w:p/>
        </w:tc>
        <w:tc>
          <w:tcPr>
            <w:tcW w:type="dxa" w:w="2268"/>
            <w:gridSpan w:val="1"/>
            <w:vMerge w:val="continue"/>
            <w:tcBorders>
              <w:top w:color="9BBB59" w:sz="8" w:val="single"/>
              <w:left w:color="9BBB59" w:sz="8" w:val="single"/>
              <w:bottom w:color="9BBB59" w:sz="8" w:val="single"/>
              <w:right w:color="9BBB59" w:sz="8" w:val="single"/>
            </w:tcBorders>
            <w:shd w:fill="E6EED5" w:val="clear"/>
          </w:tcPr>
          <w:p/>
        </w:tc>
        <w:tc>
          <w:tcPr>
            <w:tcW w:type="dxa" w:w="3119"/>
            <w:tcBorders>
              <w:top w:color="9BBB59" w:sz="8" w:val="single"/>
              <w:left w:color="9BBB59" w:sz="8" w:val="single"/>
              <w:bottom w:color="9BBB59" w:sz="8" w:val="single"/>
              <w:right w:color="9BBB59" w:sz="8" w:val="single"/>
            </w:tcBorders>
          </w:tcPr>
          <w:p w14:paraId="B3230000">
            <w:pPr>
              <w:spacing w:after="0" w:line="240" w:lineRule="auto"/>
              <w:ind/>
              <w:rPr>
                <w:rFonts w:ascii="Times New Roman" w:hAnsi="Times New Roman"/>
              </w:rPr>
            </w:pPr>
            <w:r>
              <w:rPr>
                <w:rFonts w:ascii="Times New Roman" w:hAnsi="Times New Roman"/>
              </w:rPr>
              <w:t>Выбор УМК в соответствии с федеральным перечнем.</w:t>
            </w:r>
          </w:p>
        </w:tc>
        <w:tc>
          <w:tcPr>
            <w:tcW w:type="dxa" w:w="3685"/>
            <w:tcBorders>
              <w:top w:color="9BBB59" w:sz="8" w:val="single"/>
              <w:left w:color="9BBB59" w:sz="8" w:val="single"/>
              <w:bottom w:color="9BBB59" w:sz="8" w:val="single"/>
              <w:right w:color="9BBB59" w:sz="8" w:val="single"/>
            </w:tcBorders>
          </w:tcPr>
          <w:p w14:paraId="B4230000">
            <w:pPr>
              <w:spacing w:after="0" w:line="240" w:lineRule="auto"/>
              <w:ind/>
              <w:jc w:val="both"/>
              <w:rPr>
                <w:rFonts w:ascii="Times New Roman" w:hAnsi="Times New Roman"/>
              </w:rPr>
            </w:pPr>
            <w:r>
              <w:rPr>
                <w:rFonts w:ascii="Times New Roman" w:hAnsi="Times New Roman"/>
              </w:rPr>
              <w:t xml:space="preserve">-Перечень выбранных УМК по классам: </w:t>
            </w:r>
          </w:p>
          <w:p w14:paraId="B5230000">
            <w:pPr>
              <w:spacing w:after="0" w:line="240" w:lineRule="auto"/>
              <w:ind/>
              <w:rPr>
                <w:rFonts w:ascii="Times New Roman" w:hAnsi="Times New Roman"/>
              </w:rPr>
            </w:pPr>
            <w:r>
              <w:rPr>
                <w:rFonts w:ascii="Times New Roman" w:hAnsi="Times New Roman"/>
              </w:rPr>
              <w:t>УМК «Школа России»</w:t>
            </w:r>
          </w:p>
        </w:tc>
      </w:tr>
      <w:tr>
        <w:tc>
          <w:tcPr>
            <w:tcW w:type="dxa" w:w="817"/>
            <w:tcBorders>
              <w:top w:color="9BBB59" w:sz="8" w:val="single"/>
              <w:left w:color="9BBB59" w:sz="8" w:val="single"/>
              <w:bottom w:color="9BBB59" w:sz="8" w:val="single"/>
              <w:right w:color="9BBB59" w:sz="8" w:val="single"/>
            </w:tcBorders>
            <w:shd w:fill="E6EED5" w:val="clear"/>
          </w:tcPr>
          <w:p w14:paraId="B6230000">
            <w:pPr>
              <w:spacing w:after="0" w:line="240" w:lineRule="auto"/>
              <w:ind/>
              <w:rPr>
                <w:rFonts w:ascii="Times New Roman" w:hAnsi="Times New Roman"/>
                <w:b w:val="1"/>
              </w:rPr>
            </w:pPr>
            <w:r>
              <w:rPr>
                <w:rFonts w:ascii="Times New Roman" w:hAnsi="Times New Roman"/>
                <w:b w:val="1"/>
              </w:rPr>
              <w:t>3</w:t>
            </w:r>
          </w:p>
        </w:tc>
        <w:tc>
          <w:tcPr>
            <w:tcW w:type="dxa" w:w="2268"/>
            <w:tcBorders>
              <w:top w:color="9BBB59" w:sz="8" w:val="single"/>
              <w:left w:color="9BBB59" w:sz="8" w:val="single"/>
              <w:bottom w:color="9BBB59" w:sz="8" w:val="single"/>
              <w:right w:color="9BBB59" w:sz="8" w:val="single"/>
            </w:tcBorders>
            <w:shd w:fill="E6EED5" w:val="clear"/>
          </w:tcPr>
          <w:p w14:paraId="B7230000">
            <w:pPr>
              <w:spacing w:after="0" w:line="240" w:lineRule="auto"/>
              <w:ind/>
              <w:jc w:val="both"/>
              <w:rPr>
                <w:rFonts w:ascii="Times New Roman" w:hAnsi="Times New Roman"/>
                <w:b w:val="1"/>
              </w:rPr>
            </w:pPr>
            <w:r>
              <w:rPr>
                <w:rFonts w:ascii="Times New Roman" w:hAnsi="Times New Roman"/>
                <w:b w:val="1"/>
              </w:rPr>
              <w:t>Соответствие материально-технической, учебно-методической, информационной базы школы условиям реализации ООП НОО</w:t>
            </w:r>
          </w:p>
        </w:tc>
        <w:tc>
          <w:tcPr>
            <w:tcW w:type="dxa" w:w="3119"/>
            <w:tcBorders>
              <w:top w:color="9BBB59" w:sz="8" w:val="single"/>
              <w:left w:color="9BBB59" w:sz="8" w:val="single"/>
              <w:bottom w:color="9BBB59" w:sz="8" w:val="single"/>
              <w:right w:color="9BBB59" w:sz="8" w:val="single"/>
            </w:tcBorders>
            <w:shd w:fill="E6EED5" w:val="clear"/>
          </w:tcPr>
          <w:p w14:paraId="B8230000">
            <w:pPr>
              <w:spacing w:after="0" w:line="240" w:lineRule="auto"/>
              <w:ind/>
              <w:jc w:val="both"/>
              <w:rPr>
                <w:rFonts w:ascii="Times New Roman" w:hAnsi="Times New Roman"/>
              </w:rPr>
            </w:pPr>
            <w:r>
              <w:rPr>
                <w:rFonts w:ascii="Times New Roman" w:hAnsi="Times New Roman"/>
              </w:rPr>
              <w:t>Наличие в школе современной библиотеки  (читальный зал, возможность работы на стационарном компьютере или использования переносных компьютеров, имеется медиатека, имеются средства сканирования и распознавания текстов, обеспечен выход в Интернет, обеспечено контролируемое копирование бумажных материалов)</w:t>
            </w:r>
          </w:p>
        </w:tc>
        <w:tc>
          <w:tcPr>
            <w:tcW w:type="dxa" w:w="3685"/>
            <w:tcBorders>
              <w:top w:color="9BBB59" w:sz="8" w:val="single"/>
              <w:left w:color="9BBB59" w:sz="8" w:val="single"/>
              <w:bottom w:color="9BBB59" w:sz="8" w:val="single"/>
              <w:right w:color="9BBB59" w:sz="8" w:val="single"/>
            </w:tcBorders>
            <w:shd w:fill="E6EED5" w:val="clear"/>
          </w:tcPr>
          <w:p w14:paraId="B9230000">
            <w:pPr>
              <w:spacing w:after="0" w:line="240" w:lineRule="auto"/>
              <w:ind/>
              <w:rPr>
                <w:rFonts w:ascii="Times New Roman" w:hAnsi="Times New Roman"/>
              </w:rPr>
            </w:pPr>
            <w:r>
              <w:rPr>
                <w:rFonts w:ascii="Times New Roman" w:hAnsi="Times New Roman"/>
              </w:rPr>
              <w:t>- Положение о школьной библиотеке;</w:t>
            </w:r>
          </w:p>
          <w:p w14:paraId="BA230000">
            <w:pPr>
              <w:spacing w:after="0" w:line="240" w:lineRule="auto"/>
              <w:ind/>
              <w:rPr>
                <w:rFonts w:ascii="Times New Roman" w:hAnsi="Times New Roman"/>
              </w:rPr>
            </w:pPr>
            <w:r>
              <w:rPr>
                <w:rFonts w:ascii="Times New Roman" w:hAnsi="Times New Roman"/>
              </w:rPr>
              <w:t>- Приказ директора об укреплении материально-технической базы библиотеки, дополнительное установление компьютеров, сканера, принтеров, мультимедийного оборудования.</w:t>
            </w:r>
          </w:p>
          <w:p w14:paraId="BB230000">
            <w:pPr>
              <w:spacing w:after="0" w:line="240" w:lineRule="auto"/>
              <w:ind/>
              <w:rPr>
                <w:rFonts w:ascii="Times New Roman" w:hAnsi="Times New Roman"/>
              </w:rPr>
            </w:pPr>
            <w:r>
              <w:rPr>
                <w:rFonts w:ascii="Times New Roman" w:hAnsi="Times New Roman"/>
              </w:rPr>
              <w:t>-Имеется доступ к электронным образовательным ресурсам:</w:t>
            </w:r>
          </w:p>
          <w:p w14:paraId="BC230000">
            <w:pPr>
              <w:spacing w:after="0" w:line="240" w:lineRule="auto"/>
              <w:ind/>
              <w:rPr>
                <w:rFonts w:ascii="Times New Roman" w:hAnsi="Times New Roman"/>
              </w:rPr>
            </w:pPr>
            <w:r>
              <w:rPr>
                <w:rFonts w:ascii="Times New Roman" w:hAnsi="Times New Roman"/>
              </w:rPr>
              <w:t xml:space="preserve"> </w:t>
            </w:r>
          </w:p>
          <w:p w14:paraId="BD230000">
            <w:pPr>
              <w:spacing w:after="0" w:line="240" w:lineRule="auto"/>
              <w:ind/>
              <w:rPr>
                <w:rFonts w:ascii="Times New Roman" w:hAnsi="Times New Roman"/>
              </w:rPr>
            </w:pPr>
          </w:p>
        </w:tc>
      </w:tr>
      <w:tr>
        <w:tc>
          <w:tcPr>
            <w:tcW w:type="dxa" w:w="817"/>
            <w:tcBorders>
              <w:top w:color="9BBB59" w:sz="8" w:val="single"/>
              <w:left w:color="9BBB59" w:sz="8" w:val="single"/>
              <w:bottom w:color="9BBB59" w:sz="8" w:val="single"/>
              <w:right w:color="9BBB59" w:sz="8" w:val="single"/>
            </w:tcBorders>
          </w:tcPr>
          <w:p w14:paraId="BE230000">
            <w:pPr>
              <w:spacing w:after="0" w:line="240" w:lineRule="auto"/>
              <w:ind/>
              <w:rPr>
                <w:rFonts w:ascii="Times New Roman" w:hAnsi="Times New Roman"/>
                <w:b w:val="1"/>
              </w:rPr>
            </w:pPr>
          </w:p>
        </w:tc>
        <w:tc>
          <w:tcPr>
            <w:tcW w:type="dxa" w:w="2268"/>
            <w:tcBorders>
              <w:top w:color="9BBB59" w:sz="8" w:val="single"/>
              <w:left w:color="9BBB59" w:sz="8" w:val="single"/>
              <w:bottom w:color="9BBB59" w:sz="8" w:val="single"/>
              <w:right w:color="9BBB59" w:sz="8" w:val="single"/>
            </w:tcBorders>
          </w:tcPr>
          <w:p w14:paraId="BF230000">
            <w:pPr>
              <w:spacing w:after="0" w:line="240" w:lineRule="auto"/>
              <w:ind/>
              <w:rPr>
                <w:rFonts w:ascii="Times New Roman" w:hAnsi="Times New Roman"/>
              </w:rPr>
            </w:pPr>
          </w:p>
        </w:tc>
        <w:tc>
          <w:tcPr>
            <w:tcW w:type="dxa" w:w="3119"/>
            <w:tcBorders>
              <w:top w:color="9BBB59" w:sz="8" w:val="single"/>
              <w:left w:color="9BBB59" w:sz="8" w:val="single"/>
              <w:bottom w:color="9BBB59" w:sz="8" w:val="single"/>
              <w:right w:color="9BBB59" w:sz="8" w:val="single"/>
            </w:tcBorders>
          </w:tcPr>
          <w:p w14:paraId="C0230000">
            <w:pPr>
              <w:spacing w:after="0" w:line="240" w:lineRule="auto"/>
              <w:ind/>
              <w:jc w:val="both"/>
              <w:rPr>
                <w:rFonts w:ascii="Times New Roman" w:hAnsi="Times New Roman"/>
              </w:rPr>
            </w:pPr>
            <w:r>
              <w:rPr>
                <w:rFonts w:ascii="Times New Roman" w:hAnsi="Times New Roman"/>
              </w:rPr>
              <w:t>Наличие в арсенале педагогов инструментария оценки универсальных учебных действий (перечень задан в примерной образовательной программе НОО)</w:t>
            </w:r>
          </w:p>
        </w:tc>
        <w:tc>
          <w:tcPr>
            <w:tcW w:type="dxa" w:w="3685"/>
            <w:tcBorders>
              <w:top w:color="9BBB59" w:sz="8" w:val="single"/>
              <w:left w:color="9BBB59" w:sz="8" w:val="single"/>
              <w:bottom w:color="9BBB59" w:sz="8" w:val="single"/>
              <w:right w:color="9BBB59" w:sz="8" w:val="single"/>
            </w:tcBorders>
          </w:tcPr>
          <w:p w14:paraId="C1230000">
            <w:pPr>
              <w:spacing w:after="0" w:line="240" w:lineRule="auto"/>
              <w:ind/>
              <w:rPr>
                <w:rFonts w:ascii="Times New Roman" w:hAnsi="Times New Roman"/>
              </w:rPr>
            </w:pPr>
            <w:r>
              <w:rPr>
                <w:rFonts w:ascii="Times New Roman" w:hAnsi="Times New Roman"/>
              </w:rPr>
              <w:t>Перечень имеющего инструментария задан в Основной  образовательной программе НОО.</w:t>
            </w:r>
          </w:p>
        </w:tc>
      </w:tr>
      <w:tr>
        <w:tc>
          <w:tcPr>
            <w:tcW w:type="dxa" w:w="817"/>
            <w:tcBorders>
              <w:top w:color="9BBB59" w:sz="8" w:val="single"/>
              <w:left w:color="9BBB59" w:sz="8" w:val="single"/>
              <w:bottom w:color="9BBB59" w:sz="8" w:val="single"/>
              <w:right w:color="9BBB59" w:sz="8" w:val="single"/>
            </w:tcBorders>
          </w:tcPr>
          <w:p w14:paraId="C2230000">
            <w:pPr>
              <w:spacing w:after="0" w:line="240" w:lineRule="auto"/>
              <w:ind/>
              <w:rPr>
                <w:rFonts w:ascii="Times New Roman" w:hAnsi="Times New Roman"/>
                <w:b w:val="1"/>
              </w:rPr>
            </w:pPr>
          </w:p>
        </w:tc>
        <w:tc>
          <w:tcPr>
            <w:tcW w:type="dxa" w:w="2268"/>
            <w:tcBorders>
              <w:top w:color="9BBB59" w:sz="8" w:val="single"/>
              <w:left w:color="9BBB59" w:sz="8" w:val="single"/>
              <w:bottom w:color="9BBB59" w:sz="8" w:val="single"/>
              <w:right w:color="9BBB59" w:sz="8" w:val="single"/>
            </w:tcBorders>
          </w:tcPr>
          <w:p w14:paraId="C3230000">
            <w:pPr>
              <w:spacing w:after="0" w:line="240" w:lineRule="auto"/>
              <w:ind/>
              <w:rPr>
                <w:rFonts w:ascii="Times New Roman" w:hAnsi="Times New Roman"/>
              </w:rPr>
            </w:pPr>
          </w:p>
        </w:tc>
        <w:tc>
          <w:tcPr>
            <w:tcW w:type="dxa" w:w="3119"/>
            <w:tcBorders>
              <w:top w:color="9BBB59" w:sz="8" w:val="single"/>
              <w:left w:color="9BBB59" w:sz="8" w:val="single"/>
              <w:bottom w:color="9BBB59" w:sz="8" w:val="single"/>
              <w:right w:color="9BBB59" w:sz="8" w:val="single"/>
            </w:tcBorders>
          </w:tcPr>
          <w:p w14:paraId="C4230000">
            <w:pPr>
              <w:spacing w:after="0" w:line="240" w:lineRule="auto"/>
              <w:ind/>
              <w:jc w:val="both"/>
              <w:rPr>
                <w:rFonts w:ascii="Times New Roman" w:hAnsi="Times New Roman"/>
              </w:rPr>
            </w:pPr>
            <w:r>
              <w:rPr>
                <w:rFonts w:ascii="Times New Roman" w:hAnsi="Times New Roman"/>
              </w:rPr>
              <w:t>- Закуплена  методическая литература с  рекомендациями для педагогов по формированию универсальных учебных действий, а также созданию всех программ, необходимых для введения ФГОС.</w:t>
            </w:r>
          </w:p>
        </w:tc>
        <w:tc>
          <w:tcPr>
            <w:tcW w:type="dxa" w:w="3685"/>
            <w:tcBorders>
              <w:top w:color="9BBB59" w:sz="8" w:val="single"/>
              <w:left w:color="9BBB59" w:sz="8" w:val="single"/>
              <w:bottom w:color="9BBB59" w:sz="8" w:val="single"/>
              <w:right w:color="9BBB59" w:sz="8" w:val="single"/>
            </w:tcBorders>
          </w:tcPr>
          <w:p w14:paraId="C5230000">
            <w:pPr>
              <w:spacing w:after="0" w:line="240" w:lineRule="auto"/>
              <w:ind/>
              <w:jc w:val="both"/>
              <w:rPr>
                <w:rFonts w:ascii="Times New Roman" w:hAnsi="Times New Roman"/>
              </w:rPr>
            </w:pPr>
            <w:r>
              <w:rPr>
                <w:rFonts w:ascii="Times New Roman" w:hAnsi="Times New Roman"/>
              </w:rPr>
              <w:t>-Перечень имеющихся пособий, позволяющих формировать УУД, в сводных данных по результатам инвентаризации материально-технической и информационной базы школы с целью определения её соответствия к условиям реализации ФГОС НОО.</w:t>
            </w:r>
          </w:p>
          <w:p w14:paraId="C6230000">
            <w:pPr>
              <w:spacing w:after="0" w:line="240" w:lineRule="auto"/>
              <w:ind/>
              <w:jc w:val="both"/>
              <w:rPr>
                <w:rFonts w:ascii="Times New Roman" w:hAnsi="Times New Roman"/>
              </w:rPr>
            </w:pPr>
            <w:r>
              <w:rPr>
                <w:rFonts w:ascii="Times New Roman" w:hAnsi="Times New Roman"/>
              </w:rPr>
              <w:t>-Наличие учебных пособий, позволяющих формировать универсальные учебные действия, методических рекомендаций для педагогов по формированию универсальных учебных действий.</w:t>
            </w:r>
          </w:p>
        </w:tc>
      </w:tr>
      <w:tr>
        <w:tc>
          <w:tcPr>
            <w:tcW w:type="dxa" w:w="817"/>
            <w:tcBorders>
              <w:top w:color="9BBB59" w:sz="8" w:val="single"/>
              <w:left w:color="9BBB59" w:sz="8" w:val="single"/>
              <w:bottom w:color="9BBB59" w:sz="8" w:val="single"/>
              <w:right w:color="9BBB59" w:sz="8" w:val="single"/>
            </w:tcBorders>
          </w:tcPr>
          <w:p w14:paraId="C7230000">
            <w:pPr>
              <w:spacing w:after="0" w:line="240" w:lineRule="auto"/>
              <w:ind/>
              <w:rPr>
                <w:rFonts w:ascii="Times New Roman" w:hAnsi="Times New Roman"/>
                <w:b w:val="1"/>
              </w:rPr>
            </w:pPr>
          </w:p>
        </w:tc>
        <w:tc>
          <w:tcPr>
            <w:tcW w:type="dxa" w:w="2268"/>
            <w:tcBorders>
              <w:top w:color="9BBB59" w:sz="8" w:val="single"/>
              <w:left w:color="9BBB59" w:sz="8" w:val="single"/>
              <w:bottom w:color="9BBB59" w:sz="8" w:val="single"/>
              <w:right w:color="9BBB59" w:sz="8" w:val="single"/>
            </w:tcBorders>
          </w:tcPr>
          <w:p w14:paraId="C8230000">
            <w:pPr>
              <w:spacing w:after="0" w:line="240" w:lineRule="auto"/>
              <w:ind/>
              <w:rPr>
                <w:rFonts w:ascii="Times New Roman" w:hAnsi="Times New Roman"/>
              </w:rPr>
            </w:pPr>
          </w:p>
        </w:tc>
        <w:tc>
          <w:tcPr>
            <w:tcW w:type="dxa" w:w="3119"/>
            <w:tcBorders>
              <w:top w:color="9BBB59" w:sz="8" w:val="single"/>
              <w:left w:color="9BBB59" w:sz="8" w:val="single"/>
              <w:bottom w:color="9BBB59" w:sz="8" w:val="single"/>
              <w:right w:color="9BBB59" w:sz="8" w:val="single"/>
            </w:tcBorders>
          </w:tcPr>
          <w:p w14:paraId="C9230000">
            <w:pPr>
              <w:spacing w:after="0" w:line="240" w:lineRule="auto"/>
              <w:ind/>
              <w:jc w:val="both"/>
              <w:rPr>
                <w:rFonts w:ascii="Times New Roman" w:hAnsi="Times New Roman"/>
              </w:rPr>
            </w:pPr>
            <w:r>
              <w:rPr>
                <w:rFonts w:ascii="Times New Roman" w:hAnsi="Times New Roman"/>
              </w:rPr>
              <w:t>Наличие современных форм представления детских результатов в учебной и внеучебной деятельности: портфолио, защита творческих, проектных и исследовательских работ.</w:t>
            </w:r>
          </w:p>
        </w:tc>
        <w:tc>
          <w:tcPr>
            <w:tcW w:type="dxa" w:w="3685"/>
            <w:tcBorders>
              <w:top w:color="9BBB59" w:sz="8" w:val="single"/>
              <w:left w:color="9BBB59" w:sz="8" w:val="single"/>
              <w:bottom w:color="9BBB59" w:sz="8" w:val="single"/>
              <w:right w:color="9BBB59" w:sz="8" w:val="single"/>
            </w:tcBorders>
          </w:tcPr>
          <w:p w14:paraId="CA230000">
            <w:pPr>
              <w:spacing w:after="0" w:line="240" w:lineRule="auto"/>
              <w:ind/>
              <w:jc w:val="both"/>
              <w:rPr>
                <w:rFonts w:ascii="Times New Roman" w:hAnsi="Times New Roman"/>
              </w:rPr>
            </w:pPr>
            <w:r>
              <w:rPr>
                <w:rFonts w:ascii="Times New Roman" w:hAnsi="Times New Roman"/>
              </w:rPr>
              <w:t>Формы представления детских результатов в учебной и внеучебной деятельности прописаны в следующих документах:</w:t>
            </w:r>
          </w:p>
          <w:p w14:paraId="CB230000">
            <w:pPr>
              <w:spacing w:after="0" w:line="240" w:lineRule="auto"/>
              <w:ind/>
              <w:jc w:val="both"/>
              <w:rPr>
                <w:rFonts w:ascii="Times New Roman" w:hAnsi="Times New Roman"/>
              </w:rPr>
            </w:pPr>
            <w:r>
              <w:rPr>
                <w:rFonts w:ascii="Times New Roman" w:hAnsi="Times New Roman"/>
              </w:rPr>
              <w:t>- Программа «Одаренные дети»</w:t>
            </w:r>
          </w:p>
          <w:p w14:paraId="CC230000">
            <w:pPr>
              <w:spacing w:after="0" w:line="240" w:lineRule="auto"/>
              <w:ind/>
              <w:jc w:val="both"/>
              <w:rPr>
                <w:rFonts w:ascii="Times New Roman" w:hAnsi="Times New Roman"/>
              </w:rPr>
            </w:pPr>
            <w:r>
              <w:rPr>
                <w:rFonts w:ascii="Times New Roman" w:hAnsi="Times New Roman"/>
              </w:rPr>
              <w:t>- Положение о Портфолио учащихся;</w:t>
            </w:r>
          </w:p>
          <w:p w14:paraId="CD230000">
            <w:pPr>
              <w:spacing w:after="0" w:line="240" w:lineRule="auto"/>
              <w:ind/>
              <w:jc w:val="both"/>
              <w:rPr>
                <w:rFonts w:ascii="Times New Roman" w:hAnsi="Times New Roman"/>
              </w:rPr>
            </w:pPr>
            <w:r>
              <w:rPr>
                <w:rFonts w:ascii="Times New Roman" w:hAnsi="Times New Roman"/>
              </w:rPr>
              <w:t>-Положение о Портфолио класса;</w:t>
            </w:r>
          </w:p>
          <w:p w14:paraId="CE230000">
            <w:pPr>
              <w:spacing w:after="0" w:line="240" w:lineRule="auto"/>
              <w:ind/>
              <w:rPr>
                <w:rFonts w:ascii="Times New Roman" w:hAnsi="Times New Roman"/>
              </w:rPr>
            </w:pPr>
            <w:r>
              <w:rPr>
                <w:rFonts w:ascii="Times New Roman" w:hAnsi="Times New Roman"/>
              </w:rPr>
              <w:t>-Положени</w:t>
            </w:r>
            <w:r>
              <w:rPr>
                <w:rFonts w:ascii="Times New Roman" w:hAnsi="Times New Roman"/>
              </w:rPr>
              <w:t>е о проведении проектно-исследо</w:t>
            </w:r>
            <w:r>
              <w:rPr>
                <w:rFonts w:ascii="Times New Roman" w:hAnsi="Times New Roman"/>
              </w:rPr>
              <w:t>вательских конференции и т.д.</w:t>
            </w:r>
          </w:p>
        </w:tc>
      </w:tr>
      <w:tr>
        <w:tc>
          <w:tcPr>
            <w:tcW w:type="dxa" w:w="817"/>
            <w:tcBorders>
              <w:top w:color="9BBB59" w:sz="8" w:val="single"/>
              <w:left w:color="9BBB59" w:sz="8" w:val="single"/>
              <w:bottom w:color="9BBB59" w:sz="8" w:val="single"/>
              <w:right w:color="9BBB59" w:sz="8" w:val="single"/>
            </w:tcBorders>
            <w:shd w:fill="E6EED5" w:val="clear"/>
          </w:tcPr>
          <w:p w14:paraId="CF230000">
            <w:pPr>
              <w:spacing w:after="0" w:line="240" w:lineRule="auto"/>
              <w:ind/>
              <w:rPr>
                <w:rFonts w:ascii="Times New Roman" w:hAnsi="Times New Roman"/>
                <w:b w:val="1"/>
              </w:rPr>
            </w:pPr>
          </w:p>
        </w:tc>
        <w:tc>
          <w:tcPr>
            <w:tcW w:type="dxa" w:w="2268"/>
            <w:tcBorders>
              <w:top w:color="9BBB59" w:sz="8" w:val="single"/>
              <w:left w:color="9BBB59" w:sz="8" w:val="single"/>
              <w:bottom w:color="9BBB59" w:sz="8" w:val="single"/>
              <w:right w:color="9BBB59" w:sz="8" w:val="single"/>
            </w:tcBorders>
            <w:shd w:fill="E6EED5" w:val="clear"/>
          </w:tcPr>
          <w:p w14:paraId="D0230000">
            <w:pPr>
              <w:spacing w:after="0" w:line="240" w:lineRule="auto"/>
              <w:ind/>
              <w:rPr>
                <w:rFonts w:ascii="Times New Roman" w:hAnsi="Times New Roman"/>
              </w:rPr>
            </w:pPr>
          </w:p>
        </w:tc>
        <w:tc>
          <w:tcPr>
            <w:tcW w:type="dxa" w:w="3119"/>
            <w:tcBorders>
              <w:top w:color="9BBB59" w:sz="8" w:val="single"/>
              <w:left w:color="9BBB59" w:sz="8" w:val="single"/>
              <w:bottom w:color="9BBB59" w:sz="8" w:val="single"/>
              <w:right w:color="9BBB59" w:sz="8" w:val="single"/>
            </w:tcBorders>
            <w:shd w:fill="E6EED5" w:val="clear"/>
          </w:tcPr>
          <w:p w14:paraId="D1230000">
            <w:pPr>
              <w:spacing w:after="0" w:line="240" w:lineRule="auto"/>
              <w:ind/>
              <w:jc w:val="both"/>
              <w:rPr>
                <w:rFonts w:ascii="Times New Roman" w:hAnsi="Times New Roman"/>
              </w:rPr>
            </w:pPr>
            <w:r>
              <w:rPr>
                <w:rFonts w:ascii="Times New Roman" w:hAnsi="Times New Roman"/>
              </w:rPr>
              <w:t>Наличие постоянно действующих площадок для свободного самовыражения учащихся (театр, газета,  сайт).</w:t>
            </w:r>
          </w:p>
        </w:tc>
        <w:tc>
          <w:tcPr>
            <w:tcW w:type="dxa" w:w="3685"/>
            <w:tcBorders>
              <w:top w:color="9BBB59" w:sz="8" w:val="single"/>
              <w:left w:color="9BBB59" w:sz="8" w:val="single"/>
              <w:bottom w:color="9BBB59" w:sz="8" w:val="single"/>
              <w:right w:color="9BBB59" w:sz="8" w:val="single"/>
            </w:tcBorders>
            <w:shd w:fill="E6EED5" w:val="clear"/>
          </w:tcPr>
          <w:p w14:paraId="D2230000">
            <w:pPr>
              <w:spacing w:after="0" w:line="240" w:lineRule="auto"/>
              <w:ind/>
              <w:jc w:val="both"/>
              <w:rPr>
                <w:rFonts w:ascii="Times New Roman" w:hAnsi="Times New Roman"/>
              </w:rPr>
            </w:pPr>
            <w:r>
              <w:rPr>
                <w:rFonts w:ascii="Times New Roman" w:hAnsi="Times New Roman"/>
              </w:rPr>
              <w:t>С</w:t>
            </w:r>
            <w:r>
              <w:rPr>
                <w:rFonts w:ascii="Times New Roman" w:hAnsi="Times New Roman"/>
              </w:rPr>
              <w:t xml:space="preserve">айт школы </w:t>
            </w:r>
          </w:p>
          <w:p w14:paraId="D3230000">
            <w:pPr>
              <w:spacing w:after="0" w:line="240" w:lineRule="auto"/>
              <w:ind/>
              <w:jc w:val="both"/>
              <w:rPr>
                <w:rFonts w:ascii="Times New Roman" w:hAnsi="Times New Roman"/>
              </w:rPr>
            </w:pPr>
            <w:r>
              <w:rPr>
                <w:rFonts w:ascii="Times New Roman" w:hAnsi="Times New Roman"/>
              </w:rPr>
              <w:t>Школьный театр</w:t>
            </w:r>
          </w:p>
          <w:p w14:paraId="D4230000">
            <w:pPr>
              <w:spacing w:after="0" w:line="240" w:lineRule="auto"/>
              <w:ind/>
              <w:jc w:val="both"/>
              <w:rPr>
                <w:rFonts w:ascii="Times New Roman" w:hAnsi="Times New Roman"/>
              </w:rPr>
            </w:pPr>
          </w:p>
        </w:tc>
      </w:tr>
      <w:tr>
        <w:tc>
          <w:tcPr>
            <w:tcW w:type="dxa" w:w="817"/>
            <w:tcBorders>
              <w:top w:color="9BBB59" w:sz="8" w:val="single"/>
              <w:left w:color="9BBB59" w:sz="8" w:val="single"/>
              <w:bottom w:color="9BBB59" w:sz="8" w:val="single"/>
              <w:right w:color="9BBB59" w:sz="8" w:val="single"/>
            </w:tcBorders>
          </w:tcPr>
          <w:p w14:paraId="D5230000">
            <w:pPr>
              <w:spacing w:after="0" w:line="240" w:lineRule="auto"/>
              <w:ind/>
              <w:rPr>
                <w:rFonts w:ascii="Times New Roman" w:hAnsi="Times New Roman"/>
                <w:b w:val="1"/>
              </w:rPr>
            </w:pPr>
            <w:r>
              <w:rPr>
                <w:rFonts w:ascii="Times New Roman" w:hAnsi="Times New Roman"/>
                <w:b w:val="1"/>
              </w:rPr>
              <w:t>4</w:t>
            </w:r>
          </w:p>
        </w:tc>
        <w:tc>
          <w:tcPr>
            <w:tcW w:type="dxa" w:w="2268"/>
            <w:tcBorders>
              <w:top w:color="9BBB59" w:sz="8" w:val="single"/>
              <w:left w:color="9BBB59" w:sz="8" w:val="single"/>
              <w:bottom w:color="9BBB59" w:sz="8" w:val="single"/>
              <w:right w:color="9BBB59" w:sz="8" w:val="single"/>
            </w:tcBorders>
          </w:tcPr>
          <w:p w14:paraId="D6230000">
            <w:pPr>
              <w:spacing w:after="0" w:line="240" w:lineRule="auto"/>
              <w:ind/>
              <w:rPr>
                <w:rFonts w:ascii="Times New Roman" w:hAnsi="Times New Roman"/>
              </w:rPr>
            </w:pPr>
            <w:r>
              <w:rPr>
                <w:rFonts w:ascii="Times New Roman" w:hAnsi="Times New Roman"/>
                <w:b w:val="1"/>
              </w:rPr>
              <w:t xml:space="preserve"> Информационное   обеспечение введения ФГОС</w:t>
            </w:r>
          </w:p>
          <w:p w14:paraId="D7230000">
            <w:pPr>
              <w:spacing w:after="0" w:line="240" w:lineRule="auto"/>
              <w:ind/>
              <w:rPr>
                <w:rFonts w:ascii="Times New Roman" w:hAnsi="Times New Roman"/>
              </w:rPr>
            </w:pPr>
          </w:p>
        </w:tc>
        <w:tc>
          <w:tcPr>
            <w:tcW w:type="dxa" w:w="3119"/>
            <w:tcBorders>
              <w:top w:color="9BBB59" w:sz="8" w:val="single"/>
              <w:left w:color="9BBB59" w:sz="8" w:val="single"/>
              <w:bottom w:color="9BBB59" w:sz="8" w:val="single"/>
              <w:right w:color="9BBB59" w:sz="8" w:val="single"/>
            </w:tcBorders>
          </w:tcPr>
          <w:p w14:paraId="D8230000">
            <w:pPr>
              <w:spacing w:after="0" w:line="240" w:lineRule="auto"/>
              <w:ind/>
              <w:rPr>
                <w:rFonts w:ascii="Times New Roman" w:hAnsi="Times New Roman"/>
              </w:rPr>
            </w:pPr>
            <w:r>
              <w:rPr>
                <w:rFonts w:ascii="Times New Roman" w:hAnsi="Times New Roman"/>
              </w:rPr>
              <w:t>Обеспечен свободный доступ педагогов, родителей и детей к электронным образовательным ресурсам: сети Интернет; информационно-технические средства</w:t>
            </w:r>
          </w:p>
          <w:p w14:paraId="D9230000">
            <w:pPr>
              <w:spacing w:after="0" w:line="240" w:lineRule="auto"/>
              <w:ind/>
              <w:jc w:val="both"/>
              <w:rPr>
                <w:rFonts w:ascii="Times New Roman" w:hAnsi="Times New Roman"/>
              </w:rPr>
            </w:pPr>
          </w:p>
        </w:tc>
        <w:tc>
          <w:tcPr>
            <w:tcW w:type="dxa" w:w="3685"/>
            <w:tcBorders>
              <w:top w:color="9BBB59" w:sz="8" w:val="single"/>
              <w:left w:color="9BBB59" w:sz="8" w:val="single"/>
              <w:bottom w:color="9BBB59" w:sz="8" w:val="single"/>
              <w:right w:color="9BBB59" w:sz="8" w:val="single"/>
            </w:tcBorders>
          </w:tcPr>
          <w:p w14:paraId="DA230000">
            <w:pPr>
              <w:spacing w:after="0" w:line="240" w:lineRule="auto"/>
              <w:ind/>
              <w:rPr>
                <w:rFonts w:ascii="Times New Roman" w:hAnsi="Times New Roman"/>
              </w:rPr>
            </w:pPr>
            <w:r>
              <w:rPr>
                <w:rFonts w:ascii="Times New Roman" w:hAnsi="Times New Roman"/>
              </w:rPr>
              <w:t>-Полож</w:t>
            </w:r>
            <w:r>
              <w:rPr>
                <w:rFonts w:ascii="Times New Roman" w:hAnsi="Times New Roman"/>
              </w:rPr>
              <w:t>ение об информационной системе</w:t>
            </w:r>
            <w:r>
              <w:rPr>
                <w:rFonts w:ascii="Times New Roman" w:hAnsi="Times New Roman"/>
              </w:rPr>
              <w:t>;</w:t>
            </w:r>
          </w:p>
          <w:p w14:paraId="DB230000">
            <w:pPr>
              <w:spacing w:after="0" w:line="240" w:lineRule="auto"/>
              <w:ind/>
              <w:rPr>
                <w:rFonts w:ascii="Times New Roman" w:hAnsi="Times New Roman"/>
              </w:rPr>
            </w:pPr>
            <w:r>
              <w:rPr>
                <w:rFonts w:ascii="Times New Roman" w:hAnsi="Times New Roman"/>
              </w:rPr>
              <w:t xml:space="preserve">- Положение о сайте  </w:t>
            </w:r>
          </w:p>
          <w:p w14:paraId="DC230000">
            <w:pPr>
              <w:spacing w:after="0" w:line="240" w:lineRule="auto"/>
              <w:ind/>
              <w:rPr>
                <w:rFonts w:ascii="Times New Roman" w:hAnsi="Times New Roman"/>
              </w:rPr>
            </w:pPr>
            <w:r>
              <w:rPr>
                <w:rFonts w:ascii="Times New Roman" w:hAnsi="Times New Roman"/>
              </w:rPr>
              <w:t xml:space="preserve">  Создана и функционирует площадка для диалога между всеми участниками образовательного процесса по поводу стратегических вопросов развития учреждения, в том числ</w:t>
            </w:r>
            <w:r>
              <w:rPr>
                <w:rFonts w:ascii="Times New Roman" w:hAnsi="Times New Roman"/>
              </w:rPr>
              <w:t xml:space="preserve">е в сети Интернет (8 </w:t>
            </w:r>
            <w:r>
              <w:rPr>
                <w:rFonts w:ascii="Times New Roman" w:hAnsi="Times New Roman"/>
              </w:rPr>
              <w:t>кабинетов</w:t>
            </w:r>
            <w:r>
              <w:rPr>
                <w:rFonts w:ascii="Times New Roman" w:hAnsi="Times New Roman"/>
              </w:rPr>
              <w:t xml:space="preserve"> открытого доступа к средс</w:t>
            </w:r>
            <w:r>
              <w:rPr>
                <w:rFonts w:ascii="Times New Roman" w:hAnsi="Times New Roman"/>
              </w:rPr>
              <w:t>твам информационных технологий.</w:t>
            </w:r>
          </w:p>
          <w:p w14:paraId="DD230000">
            <w:pPr>
              <w:spacing w:after="0" w:line="240" w:lineRule="auto"/>
              <w:ind/>
              <w:jc w:val="both"/>
              <w:rPr>
                <w:rFonts w:ascii="Times New Roman" w:hAnsi="Times New Roman"/>
              </w:rPr>
            </w:pPr>
            <w:r>
              <w:rPr>
                <w:rFonts w:ascii="Times New Roman" w:hAnsi="Times New Roman"/>
              </w:rPr>
              <w:t>-Количество  компьютеров с выходом в Интернет-</w:t>
            </w:r>
            <w:r>
              <w:rPr>
                <w:rFonts w:ascii="Times New Roman" w:hAnsi="Times New Roman"/>
              </w:rPr>
              <w:t>10</w:t>
            </w:r>
            <w:r>
              <w:rPr>
                <w:rFonts w:ascii="Times New Roman" w:hAnsi="Times New Roman"/>
              </w:rPr>
              <w:t>;</w:t>
            </w:r>
          </w:p>
          <w:p w14:paraId="DE230000">
            <w:pPr>
              <w:spacing w:after="0" w:line="240" w:lineRule="auto"/>
              <w:ind/>
              <w:jc w:val="both"/>
              <w:rPr>
                <w:rFonts w:ascii="Times New Roman" w:hAnsi="Times New Roman"/>
              </w:rPr>
            </w:pPr>
            <w:r>
              <w:rPr>
                <w:rFonts w:ascii="Times New Roman" w:hAnsi="Times New Roman"/>
              </w:rPr>
              <w:t>-дол</w:t>
            </w:r>
            <w:r>
              <w:rPr>
                <w:rFonts w:ascii="Times New Roman" w:hAnsi="Times New Roman"/>
              </w:rPr>
              <w:t>я от общего числа компьютеров-100</w:t>
            </w:r>
            <w:r>
              <w:rPr>
                <w:rFonts w:ascii="Times New Roman" w:hAnsi="Times New Roman"/>
              </w:rPr>
              <w:t>%</w:t>
            </w:r>
          </w:p>
          <w:p w14:paraId="DF230000">
            <w:pPr>
              <w:spacing w:after="0" w:line="240" w:lineRule="auto"/>
              <w:ind/>
              <w:jc w:val="both"/>
              <w:rPr>
                <w:rFonts w:ascii="Times New Roman" w:hAnsi="Times New Roman"/>
              </w:rPr>
            </w:pPr>
            <w:r>
              <w:rPr>
                <w:rFonts w:ascii="Times New Roman" w:hAnsi="Times New Roman"/>
              </w:rPr>
              <w:t>Количество педагогов, имеющих дома компьютер-100%;</w:t>
            </w:r>
          </w:p>
          <w:p w14:paraId="E0230000">
            <w:pPr>
              <w:spacing w:after="0" w:line="240" w:lineRule="auto"/>
              <w:ind/>
              <w:jc w:val="both"/>
              <w:rPr>
                <w:rFonts w:ascii="Times New Roman" w:hAnsi="Times New Roman"/>
              </w:rPr>
            </w:pPr>
            <w:r>
              <w:rPr>
                <w:rFonts w:ascii="Times New Roman" w:hAnsi="Times New Roman"/>
              </w:rPr>
              <w:t xml:space="preserve">Имеющих </w:t>
            </w:r>
            <w:r>
              <w:rPr>
                <w:rFonts w:ascii="Times New Roman" w:hAnsi="Times New Roman"/>
              </w:rPr>
              <w:t>личный ящик электронной почты-100</w:t>
            </w:r>
            <w:r>
              <w:rPr>
                <w:rFonts w:ascii="Times New Roman" w:hAnsi="Times New Roman"/>
              </w:rPr>
              <w:t>% педагогов</w:t>
            </w:r>
          </w:p>
        </w:tc>
      </w:tr>
      <w:tr>
        <w:tc>
          <w:tcPr>
            <w:tcW w:type="dxa" w:w="817"/>
            <w:tcBorders>
              <w:top w:color="9BBB59" w:sz="8" w:val="single"/>
              <w:left w:color="9BBB59" w:sz="8" w:val="single"/>
              <w:bottom w:color="9BBB59" w:sz="8" w:val="single"/>
              <w:right w:color="9BBB59" w:sz="8" w:val="single"/>
            </w:tcBorders>
            <w:shd w:fill="E6EED5" w:val="clear"/>
          </w:tcPr>
          <w:p w14:paraId="E1230000">
            <w:pPr>
              <w:spacing w:after="0" w:line="240" w:lineRule="auto"/>
              <w:ind/>
              <w:rPr>
                <w:rFonts w:ascii="Times New Roman" w:hAnsi="Times New Roman"/>
                <w:b w:val="1"/>
              </w:rPr>
            </w:pPr>
          </w:p>
        </w:tc>
        <w:tc>
          <w:tcPr>
            <w:tcW w:type="dxa" w:w="2268"/>
            <w:tcBorders>
              <w:top w:color="9BBB59" w:sz="8" w:val="single"/>
              <w:left w:color="9BBB59" w:sz="8" w:val="single"/>
              <w:bottom w:color="9BBB59" w:sz="8" w:val="single"/>
              <w:right w:color="9BBB59" w:sz="8" w:val="single"/>
            </w:tcBorders>
            <w:shd w:fill="E6EED5" w:val="clear"/>
          </w:tcPr>
          <w:p w14:paraId="E2230000">
            <w:pPr>
              <w:spacing w:after="0" w:line="240" w:lineRule="auto"/>
              <w:ind/>
              <w:rPr>
                <w:rFonts w:ascii="Times New Roman" w:hAnsi="Times New Roman"/>
              </w:rPr>
            </w:pPr>
          </w:p>
        </w:tc>
        <w:tc>
          <w:tcPr>
            <w:tcW w:type="dxa" w:w="3119"/>
            <w:tcBorders>
              <w:top w:color="9BBB59" w:sz="8" w:val="single"/>
              <w:left w:color="9BBB59" w:sz="8" w:val="single"/>
              <w:bottom w:color="9BBB59" w:sz="8" w:val="single"/>
              <w:right w:color="9BBB59" w:sz="8" w:val="single"/>
            </w:tcBorders>
            <w:shd w:fill="E6EED5" w:val="clear"/>
          </w:tcPr>
          <w:p w14:paraId="E3230000">
            <w:pPr>
              <w:spacing w:after="0" w:line="240" w:lineRule="auto"/>
              <w:ind/>
              <w:jc w:val="both"/>
              <w:rPr>
                <w:rFonts w:ascii="Times New Roman" w:hAnsi="Times New Roman"/>
              </w:rPr>
            </w:pPr>
            <w:r>
              <w:rPr>
                <w:rFonts w:ascii="Times New Roman" w:hAnsi="Times New Roman"/>
              </w:rPr>
              <w:t>Использование сайта для размещения детских образовательных продуктов</w:t>
            </w:r>
          </w:p>
        </w:tc>
        <w:tc>
          <w:tcPr>
            <w:tcW w:type="dxa" w:w="3685"/>
            <w:tcBorders>
              <w:top w:color="9BBB59" w:sz="8" w:val="single"/>
              <w:left w:color="9BBB59" w:sz="8" w:val="single"/>
              <w:bottom w:color="9BBB59" w:sz="8" w:val="single"/>
              <w:right w:color="9BBB59" w:sz="8" w:val="single"/>
            </w:tcBorders>
            <w:shd w:fill="E6EED5" w:val="clear"/>
          </w:tcPr>
          <w:p w14:paraId="E4230000">
            <w:pPr>
              <w:spacing w:after="0" w:line="240" w:lineRule="auto"/>
              <w:ind/>
              <w:rPr>
                <w:rFonts w:ascii="Times New Roman" w:hAnsi="Times New Roman"/>
              </w:rPr>
            </w:pPr>
            <w:r>
              <w:rPr>
                <w:rFonts w:ascii="Times New Roman" w:hAnsi="Times New Roman"/>
              </w:rPr>
              <w:t>- Имеется официальный  сайт   для размещения  педагогических и ученических  образовательных продуктов.</w:t>
            </w:r>
          </w:p>
        </w:tc>
      </w:tr>
      <w:tr>
        <w:tc>
          <w:tcPr>
            <w:tcW w:type="dxa" w:w="817"/>
            <w:tcBorders>
              <w:top w:color="9BBB59" w:sz="8" w:val="single"/>
              <w:left w:color="9BBB59" w:sz="8" w:val="single"/>
              <w:bottom w:color="9BBB59" w:sz="8" w:val="single"/>
              <w:right w:color="9BBB59" w:sz="8" w:val="single"/>
            </w:tcBorders>
          </w:tcPr>
          <w:p w14:paraId="E5230000">
            <w:pPr>
              <w:spacing w:after="0" w:line="240" w:lineRule="auto"/>
              <w:ind/>
              <w:rPr>
                <w:rFonts w:ascii="Times New Roman" w:hAnsi="Times New Roman"/>
                <w:b w:val="1"/>
              </w:rPr>
            </w:pPr>
          </w:p>
        </w:tc>
        <w:tc>
          <w:tcPr>
            <w:tcW w:type="dxa" w:w="2268"/>
            <w:tcBorders>
              <w:top w:color="9BBB59" w:sz="8" w:val="single"/>
              <w:left w:color="9BBB59" w:sz="8" w:val="single"/>
              <w:bottom w:color="9BBB59" w:sz="8" w:val="single"/>
              <w:right w:color="9BBB59" w:sz="8" w:val="single"/>
            </w:tcBorders>
          </w:tcPr>
          <w:p w14:paraId="E6230000">
            <w:pPr>
              <w:spacing w:after="0" w:line="240" w:lineRule="auto"/>
              <w:ind/>
              <w:rPr>
                <w:rFonts w:ascii="Times New Roman" w:hAnsi="Times New Roman"/>
              </w:rPr>
            </w:pPr>
          </w:p>
        </w:tc>
        <w:tc>
          <w:tcPr>
            <w:tcW w:type="dxa" w:w="3119"/>
            <w:tcBorders>
              <w:top w:color="9BBB59" w:sz="8" w:val="single"/>
              <w:left w:color="9BBB59" w:sz="8" w:val="single"/>
              <w:bottom w:color="9BBB59" w:sz="8" w:val="single"/>
              <w:right w:color="9BBB59" w:sz="8" w:val="single"/>
            </w:tcBorders>
          </w:tcPr>
          <w:p w14:paraId="E7230000">
            <w:pPr>
              <w:spacing w:after="0" w:line="240" w:lineRule="auto"/>
              <w:ind/>
              <w:rPr>
                <w:rFonts w:ascii="Times New Roman" w:hAnsi="Times New Roman"/>
              </w:rPr>
            </w:pPr>
            <w:r>
              <w:rPr>
                <w:rFonts w:ascii="Times New Roman" w:hAnsi="Times New Roman"/>
              </w:rPr>
              <w:t xml:space="preserve">Ведение электронной документации (дневников, журналов) </w:t>
            </w:r>
          </w:p>
          <w:p w14:paraId="E8230000">
            <w:pPr>
              <w:spacing w:after="0" w:line="240" w:lineRule="auto"/>
              <w:ind/>
              <w:jc w:val="both"/>
              <w:rPr>
                <w:rFonts w:ascii="Times New Roman" w:hAnsi="Times New Roman"/>
              </w:rPr>
            </w:pPr>
          </w:p>
        </w:tc>
        <w:tc>
          <w:tcPr>
            <w:tcW w:type="dxa" w:w="3685"/>
            <w:tcBorders>
              <w:top w:color="9BBB59" w:sz="8" w:val="single"/>
              <w:left w:color="9BBB59" w:sz="8" w:val="single"/>
              <w:bottom w:color="9BBB59" w:sz="8" w:val="single"/>
              <w:right w:color="9BBB59" w:sz="8" w:val="single"/>
            </w:tcBorders>
          </w:tcPr>
          <w:p w14:paraId="E9230000">
            <w:pPr>
              <w:spacing w:after="0" w:line="240" w:lineRule="auto"/>
              <w:ind/>
              <w:rPr>
                <w:rFonts w:ascii="Times New Roman" w:hAnsi="Times New Roman"/>
              </w:rPr>
            </w:pPr>
            <w:r>
              <w:rPr>
                <w:rFonts w:ascii="Times New Roman" w:hAnsi="Times New Roman"/>
              </w:rPr>
              <w:t>- Введена электронная документация (дневники, журналы)  для электронного документооборота между участниками образовательного процесса в рамках эксперимента в о</w:t>
            </w:r>
            <w:r>
              <w:rPr>
                <w:rFonts w:ascii="Times New Roman" w:hAnsi="Times New Roman"/>
              </w:rPr>
              <w:t xml:space="preserve">тдельных классах </w:t>
            </w:r>
            <w:r>
              <w:rPr>
                <w:rFonts w:ascii="Times New Roman" w:hAnsi="Times New Roman"/>
              </w:rPr>
              <w:t>.</w:t>
            </w:r>
          </w:p>
          <w:p w14:paraId="EA230000">
            <w:pPr>
              <w:spacing w:after="0" w:line="240" w:lineRule="auto"/>
              <w:ind/>
              <w:rPr>
                <w:rFonts w:ascii="Times New Roman" w:hAnsi="Times New Roman"/>
              </w:rPr>
            </w:pPr>
            <w:r>
              <w:rPr>
                <w:rFonts w:ascii="Times New Roman" w:hAnsi="Times New Roman"/>
              </w:rPr>
              <w:t xml:space="preserve">-Приказ директора «О внедрении и использовании информационной системы  с целью формирования единой информационно-образовательной среды и управления образовательным процессом </w:t>
            </w:r>
          </w:p>
        </w:tc>
      </w:tr>
      <w:tr>
        <w:tc>
          <w:tcPr>
            <w:tcW w:type="dxa" w:w="817"/>
            <w:tcBorders>
              <w:top w:color="9BBB59" w:sz="8" w:val="single"/>
              <w:left w:color="9BBB59" w:sz="8" w:val="single"/>
              <w:bottom w:color="9BBB59" w:sz="8" w:val="single"/>
              <w:right w:color="9BBB59" w:sz="8" w:val="single"/>
            </w:tcBorders>
            <w:shd w:fill="E6EED5" w:val="clear"/>
          </w:tcPr>
          <w:p w14:paraId="EB230000">
            <w:pPr>
              <w:spacing w:after="0" w:line="240" w:lineRule="auto"/>
              <w:ind/>
              <w:rPr>
                <w:rFonts w:ascii="Times New Roman" w:hAnsi="Times New Roman"/>
                <w:b w:val="1"/>
              </w:rPr>
            </w:pPr>
          </w:p>
        </w:tc>
        <w:tc>
          <w:tcPr>
            <w:tcW w:type="dxa" w:w="2268"/>
            <w:tcBorders>
              <w:top w:color="9BBB59" w:sz="8" w:val="single"/>
              <w:left w:color="9BBB59" w:sz="8" w:val="single"/>
              <w:bottom w:color="9BBB59" w:sz="8" w:val="single"/>
              <w:right w:color="9BBB59" w:sz="8" w:val="single"/>
            </w:tcBorders>
            <w:shd w:fill="E6EED5" w:val="clear"/>
          </w:tcPr>
          <w:p w14:paraId="EC230000">
            <w:pPr>
              <w:spacing w:after="0" w:line="240" w:lineRule="auto"/>
              <w:ind/>
              <w:rPr>
                <w:rFonts w:ascii="Times New Roman" w:hAnsi="Times New Roman"/>
              </w:rPr>
            </w:pPr>
          </w:p>
        </w:tc>
        <w:tc>
          <w:tcPr>
            <w:tcW w:type="dxa" w:w="3119"/>
            <w:tcBorders>
              <w:top w:color="9BBB59" w:sz="8" w:val="single"/>
              <w:left w:color="9BBB59" w:sz="8" w:val="single"/>
              <w:bottom w:color="9BBB59" w:sz="8" w:val="single"/>
              <w:right w:color="9BBB59" w:sz="8" w:val="single"/>
            </w:tcBorders>
            <w:shd w:fill="E6EED5" w:val="clear"/>
          </w:tcPr>
          <w:p w14:paraId="ED230000">
            <w:pPr>
              <w:spacing w:after="0" w:line="240" w:lineRule="auto"/>
              <w:ind/>
              <w:jc w:val="both"/>
              <w:rPr>
                <w:rFonts w:ascii="Times New Roman" w:hAnsi="Times New Roman"/>
              </w:rPr>
            </w:pPr>
            <w:r>
              <w:rPr>
                <w:rFonts w:ascii="Times New Roman" w:hAnsi="Times New Roman"/>
              </w:rPr>
              <w:t>Информирование участников образовательного процесса и общественности по ключевым позициям ФГОС НОО</w:t>
            </w:r>
          </w:p>
        </w:tc>
        <w:tc>
          <w:tcPr>
            <w:tcW w:type="dxa" w:w="3685"/>
            <w:tcBorders>
              <w:top w:color="9BBB59" w:sz="8" w:val="single"/>
              <w:left w:color="9BBB59" w:sz="8" w:val="single"/>
              <w:bottom w:color="9BBB59" w:sz="8" w:val="single"/>
              <w:right w:color="9BBB59" w:sz="8" w:val="single"/>
            </w:tcBorders>
            <w:shd w:fill="E6EED5" w:val="clear"/>
          </w:tcPr>
          <w:p w14:paraId="EE230000">
            <w:pPr>
              <w:spacing w:after="0" w:line="240" w:lineRule="auto"/>
              <w:ind/>
              <w:rPr>
                <w:rFonts w:ascii="Times New Roman" w:hAnsi="Times New Roman"/>
              </w:rPr>
            </w:pPr>
            <w:r>
              <w:rPr>
                <w:rFonts w:ascii="Times New Roman" w:hAnsi="Times New Roman"/>
              </w:rPr>
              <w:t xml:space="preserve">Информирование участников образовательного процесса и общественности по ключевым позициям ФГОС НОО проводится на родительских лекториях, расширенных заседаниях </w:t>
            </w:r>
            <w:r>
              <w:rPr>
                <w:rFonts w:ascii="Times New Roman" w:hAnsi="Times New Roman"/>
              </w:rPr>
              <w:t>Управляющего Совета</w:t>
            </w:r>
            <w:r>
              <w:rPr>
                <w:rFonts w:ascii="Times New Roman" w:hAnsi="Times New Roman"/>
              </w:rPr>
              <w:t>, родительского комитета школы, через материалы, размещаемые на школьном сайте, СМИ.</w:t>
            </w:r>
          </w:p>
          <w:p w14:paraId="EF230000">
            <w:pPr>
              <w:spacing w:after="0" w:line="240" w:lineRule="auto"/>
              <w:ind/>
              <w:rPr>
                <w:rFonts w:ascii="Times New Roman" w:hAnsi="Times New Roman"/>
              </w:rPr>
            </w:pPr>
            <w:r>
              <w:rPr>
                <w:rFonts w:ascii="Times New Roman" w:hAnsi="Times New Roman"/>
              </w:rPr>
              <w:t>-Протоколы родительских собраний.</w:t>
            </w:r>
          </w:p>
          <w:p w14:paraId="F0230000">
            <w:pPr>
              <w:spacing w:after="0" w:line="240" w:lineRule="auto"/>
              <w:ind/>
              <w:rPr>
                <w:rFonts w:ascii="Times New Roman" w:hAnsi="Times New Roman"/>
              </w:rPr>
            </w:pPr>
            <w:r>
              <w:rPr>
                <w:rFonts w:ascii="Times New Roman" w:hAnsi="Times New Roman"/>
              </w:rPr>
              <w:t xml:space="preserve">Материалы сайта </w:t>
            </w:r>
          </w:p>
        </w:tc>
      </w:tr>
      <w:tr>
        <w:tc>
          <w:tcPr>
            <w:tcW w:type="dxa" w:w="817"/>
            <w:tcBorders>
              <w:top w:color="9BBB59" w:sz="8" w:val="single"/>
              <w:left w:color="9BBB59" w:sz="8" w:val="single"/>
              <w:bottom w:color="9BBB59" w:sz="8" w:val="single"/>
              <w:right w:color="9BBB59" w:sz="8" w:val="single"/>
            </w:tcBorders>
          </w:tcPr>
          <w:p w14:paraId="F1230000">
            <w:pPr>
              <w:spacing w:after="0" w:line="240" w:lineRule="auto"/>
              <w:ind/>
              <w:rPr>
                <w:rFonts w:ascii="Times New Roman" w:hAnsi="Times New Roman"/>
                <w:b w:val="1"/>
              </w:rPr>
            </w:pPr>
            <w:r>
              <w:rPr>
                <w:rFonts w:ascii="Times New Roman" w:hAnsi="Times New Roman"/>
                <w:b w:val="1"/>
              </w:rPr>
              <w:t>5</w:t>
            </w:r>
          </w:p>
        </w:tc>
        <w:tc>
          <w:tcPr>
            <w:tcW w:type="dxa" w:w="2268"/>
            <w:tcBorders>
              <w:top w:color="9BBB59" w:sz="8" w:val="single"/>
              <w:left w:color="9BBB59" w:sz="8" w:val="single"/>
              <w:bottom w:color="9BBB59" w:sz="8" w:val="single"/>
              <w:right w:color="9BBB59" w:sz="8" w:val="single"/>
            </w:tcBorders>
          </w:tcPr>
          <w:p w14:paraId="F2230000">
            <w:pPr>
              <w:spacing w:after="0" w:line="240" w:lineRule="auto"/>
              <w:ind/>
              <w:rPr>
                <w:rFonts w:ascii="Times New Roman" w:hAnsi="Times New Roman"/>
              </w:rPr>
            </w:pPr>
            <w:r>
              <w:rPr>
                <w:rFonts w:ascii="Times New Roman" w:hAnsi="Times New Roman"/>
                <w:b w:val="1"/>
              </w:rPr>
              <w:t>Финансово-экономическое обеспечение ФГОС НОО</w:t>
            </w:r>
          </w:p>
        </w:tc>
        <w:tc>
          <w:tcPr>
            <w:tcW w:type="dxa" w:w="3119"/>
            <w:tcBorders>
              <w:top w:color="9BBB59" w:sz="8" w:val="single"/>
              <w:left w:color="9BBB59" w:sz="8" w:val="single"/>
              <w:bottom w:color="9BBB59" w:sz="8" w:val="single"/>
              <w:right w:color="9BBB59" w:sz="8" w:val="single"/>
            </w:tcBorders>
          </w:tcPr>
          <w:p w14:paraId="F3230000">
            <w:pPr>
              <w:spacing w:after="0" w:line="240" w:lineRule="auto"/>
              <w:ind/>
              <w:rPr>
                <w:rFonts w:ascii="Times New Roman" w:hAnsi="Times New Roman"/>
              </w:rPr>
            </w:pPr>
            <w:r>
              <w:rPr>
                <w:rFonts w:ascii="Times New Roman" w:hAnsi="Times New Roman"/>
              </w:rPr>
              <w:t>Разработаны локальные акты,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 в соответствии НСОТ.</w:t>
            </w:r>
          </w:p>
        </w:tc>
        <w:tc>
          <w:tcPr>
            <w:tcW w:type="dxa" w:w="3685"/>
            <w:tcBorders>
              <w:top w:color="9BBB59" w:sz="8" w:val="single"/>
              <w:left w:color="9BBB59" w:sz="8" w:val="single"/>
              <w:bottom w:color="9BBB59" w:sz="8" w:val="single"/>
              <w:right w:color="9BBB59" w:sz="8" w:val="single"/>
            </w:tcBorders>
          </w:tcPr>
          <w:p w14:paraId="F4230000">
            <w:pPr>
              <w:spacing w:after="0" w:line="240" w:lineRule="auto"/>
              <w:ind/>
              <w:jc w:val="both"/>
              <w:rPr>
                <w:rFonts w:ascii="Times New Roman" w:hAnsi="Times New Roman"/>
              </w:rPr>
            </w:pPr>
            <w:r>
              <w:rPr>
                <w:rFonts w:ascii="Times New Roman" w:hAnsi="Times New Roman"/>
              </w:rPr>
              <w:t>Локальные акты, регламентирующие установление заработной платы работников образовательного учреждения:</w:t>
            </w:r>
          </w:p>
          <w:p w14:paraId="F5230000">
            <w:pPr>
              <w:spacing w:after="0" w:line="240" w:lineRule="auto"/>
              <w:ind/>
              <w:jc w:val="both"/>
              <w:rPr>
                <w:rFonts w:ascii="Times New Roman" w:hAnsi="Times New Roman"/>
              </w:rPr>
            </w:pPr>
            <w:r>
              <w:rPr>
                <w:rFonts w:ascii="Times New Roman" w:hAnsi="Times New Roman"/>
              </w:rPr>
              <w:t>- система распределения стимулирующей части оплаты тр</w:t>
            </w:r>
            <w:r>
              <w:rPr>
                <w:rFonts w:ascii="Times New Roman" w:hAnsi="Times New Roman"/>
              </w:rPr>
              <w:t>уда, утверждена на методическом Совете</w:t>
            </w:r>
            <w:r>
              <w:rPr>
                <w:rFonts w:ascii="Times New Roman" w:hAnsi="Times New Roman"/>
              </w:rPr>
              <w:t xml:space="preserve"> </w:t>
            </w:r>
          </w:p>
          <w:p w14:paraId="F6230000">
            <w:pPr>
              <w:spacing w:after="0" w:line="240" w:lineRule="auto"/>
              <w:ind/>
              <w:jc w:val="both"/>
              <w:rPr>
                <w:rFonts w:ascii="Times New Roman" w:hAnsi="Times New Roman"/>
              </w:rPr>
            </w:pPr>
            <w:r>
              <w:rPr>
                <w:rFonts w:ascii="Times New Roman" w:hAnsi="Times New Roman"/>
              </w:rPr>
              <w:t>-система порядка и размеров премирования в соответствии НСОТ.</w:t>
            </w:r>
          </w:p>
        </w:tc>
      </w:tr>
    </w:tbl>
    <w:p w14:paraId="F7230000">
      <w:pPr>
        <w:spacing w:after="0" w:line="240" w:lineRule="auto"/>
        <w:ind/>
        <w:jc w:val="both"/>
        <w:rPr>
          <w:rFonts w:ascii="Times New Roman" w:hAnsi="Times New Roman"/>
          <w:sz w:val="24"/>
        </w:rPr>
      </w:pPr>
      <w:r>
        <w:rPr>
          <w:rFonts w:ascii="Times New Roman" w:hAnsi="Times New Roman"/>
          <w:sz w:val="24"/>
        </w:rPr>
        <w:t>(Подробнее см. Программу наращивания материально-технических ресурсов).</w:t>
      </w:r>
    </w:p>
    <w:p w14:paraId="F8230000">
      <w:pPr>
        <w:spacing w:after="0" w:line="240" w:lineRule="auto"/>
        <w:ind w:firstLine="709"/>
        <w:jc w:val="both"/>
        <w:rPr>
          <w:rFonts w:ascii="Times New Roman" w:hAnsi="Times New Roman"/>
          <w:sz w:val="24"/>
        </w:rPr>
      </w:pPr>
    </w:p>
    <w:p w14:paraId="F9230000">
      <w:pPr>
        <w:spacing w:after="0" w:line="240" w:lineRule="auto"/>
        <w:ind w:firstLine="709"/>
        <w:jc w:val="both"/>
        <w:rPr>
          <w:rFonts w:ascii="Times New Roman" w:hAnsi="Times New Roman"/>
          <w:sz w:val="24"/>
        </w:rPr>
      </w:pPr>
      <w:r>
        <w:rPr>
          <w:rFonts w:ascii="Times New Roman" w:hAnsi="Times New Roman"/>
          <w:sz w:val="24"/>
        </w:rPr>
        <w:t>М</w:t>
      </w:r>
      <w:r>
        <w:rPr>
          <w:rFonts w:ascii="Times New Roman" w:hAnsi="Times New Roman"/>
          <w:sz w:val="24"/>
        </w:rPr>
        <w:t>атериально-технические условия реализации основной образовательной программы начального общего образования должны обеспечивать:</w:t>
      </w:r>
    </w:p>
    <w:p w14:paraId="FA23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реализации индивидуальных учебных планов обучающихся, осуществления самостоятельной познавательной деятельности обучающихся;</w:t>
      </w:r>
    </w:p>
    <w:p w14:paraId="FB23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FC23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14:paraId="FD23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создания материальных объектов, в том числе произведений искусства;</w:t>
      </w:r>
    </w:p>
    <w:p w14:paraId="FE23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FF23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14:paraId="0024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получения информации различными способами (поиск информации в сети Интернет, работа в библиотеке и др.);</w:t>
      </w:r>
    </w:p>
    <w:p w14:paraId="0124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наблюдения, наглядного представления и анализа данных; использования цифровых планов и карт, спутниковых изображений;</w:t>
      </w:r>
    </w:p>
    <w:p w14:paraId="0224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физического развития, участия в спортивных соревнованиях и играх;</w:t>
      </w:r>
    </w:p>
    <w:p w14:paraId="0324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исполнения, сочинения и аранжировки музыкальных произведений с применением традиционных инструментов и цифровых технологий;</w:t>
      </w:r>
    </w:p>
    <w:p w14:paraId="0424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занятий по изучению правил дорожного движения с использованием игр, оборудования, а также компьютерных технологий;</w:t>
      </w:r>
    </w:p>
    <w:p w14:paraId="0524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планирования учебной деятельности, фиксирования ее реализации в целом и отдельных этапов (выступлений, дискуссий, экспериментов);</w:t>
      </w:r>
    </w:p>
    <w:p w14:paraId="0624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0724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размещения своих материалов и работ в информационной среде организации, осуществляющей образовательную деятельность;</w:t>
      </w:r>
    </w:p>
    <w:p w14:paraId="0824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выпуска школьных печатных изданий, работы школьного сайта;</w:t>
      </w:r>
    </w:p>
    <w:p w14:paraId="09240000">
      <w:pPr>
        <w:numPr>
          <w:ilvl w:val="0"/>
          <w:numId w:val="91"/>
        </w:numPr>
        <w:tabs>
          <w:tab w:leader="none" w:pos="284" w:val="left"/>
        </w:tabs>
        <w:spacing w:after="0" w:line="240" w:lineRule="auto"/>
        <w:ind w:firstLine="142" w:left="0"/>
        <w:jc w:val="both"/>
        <w:rPr>
          <w:rFonts w:ascii="Times New Roman" w:hAnsi="Times New Roman"/>
          <w:sz w:val="24"/>
        </w:rPr>
      </w:pPr>
      <w:r>
        <w:rPr>
          <w:rFonts w:ascii="Times New Roman" w:hAnsi="Times New Roman"/>
          <w:sz w:val="24"/>
        </w:rPr>
        <w:t>организации качественного горячего питания, медицинского обслуживания и отдыха обучающихся и педагогических работников.</w:t>
      </w:r>
    </w:p>
    <w:p w14:paraId="0A240000">
      <w:pPr>
        <w:spacing w:after="0" w:line="360" w:lineRule="auto"/>
        <w:ind w:firstLine="709"/>
        <w:jc w:val="both"/>
        <w:rPr>
          <w:rFonts w:ascii="Times New Roman" w:hAnsi="Times New Roman"/>
          <w:sz w:val="24"/>
        </w:rPr>
      </w:pPr>
      <w:r>
        <w:rPr>
          <w:rFonts w:ascii="Times New Roman" w:hAnsi="Times New Roman"/>
          <w:sz w:val="24"/>
        </w:rPr>
        <w:t>Все указанные виды деятельности должны быть обеспечены расходными материалами.</w:t>
      </w:r>
    </w:p>
    <w:p w14:paraId="0B240000">
      <w:pPr>
        <w:pStyle w:val="Style_49"/>
        <w:spacing w:after="0" w:before="0" w:line="360" w:lineRule="auto"/>
        <w:ind/>
        <w:rPr>
          <w:color w:val="000000"/>
          <w:sz w:val="24"/>
        </w:rPr>
      </w:pPr>
      <w:r>
        <w:rPr>
          <w:color w:val="000000"/>
          <w:sz w:val="24"/>
        </w:rPr>
        <w:t>3.5.6.</w:t>
      </w:r>
      <w:r>
        <w:rPr>
          <w:color w:val="000000"/>
          <w:sz w:val="24"/>
        </w:rPr>
        <w:t> </w:t>
      </w:r>
      <w:r>
        <w:rPr>
          <w:color w:val="000000"/>
          <w:sz w:val="24"/>
        </w:rPr>
        <w:t>Механизмы достижения целевых ориентиров в системе условий.</w:t>
      </w:r>
    </w:p>
    <w:p w14:paraId="0C240000">
      <w:pPr>
        <w:tabs>
          <w:tab w:leader="none" w:pos="284" w:val="left"/>
        </w:tabs>
        <w:spacing w:after="0" w:line="240" w:lineRule="auto"/>
        <w:ind/>
        <w:jc w:val="both"/>
        <w:rPr>
          <w:rFonts w:ascii="Times New Roman" w:hAnsi="Times New Roman"/>
          <w:sz w:val="24"/>
        </w:rPr>
      </w:pPr>
      <w:r>
        <w:rPr>
          <w:rFonts w:ascii="Times New Roman" w:hAnsi="Times New Roman"/>
          <w:sz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0D240000">
      <w:pPr>
        <w:tabs>
          <w:tab w:leader="none" w:pos="284" w:val="left"/>
        </w:tabs>
        <w:spacing w:after="0" w:line="240" w:lineRule="auto"/>
        <w:ind/>
        <w:jc w:val="both"/>
        <w:rPr>
          <w:rFonts w:ascii="Times New Roman" w:hAnsi="Times New Roman"/>
          <w:sz w:val="24"/>
        </w:rPr>
      </w:pPr>
      <w:r>
        <w:rPr>
          <w:rFonts w:ascii="Times New Roman" w:hAnsi="Times New Roman"/>
          <w:sz w:val="24"/>
        </w:rPr>
        <w:t>Созданные в образовательной организации, реализующей основную образовательную программу начального общего образования, условия должны:</w:t>
      </w:r>
    </w:p>
    <w:p w14:paraId="0E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соответствовать требованиям ФГОС;</w:t>
      </w:r>
    </w:p>
    <w:p w14:paraId="0F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 xml:space="preserve">гарантировать сохранность и укрепление физического, психологического и социального здоровья обучающихся; </w:t>
      </w:r>
    </w:p>
    <w:p w14:paraId="10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14:paraId="11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учитывать особенности образовательной организации, его организационную структуру, запросы участников образовательной деятельности;</w:t>
      </w:r>
    </w:p>
    <w:p w14:paraId="12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предоставлять возможность взаимодействия с социальными партнерами, использования ресурсов социума.</w:t>
      </w:r>
    </w:p>
    <w:p w14:paraId="13240000">
      <w:pPr>
        <w:tabs>
          <w:tab w:leader="none" w:pos="284" w:val="left"/>
        </w:tabs>
        <w:spacing w:after="0" w:line="240" w:lineRule="auto"/>
        <w:ind/>
        <w:jc w:val="both"/>
        <w:rPr>
          <w:rFonts w:ascii="Times New Roman" w:hAnsi="Times New Roman"/>
          <w:sz w:val="24"/>
        </w:rPr>
      </w:pPr>
      <w:r>
        <w:rPr>
          <w:rFonts w:ascii="Times New Roman" w:hAnsi="Times New Roman"/>
          <w:sz w:val="24"/>
        </w:rPr>
        <w:t>Раздел основной образовательной программы образовательной организации, характеризующий систему условий, должен содержать:</w:t>
      </w:r>
    </w:p>
    <w:p w14:paraId="14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описание кадровых, психолого­педагогических, финансовых, материально­технических, информационно­методических условий и ресурсов;</w:t>
      </w:r>
    </w:p>
    <w:p w14:paraId="15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14:paraId="16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механизмы достижения целевых ориентиров в системе условий;</w:t>
      </w:r>
    </w:p>
    <w:p w14:paraId="17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сетевой график (дорожную карту) по формированию необходимой системы условий;</w:t>
      </w:r>
    </w:p>
    <w:p w14:paraId="18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систему мониторинга и оценки условий.</w:t>
      </w:r>
    </w:p>
    <w:p w14:paraId="19240000">
      <w:pPr>
        <w:tabs>
          <w:tab w:leader="none" w:pos="284" w:val="left"/>
        </w:tabs>
        <w:spacing w:after="0" w:line="240" w:lineRule="auto"/>
        <w:ind/>
        <w:jc w:val="both"/>
        <w:rPr>
          <w:rFonts w:ascii="Times New Roman" w:hAnsi="Times New Roman"/>
          <w:sz w:val="24"/>
        </w:rPr>
      </w:pPr>
      <w:r>
        <w:rPr>
          <w:rFonts w:ascii="Times New Roman" w:hAnsi="Times New Roman"/>
          <w:sz w:val="24"/>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14:paraId="1A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14:paraId="1B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14:paraId="1C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1D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14:paraId="1E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разработку сетевого графика (дорожной карты) создания необходимой системы условий;</w:t>
      </w:r>
    </w:p>
    <w:p w14:paraId="1F240000">
      <w:pPr>
        <w:numPr>
          <w:ilvl w:val="0"/>
          <w:numId w:val="95"/>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разработку механизмов мониторинга, оценки и коррекции реализации промежуточных этапов разработанного графика (дорожной карты).</w:t>
      </w:r>
    </w:p>
    <w:p w14:paraId="20240000">
      <w:pPr>
        <w:tabs>
          <w:tab w:leader="none" w:pos="284" w:val="left"/>
        </w:tabs>
        <w:spacing w:after="0" w:line="240" w:lineRule="auto"/>
        <w:ind/>
        <w:rPr>
          <w:rFonts w:ascii="Times New Roman" w:hAnsi="Times New Roman"/>
          <w:b w:val="1"/>
          <w:sz w:val="24"/>
        </w:rPr>
      </w:pPr>
      <w:r>
        <w:rPr>
          <w:rFonts w:ascii="Times New Roman" w:hAnsi="Times New Roman"/>
          <w:b w:val="1"/>
          <w:sz w:val="24"/>
        </w:rPr>
        <w:t xml:space="preserve">Модель сетевого графика (дорожной карты) по формированию необходимой системы условий реализации основной образовательной программы </w:t>
      </w:r>
    </w:p>
    <w:p w14:paraId="21240000">
      <w:pPr>
        <w:tabs>
          <w:tab w:leader="none" w:pos="284" w:val="left"/>
        </w:tabs>
        <w:spacing w:after="0" w:line="240" w:lineRule="auto"/>
        <w:ind/>
        <w:rPr>
          <w:rFonts w:ascii="Times New Roman" w:hAnsi="Times New Roman"/>
          <w:b w:val="1"/>
          <w:sz w:val="24"/>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50"/>
        <w:gridCol w:w="7936"/>
      </w:tblGrid>
      <w:tr>
        <w:trPr>
          <w:trHeight w:hRule="atLeast" w:val="508"/>
        </w:trPr>
        <w:tc>
          <w:tcPr>
            <w:tcW w:type="dxa" w:w="2450"/>
            <w:tcBorders>
              <w:top w:color="000000" w:sz="4" w:val="single"/>
              <w:left w:color="000000" w:sz="4" w:val="single"/>
              <w:bottom w:color="000000" w:sz="4" w:val="single"/>
              <w:right w:color="000000" w:sz="4" w:val="single"/>
            </w:tcBorders>
            <w:shd w:fill="DBEBD0" w:val="clear"/>
          </w:tcPr>
          <w:p w14:paraId="22240000">
            <w:pPr>
              <w:tabs>
                <w:tab w:leader="none" w:pos="284" w:val="left"/>
              </w:tabs>
              <w:spacing w:after="0" w:line="240" w:lineRule="auto"/>
              <w:ind/>
              <w:jc w:val="both"/>
              <w:rPr>
                <w:rFonts w:ascii="Times New Roman" w:hAnsi="Times New Roman"/>
                <w:b w:val="1"/>
              </w:rPr>
            </w:pPr>
            <w:r>
              <w:rPr>
                <w:rFonts w:ascii="Times New Roman" w:hAnsi="Times New Roman"/>
                <w:b w:val="1"/>
              </w:rPr>
              <w:t>Направление мероприятий</w:t>
            </w:r>
          </w:p>
        </w:tc>
        <w:tc>
          <w:tcPr>
            <w:tcW w:type="dxa" w:w="7936"/>
            <w:tcBorders>
              <w:top w:color="000000" w:sz="4" w:val="single"/>
              <w:left w:color="000000" w:sz="4" w:val="single"/>
              <w:bottom w:color="000000" w:sz="4" w:val="single"/>
              <w:right w:color="000000" w:sz="4" w:val="single"/>
            </w:tcBorders>
            <w:shd w:fill="DBEBD0" w:val="clear"/>
          </w:tcPr>
          <w:p w14:paraId="23240000">
            <w:pPr>
              <w:tabs>
                <w:tab w:leader="none" w:pos="284" w:val="left"/>
              </w:tabs>
              <w:spacing w:after="0" w:line="240" w:lineRule="auto"/>
              <w:ind/>
              <w:jc w:val="center"/>
              <w:rPr>
                <w:rFonts w:ascii="Times New Roman" w:hAnsi="Times New Roman"/>
                <w:b w:val="1"/>
              </w:rPr>
            </w:pPr>
            <w:r>
              <w:rPr>
                <w:rFonts w:ascii="Times New Roman" w:hAnsi="Times New Roman"/>
                <w:b w:val="1"/>
              </w:rPr>
              <w:t>Мероприятия</w:t>
            </w:r>
          </w:p>
        </w:tc>
      </w:tr>
      <w:tr>
        <w:trPr>
          <w:trHeight w:hRule="atLeast" w:val="517"/>
        </w:trPr>
        <w:tc>
          <w:tcPr>
            <w:tcW w:type="dxa" w:w="2450"/>
            <w:vMerge w:val="restart"/>
            <w:tcBorders>
              <w:top w:color="000000" w:sz="4" w:val="single"/>
              <w:left w:color="000000" w:sz="4" w:val="single"/>
              <w:bottom w:color="000000" w:sz="4" w:val="single"/>
              <w:right w:color="000000" w:sz="4" w:val="single"/>
            </w:tcBorders>
            <w:shd w:fill="DBEBD0" w:val="clear"/>
          </w:tcPr>
          <w:p w14:paraId="24240000">
            <w:pPr>
              <w:pStyle w:val="Style_79"/>
              <w:tabs>
                <w:tab w:leader="none" w:pos="284" w:val="left"/>
              </w:tabs>
              <w:spacing w:line="240" w:lineRule="auto"/>
              <w:ind/>
              <w:jc w:val="both"/>
              <w:rPr>
                <w:rFonts w:ascii="Times New Roman" w:hAnsi="Times New Roman"/>
                <w:color w:val="000000"/>
                <w:sz w:val="22"/>
              </w:rPr>
            </w:pPr>
            <w:r>
              <w:rPr>
                <w:rFonts w:ascii="Times New Roman" w:hAnsi="Times New Roman"/>
                <w:color w:val="000000"/>
                <w:sz w:val="22"/>
              </w:rPr>
              <w:t>I.</w:t>
            </w:r>
            <w:r>
              <w:rPr>
                <w:rFonts w:ascii="Times New Roman" w:hAnsi="Times New Roman"/>
                <w:color w:val="000000"/>
                <w:sz w:val="22"/>
              </w:rPr>
              <w:t> </w:t>
            </w:r>
            <w:r>
              <w:rPr>
                <w:rFonts w:ascii="Times New Roman" w:hAnsi="Times New Roman"/>
                <w:color w:val="000000"/>
                <w:sz w:val="22"/>
              </w:rPr>
              <w:t>Нормативное обеспечение введения ФГОС НОО</w:t>
            </w:r>
          </w:p>
        </w:tc>
        <w:tc>
          <w:tcPr>
            <w:tcW w:type="dxa" w:w="7936"/>
            <w:vMerge w:val="restart"/>
            <w:tcBorders>
              <w:top w:color="000000" w:sz="4" w:val="single"/>
              <w:left w:color="000000" w:sz="4" w:val="single"/>
              <w:bottom w:color="000000" w:sz="4" w:val="single"/>
              <w:right w:color="000000" w:sz="4" w:val="single"/>
            </w:tcBorders>
          </w:tcPr>
          <w:p w14:paraId="25240000">
            <w:pPr>
              <w:pStyle w:val="Style_79"/>
              <w:tabs>
                <w:tab w:leader="none" w:pos="284" w:val="left"/>
              </w:tabs>
              <w:spacing w:line="240" w:lineRule="auto"/>
              <w:ind/>
              <w:jc w:val="left"/>
              <w:rPr>
                <w:rFonts w:ascii="Times New Roman" w:hAnsi="Times New Roman"/>
                <w:b w:val="0"/>
                <w:color w:val="000000"/>
                <w:spacing w:val="2"/>
                <w:sz w:val="22"/>
              </w:rPr>
            </w:pPr>
            <w:r>
              <w:rPr>
                <w:rFonts w:ascii="Times New Roman" w:hAnsi="Times New Roman"/>
                <w:b w:val="0"/>
                <w:color w:val="000000"/>
                <w:spacing w:val="-2"/>
                <w:sz w:val="22"/>
              </w:rPr>
              <w:t>1.</w:t>
            </w:r>
            <w:r>
              <w:rPr>
                <w:rFonts w:ascii="Times New Roman" w:hAnsi="Times New Roman"/>
                <w:b w:val="0"/>
                <w:color w:val="000000"/>
                <w:spacing w:val="-2"/>
                <w:sz w:val="22"/>
              </w:rPr>
              <w:t> </w:t>
            </w:r>
            <w:r>
              <w:rPr>
                <w:rFonts w:ascii="Times New Roman" w:hAnsi="Times New Roman"/>
                <w:b w:val="0"/>
                <w:color w:val="000000"/>
                <w:spacing w:val="-2"/>
                <w:sz w:val="22"/>
              </w:rPr>
              <w:t>Наличие решения органа государствен</w:t>
            </w:r>
            <w:r>
              <w:rPr>
                <w:rFonts w:ascii="Times New Roman" w:hAnsi="Times New Roman"/>
                <w:b w:val="0"/>
                <w:color w:val="000000"/>
                <w:spacing w:val="2"/>
                <w:sz w:val="22"/>
              </w:rPr>
              <w:t>но­</w:t>
            </w:r>
          </w:p>
          <w:p w14:paraId="26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общественного управления (совета школы, управляющего совета, попечительского совета) о введении в образо</w:t>
            </w:r>
            <w:r>
              <w:rPr>
                <w:rFonts w:ascii="Times New Roman" w:hAnsi="Times New Roman"/>
                <w:b w:val="0"/>
                <w:color w:val="000000"/>
                <w:sz w:val="22"/>
              </w:rPr>
              <w:t xml:space="preserve">вательной организации ФГОС НОО </w:t>
            </w:r>
          </w:p>
        </w:tc>
      </w:tr>
      <w:tr>
        <w:trPr>
          <w:trHeight w:hRule="atLeast" w:val="699"/>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gridSpan w:val="1"/>
            <w:vMerge w:val="continue"/>
            <w:tcBorders>
              <w:top w:color="000000" w:sz="4" w:val="single"/>
              <w:left w:color="000000" w:sz="4" w:val="single"/>
              <w:bottom w:color="000000" w:sz="4" w:val="single"/>
              <w:right w:color="000000" w:sz="4" w:val="single"/>
            </w:tcBorders>
          </w:tcPr>
          <w:p/>
        </w:tc>
      </w:tr>
      <w:tr>
        <w:trPr>
          <w:trHeight w:hRule="atLeast" w:val="1115"/>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27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2.</w:t>
            </w:r>
            <w:r>
              <w:rPr>
                <w:rFonts w:ascii="Times New Roman" w:hAnsi="Times New Roman"/>
                <w:b w:val="0"/>
                <w:color w:val="000000"/>
                <w:sz w:val="22"/>
              </w:rPr>
              <w:t> </w:t>
            </w:r>
            <w:r>
              <w:rPr>
                <w:rFonts w:ascii="Times New Roman" w:hAnsi="Times New Roman"/>
                <w:b w:val="0"/>
                <w:color w:val="000000"/>
                <w:sz w:val="22"/>
              </w:rPr>
              <w:t>Разработка на основе примерной основной образовательной программы на</w:t>
            </w:r>
            <w:r>
              <w:rPr>
                <w:rFonts w:ascii="Times New Roman" w:hAnsi="Times New Roman"/>
                <w:b w:val="0"/>
                <w:color w:val="000000"/>
                <w:spacing w:val="2"/>
                <w:sz w:val="22"/>
              </w:rPr>
              <w:t xml:space="preserve">чального общего образования основной образовательной программы </w:t>
            </w:r>
            <w:r>
              <w:rPr>
                <w:rFonts w:ascii="Times New Roman" w:hAnsi="Times New Roman"/>
                <w:b w:val="0"/>
                <w:color w:val="000000"/>
                <w:sz w:val="22"/>
              </w:rPr>
              <w:t xml:space="preserve">образовательной </w:t>
            </w:r>
            <w:r>
              <w:rPr>
                <w:rFonts w:ascii="Times New Roman" w:hAnsi="Times New Roman"/>
                <w:b w:val="0"/>
                <w:color w:val="000000"/>
                <w:spacing w:val="2"/>
                <w:sz w:val="22"/>
              </w:rPr>
              <w:t>организации</w:t>
            </w:r>
          </w:p>
        </w:tc>
      </w:tr>
      <w:tr>
        <w:trPr>
          <w:trHeight w:hRule="atLeast" w:val="511"/>
        </w:trPr>
        <w:tc>
          <w:tcPr>
            <w:tcW w:type="dxa" w:w="2450"/>
            <w:vMerge w:val="restart"/>
            <w:tcBorders>
              <w:top w:color="000000" w:sz="4" w:val="single"/>
              <w:left w:color="000000" w:sz="4" w:val="single"/>
              <w:bottom w:color="000000" w:sz="4" w:val="single"/>
              <w:right w:color="000000" w:sz="4" w:val="single"/>
            </w:tcBorders>
            <w:shd w:fill="DBEBD0" w:val="clear"/>
          </w:tcPr>
          <w:p w14:paraId="28240000">
            <w:pPr>
              <w:tabs>
                <w:tab w:leader="none" w:pos="284" w:val="left"/>
              </w:tabs>
              <w:spacing w:after="0" w:line="240" w:lineRule="auto"/>
              <w:ind/>
              <w:jc w:val="both"/>
              <w:rPr>
                <w:rFonts w:ascii="Times New Roman" w:hAnsi="Times New Roman"/>
              </w:rPr>
            </w:pPr>
          </w:p>
        </w:tc>
        <w:tc>
          <w:tcPr>
            <w:tcW w:type="dxa" w:w="7936"/>
            <w:tcBorders>
              <w:top w:color="000000" w:sz="4" w:val="single"/>
              <w:left w:color="000000" w:sz="4" w:val="single"/>
              <w:bottom w:color="000000" w:sz="4" w:val="single"/>
              <w:right w:color="000000" w:sz="4" w:val="single"/>
            </w:tcBorders>
            <w:shd w:fill="DBEBD0" w:val="clear"/>
          </w:tcPr>
          <w:p w14:paraId="29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4"/>
                <w:sz w:val="22"/>
              </w:rPr>
              <w:t>3.</w:t>
            </w:r>
            <w:r>
              <w:rPr>
                <w:rFonts w:ascii="Times New Roman" w:hAnsi="Times New Roman"/>
                <w:b w:val="0"/>
                <w:color w:val="000000"/>
                <w:spacing w:val="-4"/>
                <w:sz w:val="22"/>
              </w:rPr>
              <w:t> </w:t>
            </w:r>
            <w:r>
              <w:rPr>
                <w:rFonts w:ascii="Times New Roman" w:hAnsi="Times New Roman"/>
                <w:b w:val="0"/>
                <w:color w:val="000000"/>
                <w:spacing w:val="-4"/>
                <w:sz w:val="22"/>
              </w:rPr>
              <w:t xml:space="preserve">Утверждение основной образовательной </w:t>
            </w:r>
            <w:r>
              <w:rPr>
                <w:rFonts w:ascii="Times New Roman" w:hAnsi="Times New Roman"/>
                <w:b w:val="0"/>
                <w:color w:val="000000"/>
                <w:sz w:val="22"/>
              </w:rPr>
              <w:t>программы организации, осуществляющей образовательную деятельность</w:t>
            </w:r>
          </w:p>
        </w:tc>
      </w:tr>
      <w:tr>
        <w:trPr>
          <w:trHeight w:hRule="atLeast" w:val="502"/>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2A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4.</w:t>
            </w:r>
            <w:r>
              <w:rPr>
                <w:rFonts w:ascii="Times New Roman" w:hAnsi="Times New Roman"/>
                <w:b w:val="0"/>
                <w:color w:val="000000"/>
                <w:spacing w:val="2"/>
                <w:sz w:val="22"/>
              </w:rPr>
              <w:t> </w:t>
            </w:r>
            <w:r>
              <w:rPr>
                <w:rFonts w:ascii="Times New Roman" w:hAnsi="Times New Roman"/>
                <w:b w:val="0"/>
                <w:color w:val="000000"/>
                <w:spacing w:val="2"/>
                <w:sz w:val="22"/>
              </w:rPr>
              <w:t>Обеспечение соответствия норматив</w:t>
            </w:r>
            <w:r>
              <w:rPr>
                <w:rFonts w:ascii="Times New Roman" w:hAnsi="Times New Roman"/>
                <w:b w:val="0"/>
                <w:color w:val="000000"/>
                <w:sz w:val="22"/>
              </w:rPr>
              <w:t>ной базы школы требованиям ФГОС НОО</w:t>
            </w:r>
          </w:p>
        </w:tc>
      </w:tr>
      <w:tr>
        <w:trPr>
          <w:trHeight w:hRule="atLeast" w:val="1093"/>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2B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5.</w:t>
            </w:r>
            <w:r>
              <w:rPr>
                <w:rFonts w:ascii="Times New Roman" w:hAnsi="Times New Roman"/>
                <w:b w:val="0"/>
                <w:color w:val="000000"/>
                <w:sz w:val="22"/>
              </w:rPr>
              <w:t> </w:t>
            </w:r>
            <w:r>
              <w:rPr>
                <w:rFonts w:ascii="Times New Roman" w:hAnsi="Times New Roman"/>
                <w:b w:val="0"/>
                <w:color w:val="000000"/>
                <w:sz w:val="22"/>
              </w:rPr>
              <w:t xml:space="preserve">Приведение должностных инструкций </w:t>
            </w:r>
            <w:r>
              <w:rPr>
                <w:rFonts w:ascii="Times New Roman" w:hAnsi="Times New Roman"/>
                <w:b w:val="0"/>
                <w:color w:val="000000"/>
                <w:spacing w:val="-2"/>
                <w:sz w:val="22"/>
              </w:rPr>
              <w:t xml:space="preserve">работников образовательной организации в соответствие с требованиями </w:t>
            </w:r>
            <w:r>
              <w:rPr>
                <w:rFonts w:ascii="Times New Roman" w:hAnsi="Times New Roman"/>
                <w:b w:val="0"/>
                <w:color w:val="000000"/>
                <w:sz w:val="22"/>
              </w:rPr>
              <w:t>ФГОС НООа</w:t>
            </w:r>
            <w:r>
              <w:rPr>
                <w:rFonts w:ascii="Times New Roman" w:hAnsi="Times New Roman"/>
                <w:b w:val="0"/>
                <w:color w:val="000000"/>
                <w:spacing w:val="-2"/>
                <w:sz w:val="22"/>
              </w:rPr>
              <w:t xml:space="preserve"> и тарифно­квалификационными</w:t>
            </w:r>
            <w:r>
              <w:rPr>
                <w:rFonts w:ascii="Times New Roman" w:hAnsi="Times New Roman"/>
                <w:b w:val="0"/>
                <w:color w:val="000000"/>
                <w:sz w:val="22"/>
              </w:rPr>
              <w:t xml:space="preserve"> характеристиками и профессиональным стандартом</w:t>
            </w:r>
          </w:p>
        </w:tc>
      </w:tr>
      <w:tr>
        <w:trPr>
          <w:trHeight w:hRule="atLeast" w:val="502"/>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2C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6.</w:t>
            </w:r>
            <w:r>
              <w:rPr>
                <w:rFonts w:ascii="Times New Roman" w:hAnsi="Times New Roman"/>
                <w:b w:val="0"/>
                <w:color w:val="000000"/>
                <w:sz w:val="22"/>
              </w:rPr>
              <w:t> </w:t>
            </w:r>
            <w:r>
              <w:rPr>
                <w:rFonts w:ascii="Times New Roman" w:hAnsi="Times New Roman"/>
                <w:b w:val="0"/>
                <w:color w:val="000000"/>
                <w:sz w:val="22"/>
              </w:rPr>
              <w:t>Разработка и утверждение плана­графика введения ФГОС НОО</w:t>
            </w:r>
          </w:p>
        </w:tc>
      </w:tr>
      <w:tr>
        <w:trPr>
          <w:trHeight w:hRule="atLeast" w:val="699"/>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2D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7.</w:t>
            </w:r>
            <w:r>
              <w:rPr>
                <w:rFonts w:ascii="Times New Roman" w:hAnsi="Times New Roman"/>
                <w:b w:val="0"/>
                <w:color w:val="000000"/>
                <w:spacing w:val="-2"/>
                <w:sz w:val="22"/>
              </w:rPr>
              <w:t> </w:t>
            </w:r>
            <w:r>
              <w:rPr>
                <w:rFonts w:ascii="Times New Roman" w:hAnsi="Times New Roman"/>
                <w:b w:val="0"/>
                <w:color w:val="000000"/>
                <w:spacing w:val="-2"/>
                <w:sz w:val="22"/>
              </w:rPr>
              <w:t>Определение списка учебников и учеб</w:t>
            </w:r>
            <w:r>
              <w:rPr>
                <w:rFonts w:ascii="Times New Roman" w:hAnsi="Times New Roman"/>
                <w:b w:val="0"/>
                <w:color w:val="000000"/>
                <w:spacing w:val="-2"/>
                <w:sz w:val="22"/>
              </w:rPr>
              <w:br/>
            </w:r>
            <w:r>
              <w:rPr>
                <w:rFonts w:ascii="Times New Roman" w:hAnsi="Times New Roman"/>
                <w:b w:val="0"/>
                <w:color w:val="000000"/>
                <w:spacing w:val="2"/>
                <w:sz w:val="22"/>
              </w:rPr>
              <w:t xml:space="preserve">ных пособий, используемых в образовательной деятельности в соответствии со </w:t>
            </w:r>
            <w:r>
              <w:rPr>
                <w:rFonts w:ascii="Times New Roman" w:hAnsi="Times New Roman"/>
                <w:b w:val="0"/>
                <w:color w:val="000000"/>
                <w:sz w:val="22"/>
              </w:rPr>
              <w:t>ФГОС НОО</w:t>
            </w:r>
          </w:p>
        </w:tc>
      </w:tr>
      <w:tr>
        <w:trPr>
          <w:trHeight w:hRule="atLeast" w:val="1033"/>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2E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8.</w:t>
            </w:r>
            <w:r>
              <w:rPr>
                <w:rFonts w:ascii="Times New Roman" w:hAnsi="Times New Roman"/>
                <w:b w:val="0"/>
                <w:color w:val="000000"/>
                <w:sz w:val="22"/>
              </w:rPr>
              <w:t> </w:t>
            </w:r>
            <w:r>
              <w:rPr>
                <w:rFonts w:ascii="Times New Roman" w:hAnsi="Times New Roman"/>
                <w:b w:val="0"/>
                <w:color w:val="000000"/>
                <w:sz w:val="22"/>
              </w:rPr>
              <w:t>Разработка локальных актов, устанав</w:t>
            </w:r>
            <w:r>
              <w:rPr>
                <w:rFonts w:ascii="Times New Roman" w:hAnsi="Times New Roman"/>
                <w:b w:val="0"/>
                <w:color w:val="000000"/>
                <w:spacing w:val="-4"/>
                <w:sz w:val="22"/>
              </w:rPr>
              <w:t>ливающих требования к различным объ</w:t>
            </w:r>
            <w:r>
              <w:rPr>
                <w:rFonts w:ascii="Times New Roman" w:hAnsi="Times New Roman"/>
                <w:b w:val="0"/>
                <w:color w:val="000000"/>
                <w:sz w:val="22"/>
              </w:rPr>
              <w:t xml:space="preserve">ектам инфраструктуры </w:t>
            </w:r>
            <w:r>
              <w:rPr>
                <w:rFonts w:ascii="Times New Roman" w:hAnsi="Times New Roman"/>
                <w:b w:val="0"/>
                <w:color w:val="000000"/>
                <w:spacing w:val="-4"/>
                <w:sz w:val="22"/>
              </w:rPr>
              <w:t xml:space="preserve"> образовательной </w:t>
            </w:r>
            <w:r>
              <w:rPr>
                <w:rFonts w:ascii="Times New Roman" w:hAnsi="Times New Roman"/>
                <w:b w:val="0"/>
                <w:color w:val="000000"/>
                <w:sz w:val="22"/>
              </w:rPr>
              <w:t>организации</w:t>
            </w:r>
            <w:r>
              <w:rPr>
                <w:rFonts w:ascii="Times New Roman" w:hAnsi="Times New Roman"/>
                <w:b w:val="0"/>
                <w:color w:val="000000"/>
                <w:spacing w:val="-4"/>
                <w:sz w:val="22"/>
              </w:rPr>
              <w:t xml:space="preserve"> с учётом требований к мини</w:t>
            </w:r>
            <w:r>
              <w:rPr>
                <w:rFonts w:ascii="Times New Roman" w:hAnsi="Times New Roman"/>
                <w:b w:val="0"/>
                <w:color w:val="000000"/>
                <w:spacing w:val="-2"/>
                <w:sz w:val="22"/>
              </w:rPr>
              <w:t>мальной оснащённости учебной деятельности</w:t>
            </w:r>
          </w:p>
        </w:tc>
      </w:tr>
      <w:tr>
        <w:trPr>
          <w:trHeight w:hRule="atLeast" w:val="921"/>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2F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9.</w:t>
            </w:r>
            <w:r>
              <w:rPr>
                <w:rFonts w:ascii="Times New Roman" w:hAnsi="Times New Roman"/>
                <w:b w:val="0"/>
                <w:color w:val="000000"/>
                <w:sz w:val="22"/>
              </w:rPr>
              <w:t> </w:t>
            </w:r>
            <w:r>
              <w:rPr>
                <w:rFonts w:ascii="Times New Roman" w:hAnsi="Times New Roman"/>
                <w:b w:val="0"/>
                <w:color w:val="000000"/>
                <w:sz w:val="22"/>
              </w:rPr>
              <w:t>Разработка:</w:t>
            </w:r>
          </w:p>
          <w:p w14:paraId="30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w:t>
            </w:r>
            <w:r>
              <w:rPr>
                <w:rFonts w:ascii="Times New Roman" w:hAnsi="Times New Roman"/>
                <w:b w:val="0"/>
                <w:color w:val="000000"/>
                <w:spacing w:val="-2"/>
                <w:sz w:val="22"/>
              </w:rPr>
              <w:t> </w:t>
            </w:r>
            <w:r>
              <w:rPr>
                <w:rFonts w:ascii="Times New Roman" w:hAnsi="Times New Roman"/>
                <w:b w:val="0"/>
                <w:color w:val="000000"/>
                <w:spacing w:val="-2"/>
                <w:sz w:val="22"/>
              </w:rPr>
              <w:t>образовательных программ (индиви</w:t>
            </w:r>
            <w:r>
              <w:rPr>
                <w:rFonts w:ascii="Times New Roman" w:hAnsi="Times New Roman"/>
                <w:b w:val="0"/>
                <w:color w:val="000000"/>
                <w:sz w:val="22"/>
              </w:rPr>
              <w:t>дуальных и</w:t>
            </w:r>
            <w:r>
              <w:rPr>
                <w:rFonts w:ascii="Times New Roman" w:hAnsi="Times New Roman"/>
                <w:b w:val="0"/>
                <w:color w:val="000000"/>
                <w:sz w:val="22"/>
              </w:rPr>
              <w:t> </w:t>
            </w:r>
            <w:r>
              <w:rPr>
                <w:rFonts w:ascii="Times New Roman" w:hAnsi="Times New Roman"/>
                <w:b w:val="0"/>
                <w:color w:val="000000"/>
                <w:sz w:val="22"/>
              </w:rPr>
              <w:t>др.);</w:t>
            </w:r>
          </w:p>
          <w:p w14:paraId="31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w:t>
            </w:r>
            <w:r>
              <w:rPr>
                <w:rFonts w:ascii="Times New Roman" w:hAnsi="Times New Roman"/>
                <w:b w:val="0"/>
                <w:color w:val="000000"/>
                <w:sz w:val="22"/>
              </w:rPr>
              <w:t> </w:t>
            </w:r>
            <w:r>
              <w:rPr>
                <w:rFonts w:ascii="Times New Roman" w:hAnsi="Times New Roman"/>
                <w:b w:val="0"/>
                <w:color w:val="000000"/>
                <w:sz w:val="22"/>
              </w:rPr>
              <w:t>учебного плана;</w:t>
            </w:r>
          </w:p>
          <w:p w14:paraId="32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w:t>
            </w:r>
            <w:r>
              <w:rPr>
                <w:rFonts w:ascii="Times New Roman" w:hAnsi="Times New Roman"/>
                <w:b w:val="0"/>
                <w:color w:val="000000"/>
                <w:spacing w:val="-2"/>
                <w:sz w:val="22"/>
              </w:rPr>
              <w:t> </w:t>
            </w:r>
            <w:r>
              <w:rPr>
                <w:rFonts w:ascii="Times New Roman" w:hAnsi="Times New Roman"/>
                <w:b w:val="0"/>
                <w:color w:val="000000"/>
                <w:spacing w:val="-2"/>
                <w:sz w:val="22"/>
              </w:rPr>
              <w:t>рабочих программ учебных предме</w:t>
            </w:r>
            <w:r>
              <w:rPr>
                <w:rFonts w:ascii="Times New Roman" w:hAnsi="Times New Roman"/>
                <w:b w:val="0"/>
                <w:color w:val="000000"/>
                <w:sz w:val="22"/>
              </w:rPr>
              <w:t>тов, курсов, дисциплин, модулей;</w:t>
            </w:r>
          </w:p>
          <w:p w14:paraId="33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w:t>
            </w:r>
            <w:r>
              <w:rPr>
                <w:rFonts w:ascii="Times New Roman" w:hAnsi="Times New Roman"/>
                <w:b w:val="0"/>
                <w:color w:val="000000"/>
                <w:spacing w:val="2"/>
                <w:sz w:val="22"/>
              </w:rPr>
              <w:t> </w:t>
            </w:r>
            <w:r>
              <w:rPr>
                <w:rFonts w:ascii="Times New Roman" w:hAnsi="Times New Roman"/>
                <w:b w:val="0"/>
                <w:color w:val="000000"/>
                <w:spacing w:val="2"/>
                <w:sz w:val="22"/>
              </w:rPr>
              <w:t>годового календарного учебного гра</w:t>
            </w:r>
            <w:r>
              <w:rPr>
                <w:rFonts w:ascii="Times New Roman" w:hAnsi="Times New Roman"/>
                <w:b w:val="0"/>
                <w:color w:val="000000"/>
                <w:sz w:val="22"/>
              </w:rPr>
              <w:t>фика;</w:t>
            </w:r>
          </w:p>
          <w:p w14:paraId="34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w:t>
            </w:r>
            <w:r>
              <w:rPr>
                <w:rFonts w:ascii="Times New Roman" w:hAnsi="Times New Roman"/>
                <w:b w:val="0"/>
                <w:color w:val="000000"/>
                <w:spacing w:val="-2"/>
                <w:sz w:val="22"/>
              </w:rPr>
              <w:t> </w:t>
            </w:r>
            <w:r>
              <w:rPr>
                <w:rFonts w:ascii="Times New Roman" w:hAnsi="Times New Roman"/>
                <w:b w:val="0"/>
                <w:color w:val="000000"/>
                <w:spacing w:val="-2"/>
                <w:sz w:val="22"/>
              </w:rPr>
              <w:t>положений о внеурочной деятельно</w:t>
            </w:r>
            <w:r>
              <w:rPr>
                <w:rFonts w:ascii="Times New Roman" w:hAnsi="Times New Roman"/>
                <w:b w:val="0"/>
                <w:color w:val="000000"/>
                <w:sz w:val="22"/>
              </w:rPr>
              <w:t>сти обучающихся;</w:t>
            </w:r>
          </w:p>
          <w:p w14:paraId="35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w:t>
            </w:r>
            <w:r>
              <w:rPr>
                <w:rFonts w:ascii="Times New Roman" w:hAnsi="Times New Roman"/>
                <w:b w:val="0"/>
                <w:color w:val="000000"/>
                <w:sz w:val="22"/>
              </w:rPr>
              <w:t> </w:t>
            </w:r>
            <w:r>
              <w:rPr>
                <w:rFonts w:ascii="Times New Roman" w:hAnsi="Times New Roman"/>
                <w:b w:val="0"/>
                <w:color w:val="000000"/>
                <w:sz w:val="22"/>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36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w:t>
            </w:r>
            <w:r>
              <w:rPr>
                <w:rFonts w:ascii="Times New Roman" w:hAnsi="Times New Roman"/>
                <w:b w:val="0"/>
                <w:color w:val="000000"/>
                <w:sz w:val="22"/>
              </w:rPr>
              <w:t> </w:t>
            </w:r>
            <w:r>
              <w:rPr>
                <w:rFonts w:ascii="Times New Roman" w:hAnsi="Times New Roman"/>
                <w:b w:val="0"/>
                <w:color w:val="000000"/>
                <w:sz w:val="22"/>
              </w:rPr>
              <w:t>положения об организации домашней работы обучающихся;</w:t>
            </w:r>
          </w:p>
          <w:p w14:paraId="37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w:t>
            </w:r>
            <w:r>
              <w:rPr>
                <w:rFonts w:ascii="Times New Roman" w:hAnsi="Times New Roman"/>
                <w:b w:val="0"/>
                <w:color w:val="000000"/>
                <w:spacing w:val="-2"/>
                <w:sz w:val="22"/>
              </w:rPr>
              <w:t> </w:t>
            </w:r>
            <w:r>
              <w:rPr>
                <w:rFonts w:ascii="Times New Roman" w:hAnsi="Times New Roman"/>
                <w:b w:val="0"/>
                <w:color w:val="000000"/>
                <w:spacing w:val="-2"/>
                <w:sz w:val="22"/>
              </w:rPr>
              <w:t>положения о формах получения об</w:t>
            </w:r>
            <w:r>
              <w:rPr>
                <w:rFonts w:ascii="Times New Roman" w:hAnsi="Times New Roman"/>
                <w:b w:val="0"/>
                <w:color w:val="000000"/>
                <w:sz w:val="22"/>
              </w:rPr>
              <w:t>разования;</w:t>
            </w:r>
          </w:p>
        </w:tc>
      </w:tr>
      <w:tr>
        <w:trPr>
          <w:trHeight w:hRule="atLeast" w:val="392"/>
        </w:trPr>
        <w:tc>
          <w:tcPr>
            <w:tcW w:type="dxa" w:w="2450"/>
            <w:vMerge w:val="restart"/>
            <w:tcBorders>
              <w:top w:color="000000" w:sz="4" w:val="single"/>
              <w:left w:color="000000" w:sz="4" w:val="single"/>
              <w:bottom w:color="000000" w:sz="4" w:val="single"/>
              <w:right w:color="000000" w:sz="4" w:val="single"/>
            </w:tcBorders>
            <w:shd w:fill="DBEBD0" w:val="clear"/>
          </w:tcPr>
          <w:p w14:paraId="38240000">
            <w:pPr>
              <w:pStyle w:val="Style_79"/>
              <w:tabs>
                <w:tab w:leader="none" w:pos="284" w:val="left"/>
              </w:tabs>
              <w:spacing w:line="240" w:lineRule="auto"/>
              <w:ind/>
              <w:jc w:val="left"/>
              <w:rPr>
                <w:rFonts w:ascii="Times New Roman" w:hAnsi="Times New Roman"/>
                <w:color w:val="000000"/>
                <w:sz w:val="22"/>
              </w:rPr>
            </w:pPr>
            <w:r>
              <w:rPr>
                <w:rFonts w:ascii="Times New Roman" w:hAnsi="Times New Roman"/>
                <w:color w:val="000000"/>
                <w:sz w:val="22"/>
              </w:rPr>
              <w:t xml:space="preserve">II. </w:t>
            </w:r>
          </w:p>
          <w:p w14:paraId="39240000">
            <w:pPr>
              <w:pStyle w:val="Style_79"/>
              <w:tabs>
                <w:tab w:leader="none" w:pos="284" w:val="left"/>
              </w:tabs>
              <w:spacing w:line="240" w:lineRule="auto"/>
              <w:ind/>
              <w:jc w:val="left"/>
              <w:rPr>
                <w:rFonts w:ascii="Times New Roman" w:hAnsi="Times New Roman"/>
                <w:color w:val="000000"/>
                <w:sz w:val="22"/>
              </w:rPr>
            </w:pPr>
            <w:r>
              <w:rPr>
                <w:rFonts w:ascii="Times New Roman" w:hAnsi="Times New Roman"/>
                <w:color w:val="000000"/>
                <w:sz w:val="22"/>
              </w:rPr>
              <w:t>Финансовое обеспечение введения ФГОС НОО</w:t>
            </w:r>
          </w:p>
        </w:tc>
        <w:tc>
          <w:tcPr>
            <w:tcW w:type="dxa" w:w="7936"/>
            <w:tcBorders>
              <w:top w:color="000000" w:sz="4" w:val="single"/>
              <w:left w:color="000000" w:sz="4" w:val="single"/>
              <w:bottom w:color="000000" w:sz="4" w:val="single"/>
              <w:right w:color="000000" w:sz="4" w:val="single"/>
            </w:tcBorders>
          </w:tcPr>
          <w:p w14:paraId="3A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1.</w:t>
            </w:r>
            <w:r>
              <w:rPr>
                <w:rFonts w:ascii="Times New Roman" w:hAnsi="Times New Roman"/>
                <w:b w:val="0"/>
                <w:color w:val="000000"/>
                <w:spacing w:val="2"/>
                <w:sz w:val="22"/>
              </w:rPr>
              <w:t> </w:t>
            </w:r>
            <w:r>
              <w:rPr>
                <w:rFonts w:ascii="Times New Roman" w:hAnsi="Times New Roman"/>
                <w:b w:val="0"/>
                <w:color w:val="000000"/>
                <w:spacing w:val="2"/>
                <w:sz w:val="22"/>
              </w:rPr>
              <w:t>Определение объёма расходов, необ</w:t>
            </w:r>
            <w:r>
              <w:rPr>
                <w:rFonts w:ascii="Times New Roman" w:hAnsi="Times New Roman"/>
                <w:b w:val="0"/>
                <w:color w:val="000000"/>
                <w:sz w:val="22"/>
              </w:rPr>
              <w:t>ходимых для реализации ООП и достижения планируемых результатов</w:t>
            </w:r>
          </w:p>
        </w:tc>
      </w:tr>
      <w:tr>
        <w:trPr>
          <w:trHeight w:hRule="atLeast" w:val="1290"/>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3B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2.</w:t>
            </w:r>
            <w:r>
              <w:rPr>
                <w:rFonts w:ascii="Times New Roman" w:hAnsi="Times New Roman"/>
                <w:b w:val="0"/>
                <w:color w:val="000000"/>
                <w:sz w:val="22"/>
              </w:rPr>
              <w:t> </w:t>
            </w:r>
            <w:r>
              <w:rPr>
                <w:rFonts w:ascii="Times New Roman" w:hAnsi="Times New Roman"/>
                <w:b w:val="0"/>
                <w:color w:val="000000"/>
                <w:sz w:val="22"/>
              </w:rPr>
              <w:t xml:space="preserve">Корректировка локальных актов (внесение </w:t>
            </w:r>
            <w:r>
              <w:rPr>
                <w:rFonts w:ascii="Times New Roman" w:hAnsi="Times New Roman"/>
                <w:b w:val="0"/>
                <w:color w:val="000000"/>
                <w:spacing w:val="2"/>
                <w:sz w:val="22"/>
              </w:rPr>
              <w:t xml:space="preserve">изменений в них), регламентирующих </w:t>
            </w:r>
            <w:r>
              <w:rPr>
                <w:rFonts w:ascii="Times New Roman" w:hAnsi="Times New Roman"/>
                <w:b w:val="0"/>
                <w:color w:val="000000"/>
                <w:sz w:val="22"/>
              </w:rPr>
              <w:t xml:space="preserve">установление заработной платы работников образовательной организации в том </w:t>
            </w:r>
            <w:r>
              <w:rPr>
                <w:rFonts w:ascii="Times New Roman" w:hAnsi="Times New Roman"/>
                <w:b w:val="0"/>
                <w:color w:val="000000"/>
                <w:spacing w:val="2"/>
                <w:sz w:val="22"/>
              </w:rPr>
              <w:t>числе стимулирующих надбавок и до</w:t>
            </w:r>
            <w:r>
              <w:rPr>
                <w:rFonts w:ascii="Times New Roman" w:hAnsi="Times New Roman"/>
                <w:b w:val="0"/>
                <w:color w:val="000000"/>
                <w:sz w:val="22"/>
              </w:rPr>
              <w:t>плат, порядка и размеров премирования</w:t>
            </w:r>
          </w:p>
        </w:tc>
      </w:tr>
      <w:tr>
        <w:trPr>
          <w:trHeight w:hRule="atLeast" w:val="515"/>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3C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3.</w:t>
            </w:r>
            <w:r>
              <w:rPr>
                <w:rFonts w:ascii="Times New Roman" w:hAnsi="Times New Roman"/>
                <w:b w:val="0"/>
                <w:color w:val="000000"/>
                <w:sz w:val="22"/>
              </w:rPr>
              <w:t> </w:t>
            </w:r>
            <w:r>
              <w:rPr>
                <w:rFonts w:ascii="Times New Roman" w:hAnsi="Times New Roman"/>
                <w:b w:val="0"/>
                <w:color w:val="000000"/>
                <w:sz w:val="22"/>
              </w:rPr>
              <w:t>Заключение дополнительных соглашений к трудовому договору с педагогическими работниками</w:t>
            </w:r>
          </w:p>
        </w:tc>
      </w:tr>
      <w:tr>
        <w:trPr>
          <w:trHeight w:hRule="atLeast" w:val="719"/>
        </w:trPr>
        <w:tc>
          <w:tcPr>
            <w:tcW w:type="dxa" w:w="2450"/>
            <w:vMerge w:val="restart"/>
            <w:tcBorders>
              <w:top w:color="000000" w:sz="4" w:val="single"/>
              <w:left w:color="000000" w:sz="4" w:val="single"/>
              <w:bottom w:color="000000" w:sz="4" w:val="single"/>
              <w:right w:color="000000" w:sz="4" w:val="single"/>
            </w:tcBorders>
            <w:shd w:fill="DBEBD0" w:val="clear"/>
          </w:tcPr>
          <w:p w14:paraId="3D240000">
            <w:pPr>
              <w:pStyle w:val="Style_79"/>
              <w:tabs>
                <w:tab w:leader="none" w:pos="284" w:val="left"/>
              </w:tabs>
              <w:spacing w:line="240" w:lineRule="auto"/>
              <w:ind/>
              <w:jc w:val="both"/>
              <w:rPr>
                <w:rFonts w:ascii="Times New Roman" w:hAnsi="Times New Roman"/>
                <w:color w:val="000000"/>
                <w:sz w:val="22"/>
              </w:rPr>
            </w:pPr>
            <w:r>
              <w:rPr>
                <w:rFonts w:ascii="Times New Roman" w:hAnsi="Times New Roman"/>
                <w:color w:val="000000"/>
                <w:sz w:val="22"/>
              </w:rPr>
              <w:t>III.</w:t>
            </w:r>
            <w:r>
              <w:rPr>
                <w:rFonts w:ascii="Times New Roman" w:hAnsi="Times New Roman"/>
                <w:color w:val="000000"/>
                <w:sz w:val="22"/>
              </w:rPr>
              <w:t> </w:t>
            </w:r>
            <w:r>
              <w:rPr>
                <w:rFonts w:ascii="Times New Roman" w:hAnsi="Times New Roman"/>
                <w:color w:val="000000"/>
                <w:sz w:val="22"/>
              </w:rPr>
              <w:t>Организационное обеспечение введения ФГОС НОО</w:t>
            </w:r>
          </w:p>
        </w:tc>
        <w:tc>
          <w:tcPr>
            <w:tcW w:type="dxa" w:w="7936"/>
            <w:tcBorders>
              <w:top w:color="000000" w:sz="4" w:val="single"/>
              <w:left w:color="000000" w:sz="4" w:val="single"/>
              <w:bottom w:color="000000" w:sz="4" w:val="single"/>
              <w:right w:color="000000" w:sz="4" w:val="single"/>
            </w:tcBorders>
            <w:shd w:fill="DBEBD0" w:val="clear"/>
          </w:tcPr>
          <w:p w14:paraId="3E240000">
            <w:pPr>
              <w:tabs>
                <w:tab w:leader="none" w:pos="284" w:val="left"/>
                <w:tab w:leader="none" w:pos="4500" w:val="left"/>
                <w:tab w:leader="none" w:pos="9180" w:val="left"/>
                <w:tab w:leader="none" w:pos="9360" w:val="left"/>
              </w:tabs>
              <w:spacing w:after="0" w:line="240" w:lineRule="auto"/>
              <w:ind/>
              <w:rPr>
                <w:rFonts w:ascii="Times New Roman" w:hAnsi="Times New Roman"/>
              </w:rPr>
            </w:pPr>
            <w:r>
              <w:rPr>
                <w:rFonts w:ascii="Times New Roman" w:hAnsi="Times New Roman"/>
              </w:rPr>
              <w:t>1.</w:t>
            </w:r>
            <w:r>
              <w:rPr>
                <w:rFonts w:ascii="Times New Roman" w:hAnsi="Times New Roman"/>
              </w:rPr>
              <w:t> </w:t>
            </w:r>
            <w:r>
              <w:rPr>
                <w:rFonts w:ascii="Times New Roman" w:hAnsi="Times New Roman"/>
              </w:rPr>
              <w:t xml:space="preserve"> Обеспечение координации взаимодействия участников образвательных отношенийпо </w:t>
            </w:r>
            <w:r>
              <w:rPr>
                <w:rFonts w:ascii="Times New Roman" w:hAnsi="Times New Roman"/>
                <w:spacing w:val="2"/>
              </w:rPr>
              <w:t xml:space="preserve"> организации</w:t>
            </w:r>
            <w:r>
              <w:rPr>
                <w:rFonts w:ascii="Times New Roman" w:hAnsi="Times New Roman"/>
              </w:rPr>
              <w:t xml:space="preserve"> введения ФГОС НОО</w:t>
            </w:r>
          </w:p>
        </w:tc>
      </w:tr>
      <w:tr>
        <w:trPr>
          <w:trHeight w:hRule="atLeast" w:val="1093"/>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3F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2.</w:t>
            </w:r>
            <w:r>
              <w:rPr>
                <w:rFonts w:ascii="Times New Roman" w:hAnsi="Times New Roman"/>
                <w:b w:val="0"/>
                <w:color w:val="000000"/>
                <w:sz w:val="22"/>
              </w:rPr>
              <w:t> </w:t>
            </w:r>
            <w:r>
              <w:rPr>
                <w:rFonts w:ascii="Times New Roman" w:hAnsi="Times New Roman"/>
                <w:b w:val="0"/>
                <w:color w:val="000000"/>
                <w:sz w:val="22"/>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r>
      <w:tr>
        <w:trPr>
          <w:trHeight w:hRule="atLeast" w:val="1093"/>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40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3.</w:t>
            </w:r>
            <w:r>
              <w:rPr>
                <w:rFonts w:ascii="Times New Roman" w:hAnsi="Times New Roman"/>
                <w:b w:val="0"/>
                <w:color w:val="000000"/>
                <w:spacing w:val="-2"/>
                <w:sz w:val="22"/>
              </w:rPr>
              <w:t> </w:t>
            </w:r>
            <w:r>
              <w:rPr>
                <w:rFonts w:ascii="Times New Roman" w:hAnsi="Times New Roman"/>
                <w:b w:val="0"/>
                <w:color w:val="000000"/>
                <w:spacing w:val="-2"/>
                <w:sz w:val="2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r>
      <w:tr>
        <w:trPr>
          <w:trHeight w:hRule="atLeast" w:val="970"/>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41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4.</w:t>
            </w:r>
            <w:r>
              <w:rPr>
                <w:rFonts w:ascii="Times New Roman" w:hAnsi="Times New Roman"/>
                <w:b w:val="0"/>
                <w:color w:val="000000"/>
                <w:sz w:val="22"/>
              </w:rPr>
              <w:t> </w:t>
            </w:r>
            <w:r>
              <w:rPr>
                <w:rFonts w:ascii="Times New Roman" w:hAnsi="Times New Roman"/>
                <w:b w:val="0"/>
                <w:color w:val="000000"/>
                <w:sz w:val="22"/>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r>
      <w:tr>
        <w:trPr>
          <w:trHeight w:hRule="atLeast" w:val="502"/>
        </w:trPr>
        <w:tc>
          <w:tcPr>
            <w:tcW w:type="dxa" w:w="2450"/>
            <w:vMerge w:val="restart"/>
            <w:tcBorders>
              <w:top w:color="000000" w:sz="4" w:val="single"/>
              <w:left w:color="000000" w:sz="4" w:val="single"/>
              <w:bottom w:color="000000" w:sz="4" w:val="single"/>
              <w:right w:color="000000" w:sz="4" w:val="single"/>
            </w:tcBorders>
            <w:shd w:fill="DBEBD0" w:val="clear"/>
          </w:tcPr>
          <w:p w14:paraId="42240000">
            <w:pPr>
              <w:pStyle w:val="Style_79"/>
              <w:tabs>
                <w:tab w:leader="none" w:pos="284" w:val="left"/>
              </w:tabs>
              <w:spacing w:line="240" w:lineRule="auto"/>
              <w:ind/>
              <w:jc w:val="left"/>
              <w:rPr>
                <w:rFonts w:ascii="Times New Roman" w:hAnsi="Times New Roman"/>
                <w:color w:val="000000"/>
                <w:sz w:val="22"/>
              </w:rPr>
            </w:pPr>
            <w:r>
              <w:rPr>
                <w:rFonts w:ascii="Times New Roman" w:hAnsi="Times New Roman"/>
                <w:color w:val="000000"/>
                <w:sz w:val="22"/>
              </w:rPr>
              <w:t>IV.</w:t>
            </w:r>
            <w:r>
              <w:rPr>
                <w:rFonts w:ascii="Times New Roman" w:hAnsi="Times New Roman"/>
                <w:color w:val="000000"/>
                <w:sz w:val="22"/>
              </w:rPr>
              <w:t> </w:t>
            </w:r>
          </w:p>
          <w:p w14:paraId="43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color w:val="000000"/>
                <w:sz w:val="22"/>
              </w:rPr>
              <w:t>Кадровое обеспечение введения ФГОС НОО</w:t>
            </w:r>
          </w:p>
        </w:tc>
        <w:tc>
          <w:tcPr>
            <w:tcW w:type="dxa" w:w="7936"/>
            <w:tcBorders>
              <w:top w:color="000000" w:sz="4" w:val="single"/>
              <w:left w:color="000000" w:sz="4" w:val="single"/>
              <w:bottom w:color="000000" w:sz="4" w:val="single"/>
              <w:right w:color="000000" w:sz="4" w:val="single"/>
            </w:tcBorders>
            <w:shd w:fill="DBEBD0" w:val="clear"/>
          </w:tcPr>
          <w:p w14:paraId="44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1.</w:t>
            </w:r>
            <w:r>
              <w:rPr>
                <w:rFonts w:ascii="Times New Roman" w:hAnsi="Times New Roman"/>
                <w:b w:val="0"/>
                <w:color w:val="000000"/>
                <w:sz w:val="22"/>
              </w:rPr>
              <w:t> </w:t>
            </w:r>
            <w:r>
              <w:rPr>
                <w:rFonts w:ascii="Times New Roman" w:hAnsi="Times New Roman"/>
                <w:b w:val="0"/>
                <w:color w:val="000000"/>
                <w:sz w:val="22"/>
              </w:rPr>
              <w:t>Анализ кадрового обеспечения введения и реализации ФГОС НОО</w:t>
            </w:r>
          </w:p>
        </w:tc>
      </w:tr>
      <w:tr>
        <w:trPr>
          <w:trHeight w:hRule="atLeast" w:val="1254"/>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45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2.</w:t>
            </w:r>
            <w:r>
              <w:rPr>
                <w:rFonts w:ascii="Times New Roman" w:hAnsi="Times New Roman"/>
                <w:b w:val="0"/>
                <w:color w:val="000000"/>
                <w:spacing w:val="2"/>
                <w:sz w:val="22"/>
              </w:rPr>
              <w:t> </w:t>
            </w:r>
            <w:r>
              <w:rPr>
                <w:rFonts w:ascii="Times New Roman" w:hAnsi="Times New Roman"/>
                <w:b w:val="0"/>
                <w:color w:val="000000"/>
                <w:spacing w:val="2"/>
                <w:sz w:val="22"/>
              </w:rPr>
              <w:t>Создание (корректировка) плана­</w:t>
            </w:r>
            <w:r>
              <w:rPr>
                <w:rFonts w:ascii="Times New Roman" w:hAnsi="Times New Roman"/>
                <w:b w:val="0"/>
                <w:color w:val="000000"/>
                <w:spacing w:val="2"/>
                <w:sz w:val="22"/>
              </w:rPr>
              <w:br/>
            </w:r>
            <w:r>
              <w:rPr>
                <w:rFonts w:ascii="Times New Roman" w:hAnsi="Times New Roman"/>
                <w:b w:val="0"/>
                <w:color w:val="000000"/>
                <w:spacing w:val="-2"/>
                <w:sz w:val="22"/>
              </w:rPr>
              <w:t>графика повышения квалификации педа</w:t>
            </w:r>
            <w:r>
              <w:rPr>
                <w:rFonts w:ascii="Times New Roman" w:hAnsi="Times New Roman"/>
                <w:b w:val="0"/>
                <w:color w:val="000000"/>
                <w:spacing w:val="2"/>
                <w:sz w:val="22"/>
              </w:rPr>
              <w:t xml:space="preserve">гогических и руководящих работников </w:t>
            </w:r>
          </w:p>
          <w:p w14:paraId="46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образовательной организации в связи</w:t>
            </w:r>
            <w:r>
              <w:rPr>
                <w:rFonts w:ascii="Times New Roman" w:hAnsi="Times New Roman"/>
                <w:b w:val="0"/>
                <w:color w:val="000000"/>
                <w:spacing w:val="2"/>
                <w:sz w:val="22"/>
              </w:rPr>
              <w:br/>
            </w:r>
            <w:r>
              <w:rPr>
                <w:rFonts w:ascii="Times New Roman" w:hAnsi="Times New Roman"/>
                <w:b w:val="0"/>
                <w:color w:val="000000"/>
                <w:sz w:val="22"/>
              </w:rPr>
              <w:t>с введением ФГОС НОО</w:t>
            </w:r>
          </w:p>
        </w:tc>
      </w:tr>
      <w:tr>
        <w:trPr>
          <w:trHeight w:hRule="atLeast" w:val="1032"/>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47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3.</w:t>
            </w:r>
            <w:r>
              <w:rPr>
                <w:rFonts w:ascii="Times New Roman" w:hAnsi="Times New Roman"/>
                <w:b w:val="0"/>
                <w:color w:val="000000"/>
                <w:spacing w:val="-2"/>
                <w:sz w:val="22"/>
              </w:rPr>
              <w:t> </w:t>
            </w:r>
            <w:r>
              <w:rPr>
                <w:rFonts w:ascii="Times New Roman" w:hAnsi="Times New Roman"/>
                <w:b w:val="0"/>
                <w:color w:val="000000"/>
                <w:spacing w:val="-2"/>
                <w:sz w:val="22"/>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Pr>
                <w:rFonts w:ascii="Times New Roman" w:hAnsi="Times New Roman"/>
                <w:b w:val="0"/>
                <w:color w:val="000000"/>
                <w:sz w:val="22"/>
              </w:rPr>
              <w:t>ФГОС НОО</w:t>
            </w:r>
          </w:p>
        </w:tc>
      </w:tr>
      <w:tr>
        <w:trPr>
          <w:trHeight w:hRule="atLeast" w:val="775"/>
        </w:trPr>
        <w:tc>
          <w:tcPr>
            <w:tcW w:type="dxa" w:w="2450"/>
            <w:vMerge w:val="restart"/>
            <w:tcBorders>
              <w:top w:color="000000" w:sz="4" w:val="single"/>
              <w:left w:color="000000" w:sz="4" w:val="single"/>
              <w:bottom w:color="000000" w:sz="4" w:val="single"/>
              <w:right w:color="000000" w:sz="4" w:val="single"/>
            </w:tcBorders>
            <w:shd w:fill="DBEBD0" w:val="clear"/>
          </w:tcPr>
          <w:p w14:paraId="48240000">
            <w:pPr>
              <w:pStyle w:val="Style_79"/>
              <w:tabs>
                <w:tab w:leader="none" w:pos="284" w:val="left"/>
              </w:tabs>
              <w:spacing w:line="240" w:lineRule="auto"/>
              <w:ind/>
              <w:jc w:val="left"/>
              <w:rPr>
                <w:rFonts w:ascii="Times New Roman" w:hAnsi="Times New Roman"/>
                <w:color w:val="000000"/>
                <w:sz w:val="22"/>
              </w:rPr>
            </w:pPr>
            <w:r>
              <w:rPr>
                <w:rFonts w:ascii="Times New Roman" w:hAnsi="Times New Roman"/>
                <w:color w:val="000000"/>
                <w:sz w:val="22"/>
              </w:rPr>
              <w:t>V.</w:t>
            </w:r>
            <w:r>
              <w:rPr>
                <w:rFonts w:ascii="Times New Roman" w:hAnsi="Times New Roman"/>
                <w:color w:val="000000"/>
                <w:sz w:val="22"/>
              </w:rPr>
              <w:t> </w:t>
            </w:r>
            <w:r>
              <w:rPr>
                <w:rFonts w:ascii="Times New Roman" w:hAnsi="Times New Roman"/>
                <w:color w:val="000000"/>
                <w:sz w:val="22"/>
              </w:rPr>
              <w:t>Информационное обеспечение введения ФГОС НОО</w:t>
            </w:r>
          </w:p>
        </w:tc>
        <w:tc>
          <w:tcPr>
            <w:tcW w:type="dxa" w:w="7936"/>
            <w:tcBorders>
              <w:top w:color="000000" w:sz="4" w:val="single"/>
              <w:left w:color="000000" w:sz="4" w:val="single"/>
              <w:bottom w:color="000000" w:sz="4" w:val="single"/>
              <w:right w:color="000000" w:sz="4" w:val="single"/>
            </w:tcBorders>
          </w:tcPr>
          <w:p w14:paraId="49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1.</w:t>
            </w:r>
            <w:r>
              <w:rPr>
                <w:rFonts w:ascii="Times New Roman" w:hAnsi="Times New Roman"/>
                <w:b w:val="0"/>
                <w:color w:val="000000"/>
                <w:sz w:val="22"/>
              </w:rPr>
              <w:t> </w:t>
            </w:r>
            <w:r>
              <w:rPr>
                <w:rFonts w:ascii="Times New Roman" w:hAnsi="Times New Roman"/>
                <w:b w:val="0"/>
                <w:color w:val="000000"/>
                <w:sz w:val="22"/>
              </w:rPr>
              <w:t xml:space="preserve">Размещение на сайте  образовательной организации  информационных материалов о </w:t>
            </w:r>
            <w:r>
              <w:rPr>
                <w:rFonts w:ascii="Times New Roman" w:hAnsi="Times New Roman"/>
                <w:b w:val="0"/>
                <w:color w:val="000000"/>
                <w:spacing w:val="-2"/>
                <w:sz w:val="22"/>
              </w:rPr>
              <w:t>введения</w:t>
            </w:r>
            <w:r>
              <w:rPr>
                <w:rFonts w:ascii="Times New Roman" w:hAnsi="Times New Roman"/>
                <w:b w:val="0"/>
                <w:color w:val="000000"/>
                <w:sz w:val="22"/>
              </w:rPr>
              <w:t xml:space="preserve"> ФГОС НОО</w:t>
            </w:r>
          </w:p>
        </w:tc>
      </w:tr>
      <w:tr>
        <w:trPr>
          <w:trHeight w:hRule="atLeast" w:val="311"/>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4A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2.</w:t>
            </w:r>
            <w:r>
              <w:rPr>
                <w:rFonts w:ascii="Times New Roman" w:hAnsi="Times New Roman"/>
                <w:b w:val="0"/>
                <w:color w:val="000000"/>
                <w:spacing w:val="2"/>
                <w:sz w:val="22"/>
              </w:rPr>
              <w:t> </w:t>
            </w:r>
            <w:r>
              <w:rPr>
                <w:rFonts w:ascii="Times New Roman" w:hAnsi="Times New Roman"/>
                <w:b w:val="0"/>
                <w:color w:val="000000"/>
                <w:spacing w:val="2"/>
                <w:sz w:val="22"/>
              </w:rPr>
              <w:t>Широкое информирование родитель</w:t>
            </w:r>
            <w:r>
              <w:rPr>
                <w:rFonts w:ascii="Times New Roman" w:hAnsi="Times New Roman"/>
                <w:b w:val="0"/>
                <w:color w:val="000000"/>
                <w:spacing w:val="-2"/>
                <w:sz w:val="22"/>
              </w:rPr>
              <w:t xml:space="preserve">ской общественности о введения </w:t>
            </w:r>
            <w:r>
              <w:rPr>
                <w:rFonts w:ascii="Times New Roman" w:hAnsi="Times New Roman"/>
                <w:b w:val="0"/>
                <w:color w:val="000000"/>
                <w:sz w:val="22"/>
              </w:rPr>
              <w:t xml:space="preserve"> и реализации</w:t>
            </w:r>
            <w:r>
              <w:rPr>
                <w:rFonts w:ascii="Times New Roman" w:hAnsi="Times New Roman"/>
                <w:b w:val="0"/>
                <w:color w:val="000000"/>
                <w:sz w:val="22"/>
              </w:rPr>
              <w:t xml:space="preserve"> </w:t>
            </w:r>
            <w:r>
              <w:rPr>
                <w:rFonts w:ascii="Times New Roman" w:hAnsi="Times New Roman"/>
                <w:b w:val="0"/>
                <w:color w:val="000000"/>
                <w:sz w:val="22"/>
              </w:rPr>
              <w:t>ФГОС НОО и порядке перехода на них</w:t>
            </w:r>
          </w:p>
        </w:tc>
      </w:tr>
      <w:tr>
        <w:trPr>
          <w:trHeight w:hRule="atLeast" w:val="311"/>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4B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2"/>
                <w:sz w:val="22"/>
              </w:rPr>
              <w:t>3.</w:t>
            </w:r>
            <w:r>
              <w:rPr>
                <w:rFonts w:ascii="Times New Roman" w:hAnsi="Times New Roman"/>
                <w:b w:val="0"/>
                <w:color w:val="000000"/>
                <w:spacing w:val="2"/>
                <w:sz w:val="22"/>
              </w:rPr>
              <w:t> </w:t>
            </w:r>
            <w:r>
              <w:rPr>
                <w:rFonts w:ascii="Times New Roman" w:hAnsi="Times New Roman"/>
                <w:b w:val="0"/>
                <w:color w:val="000000"/>
                <w:spacing w:val="2"/>
                <w:sz w:val="22"/>
              </w:rPr>
              <w:t>Организация изучения общественно</w:t>
            </w:r>
            <w:r>
              <w:rPr>
                <w:rFonts w:ascii="Times New Roman" w:hAnsi="Times New Roman"/>
                <w:b w:val="0"/>
                <w:color w:val="000000"/>
                <w:sz w:val="22"/>
              </w:rPr>
              <w:t xml:space="preserve">го мнения по вопросам </w:t>
            </w:r>
            <w:r>
              <w:rPr>
                <w:rFonts w:ascii="Times New Roman" w:hAnsi="Times New Roman"/>
                <w:b w:val="0"/>
                <w:color w:val="000000"/>
                <w:spacing w:val="-2"/>
                <w:sz w:val="22"/>
              </w:rPr>
              <w:t>введения</w:t>
            </w:r>
            <w:r>
              <w:rPr>
                <w:rFonts w:ascii="Times New Roman" w:hAnsi="Times New Roman"/>
                <w:b w:val="0"/>
                <w:color w:val="000000"/>
                <w:sz w:val="22"/>
              </w:rPr>
              <w:t xml:space="preserve"> </w:t>
            </w:r>
            <w:r>
              <w:rPr>
                <w:rFonts w:ascii="Times New Roman" w:hAnsi="Times New Roman"/>
                <w:b w:val="0"/>
                <w:color w:val="000000"/>
                <w:sz w:val="22"/>
              </w:rPr>
              <w:t>и реализации ФГОС НОО и внесения дополнений в содержание ООП</w:t>
            </w:r>
          </w:p>
        </w:tc>
      </w:tr>
      <w:tr>
        <w:trPr>
          <w:trHeight w:hRule="atLeast" w:val="796"/>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4C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pacing w:val="-4"/>
                <w:sz w:val="22"/>
              </w:rPr>
              <w:t>4.</w:t>
            </w:r>
            <w:r>
              <w:rPr>
                <w:rFonts w:ascii="Times New Roman" w:hAnsi="Times New Roman"/>
                <w:b w:val="0"/>
                <w:color w:val="000000"/>
                <w:spacing w:val="-4"/>
                <w:sz w:val="22"/>
              </w:rPr>
              <w:t> </w:t>
            </w:r>
            <w:r>
              <w:rPr>
                <w:rFonts w:ascii="Times New Roman" w:hAnsi="Times New Roman"/>
                <w:b w:val="0"/>
                <w:color w:val="000000"/>
                <w:spacing w:val="-4"/>
                <w:sz w:val="22"/>
              </w:rPr>
              <w:t xml:space="preserve">Обеспечение публичной отчётности </w:t>
            </w:r>
            <w:r>
              <w:rPr>
                <w:rFonts w:ascii="Times New Roman" w:hAnsi="Times New Roman"/>
                <w:b w:val="0"/>
                <w:color w:val="000000"/>
                <w:sz w:val="22"/>
              </w:rPr>
              <w:t>образовательной организации</w:t>
            </w:r>
            <w:r>
              <w:rPr>
                <w:rFonts w:ascii="Times New Roman" w:hAnsi="Times New Roman"/>
                <w:b w:val="0"/>
                <w:color w:val="000000"/>
                <w:spacing w:val="-4"/>
                <w:sz w:val="22"/>
              </w:rPr>
              <w:t xml:space="preserve"> </w:t>
            </w:r>
            <w:r>
              <w:rPr>
                <w:rFonts w:ascii="Times New Roman" w:hAnsi="Times New Roman"/>
                <w:b w:val="0"/>
                <w:color w:val="000000"/>
                <w:spacing w:val="-2"/>
                <w:sz w:val="22"/>
              </w:rPr>
              <w:t>о ходе и результатах введения и реализации ФГОС НОО</w:t>
            </w:r>
          </w:p>
        </w:tc>
      </w:tr>
      <w:tr>
        <w:trPr>
          <w:trHeight w:hRule="atLeast" w:val="311"/>
        </w:trPr>
        <w:tc>
          <w:tcPr>
            <w:tcW w:type="dxa" w:w="2450"/>
            <w:vMerge w:val="restart"/>
            <w:tcBorders>
              <w:top w:color="000000" w:sz="4" w:val="single"/>
              <w:left w:color="000000" w:sz="4" w:val="single"/>
              <w:bottom w:color="000000" w:sz="4" w:val="single"/>
              <w:right w:color="000000" w:sz="4" w:val="single"/>
            </w:tcBorders>
            <w:shd w:fill="DBEBD0" w:val="clear"/>
          </w:tcPr>
          <w:p w14:paraId="4D240000">
            <w:pPr>
              <w:pStyle w:val="Style_79"/>
              <w:tabs>
                <w:tab w:leader="none" w:pos="284" w:val="left"/>
              </w:tabs>
              <w:spacing w:line="240" w:lineRule="auto"/>
              <w:ind/>
              <w:jc w:val="left"/>
              <w:rPr>
                <w:rFonts w:ascii="Times New Roman" w:hAnsi="Times New Roman"/>
                <w:color w:val="000000"/>
                <w:sz w:val="22"/>
              </w:rPr>
            </w:pPr>
            <w:r>
              <w:rPr>
                <w:rFonts w:ascii="Times New Roman" w:hAnsi="Times New Roman"/>
                <w:color w:val="000000"/>
                <w:sz w:val="22"/>
              </w:rPr>
              <w:t>VI.</w:t>
            </w:r>
            <w:r>
              <w:rPr>
                <w:rFonts w:ascii="Times New Roman" w:hAnsi="Times New Roman"/>
                <w:color w:val="000000"/>
                <w:sz w:val="22"/>
              </w:rPr>
              <w:t> </w:t>
            </w:r>
            <w:r>
              <w:rPr>
                <w:rFonts w:ascii="Times New Roman" w:hAnsi="Times New Roman"/>
                <w:color w:val="000000"/>
                <w:sz w:val="22"/>
              </w:rPr>
              <w:t>Материально­</w:t>
            </w:r>
          </w:p>
          <w:p w14:paraId="4E240000">
            <w:pPr>
              <w:pStyle w:val="Style_79"/>
              <w:tabs>
                <w:tab w:leader="none" w:pos="284" w:val="left"/>
              </w:tabs>
              <w:spacing w:line="240" w:lineRule="auto"/>
              <w:ind/>
              <w:jc w:val="left"/>
              <w:rPr>
                <w:rFonts w:ascii="Times New Roman" w:hAnsi="Times New Roman"/>
                <w:color w:val="000000"/>
                <w:sz w:val="22"/>
              </w:rPr>
            </w:pPr>
            <w:r>
              <w:rPr>
                <w:rFonts w:ascii="Times New Roman" w:hAnsi="Times New Roman"/>
                <w:color w:val="000000"/>
                <w:sz w:val="22"/>
              </w:rPr>
              <w:t>техническое обеспечение введения ФГОС НОО</w:t>
            </w:r>
          </w:p>
        </w:tc>
        <w:tc>
          <w:tcPr>
            <w:tcW w:type="dxa" w:w="7936"/>
            <w:tcBorders>
              <w:top w:color="000000" w:sz="4" w:val="single"/>
              <w:left w:color="000000" w:sz="4" w:val="single"/>
              <w:bottom w:color="000000" w:sz="4" w:val="single"/>
              <w:right w:color="000000" w:sz="4" w:val="single"/>
            </w:tcBorders>
          </w:tcPr>
          <w:p w14:paraId="4F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1.</w:t>
            </w:r>
            <w:r>
              <w:rPr>
                <w:rFonts w:ascii="Times New Roman" w:hAnsi="Times New Roman"/>
                <w:b w:val="0"/>
                <w:color w:val="000000"/>
                <w:sz w:val="22"/>
              </w:rPr>
              <w:t> </w:t>
            </w:r>
            <w:r>
              <w:rPr>
                <w:rFonts w:ascii="Times New Roman" w:hAnsi="Times New Roman"/>
                <w:b w:val="0"/>
                <w:color w:val="000000"/>
                <w:sz w:val="22"/>
              </w:rPr>
              <w:t>Анализ материально­технического обеспечения введения и реализации ФГОС НОО начального общего образования</w:t>
            </w:r>
          </w:p>
        </w:tc>
      </w:tr>
      <w:tr>
        <w:trPr>
          <w:trHeight w:hRule="atLeast" w:val="311"/>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50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2.</w:t>
            </w:r>
            <w:r>
              <w:rPr>
                <w:rFonts w:ascii="Times New Roman" w:hAnsi="Times New Roman"/>
                <w:b w:val="0"/>
                <w:color w:val="000000"/>
                <w:sz w:val="22"/>
              </w:rPr>
              <w:t> </w:t>
            </w:r>
            <w:r>
              <w:rPr>
                <w:rFonts w:ascii="Times New Roman" w:hAnsi="Times New Roman"/>
                <w:b w:val="0"/>
                <w:color w:val="000000"/>
                <w:sz w:val="22"/>
              </w:rPr>
              <w:t>Обеспечение соответствия материаль</w:t>
            </w:r>
            <w:r>
              <w:rPr>
                <w:rFonts w:ascii="Times New Roman" w:hAnsi="Times New Roman"/>
                <w:b w:val="0"/>
                <w:color w:val="000000"/>
                <w:spacing w:val="2"/>
                <w:sz w:val="22"/>
              </w:rPr>
              <w:t xml:space="preserve">но­технической базы </w:t>
            </w:r>
            <w:r>
              <w:rPr>
                <w:rFonts w:ascii="Times New Roman" w:hAnsi="Times New Roman"/>
                <w:b w:val="0"/>
                <w:color w:val="000000"/>
                <w:sz w:val="22"/>
              </w:rPr>
              <w:t>образовательной организации</w:t>
            </w:r>
            <w:r>
              <w:rPr>
                <w:rFonts w:ascii="Times New Roman" w:hAnsi="Times New Roman"/>
                <w:b w:val="0"/>
                <w:color w:val="000000"/>
                <w:spacing w:val="2"/>
                <w:sz w:val="22"/>
              </w:rPr>
              <w:t xml:space="preserve"> требованиям </w:t>
            </w:r>
            <w:r>
              <w:rPr>
                <w:rFonts w:ascii="Times New Roman" w:hAnsi="Times New Roman"/>
                <w:b w:val="0"/>
                <w:color w:val="000000"/>
                <w:sz w:val="22"/>
              </w:rPr>
              <w:t>ФГОС НОО</w:t>
            </w:r>
          </w:p>
        </w:tc>
      </w:tr>
      <w:tr>
        <w:trPr>
          <w:trHeight w:hRule="atLeast" w:val="705"/>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51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3.</w:t>
            </w:r>
            <w:r>
              <w:rPr>
                <w:rFonts w:ascii="Times New Roman" w:hAnsi="Times New Roman"/>
                <w:b w:val="0"/>
                <w:color w:val="000000"/>
                <w:sz w:val="22"/>
              </w:rPr>
              <w:t> </w:t>
            </w:r>
            <w:r>
              <w:rPr>
                <w:rFonts w:ascii="Times New Roman" w:hAnsi="Times New Roman"/>
                <w:b w:val="0"/>
                <w:color w:val="000000"/>
                <w:sz w:val="22"/>
              </w:rPr>
              <w:t>Обеспечение соответствия санитарно­гигиенических условий требованиям ФГОС НОО…</w:t>
            </w:r>
          </w:p>
        </w:tc>
      </w:tr>
      <w:tr>
        <w:trPr>
          <w:trHeight w:hRule="atLeast" w:val="709"/>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52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4.</w:t>
            </w:r>
            <w:r>
              <w:rPr>
                <w:rFonts w:ascii="Times New Roman" w:hAnsi="Times New Roman"/>
                <w:b w:val="0"/>
                <w:color w:val="000000"/>
                <w:sz w:val="22"/>
              </w:rPr>
              <w:t> </w:t>
            </w:r>
            <w:r>
              <w:rPr>
                <w:rFonts w:ascii="Times New Roman" w:hAnsi="Times New Roman"/>
                <w:b w:val="0"/>
                <w:color w:val="000000"/>
                <w:sz w:val="22"/>
              </w:rPr>
              <w:t>Обеспечение соответствия условий реализации ООП противопожарным нормам, нормам охраны труда работников образовательной организации</w:t>
            </w:r>
          </w:p>
        </w:tc>
      </w:tr>
      <w:tr>
        <w:trPr>
          <w:trHeight w:hRule="atLeast" w:val="637"/>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53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5.</w:t>
            </w:r>
            <w:r>
              <w:rPr>
                <w:rFonts w:ascii="Times New Roman" w:hAnsi="Times New Roman"/>
                <w:b w:val="0"/>
                <w:color w:val="000000"/>
                <w:sz w:val="22"/>
              </w:rPr>
              <w:t> </w:t>
            </w:r>
            <w:r>
              <w:rPr>
                <w:rFonts w:ascii="Times New Roman" w:hAnsi="Times New Roman"/>
                <w:b w:val="0"/>
                <w:color w:val="000000"/>
                <w:sz w:val="22"/>
              </w:rPr>
              <w:t>Обеспечение соответствия информационно­образовательной среды требованиям ФГОС НОО:…</w:t>
            </w:r>
          </w:p>
        </w:tc>
      </w:tr>
      <w:tr>
        <w:trPr>
          <w:trHeight w:hRule="atLeast" w:val="311"/>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54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6.</w:t>
            </w:r>
            <w:r>
              <w:rPr>
                <w:rFonts w:ascii="Times New Roman" w:hAnsi="Times New Roman"/>
                <w:b w:val="0"/>
                <w:color w:val="000000"/>
                <w:sz w:val="22"/>
              </w:rPr>
              <w:t> </w:t>
            </w:r>
            <w:r>
              <w:rPr>
                <w:rFonts w:ascii="Times New Roman" w:hAnsi="Times New Roman"/>
                <w:b w:val="0"/>
                <w:color w:val="000000"/>
                <w:sz w:val="22"/>
              </w:rPr>
              <w:t>Обеспечение укомплектованности библиотечно­информационного центра печатными и электронными образовательными ресурсами:…</w:t>
            </w:r>
          </w:p>
        </w:tc>
      </w:tr>
      <w:tr>
        <w:trPr>
          <w:trHeight w:hRule="atLeast" w:val="902"/>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tcPr>
          <w:p w14:paraId="55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7.</w:t>
            </w:r>
            <w:r>
              <w:rPr>
                <w:rFonts w:ascii="Times New Roman" w:hAnsi="Times New Roman"/>
                <w:b w:val="0"/>
                <w:color w:val="000000"/>
                <w:sz w:val="22"/>
              </w:rPr>
              <w:t> </w:t>
            </w:r>
            <w:r>
              <w:rPr>
                <w:rFonts w:ascii="Times New Roman" w:hAnsi="Times New Roman"/>
                <w:b w:val="0"/>
                <w:color w:val="000000"/>
                <w:sz w:val="22"/>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r>
      <w:tr>
        <w:trPr>
          <w:trHeight w:hRule="atLeast" w:val="311"/>
        </w:trPr>
        <w:tc>
          <w:tcPr>
            <w:tcW w:type="dxa" w:w="2450"/>
            <w:gridSpan w:val="1"/>
            <w:vMerge w:val="continue"/>
            <w:tcBorders>
              <w:top w:color="000000" w:sz="4" w:val="single"/>
              <w:left w:color="000000" w:sz="4" w:val="single"/>
              <w:bottom w:color="000000" w:sz="4" w:val="single"/>
              <w:right w:color="000000" w:sz="4" w:val="single"/>
            </w:tcBorders>
            <w:shd w:fill="DBEBD0" w:val="clear"/>
          </w:tcPr>
          <w:p/>
        </w:tc>
        <w:tc>
          <w:tcPr>
            <w:tcW w:type="dxa" w:w="7936"/>
            <w:tcBorders>
              <w:top w:color="000000" w:sz="4" w:val="single"/>
              <w:left w:color="000000" w:sz="4" w:val="single"/>
              <w:bottom w:color="000000" w:sz="4" w:val="single"/>
              <w:right w:color="000000" w:sz="4" w:val="single"/>
            </w:tcBorders>
            <w:shd w:fill="DBEBD0" w:val="clear"/>
          </w:tcPr>
          <w:p w14:paraId="56240000">
            <w:pPr>
              <w:pStyle w:val="Style_79"/>
              <w:tabs>
                <w:tab w:leader="none" w:pos="284" w:val="left"/>
              </w:tabs>
              <w:spacing w:line="240" w:lineRule="auto"/>
              <w:ind/>
              <w:jc w:val="left"/>
              <w:rPr>
                <w:rFonts w:ascii="Times New Roman" w:hAnsi="Times New Roman"/>
                <w:b w:val="0"/>
                <w:color w:val="000000"/>
                <w:sz w:val="22"/>
              </w:rPr>
            </w:pPr>
            <w:r>
              <w:rPr>
                <w:rFonts w:ascii="Times New Roman" w:hAnsi="Times New Roman"/>
                <w:b w:val="0"/>
                <w:color w:val="000000"/>
                <w:sz w:val="22"/>
              </w:rPr>
              <w:t>8.</w:t>
            </w:r>
            <w:r>
              <w:rPr>
                <w:rFonts w:ascii="Times New Roman" w:hAnsi="Times New Roman"/>
                <w:b w:val="0"/>
                <w:color w:val="000000"/>
                <w:sz w:val="22"/>
              </w:rPr>
              <w:t> </w:t>
            </w:r>
            <w:r>
              <w:rPr>
                <w:rFonts w:ascii="Times New Roman" w:hAnsi="Times New Roman"/>
                <w:b w:val="0"/>
                <w:color w:val="000000"/>
                <w:sz w:val="22"/>
              </w:rPr>
              <w:t>Обеспечение контролируемого доступа участников образовательных отношений к информационным образовательным ресурсам в Интернете</w:t>
            </w:r>
          </w:p>
        </w:tc>
      </w:tr>
    </w:tbl>
    <w:p w14:paraId="57240000">
      <w:pPr>
        <w:tabs>
          <w:tab w:leader="none" w:pos="284" w:val="left"/>
        </w:tabs>
        <w:spacing w:after="0" w:line="240" w:lineRule="auto"/>
        <w:ind/>
        <w:rPr>
          <w:rFonts w:ascii="Times New Roman" w:hAnsi="Times New Roman"/>
          <w:sz w:val="24"/>
        </w:rPr>
      </w:pPr>
    </w:p>
    <w:p w14:paraId="58240000">
      <w:pPr>
        <w:tabs>
          <w:tab w:leader="none" w:pos="284" w:val="left"/>
        </w:tabs>
        <w:spacing w:line="240" w:lineRule="auto"/>
        <w:ind/>
        <w:jc w:val="center"/>
        <w:rPr>
          <w:rFonts w:ascii="Times New Roman" w:hAnsi="Times New Roman"/>
          <w:b w:val="1"/>
          <w:sz w:val="24"/>
        </w:rPr>
      </w:pPr>
    </w:p>
    <w:p w14:paraId="59240000">
      <w:pPr>
        <w:tabs>
          <w:tab w:leader="none" w:pos="2549" w:val="left"/>
          <w:tab w:leader="none" w:pos="2550" w:val="left"/>
        </w:tabs>
        <w:spacing w:line="240" w:lineRule="auto"/>
        <w:ind w:firstLine="426"/>
        <w:jc w:val="center"/>
        <w:rPr>
          <w:rFonts w:ascii="Times New Roman" w:hAnsi="Times New Roman"/>
          <w:b w:val="1"/>
          <w:sz w:val="28"/>
        </w:rPr>
      </w:pPr>
    </w:p>
    <w:sectPr>
      <w:footerReference r:id="rId3" w:type="default"/>
      <w:pgSz w:h="16838" w:w="11906"/>
      <w:pgMar w:bottom="1134" w:footer="170" w:gutter="0" w:header="0" w:left="1134" w:right="566"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ftr>
</file>

<file path=word/footer2.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center" w:y="1"/>
    </w:pPr>
    <w:r>
      <w:fldChar w:fldCharType="begin"/>
    </w:r>
    <w:r>
      <w:instrText xml:space="preserve">PAGE </w:instrText>
    </w:r>
    <w:r>
      <w:fldChar w:fldCharType="separate"/>
    </w:r>
    <w:r>
      <w:fldChar w:fldCharType="end"/>
    </w:r>
  </w:p>
  <w:p w14:paraId="02000000">
    <w:pPr>
      <w:pStyle w:val="Style_1"/>
      <w:ind/>
      <w:jc w:val="center"/>
    </w:pPr>
  </w:p>
</w:ftr>
</file>

<file path=word/footer3.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center" w:y="1"/>
    </w:pPr>
    <w:r>
      <w:fldChar w:fldCharType="begin"/>
    </w:r>
    <w:r>
      <w:instrText xml:space="preserve">PAGE </w:instrText>
    </w:r>
    <w:r>
      <w:fldChar w:fldCharType="separate"/>
    </w:r>
    <w:r>
      <w:fldChar w:fldCharType="end"/>
    </w:r>
  </w:p>
  <w:p w14:paraId="03000000">
    <w:pPr>
      <w:pStyle w:val="Style_1"/>
      <w:ind/>
      <w:jc w:val="center"/>
    </w:pPr>
  </w:p>
</w:ftr>
</file>

<file path=word/footnotes.xml><?xml version="1.0" encoding="utf-8"?>
<w:footnot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footnote w:id="-1" w:type="separator">
    <w:p>
      <w:r>
        <w:separator/>
      </w:r>
    </w:p>
  </w:footnote>
  <w:footnote w:id="0" w:type="continuationSeparator">
    <w:p>
      <w:r>
        <w:continuationSeparator/>
      </w:r>
    </w:p>
  </w:footnote>
  <w:footnote w:id="1">
    <w:p w14:paraId="5A240000">
      <w:pPr>
        <w:pStyle w:val="Style_231"/>
      </w:pPr>
      <w:r>
        <w:rPr>
          <w:vertAlign w:val="superscript"/>
        </w:rPr>
        <w:footnoteRef/>
      </w:r>
      <w:r>
        <w:tab/>
      </w:r>
    </w:p>
    <w:p w14:paraId="5B240000">
      <w:pPr>
        <w:pStyle w:val="Style_231"/>
      </w:pPr>
    </w:p>
  </w:footnote>
  <w:footnote w:id="2">
    <w:p w14:paraId="5C240000">
      <w:pPr>
        <w:pStyle w:val="Style_231"/>
      </w:pPr>
      <w:r>
        <w:rPr>
          <w:vertAlign w:val="superscript"/>
        </w:rPr>
        <w:footnoteRef/>
      </w:r>
      <w:r>
        <w:tab/>
      </w:r>
      <w: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14:paraId="5D240000">
      <w:pPr>
        <w:pStyle w:val="Style_231"/>
      </w:pPr>
    </w:p>
  </w:footnote>
  <w:footnote w:id="3">
    <w:p w14:paraId="5E240000">
      <w:pPr>
        <w:pStyle w:val="Style_231"/>
      </w:pPr>
      <w:r>
        <w:rPr>
          <w:vertAlign w:val="superscript"/>
        </w:rPr>
        <w:footnoteRef/>
      </w:r>
      <w:r>
        <w:tab/>
      </w:r>
      <w:r>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14:paraId="5F240000">
      <w:pPr>
        <w:pStyle w:val="Style_231"/>
      </w:pPr>
    </w:p>
  </w:footnote>
  <w:footnote w:id="4">
    <w:p w14:paraId="60240000">
      <w:pPr>
        <w:pStyle w:val="Style_231"/>
      </w:pPr>
      <w:r>
        <w:rPr>
          <w:vertAlign w:val="superscript"/>
        </w:rPr>
        <w:footnoteRef/>
      </w:r>
      <w:r>
        <w:tab/>
      </w:r>
      <w:r>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14:paraId="61240000">
      <w:pPr>
        <w:pStyle w:val="Style_231"/>
      </w:pPr>
      <w:r>
        <w:rPr>
          <w:vertAlign w:val="superscript"/>
        </w:rPr>
        <w:footnoteRef/>
      </w:r>
      <w:r>
        <w:tab/>
      </w:r>
      <w:r>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6">
    <w:p w14:paraId="62240000">
      <w:pPr>
        <w:pStyle w:val="Style_231"/>
        <w:ind w:firstLine="0"/>
      </w:pPr>
      <w:r>
        <w:rPr>
          <w:vertAlign w:val="superscript"/>
        </w:rPr>
        <w:footnoteRef/>
      </w:r>
    </w:p>
  </w:footnote>
  <w:footnote w:id="7">
    <w:p w14:paraId="63240000">
      <w:pPr>
        <w:pStyle w:val="Style_231"/>
        <w:ind w:firstLine="0"/>
      </w:pPr>
      <w:r>
        <w:rPr>
          <w:vertAlign w:val="superscript"/>
        </w:rPr>
        <w:footnoteRef/>
      </w:r>
    </w:p>
  </w:footnote>
  <w:footnote w:id="8">
    <w:p w14:paraId="64240000">
      <w:pPr>
        <w:pStyle w:val="Style_231"/>
      </w:pPr>
      <w:r>
        <w:rPr>
          <w:vertAlign w:val="superscript"/>
        </w:rPr>
        <w:footnoteRef/>
      </w:r>
      <w:r>
        <w:rPr>
          <w:spacing w:val="-2"/>
        </w:rPr>
        <w:tab/>
      </w:r>
      <w:r>
        <w:rPr>
          <w:spacing w:val="-2"/>
        </w:rPr>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14:paraId="65240000">
      <w:pPr>
        <w:pStyle w:val="Style_231"/>
      </w:pPr>
      <w:r>
        <w:rPr>
          <w:vertAlign w:val="superscript"/>
        </w:rPr>
        <w:footnoteRef/>
      </w:r>
      <w:r>
        <w:tab/>
      </w:r>
      <w:r>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0">
    <w:p w14:paraId="66240000">
      <w:pPr>
        <w:pStyle w:val="Style_231"/>
        <w:ind w:firstLine="0"/>
      </w:pPr>
      <w:r>
        <w:rPr>
          <w:vertAlign w:val="superscript"/>
        </w:rPr>
        <w:footnoteRef/>
      </w:r>
      <w:r>
        <w:t>.</w:t>
      </w:r>
    </w:p>
  </w:footnote>
  <w:footnote w:id="11">
    <w:p w14:paraId="67240000">
      <w:pPr>
        <w:pStyle w:val="Style_231"/>
      </w:pPr>
      <w:r>
        <w:rPr>
          <w:vertAlign w:val="superscript"/>
        </w:rPr>
        <w:footnoteRef/>
      </w:r>
      <w:r>
        <w:tab/>
      </w:r>
      <w:r>
        <w:t>Содержание курса «Обучение грамоте» представлено в Рабочей программе учебного предмета «Русский язык».</w:t>
      </w:r>
    </w:p>
  </w:footnote>
  <w:footnote w:id="12">
    <w:p w14:paraId="68240000">
      <w:pPr>
        <w:pStyle w:val="Style_231"/>
      </w:pPr>
      <w:r>
        <w:rPr>
          <w:vertAlign w:val="superscript"/>
        </w:rPr>
        <w:footnoteRef/>
      </w:r>
      <w:r>
        <w:tab/>
      </w:r>
      <w:r>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14:paraId="69240000">
      <w:pPr>
        <w:pStyle w:val="Style_51"/>
        <w:ind w:hanging="227" w:left="227"/>
      </w:pPr>
      <w:r>
        <w:rPr>
          <w:vertAlign w:val="superscript"/>
        </w:rPr>
        <w:footnoteRef/>
      </w:r>
      <w:r>
        <w:rPr>
          <w:spacing w:val="-1"/>
          <w:sz w:val="18"/>
        </w:rPr>
        <w:tab/>
      </w:r>
      <w:r>
        <w:rPr>
          <w:spacing w:val="-1"/>
          <w:sz w:val="18"/>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14:paraId="6A240000">
      <w:pPr>
        <w:pStyle w:val="Style_51"/>
        <w:ind w:hanging="227" w:left="227"/>
      </w:pPr>
    </w:p>
  </w:footnote>
  <w:footnote w:id="14">
    <w:p w14:paraId="6B240000">
      <w:pPr>
        <w:pStyle w:val="Style_231"/>
      </w:pPr>
      <w:r>
        <w:rPr>
          <w:vertAlign w:val="superscript"/>
        </w:rPr>
        <w:footnoteRef/>
      </w:r>
      <w:r>
        <w:tab/>
      </w:r>
      <w:r>
        <w:t>Например, пластик, поролон, фольга, солома и др.</w:t>
      </w:r>
    </w:p>
  </w:footnote>
  <w:footnote w:id="15">
    <w:p w14:paraId="6C240000">
      <w:pPr>
        <w:pStyle w:val="Style_231"/>
      </w:pPr>
      <w:r>
        <w:rPr>
          <w:vertAlign w:val="superscript"/>
        </w:rPr>
        <w:footnoteRef/>
      </w:r>
      <w:r>
        <w:tab/>
      </w:r>
      <w:r>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6">
    <w:p w14:paraId="6D240000">
      <w:pPr>
        <w:pStyle w:val="Style_231"/>
      </w:pPr>
      <w:r>
        <w:rPr>
          <w:vertAlign w:val="superscript"/>
        </w:rPr>
        <w:footnoteRef/>
      </w:r>
      <w:r>
        <w:tab/>
      </w:r>
      <w:r>
        <w:t>Выделение часов на изучение разделов приблизительное. Возможно их небольшое варьирование в авторских курсах предмета.</w:t>
      </w:r>
    </w:p>
  </w:footnote>
  <w:footnote w:id="17">
    <w:p w14:paraId="6E240000">
      <w:pPr>
        <w:pStyle w:val="Style_231"/>
      </w:pPr>
      <w:r>
        <w:rPr>
          <w:vertAlign w:val="superscript"/>
        </w:rPr>
        <w:footnoteRef/>
      </w:r>
      <w:r>
        <w:tab/>
      </w:r>
      <w:r>
        <w:t>Выбор строчек и порядка их освоения по классам определяется авторами учебников.</w:t>
      </w:r>
    </w:p>
  </w:footnote>
  <w:footnote w:id="18">
    <w:p w14:paraId="6F240000">
      <w:pPr>
        <w:pStyle w:val="Style_231"/>
      </w:pPr>
      <w:r>
        <w:rPr>
          <w:vertAlign w:val="superscript"/>
        </w:rPr>
        <w:footnoteRef/>
      </w:r>
      <w:r>
        <w:tab/>
      </w:r>
      <w:r>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9">
    <w:p w14:paraId="70240000">
      <w:pPr>
        <w:pStyle w:val="Style_231"/>
      </w:pPr>
      <w:r>
        <w:rPr>
          <w:vertAlign w:val="superscript"/>
        </w:rPr>
        <w:footnoteRef/>
      </w:r>
      <w:r>
        <w:tab/>
      </w:r>
      <w:r>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0">
    <w:p w14:paraId="71240000">
      <w:pPr>
        <w:pStyle w:val="Style_231"/>
      </w:pPr>
      <w:r>
        <w:rPr>
          <w:vertAlign w:val="superscript"/>
        </w:rPr>
        <w:footnoteRef/>
      </w:r>
      <w:r>
        <w:tab/>
      </w:r>
      <w:r>
        <w:t>https://fgosreestr.ru/oop/223</w:t>
      </w:r>
    </w:p>
  </w:footnote>
</w:footnotes>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upperRoman"/>
      <w:lvlText w:val="%1."/>
      <w:lvlJc w:val="right"/>
      <w:pPr>
        <w:ind w:hanging="360" w:left="786"/>
      </w:pPr>
    </w:lvl>
    <w:lvl w:ilvl="1">
      <w:start w:val="2"/>
      <w:numFmt w:val="decimal"/>
      <w:lvlText w:val="%1.%2."/>
      <w:lvlJc w:val="left"/>
      <w:pPr>
        <w:ind w:hanging="720" w:left="1440"/>
      </w:pPr>
    </w:lvl>
    <w:lvl w:ilvl="2">
      <w:start w:val="3"/>
      <w:numFmt w:val="decimal"/>
      <w:lvlText w:val="%1.%2.%3."/>
      <w:lvlJc w:val="left"/>
      <w:pPr>
        <w:ind w:hanging="720" w:left="1440"/>
      </w:pPr>
    </w:lvl>
    <w:lvl w:ilvl="3">
      <w:start w:val="1"/>
      <w:numFmt w:val="decimal"/>
      <w:lvlText w:val="%1.%2.%3.%4."/>
      <w:lvlJc w:val="left"/>
      <w:pPr>
        <w:ind w:hanging="1080" w:left="1800"/>
      </w:pPr>
    </w:lvl>
    <w:lvl w:ilvl="4">
      <w:start w:val="1"/>
      <w:numFmt w:val="decimal"/>
      <w:lvlText w:val="%1.%2.%3.%4.%5."/>
      <w:lvlJc w:val="left"/>
      <w:pPr>
        <w:ind w:hanging="1080" w:left="1800"/>
      </w:pPr>
    </w:lvl>
    <w:lvl w:ilvl="5">
      <w:start w:val="1"/>
      <w:numFmt w:val="decimal"/>
      <w:lvlText w:val="%1.%2.%3.%4.%5.%6."/>
      <w:lvlJc w:val="left"/>
      <w:pPr>
        <w:ind w:hanging="1440" w:left="2160"/>
      </w:pPr>
    </w:lvl>
    <w:lvl w:ilvl="6">
      <w:start w:val="1"/>
      <w:numFmt w:val="decimal"/>
      <w:lvlText w:val="%1.%2.%3.%4.%5.%6.%7."/>
      <w:lvlJc w:val="left"/>
      <w:pPr>
        <w:ind w:hanging="1800" w:left="2520"/>
      </w:pPr>
    </w:lvl>
    <w:lvl w:ilvl="7">
      <w:start w:val="1"/>
      <w:numFmt w:val="decimal"/>
      <w:lvlText w:val="%1.%2.%3.%4.%5.%6.%7.%8."/>
      <w:lvlJc w:val="left"/>
      <w:pPr>
        <w:ind w:hanging="1800" w:left="2520"/>
      </w:pPr>
    </w:lvl>
    <w:lvl w:ilvl="8">
      <w:start w:val="1"/>
      <w:numFmt w:val="decimal"/>
      <w:lvlText w:val="%1.%2.%3.%4.%5.%6.%7.%8.%9."/>
      <w:lvlJc w:val="left"/>
      <w:pPr>
        <w:ind w:hanging="2160" w:left="2880"/>
      </w:pPr>
    </w:lvl>
  </w:abstractNum>
  <w:abstractNum w:abstractNumId="1">
    <w:lvl w:ilvl="0">
      <w:start w:val="1"/>
      <w:numFmt w:val="bullet"/>
      <w:lvlText w:val="o"/>
      <w:lvlJc w:val="left"/>
      <w:pPr>
        <w:ind w:hanging="360" w:left="360"/>
      </w:pPr>
      <w:rPr>
        <w:rFonts w:ascii="Courier New" w:hAnsi="Courier New"/>
      </w:rPr>
    </w:lvl>
    <w:lvl w:ilvl="1">
      <w:start w:val="1"/>
      <w:numFmt w:val="bullet"/>
      <w:lvlText w:val="o"/>
      <w:lvlJc w:val="left"/>
      <w:pPr>
        <w:ind w:hanging="360" w:left="1080"/>
      </w:pPr>
      <w:rPr>
        <w:rFonts w:ascii="Courier New" w:hAnsi="Courier New"/>
      </w:rPr>
    </w:lvl>
    <w:lvl w:ilvl="2">
      <w:start w:val="1"/>
      <w:numFmt w:val="bullet"/>
      <w:lvlText w:val=""/>
      <w:lvlJc w:val="left"/>
      <w:pPr>
        <w:ind w:hanging="360" w:left="1800"/>
      </w:pPr>
      <w:rPr>
        <w:rFonts w:ascii="Wingdings" w:hAnsi="Wingdings"/>
      </w:rPr>
    </w:lvl>
    <w:lvl w:ilvl="3">
      <w:start w:val="1"/>
      <w:numFmt w:val="bullet"/>
      <w:lvlText w:val=""/>
      <w:lvlJc w:val="left"/>
      <w:pPr>
        <w:ind w:hanging="360" w:left="2520"/>
      </w:pPr>
      <w:rPr>
        <w:rFonts w:ascii="Symbol" w:hAnsi="Symbol"/>
      </w:rPr>
    </w:lvl>
    <w:lvl w:ilvl="4">
      <w:start w:val="1"/>
      <w:numFmt w:val="bullet"/>
      <w:lvlText w:val="o"/>
      <w:lvlJc w:val="left"/>
      <w:pPr>
        <w:ind w:hanging="360" w:left="3240"/>
      </w:pPr>
      <w:rPr>
        <w:rFonts w:ascii="Courier New" w:hAnsi="Courier New"/>
      </w:rPr>
    </w:lvl>
    <w:lvl w:ilvl="5">
      <w:start w:val="1"/>
      <w:numFmt w:val="bullet"/>
      <w:lvlText w:val=""/>
      <w:lvlJc w:val="left"/>
      <w:pPr>
        <w:ind w:hanging="360" w:left="3960"/>
      </w:pPr>
      <w:rPr>
        <w:rFonts w:ascii="Wingdings" w:hAnsi="Wingdings"/>
      </w:rPr>
    </w:lvl>
    <w:lvl w:ilvl="6">
      <w:start w:val="1"/>
      <w:numFmt w:val="bullet"/>
      <w:lvlText w:val=""/>
      <w:lvlJc w:val="left"/>
      <w:pPr>
        <w:ind w:hanging="360" w:left="4680"/>
      </w:pPr>
      <w:rPr>
        <w:rFonts w:ascii="Symbol" w:hAnsi="Symbol"/>
      </w:rPr>
    </w:lvl>
    <w:lvl w:ilvl="7">
      <w:start w:val="1"/>
      <w:numFmt w:val="bullet"/>
      <w:lvlText w:val="o"/>
      <w:lvlJc w:val="left"/>
      <w:pPr>
        <w:ind w:hanging="360" w:left="5400"/>
      </w:pPr>
      <w:rPr>
        <w:rFonts w:ascii="Courier New" w:hAnsi="Courier New"/>
      </w:rPr>
    </w:lvl>
    <w:lvl w:ilvl="8">
      <w:start w:val="1"/>
      <w:numFmt w:val="bullet"/>
      <w:lvlText w:val=""/>
      <w:lvlJc w:val="left"/>
      <w:pPr>
        <w:ind w:hanging="360" w:left="6120"/>
      </w:pPr>
      <w:rPr>
        <w:rFonts w:ascii="Wingdings" w:hAnsi="Wingdings"/>
      </w:rPr>
    </w:lvl>
  </w:abstractNum>
  <w:abstractNum w:abstractNumId="2">
    <w:lvl w:ilvl="0">
      <w:start w:val="1"/>
      <w:numFmt w:val="decimal"/>
      <w:lvlText w:val="%1."/>
      <w:lvlJc w:val="left"/>
      <w:pPr>
        <w:ind w:hanging="709" w:left="1841"/>
      </w:pPr>
      <w:rPr>
        <w:rFonts w:ascii="Times New Roman" w:hAnsi="Times New Roman"/>
        <w:b w:val="1"/>
        <w:i w:val="0"/>
        <w:spacing w:val="0"/>
        <w:sz w:val="28"/>
      </w:rPr>
    </w:lvl>
    <w:lvl w:ilvl="1">
      <w:start w:val="1"/>
      <w:numFmt w:val="decimal"/>
      <w:lvlText w:val="%1.%2."/>
      <w:lvlJc w:val="left"/>
      <w:pPr>
        <w:ind w:hanging="709" w:left="709"/>
        <w:jc w:val="right"/>
      </w:pPr>
      <w:rPr>
        <w:rFonts w:ascii="Times New Roman" w:hAnsi="Times New Roman"/>
        <w:b w:val="1"/>
        <w:i w:val="0"/>
        <w:sz w:val="28"/>
      </w:rPr>
    </w:lvl>
    <w:lvl w:ilvl="2">
      <w:start w:val="0"/>
      <w:numFmt w:val="bullet"/>
      <w:lvlText w:val="–"/>
      <w:lvlJc w:val="left"/>
      <w:pPr>
        <w:ind w:hanging="737" w:left="1132"/>
      </w:pPr>
      <w:rPr>
        <w:rFonts w:ascii="Times New Roman" w:hAnsi="Times New Roman"/>
        <w:b w:val="0"/>
        <w:i w:val="0"/>
        <w:sz w:val="28"/>
      </w:rPr>
    </w:lvl>
    <w:lvl w:ilvl="3">
      <w:start w:val="0"/>
      <w:numFmt w:val="bullet"/>
      <w:lvlText w:val="•"/>
      <w:lvlJc w:val="left"/>
      <w:pPr>
        <w:ind w:hanging="737" w:left="4010"/>
      </w:pPr>
    </w:lvl>
    <w:lvl w:ilvl="4">
      <w:start w:val="0"/>
      <w:numFmt w:val="bullet"/>
      <w:lvlText w:val="•"/>
      <w:lvlJc w:val="left"/>
      <w:pPr>
        <w:ind w:hanging="737" w:left="5095"/>
      </w:pPr>
    </w:lvl>
    <w:lvl w:ilvl="5">
      <w:start w:val="0"/>
      <w:numFmt w:val="bullet"/>
      <w:lvlText w:val="•"/>
      <w:lvlJc w:val="left"/>
      <w:pPr>
        <w:ind w:hanging="737" w:left="6180"/>
      </w:pPr>
    </w:lvl>
    <w:lvl w:ilvl="6">
      <w:start w:val="0"/>
      <w:numFmt w:val="bullet"/>
      <w:lvlText w:val="•"/>
      <w:lvlJc w:val="left"/>
      <w:pPr>
        <w:ind w:hanging="737" w:left="7265"/>
      </w:pPr>
    </w:lvl>
    <w:lvl w:ilvl="7">
      <w:start w:val="0"/>
      <w:numFmt w:val="bullet"/>
      <w:lvlText w:val="•"/>
      <w:lvlJc w:val="left"/>
      <w:pPr>
        <w:ind w:hanging="737" w:left="8350"/>
      </w:pPr>
    </w:lvl>
    <w:lvl w:ilvl="8">
      <w:start w:val="0"/>
      <w:numFmt w:val="bullet"/>
      <w:lvlText w:val="•"/>
      <w:lvlJc w:val="left"/>
      <w:pPr>
        <w:ind w:hanging="737" w:left="9436"/>
      </w:pPr>
    </w:lvl>
  </w:abstractNum>
  <w:abstractNum w:abstractNumId="3">
    <w:lvl w:ilvl="0">
      <w:start w:val="1"/>
      <w:numFmt w:val="lowerLetter"/>
      <w:lvlText w:val="%1)"/>
      <w:lvlJc w:val="left"/>
      <w:pPr>
        <w:ind w:hanging="360" w:left="1004"/>
      </w:pPr>
    </w:lvl>
    <w:lvl w:ilvl="1">
      <w:start w:val="1"/>
      <w:numFmt w:val="lowerLetter"/>
      <w:lvlText w:val="%2."/>
      <w:lvlJc w:val="left"/>
      <w:pPr>
        <w:ind w:hanging="360" w:left="1724"/>
      </w:pPr>
    </w:lvl>
    <w:lvl w:ilvl="2">
      <w:start w:val="1"/>
      <w:numFmt w:val="lowerRoman"/>
      <w:lvlText w:val="%3."/>
      <w:lvlJc w:val="right"/>
      <w:pPr>
        <w:ind w:hanging="180" w:left="2444"/>
      </w:pPr>
    </w:lvl>
    <w:lvl w:ilvl="3">
      <w:start w:val="1"/>
      <w:numFmt w:val="decimal"/>
      <w:lvlText w:val="%4."/>
      <w:lvlJc w:val="left"/>
      <w:pPr>
        <w:ind w:hanging="360" w:left="3164"/>
      </w:pPr>
    </w:lvl>
    <w:lvl w:ilvl="4">
      <w:start w:val="1"/>
      <w:numFmt w:val="lowerLetter"/>
      <w:lvlText w:val="%5."/>
      <w:lvlJc w:val="left"/>
      <w:pPr>
        <w:ind w:hanging="360" w:left="3884"/>
      </w:pPr>
    </w:lvl>
    <w:lvl w:ilvl="5">
      <w:start w:val="1"/>
      <w:numFmt w:val="lowerRoman"/>
      <w:lvlText w:val="%6."/>
      <w:lvlJc w:val="right"/>
      <w:pPr>
        <w:ind w:hanging="180" w:left="4604"/>
      </w:pPr>
    </w:lvl>
    <w:lvl w:ilvl="6">
      <w:start w:val="1"/>
      <w:numFmt w:val="decimal"/>
      <w:lvlText w:val="%7."/>
      <w:lvlJc w:val="left"/>
      <w:pPr>
        <w:ind w:hanging="360" w:left="5324"/>
      </w:pPr>
    </w:lvl>
    <w:lvl w:ilvl="7">
      <w:start w:val="1"/>
      <w:numFmt w:val="lowerLetter"/>
      <w:lvlText w:val="%8."/>
      <w:lvlJc w:val="left"/>
      <w:pPr>
        <w:ind w:hanging="360" w:left="6044"/>
      </w:pPr>
    </w:lvl>
    <w:lvl w:ilvl="8">
      <w:start w:val="1"/>
      <w:numFmt w:val="lowerRoman"/>
      <w:lvlText w:val="%9."/>
      <w:lvlJc w:val="right"/>
      <w:pPr>
        <w:ind w:hanging="180" w:left="6764"/>
      </w:pPr>
    </w:lvl>
  </w:abstractNum>
  <w:abstractNum w:abstractNumId="4">
    <w:lvl w:ilvl="0">
      <w:start w:val="1"/>
      <w:numFmt w:val="bullet"/>
      <w:lvlText w:val=""/>
      <w:lvlJc w:val="left"/>
      <w:pPr>
        <w:tabs>
          <w:tab w:leader="none" w:pos="0" w:val="left"/>
        </w:tabs>
        <w:ind w:firstLine="0" w:left="0"/>
      </w:pPr>
      <w:rPr>
        <w:rFonts w:ascii="Symbol" w:hAnsi="Symbol"/>
      </w:rPr>
    </w:lvl>
    <w:lvl w:ilvl="1">
      <w:start w:val="1"/>
      <w:numFmt w:val="bullet"/>
      <w:lvlText w:val="o"/>
      <w:lvlJc w:val="left"/>
      <w:pPr>
        <w:tabs>
          <w:tab w:leader="none" w:pos="0" w:val="left"/>
        </w:tabs>
        <w:ind w:firstLine="0" w:left="0"/>
      </w:pPr>
      <w:rPr>
        <w:rFonts w:ascii="Courier New" w:hAnsi="Courier New"/>
        <w:color w:val="000000"/>
      </w:rPr>
    </w:lvl>
    <w:lvl w:ilvl="2">
      <w:start w:val="1"/>
      <w:numFmt w:val="bullet"/>
      <w:lvlText w:val=""/>
      <w:lvlJc w:val="left"/>
      <w:pPr>
        <w:tabs>
          <w:tab w:leader="none" w:pos="0" w:val="left"/>
        </w:tabs>
        <w:ind w:firstLine="0" w:left="0"/>
      </w:pPr>
      <w:rPr>
        <w:rFonts w:ascii="Wingdings" w:hAnsi="Wingdings"/>
      </w:rPr>
    </w:lvl>
    <w:lvl w:ilvl="3">
      <w:start w:val="1"/>
      <w:numFmt w:val="bullet"/>
      <w:lvlText w:val=""/>
      <w:lvlJc w:val="left"/>
      <w:pPr>
        <w:tabs>
          <w:tab w:leader="none" w:pos="0" w:val="left"/>
        </w:tabs>
        <w:ind w:firstLine="0" w:left="0"/>
      </w:pPr>
      <w:rPr>
        <w:rFonts w:ascii="Symbol" w:hAnsi="Symbol"/>
      </w:rPr>
    </w:lvl>
    <w:lvl w:ilvl="4">
      <w:start w:val="1"/>
      <w:numFmt w:val="bullet"/>
      <w:lvlText w:val="o"/>
      <w:lvlJc w:val="left"/>
      <w:pPr>
        <w:tabs>
          <w:tab w:leader="none" w:pos="0" w:val="left"/>
        </w:tabs>
        <w:ind w:firstLine="0" w:left="0"/>
      </w:pPr>
      <w:rPr>
        <w:rFonts w:ascii="Courier New" w:hAnsi="Courier New"/>
        <w:color w:val="000000"/>
      </w:rPr>
    </w:lvl>
    <w:lvl w:ilvl="5">
      <w:start w:val="1"/>
      <w:numFmt w:val="bullet"/>
      <w:lvlText w:val=""/>
      <w:lvlJc w:val="left"/>
      <w:pPr>
        <w:tabs>
          <w:tab w:leader="none" w:pos="0" w:val="left"/>
        </w:tabs>
        <w:ind w:firstLine="0" w:left="0"/>
      </w:pPr>
      <w:rPr>
        <w:rFonts w:ascii="Wingdings" w:hAnsi="Wingdings"/>
      </w:rPr>
    </w:lvl>
    <w:lvl w:ilvl="6">
      <w:start w:val="1"/>
      <w:numFmt w:val="bullet"/>
      <w:lvlText w:val=""/>
      <w:lvlJc w:val="left"/>
      <w:pPr>
        <w:tabs>
          <w:tab w:leader="none" w:pos="0" w:val="left"/>
        </w:tabs>
        <w:ind w:firstLine="0" w:left="0"/>
      </w:pPr>
      <w:rPr>
        <w:rFonts w:ascii="Symbol" w:hAnsi="Symbol"/>
      </w:rPr>
    </w:lvl>
    <w:lvl w:ilvl="7">
      <w:start w:val="1"/>
      <w:numFmt w:val="bullet"/>
      <w:lvlText w:val="o"/>
      <w:lvlJc w:val="left"/>
      <w:pPr>
        <w:tabs>
          <w:tab w:leader="none" w:pos="0" w:val="left"/>
        </w:tabs>
        <w:ind w:firstLine="0" w:left="0"/>
      </w:pPr>
      <w:rPr>
        <w:rFonts w:ascii="Courier New" w:hAnsi="Courier New"/>
        <w:color w:val="000000"/>
      </w:rPr>
    </w:lvl>
    <w:lvl w:ilvl="8">
      <w:start w:val="1"/>
      <w:numFmt w:val="bullet"/>
      <w:lvlText w:val=""/>
      <w:lvlJc w:val="left"/>
      <w:pPr>
        <w:tabs>
          <w:tab w:leader="none" w:pos="0" w:val="left"/>
        </w:tabs>
        <w:ind w:firstLine="0" w:left="0"/>
      </w:pPr>
      <w:rPr>
        <w:rFonts w:ascii="Wingdings" w:hAnsi="Wingdings"/>
      </w:rPr>
    </w:lvl>
  </w:abstractNum>
  <w:abstractNum w:abstractNumId="5">
    <w:lvl w:ilvl="0">
      <w:start w:val="0"/>
      <w:numFmt w:val="bullet"/>
      <w:lvlText w:val="–"/>
      <w:lvlJc w:val="left"/>
      <w:pPr>
        <w:ind w:hanging="737" w:left="1132"/>
      </w:pPr>
      <w:rPr>
        <w:rFonts w:ascii="Times New Roman" w:hAnsi="Times New Roman"/>
        <w:b w:val="0"/>
        <w:i w:val="0"/>
        <w:sz w:val="28"/>
      </w:rPr>
    </w:lvl>
    <w:lvl w:ilvl="1">
      <w:start w:val="0"/>
      <w:numFmt w:val="bullet"/>
      <w:lvlText w:val="•"/>
      <w:lvlJc w:val="left"/>
      <w:pPr>
        <w:ind w:hanging="737" w:left="2186"/>
      </w:pPr>
    </w:lvl>
    <w:lvl w:ilvl="2">
      <w:start w:val="0"/>
      <w:numFmt w:val="bullet"/>
      <w:lvlText w:val="•"/>
      <w:lvlJc w:val="left"/>
      <w:pPr>
        <w:ind w:hanging="737" w:left="3233"/>
      </w:pPr>
    </w:lvl>
    <w:lvl w:ilvl="3">
      <w:start w:val="0"/>
      <w:numFmt w:val="bullet"/>
      <w:lvlText w:val="•"/>
      <w:lvlJc w:val="left"/>
      <w:pPr>
        <w:ind w:hanging="737" w:left="4279"/>
      </w:pPr>
    </w:lvl>
    <w:lvl w:ilvl="4">
      <w:start w:val="0"/>
      <w:numFmt w:val="bullet"/>
      <w:lvlText w:val="•"/>
      <w:lvlJc w:val="left"/>
      <w:pPr>
        <w:ind w:hanging="737" w:left="5326"/>
      </w:pPr>
    </w:lvl>
    <w:lvl w:ilvl="5">
      <w:start w:val="0"/>
      <w:numFmt w:val="bullet"/>
      <w:lvlText w:val="•"/>
      <w:lvlJc w:val="left"/>
      <w:pPr>
        <w:ind w:hanging="737" w:left="6373"/>
      </w:pPr>
    </w:lvl>
    <w:lvl w:ilvl="6">
      <w:start w:val="0"/>
      <w:numFmt w:val="bullet"/>
      <w:lvlText w:val="•"/>
      <w:lvlJc w:val="left"/>
      <w:pPr>
        <w:ind w:hanging="737" w:left="7419"/>
      </w:pPr>
    </w:lvl>
    <w:lvl w:ilvl="7">
      <w:start w:val="0"/>
      <w:numFmt w:val="bullet"/>
      <w:lvlText w:val="•"/>
      <w:lvlJc w:val="left"/>
      <w:pPr>
        <w:ind w:hanging="737" w:left="8466"/>
      </w:pPr>
    </w:lvl>
    <w:lvl w:ilvl="8">
      <w:start w:val="0"/>
      <w:numFmt w:val="bullet"/>
      <w:lvlText w:val="•"/>
      <w:lvlJc w:val="left"/>
      <w:pPr>
        <w:ind w:hanging="737" w:left="9513"/>
      </w:pPr>
    </w:lvl>
  </w:abstractNum>
  <w:abstractNum w:abstractNumId="6">
    <w:lvl w:ilvl="0">
      <w:start w:val="1"/>
      <w:numFmt w:val="bullet"/>
      <w:lvlText w:val="–"/>
      <w:lvlJc w:val="left"/>
      <w:pPr>
        <w:ind w:firstLine="680" w:left="454"/>
      </w:pPr>
      <w:rPr>
        <w:rFonts w:ascii="Times New Roman" w:hAnsi="Times New Roman"/>
      </w:rPr>
    </w:lvl>
    <w:lvl w:ilvl="1">
      <w:start w:val="1"/>
      <w:numFmt w:val="bullet"/>
      <w:lvlText w:val="o"/>
      <w:lvlJc w:val="left"/>
      <w:pPr>
        <w:ind w:hanging="360" w:left="1894"/>
      </w:pPr>
      <w:rPr>
        <w:rFonts w:ascii="Courier New" w:hAnsi="Courier New"/>
      </w:rPr>
    </w:lvl>
    <w:lvl w:ilvl="2">
      <w:start w:val="1"/>
      <w:numFmt w:val="bullet"/>
      <w:lvlText w:val=""/>
      <w:lvlJc w:val="left"/>
      <w:pPr>
        <w:ind w:hanging="360" w:left="2614"/>
      </w:pPr>
      <w:rPr>
        <w:rFonts w:ascii="Wingdings" w:hAnsi="Wingdings"/>
      </w:rPr>
    </w:lvl>
    <w:lvl w:ilvl="3">
      <w:start w:val="1"/>
      <w:numFmt w:val="bullet"/>
      <w:lvlText w:val=""/>
      <w:lvlJc w:val="left"/>
      <w:pPr>
        <w:ind w:hanging="360" w:left="3334"/>
      </w:pPr>
      <w:rPr>
        <w:rFonts w:ascii="Symbol" w:hAnsi="Symbol"/>
      </w:rPr>
    </w:lvl>
    <w:lvl w:ilvl="4">
      <w:start w:val="1"/>
      <w:numFmt w:val="bullet"/>
      <w:lvlText w:val="o"/>
      <w:lvlJc w:val="left"/>
      <w:pPr>
        <w:ind w:hanging="360" w:left="4054"/>
      </w:pPr>
      <w:rPr>
        <w:rFonts w:ascii="Courier New" w:hAnsi="Courier New"/>
      </w:rPr>
    </w:lvl>
    <w:lvl w:ilvl="5">
      <w:start w:val="1"/>
      <w:numFmt w:val="bullet"/>
      <w:lvlText w:val=""/>
      <w:lvlJc w:val="left"/>
      <w:pPr>
        <w:ind w:hanging="360" w:left="4774"/>
      </w:pPr>
      <w:rPr>
        <w:rFonts w:ascii="Wingdings" w:hAnsi="Wingdings"/>
      </w:rPr>
    </w:lvl>
    <w:lvl w:ilvl="6">
      <w:start w:val="1"/>
      <w:numFmt w:val="bullet"/>
      <w:lvlText w:val=""/>
      <w:lvlJc w:val="left"/>
      <w:pPr>
        <w:ind w:hanging="360" w:left="5494"/>
      </w:pPr>
      <w:rPr>
        <w:rFonts w:ascii="Symbol" w:hAnsi="Symbol"/>
      </w:rPr>
    </w:lvl>
    <w:lvl w:ilvl="7">
      <w:start w:val="1"/>
      <w:numFmt w:val="bullet"/>
      <w:lvlText w:val="o"/>
      <w:lvlJc w:val="left"/>
      <w:pPr>
        <w:ind w:hanging="360" w:left="6214"/>
      </w:pPr>
      <w:rPr>
        <w:rFonts w:ascii="Courier New" w:hAnsi="Courier New"/>
      </w:rPr>
    </w:lvl>
    <w:lvl w:ilvl="8">
      <w:start w:val="1"/>
      <w:numFmt w:val="bullet"/>
      <w:lvlText w:val=""/>
      <w:lvlJc w:val="left"/>
      <w:pPr>
        <w:ind w:hanging="360" w:left="6934"/>
      </w:pPr>
      <w:rPr>
        <w:rFonts w:ascii="Wingdings" w:hAnsi="Wingdings"/>
      </w:rPr>
    </w:lvl>
  </w:abstractNum>
  <w:abstractNum w:abstractNumId="7">
    <w:lvl w:ilvl="0">
      <w:start w:val="1"/>
      <w:numFmt w:val="bullet"/>
      <w:lvlText w:val="–"/>
      <w:lvlJc w:val="left"/>
      <w:pPr>
        <w:ind w:firstLine="680" w:left="454"/>
      </w:pPr>
      <w:rPr>
        <w:rFonts w:ascii="Times New Roman" w:hAnsi="Times New Roman"/>
      </w:rPr>
    </w:lvl>
    <w:lvl w:ilvl="1">
      <w:start w:val="1"/>
      <w:numFmt w:val="bullet"/>
      <w:lvlText w:val="o"/>
      <w:lvlJc w:val="left"/>
      <w:pPr>
        <w:ind w:hanging="360" w:left="1894"/>
      </w:pPr>
      <w:rPr>
        <w:rFonts w:ascii="Courier New" w:hAnsi="Courier New"/>
      </w:rPr>
    </w:lvl>
    <w:lvl w:ilvl="2">
      <w:start w:val="1"/>
      <w:numFmt w:val="bullet"/>
      <w:lvlText w:val=""/>
      <w:lvlJc w:val="left"/>
      <w:pPr>
        <w:ind w:hanging="360" w:left="2614"/>
      </w:pPr>
      <w:rPr>
        <w:rFonts w:ascii="Wingdings" w:hAnsi="Wingdings"/>
      </w:rPr>
    </w:lvl>
    <w:lvl w:ilvl="3">
      <w:start w:val="1"/>
      <w:numFmt w:val="bullet"/>
      <w:lvlText w:val=""/>
      <w:lvlJc w:val="left"/>
      <w:pPr>
        <w:ind w:hanging="360" w:left="3334"/>
      </w:pPr>
      <w:rPr>
        <w:rFonts w:ascii="Symbol" w:hAnsi="Symbol"/>
      </w:rPr>
    </w:lvl>
    <w:lvl w:ilvl="4">
      <w:start w:val="1"/>
      <w:numFmt w:val="bullet"/>
      <w:lvlText w:val="o"/>
      <w:lvlJc w:val="left"/>
      <w:pPr>
        <w:ind w:hanging="360" w:left="4054"/>
      </w:pPr>
      <w:rPr>
        <w:rFonts w:ascii="Courier New" w:hAnsi="Courier New"/>
      </w:rPr>
    </w:lvl>
    <w:lvl w:ilvl="5">
      <w:start w:val="1"/>
      <w:numFmt w:val="bullet"/>
      <w:lvlText w:val=""/>
      <w:lvlJc w:val="left"/>
      <w:pPr>
        <w:ind w:hanging="360" w:left="4774"/>
      </w:pPr>
      <w:rPr>
        <w:rFonts w:ascii="Wingdings" w:hAnsi="Wingdings"/>
      </w:rPr>
    </w:lvl>
    <w:lvl w:ilvl="6">
      <w:start w:val="1"/>
      <w:numFmt w:val="bullet"/>
      <w:lvlText w:val=""/>
      <w:lvlJc w:val="left"/>
      <w:pPr>
        <w:ind w:hanging="360" w:left="5494"/>
      </w:pPr>
      <w:rPr>
        <w:rFonts w:ascii="Symbol" w:hAnsi="Symbol"/>
      </w:rPr>
    </w:lvl>
    <w:lvl w:ilvl="7">
      <w:start w:val="1"/>
      <w:numFmt w:val="bullet"/>
      <w:lvlText w:val="o"/>
      <w:lvlJc w:val="left"/>
      <w:pPr>
        <w:ind w:hanging="360" w:left="6214"/>
      </w:pPr>
      <w:rPr>
        <w:rFonts w:ascii="Courier New" w:hAnsi="Courier New"/>
      </w:rPr>
    </w:lvl>
    <w:lvl w:ilvl="8">
      <w:start w:val="1"/>
      <w:numFmt w:val="bullet"/>
      <w:lvlText w:val=""/>
      <w:lvlJc w:val="left"/>
      <w:pPr>
        <w:ind w:hanging="360" w:left="6934"/>
      </w:pPr>
      <w:rPr>
        <w:rFonts w:ascii="Wingdings" w:hAnsi="Wingdings"/>
      </w:rPr>
    </w:lvl>
  </w:abstractNum>
  <w:abstractNum w:abstractNumId="8">
    <w:lvl w:ilvl="0">
      <w:start w:val="1"/>
      <w:numFmt w:val="bullet"/>
      <w:lvlText w:val="–"/>
      <w:lvlJc w:val="left"/>
      <w:pPr>
        <w:ind w:firstLine="680" w:left="454"/>
      </w:pPr>
      <w:rPr>
        <w:rFonts w:ascii="Times New Roman" w:hAnsi="Times New Roman"/>
      </w:rPr>
    </w:lvl>
    <w:lvl w:ilvl="1">
      <w:start w:val="1"/>
      <w:numFmt w:val="bullet"/>
      <w:lvlText w:val="o"/>
      <w:lvlJc w:val="left"/>
      <w:pPr>
        <w:ind w:hanging="360" w:left="1894"/>
      </w:pPr>
      <w:rPr>
        <w:rFonts w:ascii="Courier New" w:hAnsi="Courier New"/>
      </w:rPr>
    </w:lvl>
    <w:lvl w:ilvl="2">
      <w:start w:val="1"/>
      <w:numFmt w:val="bullet"/>
      <w:lvlText w:val=""/>
      <w:lvlJc w:val="left"/>
      <w:pPr>
        <w:ind w:hanging="360" w:left="2614"/>
      </w:pPr>
      <w:rPr>
        <w:rFonts w:ascii="Wingdings" w:hAnsi="Wingdings"/>
      </w:rPr>
    </w:lvl>
    <w:lvl w:ilvl="3">
      <w:start w:val="1"/>
      <w:numFmt w:val="bullet"/>
      <w:lvlText w:val=""/>
      <w:lvlJc w:val="left"/>
      <w:pPr>
        <w:ind w:hanging="360" w:left="3334"/>
      </w:pPr>
      <w:rPr>
        <w:rFonts w:ascii="Symbol" w:hAnsi="Symbol"/>
      </w:rPr>
    </w:lvl>
    <w:lvl w:ilvl="4">
      <w:start w:val="1"/>
      <w:numFmt w:val="bullet"/>
      <w:lvlText w:val="o"/>
      <w:lvlJc w:val="left"/>
      <w:pPr>
        <w:ind w:hanging="360" w:left="4054"/>
      </w:pPr>
      <w:rPr>
        <w:rFonts w:ascii="Courier New" w:hAnsi="Courier New"/>
      </w:rPr>
    </w:lvl>
    <w:lvl w:ilvl="5">
      <w:start w:val="1"/>
      <w:numFmt w:val="bullet"/>
      <w:lvlText w:val=""/>
      <w:lvlJc w:val="left"/>
      <w:pPr>
        <w:ind w:hanging="360" w:left="4774"/>
      </w:pPr>
      <w:rPr>
        <w:rFonts w:ascii="Wingdings" w:hAnsi="Wingdings"/>
      </w:rPr>
    </w:lvl>
    <w:lvl w:ilvl="6">
      <w:start w:val="1"/>
      <w:numFmt w:val="bullet"/>
      <w:lvlText w:val=""/>
      <w:lvlJc w:val="left"/>
      <w:pPr>
        <w:ind w:hanging="360" w:left="5494"/>
      </w:pPr>
      <w:rPr>
        <w:rFonts w:ascii="Symbol" w:hAnsi="Symbol"/>
      </w:rPr>
    </w:lvl>
    <w:lvl w:ilvl="7">
      <w:start w:val="1"/>
      <w:numFmt w:val="bullet"/>
      <w:lvlText w:val="o"/>
      <w:lvlJc w:val="left"/>
      <w:pPr>
        <w:ind w:hanging="360" w:left="6214"/>
      </w:pPr>
      <w:rPr>
        <w:rFonts w:ascii="Courier New" w:hAnsi="Courier New"/>
      </w:rPr>
    </w:lvl>
    <w:lvl w:ilvl="8">
      <w:start w:val="1"/>
      <w:numFmt w:val="bullet"/>
      <w:lvlText w:val=""/>
      <w:lvlJc w:val="left"/>
      <w:pPr>
        <w:ind w:hanging="360" w:left="6934"/>
      </w:pPr>
      <w:rPr>
        <w:rFonts w:ascii="Wingdings" w:hAnsi="Wingdings"/>
      </w:rPr>
    </w:lvl>
  </w:abstractNum>
  <w:abstractNum w:abstractNumId="9">
    <w:lvl w:ilvl="0">
      <w:start w:val="1"/>
      <w:numFmt w:val="bullet"/>
      <w:lvlText w:val="–"/>
      <w:lvlJc w:val="left"/>
      <w:pPr>
        <w:ind w:firstLine="680" w:left="454"/>
      </w:pPr>
      <w:rPr>
        <w:rFonts w:ascii="Times New Roman" w:hAnsi="Times New Roman"/>
      </w:rPr>
    </w:lvl>
    <w:lvl w:ilvl="1">
      <w:start w:val="1"/>
      <w:numFmt w:val="bullet"/>
      <w:lvlText w:val="o"/>
      <w:lvlJc w:val="left"/>
      <w:pPr>
        <w:ind w:hanging="360" w:left="1894"/>
      </w:pPr>
      <w:rPr>
        <w:rFonts w:ascii="Courier New" w:hAnsi="Courier New"/>
      </w:rPr>
    </w:lvl>
    <w:lvl w:ilvl="2">
      <w:start w:val="1"/>
      <w:numFmt w:val="bullet"/>
      <w:lvlText w:val=""/>
      <w:lvlJc w:val="left"/>
      <w:pPr>
        <w:ind w:hanging="360" w:left="2614"/>
      </w:pPr>
      <w:rPr>
        <w:rFonts w:ascii="Wingdings" w:hAnsi="Wingdings"/>
      </w:rPr>
    </w:lvl>
    <w:lvl w:ilvl="3">
      <w:start w:val="1"/>
      <w:numFmt w:val="bullet"/>
      <w:lvlText w:val=""/>
      <w:lvlJc w:val="left"/>
      <w:pPr>
        <w:ind w:hanging="360" w:left="3334"/>
      </w:pPr>
      <w:rPr>
        <w:rFonts w:ascii="Symbol" w:hAnsi="Symbol"/>
      </w:rPr>
    </w:lvl>
    <w:lvl w:ilvl="4">
      <w:start w:val="1"/>
      <w:numFmt w:val="bullet"/>
      <w:lvlText w:val="o"/>
      <w:lvlJc w:val="left"/>
      <w:pPr>
        <w:ind w:hanging="360" w:left="4054"/>
      </w:pPr>
      <w:rPr>
        <w:rFonts w:ascii="Courier New" w:hAnsi="Courier New"/>
      </w:rPr>
    </w:lvl>
    <w:lvl w:ilvl="5">
      <w:start w:val="1"/>
      <w:numFmt w:val="bullet"/>
      <w:lvlText w:val=""/>
      <w:lvlJc w:val="left"/>
      <w:pPr>
        <w:ind w:hanging="360" w:left="4774"/>
      </w:pPr>
      <w:rPr>
        <w:rFonts w:ascii="Wingdings" w:hAnsi="Wingdings"/>
      </w:rPr>
    </w:lvl>
    <w:lvl w:ilvl="6">
      <w:start w:val="1"/>
      <w:numFmt w:val="bullet"/>
      <w:lvlText w:val=""/>
      <w:lvlJc w:val="left"/>
      <w:pPr>
        <w:ind w:hanging="360" w:left="5494"/>
      </w:pPr>
      <w:rPr>
        <w:rFonts w:ascii="Symbol" w:hAnsi="Symbol"/>
      </w:rPr>
    </w:lvl>
    <w:lvl w:ilvl="7">
      <w:start w:val="1"/>
      <w:numFmt w:val="bullet"/>
      <w:lvlText w:val="o"/>
      <w:lvlJc w:val="left"/>
      <w:pPr>
        <w:ind w:hanging="360" w:left="6214"/>
      </w:pPr>
      <w:rPr>
        <w:rFonts w:ascii="Courier New" w:hAnsi="Courier New"/>
      </w:rPr>
    </w:lvl>
    <w:lvl w:ilvl="8">
      <w:start w:val="1"/>
      <w:numFmt w:val="bullet"/>
      <w:lvlText w:val=""/>
      <w:lvlJc w:val="left"/>
      <w:pPr>
        <w:ind w:hanging="360" w:left="6934"/>
      </w:pPr>
      <w:rPr>
        <w:rFonts w:ascii="Wingdings" w:hAnsi="Wingdings"/>
      </w:rPr>
    </w:lvl>
  </w:abstractNum>
  <w:abstractNum w:abstractNumId="10">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1">
    <w:lvl w:ilvl="0">
      <w:start w:val="1"/>
      <w:numFmt w:val="bullet"/>
      <w:lvlText w:val=""/>
      <w:lvlJc w:val="left"/>
      <w:pPr>
        <w:ind w:hanging="360" w:left="1287"/>
      </w:pPr>
      <w:rPr>
        <w:rFonts w:ascii="Wingdings" w:hAnsi="Wingdings"/>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12">
    <w:lvl w:ilvl="0">
      <w:start w:val="1"/>
      <w:numFmt w:val="bullet"/>
      <w:lvlText w:val=""/>
      <w:lvlJc w:val="left"/>
      <w:pPr>
        <w:ind w:hanging="360" w:left="1287"/>
      </w:pPr>
      <w:rPr>
        <w:rFonts w:ascii="Wingdings" w:hAnsi="Wingdings"/>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13">
    <w:lvl w:ilvl="0">
      <w:start w:val="1"/>
      <w:numFmt w:val="bullet"/>
      <w:lvlText w:val="–"/>
      <w:lvlJc w:val="left"/>
      <w:pPr>
        <w:ind w:firstLine="680" w:left="0"/>
      </w:pPr>
      <w:rPr>
        <w:rFonts w:ascii="Times New Roman" w:hAnsi="Times New Roman"/>
      </w:rPr>
    </w:lvl>
    <w:lvl w:ilvl="1">
      <w:start w:val="1"/>
      <w:numFmt w:val="bullet"/>
      <w:lvlText w:val="o"/>
      <w:lvlJc w:val="left"/>
      <w:pPr>
        <w:ind w:hanging="360" w:left="1894"/>
      </w:pPr>
      <w:rPr>
        <w:rFonts w:ascii="Courier New" w:hAnsi="Courier New"/>
      </w:rPr>
    </w:lvl>
    <w:lvl w:ilvl="2">
      <w:start w:val="1"/>
      <w:numFmt w:val="bullet"/>
      <w:lvlText w:val=""/>
      <w:lvlJc w:val="left"/>
      <w:pPr>
        <w:ind w:hanging="360" w:left="2614"/>
      </w:pPr>
      <w:rPr>
        <w:rFonts w:ascii="Wingdings" w:hAnsi="Wingdings"/>
      </w:rPr>
    </w:lvl>
    <w:lvl w:ilvl="3">
      <w:start w:val="1"/>
      <w:numFmt w:val="bullet"/>
      <w:lvlText w:val=""/>
      <w:lvlJc w:val="left"/>
      <w:pPr>
        <w:ind w:hanging="360" w:left="3334"/>
      </w:pPr>
      <w:rPr>
        <w:rFonts w:ascii="Symbol" w:hAnsi="Symbol"/>
      </w:rPr>
    </w:lvl>
    <w:lvl w:ilvl="4">
      <w:start w:val="1"/>
      <w:numFmt w:val="bullet"/>
      <w:lvlText w:val="o"/>
      <w:lvlJc w:val="left"/>
      <w:pPr>
        <w:ind w:hanging="360" w:left="4054"/>
      </w:pPr>
      <w:rPr>
        <w:rFonts w:ascii="Courier New" w:hAnsi="Courier New"/>
      </w:rPr>
    </w:lvl>
    <w:lvl w:ilvl="5">
      <w:start w:val="1"/>
      <w:numFmt w:val="bullet"/>
      <w:lvlText w:val=""/>
      <w:lvlJc w:val="left"/>
      <w:pPr>
        <w:ind w:hanging="360" w:left="4774"/>
      </w:pPr>
      <w:rPr>
        <w:rFonts w:ascii="Wingdings" w:hAnsi="Wingdings"/>
      </w:rPr>
    </w:lvl>
    <w:lvl w:ilvl="6">
      <w:start w:val="1"/>
      <w:numFmt w:val="bullet"/>
      <w:lvlText w:val=""/>
      <w:lvlJc w:val="left"/>
      <w:pPr>
        <w:ind w:hanging="360" w:left="5494"/>
      </w:pPr>
      <w:rPr>
        <w:rFonts w:ascii="Symbol" w:hAnsi="Symbol"/>
      </w:rPr>
    </w:lvl>
    <w:lvl w:ilvl="7">
      <w:start w:val="1"/>
      <w:numFmt w:val="bullet"/>
      <w:lvlText w:val="o"/>
      <w:lvlJc w:val="left"/>
      <w:pPr>
        <w:ind w:hanging="360" w:left="6214"/>
      </w:pPr>
      <w:rPr>
        <w:rFonts w:ascii="Courier New" w:hAnsi="Courier New"/>
      </w:rPr>
    </w:lvl>
    <w:lvl w:ilvl="8">
      <w:start w:val="1"/>
      <w:numFmt w:val="bullet"/>
      <w:lvlText w:val=""/>
      <w:lvlJc w:val="left"/>
      <w:pPr>
        <w:ind w:hanging="360" w:left="6934"/>
      </w:pPr>
      <w:rPr>
        <w:rFonts w:ascii="Wingdings" w:hAnsi="Wingdings"/>
      </w:rPr>
    </w:lvl>
  </w:abstractNum>
  <w:abstractNum w:abstractNumId="14">
    <w:lvl w:ilvl="0">
      <w:start w:val="1"/>
      <w:numFmt w:val="bullet"/>
      <w:lvlText w:val="–"/>
      <w:lvlJc w:val="left"/>
      <w:pPr>
        <w:ind w:firstLine="680" w:left="454"/>
      </w:pPr>
      <w:rPr>
        <w:rFonts w:ascii="Times New Roman" w:hAnsi="Times New Roman"/>
      </w:rPr>
    </w:lvl>
    <w:lvl w:ilvl="1">
      <w:start w:val="1"/>
      <w:numFmt w:val="bullet"/>
      <w:lvlText w:val="o"/>
      <w:lvlJc w:val="left"/>
      <w:pPr>
        <w:ind w:hanging="360" w:left="1894"/>
      </w:pPr>
      <w:rPr>
        <w:rFonts w:ascii="Courier New" w:hAnsi="Courier New"/>
      </w:rPr>
    </w:lvl>
    <w:lvl w:ilvl="2">
      <w:start w:val="1"/>
      <w:numFmt w:val="bullet"/>
      <w:lvlText w:val=""/>
      <w:lvlJc w:val="left"/>
      <w:pPr>
        <w:ind w:hanging="360" w:left="2614"/>
      </w:pPr>
      <w:rPr>
        <w:rFonts w:ascii="Wingdings" w:hAnsi="Wingdings"/>
      </w:rPr>
    </w:lvl>
    <w:lvl w:ilvl="3">
      <w:start w:val="1"/>
      <w:numFmt w:val="bullet"/>
      <w:lvlText w:val=""/>
      <w:lvlJc w:val="left"/>
      <w:pPr>
        <w:ind w:hanging="360" w:left="3334"/>
      </w:pPr>
      <w:rPr>
        <w:rFonts w:ascii="Symbol" w:hAnsi="Symbol"/>
      </w:rPr>
    </w:lvl>
    <w:lvl w:ilvl="4">
      <w:start w:val="1"/>
      <w:numFmt w:val="bullet"/>
      <w:lvlText w:val="o"/>
      <w:lvlJc w:val="left"/>
      <w:pPr>
        <w:ind w:hanging="360" w:left="4054"/>
      </w:pPr>
      <w:rPr>
        <w:rFonts w:ascii="Courier New" w:hAnsi="Courier New"/>
      </w:rPr>
    </w:lvl>
    <w:lvl w:ilvl="5">
      <w:start w:val="1"/>
      <w:numFmt w:val="bullet"/>
      <w:lvlText w:val=""/>
      <w:lvlJc w:val="left"/>
      <w:pPr>
        <w:ind w:hanging="360" w:left="4774"/>
      </w:pPr>
      <w:rPr>
        <w:rFonts w:ascii="Wingdings" w:hAnsi="Wingdings"/>
      </w:rPr>
    </w:lvl>
    <w:lvl w:ilvl="6">
      <w:start w:val="1"/>
      <w:numFmt w:val="bullet"/>
      <w:lvlText w:val=""/>
      <w:lvlJc w:val="left"/>
      <w:pPr>
        <w:ind w:hanging="360" w:left="5494"/>
      </w:pPr>
      <w:rPr>
        <w:rFonts w:ascii="Symbol" w:hAnsi="Symbol"/>
      </w:rPr>
    </w:lvl>
    <w:lvl w:ilvl="7">
      <w:start w:val="1"/>
      <w:numFmt w:val="bullet"/>
      <w:lvlText w:val="o"/>
      <w:lvlJc w:val="left"/>
      <w:pPr>
        <w:ind w:hanging="360" w:left="6214"/>
      </w:pPr>
      <w:rPr>
        <w:rFonts w:ascii="Courier New" w:hAnsi="Courier New"/>
      </w:rPr>
    </w:lvl>
    <w:lvl w:ilvl="8">
      <w:start w:val="1"/>
      <w:numFmt w:val="bullet"/>
      <w:lvlText w:val=""/>
      <w:lvlJc w:val="left"/>
      <w:pPr>
        <w:ind w:hanging="360" w:left="6934"/>
      </w:pPr>
      <w:rPr>
        <w:rFonts w:ascii="Wingdings" w:hAnsi="Wingdings"/>
      </w:rPr>
    </w:lvl>
  </w:abstractNum>
  <w:abstractNum w:abstractNumId="15">
    <w:lvl w:ilvl="0">
      <w:start w:val="1"/>
      <w:numFmt w:val="bullet"/>
      <w:lvlText w:val="–"/>
      <w:lvlJc w:val="left"/>
      <w:pPr>
        <w:ind w:firstLine="680" w:left="454"/>
      </w:pPr>
      <w:rPr>
        <w:rFonts w:ascii="Times New Roman" w:hAnsi="Times New Roman"/>
      </w:rPr>
    </w:lvl>
    <w:lvl w:ilvl="1">
      <w:start w:val="1"/>
      <w:numFmt w:val="bullet"/>
      <w:lvlText w:val="o"/>
      <w:lvlJc w:val="left"/>
      <w:pPr>
        <w:ind w:hanging="360" w:left="1894"/>
      </w:pPr>
      <w:rPr>
        <w:rFonts w:ascii="Courier New" w:hAnsi="Courier New"/>
      </w:rPr>
    </w:lvl>
    <w:lvl w:ilvl="2">
      <w:start w:val="1"/>
      <w:numFmt w:val="bullet"/>
      <w:lvlText w:val=""/>
      <w:lvlJc w:val="left"/>
      <w:pPr>
        <w:ind w:hanging="360" w:left="2614"/>
      </w:pPr>
      <w:rPr>
        <w:rFonts w:ascii="Wingdings" w:hAnsi="Wingdings"/>
      </w:rPr>
    </w:lvl>
    <w:lvl w:ilvl="3">
      <w:start w:val="1"/>
      <w:numFmt w:val="bullet"/>
      <w:lvlText w:val=""/>
      <w:lvlJc w:val="left"/>
      <w:pPr>
        <w:ind w:hanging="360" w:left="3334"/>
      </w:pPr>
      <w:rPr>
        <w:rFonts w:ascii="Symbol" w:hAnsi="Symbol"/>
      </w:rPr>
    </w:lvl>
    <w:lvl w:ilvl="4">
      <w:start w:val="1"/>
      <w:numFmt w:val="bullet"/>
      <w:lvlText w:val="o"/>
      <w:lvlJc w:val="left"/>
      <w:pPr>
        <w:ind w:hanging="360" w:left="4054"/>
      </w:pPr>
      <w:rPr>
        <w:rFonts w:ascii="Courier New" w:hAnsi="Courier New"/>
      </w:rPr>
    </w:lvl>
    <w:lvl w:ilvl="5">
      <w:start w:val="1"/>
      <w:numFmt w:val="bullet"/>
      <w:lvlText w:val=""/>
      <w:lvlJc w:val="left"/>
      <w:pPr>
        <w:ind w:hanging="360" w:left="4774"/>
      </w:pPr>
      <w:rPr>
        <w:rFonts w:ascii="Wingdings" w:hAnsi="Wingdings"/>
      </w:rPr>
    </w:lvl>
    <w:lvl w:ilvl="6">
      <w:start w:val="1"/>
      <w:numFmt w:val="bullet"/>
      <w:lvlText w:val=""/>
      <w:lvlJc w:val="left"/>
      <w:pPr>
        <w:ind w:hanging="360" w:left="5494"/>
      </w:pPr>
      <w:rPr>
        <w:rFonts w:ascii="Symbol" w:hAnsi="Symbol"/>
      </w:rPr>
    </w:lvl>
    <w:lvl w:ilvl="7">
      <w:start w:val="1"/>
      <w:numFmt w:val="bullet"/>
      <w:lvlText w:val="o"/>
      <w:lvlJc w:val="left"/>
      <w:pPr>
        <w:ind w:hanging="360" w:left="6214"/>
      </w:pPr>
      <w:rPr>
        <w:rFonts w:ascii="Courier New" w:hAnsi="Courier New"/>
      </w:rPr>
    </w:lvl>
    <w:lvl w:ilvl="8">
      <w:start w:val="1"/>
      <w:numFmt w:val="bullet"/>
      <w:lvlText w:val=""/>
      <w:lvlJc w:val="left"/>
      <w:pPr>
        <w:ind w:hanging="360" w:left="6934"/>
      </w:pPr>
      <w:rPr>
        <w:rFonts w:ascii="Wingdings" w:hAnsi="Wingdings"/>
      </w:rPr>
    </w:lvl>
  </w:abstractNum>
  <w:abstractNum w:abstractNumId="16">
    <w:lvl w:ilvl="0">
      <w:start w:val="1"/>
      <w:numFmt w:val="bullet"/>
      <w:lvlText w:val="–"/>
      <w:lvlJc w:val="left"/>
      <w:pPr>
        <w:ind w:firstLine="680" w:left="454"/>
      </w:pPr>
      <w:rPr>
        <w:rFonts w:ascii="Times New Roman" w:hAnsi="Times New Roman"/>
      </w:rPr>
    </w:lvl>
    <w:lvl w:ilvl="1">
      <w:start w:val="1"/>
      <w:numFmt w:val="bullet"/>
      <w:lvlText w:val="o"/>
      <w:lvlJc w:val="left"/>
      <w:pPr>
        <w:ind w:hanging="360" w:left="1894"/>
      </w:pPr>
      <w:rPr>
        <w:rFonts w:ascii="Courier New" w:hAnsi="Courier New"/>
      </w:rPr>
    </w:lvl>
    <w:lvl w:ilvl="2">
      <w:start w:val="1"/>
      <w:numFmt w:val="bullet"/>
      <w:lvlText w:val=""/>
      <w:lvlJc w:val="left"/>
      <w:pPr>
        <w:ind w:hanging="360" w:left="2614"/>
      </w:pPr>
      <w:rPr>
        <w:rFonts w:ascii="Wingdings" w:hAnsi="Wingdings"/>
      </w:rPr>
    </w:lvl>
    <w:lvl w:ilvl="3">
      <w:start w:val="1"/>
      <w:numFmt w:val="bullet"/>
      <w:lvlText w:val=""/>
      <w:lvlJc w:val="left"/>
      <w:pPr>
        <w:ind w:hanging="360" w:left="3334"/>
      </w:pPr>
      <w:rPr>
        <w:rFonts w:ascii="Symbol" w:hAnsi="Symbol"/>
      </w:rPr>
    </w:lvl>
    <w:lvl w:ilvl="4">
      <w:start w:val="1"/>
      <w:numFmt w:val="bullet"/>
      <w:lvlText w:val="o"/>
      <w:lvlJc w:val="left"/>
      <w:pPr>
        <w:ind w:hanging="360" w:left="4054"/>
      </w:pPr>
      <w:rPr>
        <w:rFonts w:ascii="Courier New" w:hAnsi="Courier New"/>
      </w:rPr>
    </w:lvl>
    <w:lvl w:ilvl="5">
      <w:start w:val="1"/>
      <w:numFmt w:val="bullet"/>
      <w:lvlText w:val=""/>
      <w:lvlJc w:val="left"/>
      <w:pPr>
        <w:ind w:hanging="360" w:left="4774"/>
      </w:pPr>
      <w:rPr>
        <w:rFonts w:ascii="Wingdings" w:hAnsi="Wingdings"/>
      </w:rPr>
    </w:lvl>
    <w:lvl w:ilvl="6">
      <w:start w:val="1"/>
      <w:numFmt w:val="bullet"/>
      <w:lvlText w:val=""/>
      <w:lvlJc w:val="left"/>
      <w:pPr>
        <w:ind w:hanging="360" w:left="5494"/>
      </w:pPr>
      <w:rPr>
        <w:rFonts w:ascii="Symbol" w:hAnsi="Symbol"/>
      </w:rPr>
    </w:lvl>
    <w:lvl w:ilvl="7">
      <w:start w:val="1"/>
      <w:numFmt w:val="bullet"/>
      <w:lvlText w:val="o"/>
      <w:lvlJc w:val="left"/>
      <w:pPr>
        <w:ind w:hanging="360" w:left="6214"/>
      </w:pPr>
      <w:rPr>
        <w:rFonts w:ascii="Courier New" w:hAnsi="Courier New"/>
      </w:rPr>
    </w:lvl>
    <w:lvl w:ilvl="8">
      <w:start w:val="1"/>
      <w:numFmt w:val="bullet"/>
      <w:lvlText w:val=""/>
      <w:lvlJc w:val="left"/>
      <w:pPr>
        <w:ind w:hanging="360" w:left="6934"/>
      </w:pPr>
      <w:rPr>
        <w:rFonts w:ascii="Wingdings" w:hAnsi="Wingdings"/>
      </w:rPr>
    </w:lvl>
  </w:abstractNum>
  <w:abstractNum w:abstractNumId="17">
    <w:lvl w:ilvl="0">
      <w:start w:val="1"/>
      <w:numFmt w:val="bullet"/>
      <w:lvlText w:val=""/>
      <w:lvlJc w:val="left"/>
      <w:pPr>
        <w:ind w:hanging="360" w:left="36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8">
    <w:lvl w:ilvl="0">
      <w:start w:val="1"/>
      <w:numFmt w:val="bullet"/>
      <w:lvlText w:val=""/>
      <w:lvlJc w:val="left"/>
      <w:pPr>
        <w:ind w:hanging="360" w:left="644"/>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9">
    <w:lvl w:ilvl="0">
      <w:start w:val="1"/>
      <w:numFmt w:val="bullet"/>
      <w:lvlText w:val=""/>
      <w:lvlJc w:val="left"/>
      <w:pPr>
        <w:ind w:firstLine="76" w:left="284"/>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0">
    <w:lvl w:ilvl="0">
      <w:start w:val="1"/>
      <w:numFmt w:val="bullet"/>
      <w:lvlText w:val=""/>
      <w:lvlJc w:val="left"/>
      <w:pPr>
        <w:ind w:firstLine="0" w:left="0"/>
      </w:pPr>
      <w:rPr>
        <w:rFonts w:ascii="Symbol" w:hAnsi="Symbol"/>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Wingdings" w:hAnsi="Wingdings"/>
      </w:rPr>
    </w:lvl>
    <w:lvl w:ilvl="3">
      <w:start w:val="1"/>
      <w:numFmt w:val="bullet"/>
      <w:lvlText w:val=""/>
      <w:lvlJc w:val="left"/>
      <w:pPr>
        <w:ind w:hanging="360" w:left="3600"/>
      </w:pPr>
      <w:rPr>
        <w:rFonts w:ascii="Symbol" w:hAnsi="Symbol"/>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Wingdings" w:hAnsi="Wingdings"/>
      </w:rPr>
    </w:lvl>
    <w:lvl w:ilvl="6">
      <w:start w:val="1"/>
      <w:numFmt w:val="bullet"/>
      <w:lvlText w:val=""/>
      <w:lvlJc w:val="left"/>
      <w:pPr>
        <w:ind w:hanging="360" w:left="5760"/>
      </w:pPr>
      <w:rPr>
        <w:rFonts w:ascii="Symbol" w:hAnsi="Symbol"/>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Wingdings" w:hAnsi="Wingdings"/>
      </w:rPr>
    </w:lvl>
  </w:abstractNum>
  <w:abstractNum w:abstractNumId="21">
    <w:lvl w:ilvl="0">
      <w:start w:val="0"/>
      <w:numFmt w:val="bullet"/>
      <w:lvlText w:val="•"/>
      <w:lvlJc w:val="left"/>
      <w:pPr>
        <w:ind w:hanging="360" w:left="1287"/>
      </w:pPr>
      <w:rPr>
        <w:rFonts w:ascii="Times New Roman" w:hAnsi="Times New Roman"/>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22">
    <w:lvl w:ilvl="0">
      <w:start w:val="0"/>
      <w:numFmt w:val="bullet"/>
      <w:lvlText w:val="•"/>
      <w:lvlJc w:val="left"/>
      <w:pPr>
        <w:ind w:hanging="360" w:left="1287"/>
      </w:pPr>
      <w:rPr>
        <w:rFonts w:ascii="Times New Roman" w:hAnsi="Times New Roman"/>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23">
    <w:lvl w:ilvl="0">
      <w:start w:val="1"/>
      <w:numFmt w:val="decimal"/>
      <w:lvlText w:val="%1)"/>
      <w:lvlJc w:val="left"/>
      <w:pPr>
        <w:ind w:hanging="360" w:left="927"/>
      </w:pPr>
    </w:lvl>
    <w:lvl w:ilvl="1">
      <w:start w:val="1"/>
      <w:numFmt w:val="lowerLetter"/>
      <w:lvlText w:val="%2."/>
      <w:lvlJc w:val="left"/>
      <w:pPr>
        <w:ind w:hanging="360" w:left="1647"/>
      </w:pPr>
    </w:lvl>
    <w:lvl w:ilvl="2">
      <w:start w:val="1"/>
      <w:numFmt w:val="lowerRoman"/>
      <w:lvlText w:val="%3."/>
      <w:lvlJc w:val="right"/>
      <w:pPr>
        <w:ind w:hanging="180" w:left="2367"/>
      </w:pPr>
    </w:lvl>
    <w:lvl w:ilvl="3">
      <w:start w:val="1"/>
      <w:numFmt w:val="decimal"/>
      <w:lvlText w:val="%4."/>
      <w:lvlJc w:val="left"/>
      <w:pPr>
        <w:ind w:hanging="360" w:left="3087"/>
      </w:pPr>
    </w:lvl>
    <w:lvl w:ilvl="4">
      <w:start w:val="1"/>
      <w:numFmt w:val="lowerLetter"/>
      <w:lvlText w:val="%5."/>
      <w:lvlJc w:val="left"/>
      <w:pPr>
        <w:ind w:hanging="360" w:left="3807"/>
      </w:pPr>
    </w:lvl>
    <w:lvl w:ilvl="5">
      <w:start w:val="1"/>
      <w:numFmt w:val="lowerRoman"/>
      <w:lvlText w:val="%6."/>
      <w:lvlJc w:val="right"/>
      <w:pPr>
        <w:ind w:hanging="180" w:left="4527"/>
      </w:pPr>
    </w:lvl>
    <w:lvl w:ilvl="6">
      <w:start w:val="1"/>
      <w:numFmt w:val="decimal"/>
      <w:lvlText w:val="%7."/>
      <w:lvlJc w:val="left"/>
      <w:pPr>
        <w:ind w:hanging="360" w:left="5247"/>
      </w:pPr>
    </w:lvl>
    <w:lvl w:ilvl="7">
      <w:start w:val="1"/>
      <w:numFmt w:val="lowerLetter"/>
      <w:lvlText w:val="%8."/>
      <w:lvlJc w:val="left"/>
      <w:pPr>
        <w:ind w:hanging="360" w:left="5967"/>
      </w:pPr>
    </w:lvl>
    <w:lvl w:ilvl="8">
      <w:start w:val="1"/>
      <w:numFmt w:val="lowerRoman"/>
      <w:lvlText w:val="%9."/>
      <w:lvlJc w:val="right"/>
      <w:pPr>
        <w:ind w:hanging="180" w:left="6687"/>
      </w:pPr>
    </w:lvl>
  </w:abstractNum>
  <w:abstractNum w:abstractNumId="24">
    <w:lvl w:ilvl="0">
      <w:start w:val="1"/>
      <w:numFmt w:val="bullet"/>
      <w:lvlText w:val="–"/>
      <w:lvlJc w:val="left"/>
      <w:pPr>
        <w:ind w:firstLine="680" w:left="454"/>
      </w:pPr>
      <w:rPr>
        <w:rFonts w:ascii="Times New Roman" w:hAnsi="Times New Roman"/>
      </w:rPr>
    </w:lvl>
    <w:lvl w:ilvl="1">
      <w:start w:val="1"/>
      <w:numFmt w:val="bullet"/>
      <w:lvlText w:val="o"/>
      <w:lvlJc w:val="left"/>
      <w:pPr>
        <w:ind w:hanging="360" w:left="1894"/>
      </w:pPr>
      <w:rPr>
        <w:rFonts w:ascii="Courier New" w:hAnsi="Courier New"/>
      </w:rPr>
    </w:lvl>
    <w:lvl w:ilvl="2">
      <w:start w:val="1"/>
      <w:numFmt w:val="bullet"/>
      <w:lvlText w:val=""/>
      <w:lvlJc w:val="left"/>
      <w:pPr>
        <w:ind w:hanging="360" w:left="2614"/>
      </w:pPr>
      <w:rPr>
        <w:rFonts w:ascii="Wingdings" w:hAnsi="Wingdings"/>
      </w:rPr>
    </w:lvl>
    <w:lvl w:ilvl="3">
      <w:start w:val="1"/>
      <w:numFmt w:val="bullet"/>
      <w:lvlText w:val=""/>
      <w:lvlJc w:val="left"/>
      <w:pPr>
        <w:ind w:hanging="360" w:left="3334"/>
      </w:pPr>
      <w:rPr>
        <w:rFonts w:ascii="Symbol" w:hAnsi="Symbol"/>
      </w:rPr>
    </w:lvl>
    <w:lvl w:ilvl="4">
      <w:start w:val="1"/>
      <w:numFmt w:val="bullet"/>
      <w:lvlText w:val="o"/>
      <w:lvlJc w:val="left"/>
      <w:pPr>
        <w:ind w:hanging="360" w:left="4054"/>
      </w:pPr>
      <w:rPr>
        <w:rFonts w:ascii="Courier New" w:hAnsi="Courier New"/>
      </w:rPr>
    </w:lvl>
    <w:lvl w:ilvl="5">
      <w:start w:val="1"/>
      <w:numFmt w:val="bullet"/>
      <w:lvlText w:val=""/>
      <w:lvlJc w:val="left"/>
      <w:pPr>
        <w:ind w:hanging="360" w:left="4774"/>
      </w:pPr>
      <w:rPr>
        <w:rFonts w:ascii="Wingdings" w:hAnsi="Wingdings"/>
      </w:rPr>
    </w:lvl>
    <w:lvl w:ilvl="6">
      <w:start w:val="1"/>
      <w:numFmt w:val="bullet"/>
      <w:lvlText w:val=""/>
      <w:lvlJc w:val="left"/>
      <w:pPr>
        <w:ind w:hanging="360" w:left="5494"/>
      </w:pPr>
      <w:rPr>
        <w:rFonts w:ascii="Symbol" w:hAnsi="Symbol"/>
      </w:rPr>
    </w:lvl>
    <w:lvl w:ilvl="7">
      <w:start w:val="1"/>
      <w:numFmt w:val="bullet"/>
      <w:lvlText w:val="o"/>
      <w:lvlJc w:val="left"/>
      <w:pPr>
        <w:ind w:hanging="360" w:left="6214"/>
      </w:pPr>
      <w:rPr>
        <w:rFonts w:ascii="Courier New" w:hAnsi="Courier New"/>
      </w:rPr>
    </w:lvl>
    <w:lvl w:ilvl="8">
      <w:start w:val="1"/>
      <w:numFmt w:val="bullet"/>
      <w:lvlText w:val=""/>
      <w:lvlJc w:val="left"/>
      <w:pPr>
        <w:ind w:hanging="360" w:left="6934"/>
      </w:pPr>
      <w:rPr>
        <w:rFonts w:ascii="Wingdings" w:hAnsi="Wingdings"/>
      </w:rPr>
    </w:lvl>
  </w:abstractNum>
  <w:abstractNum w:abstractNumId="25">
    <w:lvl w:ilvl="0">
      <w:start w:val="0"/>
      <w:numFmt w:val="bullet"/>
      <w:lvlText w:val="-"/>
      <w:lvlJc w:val="left"/>
      <w:pPr>
        <w:ind w:hanging="360" w:left="1287"/>
      </w:pPr>
      <w:rPr>
        <w:rFonts w:ascii="Times New Roman" w:hAnsi="Times New Roman"/>
        <w:i w:val="1"/>
        <w:sz w:val="28"/>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26">
    <w:lvl w:ilvl="0">
      <w:start w:val="0"/>
      <w:numFmt w:val="bullet"/>
      <w:lvlText w:val="-"/>
      <w:lvlJc w:val="left"/>
      <w:pPr>
        <w:ind w:hanging="360" w:left="907"/>
      </w:pPr>
      <w:rPr>
        <w:rFonts w:ascii="Times New Roman" w:hAnsi="Times New Roman"/>
        <w:i w:val="1"/>
        <w:sz w:val="28"/>
      </w:rPr>
    </w:lvl>
    <w:lvl w:ilvl="1">
      <w:start w:val="1"/>
      <w:numFmt w:val="bullet"/>
      <w:lvlText w:val="o"/>
      <w:lvlJc w:val="left"/>
      <w:pPr>
        <w:ind w:hanging="360" w:left="1627"/>
      </w:pPr>
      <w:rPr>
        <w:rFonts w:ascii="Courier New" w:hAnsi="Courier New"/>
      </w:rPr>
    </w:lvl>
    <w:lvl w:ilvl="2">
      <w:start w:val="1"/>
      <w:numFmt w:val="bullet"/>
      <w:lvlText w:val=""/>
      <w:lvlJc w:val="left"/>
      <w:pPr>
        <w:ind w:hanging="360" w:left="2347"/>
      </w:pPr>
      <w:rPr>
        <w:rFonts w:ascii="Wingdings" w:hAnsi="Wingdings"/>
      </w:rPr>
    </w:lvl>
    <w:lvl w:ilvl="3">
      <w:start w:val="1"/>
      <w:numFmt w:val="bullet"/>
      <w:lvlText w:val=""/>
      <w:lvlJc w:val="left"/>
      <w:pPr>
        <w:ind w:hanging="360" w:left="3067"/>
      </w:pPr>
      <w:rPr>
        <w:rFonts w:ascii="Symbol" w:hAnsi="Symbol"/>
      </w:rPr>
    </w:lvl>
    <w:lvl w:ilvl="4">
      <w:start w:val="1"/>
      <w:numFmt w:val="bullet"/>
      <w:lvlText w:val="o"/>
      <w:lvlJc w:val="left"/>
      <w:pPr>
        <w:ind w:hanging="360" w:left="3787"/>
      </w:pPr>
      <w:rPr>
        <w:rFonts w:ascii="Courier New" w:hAnsi="Courier New"/>
      </w:rPr>
    </w:lvl>
    <w:lvl w:ilvl="5">
      <w:start w:val="1"/>
      <w:numFmt w:val="bullet"/>
      <w:lvlText w:val=""/>
      <w:lvlJc w:val="left"/>
      <w:pPr>
        <w:ind w:hanging="360" w:left="4507"/>
      </w:pPr>
      <w:rPr>
        <w:rFonts w:ascii="Wingdings" w:hAnsi="Wingdings"/>
      </w:rPr>
    </w:lvl>
    <w:lvl w:ilvl="6">
      <w:start w:val="1"/>
      <w:numFmt w:val="bullet"/>
      <w:lvlText w:val=""/>
      <w:lvlJc w:val="left"/>
      <w:pPr>
        <w:ind w:hanging="360" w:left="5227"/>
      </w:pPr>
      <w:rPr>
        <w:rFonts w:ascii="Symbol" w:hAnsi="Symbol"/>
      </w:rPr>
    </w:lvl>
    <w:lvl w:ilvl="7">
      <w:start w:val="1"/>
      <w:numFmt w:val="bullet"/>
      <w:lvlText w:val="o"/>
      <w:lvlJc w:val="left"/>
      <w:pPr>
        <w:ind w:hanging="360" w:left="5947"/>
      </w:pPr>
      <w:rPr>
        <w:rFonts w:ascii="Courier New" w:hAnsi="Courier New"/>
      </w:rPr>
    </w:lvl>
    <w:lvl w:ilvl="8">
      <w:start w:val="1"/>
      <w:numFmt w:val="bullet"/>
      <w:lvlText w:val=""/>
      <w:lvlJc w:val="left"/>
      <w:pPr>
        <w:ind w:hanging="360" w:left="6667"/>
      </w:pPr>
      <w:rPr>
        <w:rFonts w:ascii="Wingdings" w:hAnsi="Wingdings"/>
      </w:rPr>
    </w:lvl>
  </w:abstractNum>
  <w:abstractNum w:abstractNumId="27">
    <w:lvl w:ilvl="0">
      <w:start w:val="1"/>
      <w:numFmt w:val="bullet"/>
      <w:lvlText w:val="–"/>
      <w:lvlJc w:val="left"/>
      <w:pPr>
        <w:ind w:hanging="360" w:left="3621"/>
      </w:pPr>
      <w:rPr>
        <w:rFonts w:ascii="Times New Roman" w:hAnsi="Times New Roman"/>
      </w:rPr>
    </w:lvl>
    <w:lvl w:ilvl="1">
      <w:start w:val="1"/>
      <w:numFmt w:val="bullet"/>
      <w:lvlText w:val="o"/>
      <w:lvlJc w:val="left"/>
      <w:pPr>
        <w:ind w:hanging="360" w:left="4341"/>
      </w:pPr>
      <w:rPr>
        <w:rFonts w:ascii="Courier New" w:hAnsi="Courier New"/>
      </w:rPr>
    </w:lvl>
    <w:lvl w:ilvl="2">
      <w:start w:val="1"/>
      <w:numFmt w:val="bullet"/>
      <w:lvlText w:val=""/>
      <w:lvlJc w:val="left"/>
      <w:pPr>
        <w:ind w:hanging="360" w:left="5061"/>
      </w:pPr>
      <w:rPr>
        <w:rFonts w:ascii="Wingdings" w:hAnsi="Wingdings"/>
      </w:rPr>
    </w:lvl>
    <w:lvl w:ilvl="3">
      <w:start w:val="1"/>
      <w:numFmt w:val="bullet"/>
      <w:lvlText w:val=""/>
      <w:lvlJc w:val="left"/>
      <w:pPr>
        <w:ind w:hanging="360" w:left="5781"/>
      </w:pPr>
      <w:rPr>
        <w:rFonts w:ascii="Symbol" w:hAnsi="Symbol"/>
      </w:rPr>
    </w:lvl>
    <w:lvl w:ilvl="4">
      <w:start w:val="1"/>
      <w:numFmt w:val="bullet"/>
      <w:lvlText w:val="o"/>
      <w:lvlJc w:val="left"/>
      <w:pPr>
        <w:ind w:hanging="360" w:left="6501"/>
      </w:pPr>
      <w:rPr>
        <w:rFonts w:ascii="Courier New" w:hAnsi="Courier New"/>
      </w:rPr>
    </w:lvl>
    <w:lvl w:ilvl="5">
      <w:start w:val="1"/>
      <w:numFmt w:val="bullet"/>
      <w:lvlText w:val=""/>
      <w:lvlJc w:val="left"/>
      <w:pPr>
        <w:ind w:hanging="360" w:left="7221"/>
      </w:pPr>
      <w:rPr>
        <w:rFonts w:ascii="Wingdings" w:hAnsi="Wingdings"/>
      </w:rPr>
    </w:lvl>
    <w:lvl w:ilvl="6">
      <w:start w:val="1"/>
      <w:numFmt w:val="bullet"/>
      <w:lvlText w:val=""/>
      <w:lvlJc w:val="left"/>
      <w:pPr>
        <w:ind w:hanging="360" w:left="7941"/>
      </w:pPr>
      <w:rPr>
        <w:rFonts w:ascii="Symbol" w:hAnsi="Symbol"/>
      </w:rPr>
    </w:lvl>
    <w:lvl w:ilvl="7">
      <w:start w:val="1"/>
      <w:numFmt w:val="bullet"/>
      <w:lvlText w:val="o"/>
      <w:lvlJc w:val="left"/>
      <w:pPr>
        <w:ind w:hanging="360" w:left="8661"/>
      </w:pPr>
      <w:rPr>
        <w:rFonts w:ascii="Courier New" w:hAnsi="Courier New"/>
      </w:rPr>
    </w:lvl>
    <w:lvl w:ilvl="8">
      <w:start w:val="1"/>
      <w:numFmt w:val="bullet"/>
      <w:lvlText w:val=""/>
      <w:lvlJc w:val="left"/>
      <w:pPr>
        <w:ind w:hanging="360" w:left="9381"/>
      </w:pPr>
      <w:rPr>
        <w:rFonts w:ascii="Wingdings" w:hAnsi="Wingdings"/>
      </w:rPr>
    </w:lvl>
  </w:abstractNum>
  <w:abstractNum w:abstractNumId="28">
    <w:lvl w:ilvl="0">
      <w:start w:val="1"/>
      <w:numFmt w:val="bullet"/>
      <w:lvlText w:val="–"/>
      <w:lvlJc w:val="left"/>
      <w:pPr>
        <w:ind w:firstLine="680" w:left="454"/>
      </w:pPr>
      <w:rPr>
        <w:rFonts w:ascii="Times New Roman" w:hAnsi="Times New Roman"/>
      </w:rPr>
    </w:lvl>
    <w:lvl w:ilvl="1">
      <w:start w:val="1"/>
      <w:numFmt w:val="bullet"/>
      <w:lvlText w:val="o"/>
      <w:lvlJc w:val="left"/>
      <w:pPr>
        <w:ind w:hanging="360" w:left="1894"/>
      </w:pPr>
      <w:rPr>
        <w:rFonts w:ascii="Courier New" w:hAnsi="Courier New"/>
      </w:rPr>
    </w:lvl>
    <w:lvl w:ilvl="2">
      <w:start w:val="1"/>
      <w:numFmt w:val="bullet"/>
      <w:lvlText w:val=""/>
      <w:lvlJc w:val="left"/>
      <w:pPr>
        <w:ind w:hanging="360" w:left="2614"/>
      </w:pPr>
      <w:rPr>
        <w:rFonts w:ascii="Wingdings" w:hAnsi="Wingdings"/>
      </w:rPr>
    </w:lvl>
    <w:lvl w:ilvl="3">
      <w:start w:val="1"/>
      <w:numFmt w:val="bullet"/>
      <w:lvlText w:val=""/>
      <w:lvlJc w:val="left"/>
      <w:pPr>
        <w:ind w:hanging="360" w:left="3334"/>
      </w:pPr>
      <w:rPr>
        <w:rFonts w:ascii="Symbol" w:hAnsi="Symbol"/>
      </w:rPr>
    </w:lvl>
    <w:lvl w:ilvl="4">
      <w:start w:val="1"/>
      <w:numFmt w:val="bullet"/>
      <w:lvlText w:val="o"/>
      <w:lvlJc w:val="left"/>
      <w:pPr>
        <w:ind w:hanging="360" w:left="4054"/>
      </w:pPr>
      <w:rPr>
        <w:rFonts w:ascii="Courier New" w:hAnsi="Courier New"/>
      </w:rPr>
    </w:lvl>
    <w:lvl w:ilvl="5">
      <w:start w:val="1"/>
      <w:numFmt w:val="bullet"/>
      <w:lvlText w:val=""/>
      <w:lvlJc w:val="left"/>
      <w:pPr>
        <w:ind w:hanging="360" w:left="4774"/>
      </w:pPr>
      <w:rPr>
        <w:rFonts w:ascii="Wingdings" w:hAnsi="Wingdings"/>
      </w:rPr>
    </w:lvl>
    <w:lvl w:ilvl="6">
      <w:start w:val="1"/>
      <w:numFmt w:val="bullet"/>
      <w:lvlText w:val=""/>
      <w:lvlJc w:val="left"/>
      <w:pPr>
        <w:ind w:hanging="360" w:left="5494"/>
      </w:pPr>
      <w:rPr>
        <w:rFonts w:ascii="Symbol" w:hAnsi="Symbol"/>
      </w:rPr>
    </w:lvl>
    <w:lvl w:ilvl="7">
      <w:start w:val="1"/>
      <w:numFmt w:val="bullet"/>
      <w:lvlText w:val="o"/>
      <w:lvlJc w:val="left"/>
      <w:pPr>
        <w:ind w:hanging="360" w:left="6214"/>
      </w:pPr>
      <w:rPr>
        <w:rFonts w:ascii="Courier New" w:hAnsi="Courier New"/>
      </w:rPr>
    </w:lvl>
    <w:lvl w:ilvl="8">
      <w:start w:val="1"/>
      <w:numFmt w:val="bullet"/>
      <w:lvlText w:val=""/>
      <w:lvlJc w:val="left"/>
      <w:pPr>
        <w:ind w:hanging="360" w:left="6934"/>
      </w:pPr>
      <w:rPr>
        <w:rFonts w:ascii="Wingdings" w:hAnsi="Wingdings"/>
      </w:rPr>
    </w:lvl>
  </w:abstractNum>
  <w:abstractNum w:abstractNumId="29">
    <w:lvl w:ilvl="0">
      <w:start w:val="0"/>
      <w:numFmt w:val="bullet"/>
      <w:lvlText w:val="•"/>
      <w:lvlJc w:val="left"/>
      <w:pPr>
        <w:ind w:hanging="360" w:left="1287"/>
      </w:p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30">
    <w:lvl w:ilvl="0">
      <w:start w:val="0"/>
      <w:numFmt w:val="bullet"/>
      <w:lvlText w:val="•"/>
      <w:lvlJc w:val="left"/>
      <w:pPr>
        <w:ind w:hanging="360" w:left="1335"/>
      </w:pPr>
    </w:lvl>
    <w:lvl w:ilvl="1">
      <w:start w:val="1"/>
      <w:numFmt w:val="bullet"/>
      <w:lvlText w:val="o"/>
      <w:lvlJc w:val="left"/>
      <w:pPr>
        <w:ind w:hanging="360" w:left="2055"/>
      </w:pPr>
      <w:rPr>
        <w:rFonts w:ascii="Courier New" w:hAnsi="Courier New"/>
      </w:rPr>
    </w:lvl>
    <w:lvl w:ilvl="2">
      <w:start w:val="1"/>
      <w:numFmt w:val="bullet"/>
      <w:lvlText w:val=""/>
      <w:lvlJc w:val="left"/>
      <w:pPr>
        <w:ind w:hanging="360" w:left="2775"/>
      </w:pPr>
      <w:rPr>
        <w:rFonts w:ascii="Wingdings" w:hAnsi="Wingdings"/>
      </w:rPr>
    </w:lvl>
    <w:lvl w:ilvl="3">
      <w:start w:val="1"/>
      <w:numFmt w:val="bullet"/>
      <w:lvlText w:val=""/>
      <w:lvlJc w:val="left"/>
      <w:pPr>
        <w:ind w:hanging="360" w:left="3495"/>
      </w:pPr>
      <w:rPr>
        <w:rFonts w:ascii="Symbol" w:hAnsi="Symbol"/>
      </w:rPr>
    </w:lvl>
    <w:lvl w:ilvl="4">
      <w:start w:val="1"/>
      <w:numFmt w:val="bullet"/>
      <w:lvlText w:val="o"/>
      <w:lvlJc w:val="left"/>
      <w:pPr>
        <w:ind w:hanging="360" w:left="4215"/>
      </w:pPr>
      <w:rPr>
        <w:rFonts w:ascii="Courier New" w:hAnsi="Courier New"/>
      </w:rPr>
    </w:lvl>
    <w:lvl w:ilvl="5">
      <w:start w:val="1"/>
      <w:numFmt w:val="bullet"/>
      <w:lvlText w:val=""/>
      <w:lvlJc w:val="left"/>
      <w:pPr>
        <w:ind w:hanging="360" w:left="4935"/>
      </w:pPr>
      <w:rPr>
        <w:rFonts w:ascii="Wingdings" w:hAnsi="Wingdings"/>
      </w:rPr>
    </w:lvl>
    <w:lvl w:ilvl="6">
      <w:start w:val="1"/>
      <w:numFmt w:val="bullet"/>
      <w:lvlText w:val=""/>
      <w:lvlJc w:val="left"/>
      <w:pPr>
        <w:ind w:hanging="360" w:left="5655"/>
      </w:pPr>
      <w:rPr>
        <w:rFonts w:ascii="Symbol" w:hAnsi="Symbol"/>
      </w:rPr>
    </w:lvl>
    <w:lvl w:ilvl="7">
      <w:start w:val="1"/>
      <w:numFmt w:val="bullet"/>
      <w:lvlText w:val="o"/>
      <w:lvlJc w:val="left"/>
      <w:pPr>
        <w:ind w:hanging="360" w:left="6375"/>
      </w:pPr>
      <w:rPr>
        <w:rFonts w:ascii="Courier New" w:hAnsi="Courier New"/>
      </w:rPr>
    </w:lvl>
    <w:lvl w:ilvl="8">
      <w:start w:val="1"/>
      <w:numFmt w:val="bullet"/>
      <w:lvlText w:val=""/>
      <w:lvlJc w:val="left"/>
      <w:pPr>
        <w:ind w:hanging="360" w:left="7095"/>
      </w:pPr>
      <w:rPr>
        <w:rFonts w:ascii="Wingdings" w:hAnsi="Wingdings"/>
      </w:rPr>
    </w:lvl>
  </w:abstractNum>
  <w:abstractNum w:abstractNumId="31">
    <w:lvl w:ilvl="0">
      <w:start w:val="0"/>
      <w:numFmt w:val="bullet"/>
      <w:lvlText w:val="•"/>
      <w:lvlJc w:val="left"/>
      <w:pPr>
        <w:ind w:hanging="360" w:left="1287"/>
      </w:p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32">
    <w:lvl w:ilvl="0">
      <w:start w:val="0"/>
      <w:numFmt w:val="bullet"/>
      <w:lvlText w:val="•"/>
      <w:lvlJc w:val="left"/>
      <w:pPr>
        <w:ind w:hanging="360" w:left="1287"/>
      </w:p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33">
    <w:lvl w:ilvl="0">
      <w:start w:val="1"/>
      <w:numFmt w:val="bullet"/>
      <w:lvlText w:val=""/>
      <w:lvlJc w:val="left"/>
      <w:pPr>
        <w:tabs>
          <w:tab w:leader="none" w:pos="1080" w:val="left"/>
        </w:tabs>
        <w:ind w:hanging="360" w:left="1080"/>
      </w:pPr>
      <w:rPr>
        <w:rFonts w:ascii="Symbol" w:hAnsi="Symbol"/>
        <w:color w:val="000000"/>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34">
    <w:lvl w:ilvl="0">
      <w:start w:val="1"/>
      <w:numFmt w:val="bullet"/>
      <w:lvlText w:val=""/>
      <w:lvlJc w:val="left"/>
      <w:pPr>
        <w:tabs>
          <w:tab w:leader="none" w:pos="360" w:val="left"/>
        </w:tabs>
        <w:ind w:hanging="360" w:left="360"/>
      </w:pPr>
      <w:rPr>
        <w:rFonts w:ascii="Symbol" w:hAnsi="Symbol"/>
        <w:color w:val="000000"/>
      </w:rPr>
    </w:lvl>
    <w:lvl w:ilvl="1">
      <w:start w:val="1"/>
      <w:numFmt w:val="bullet"/>
      <w:lvlText w:val="o"/>
      <w:lvlJc w:val="left"/>
      <w:pPr>
        <w:tabs>
          <w:tab w:leader="none" w:pos="720" w:val="left"/>
        </w:tabs>
        <w:ind w:hanging="360" w:left="720"/>
      </w:pPr>
      <w:rPr>
        <w:rFonts w:ascii="Courier New" w:hAnsi="Courier New"/>
      </w:rPr>
    </w:lvl>
    <w:lvl w:ilvl="2">
      <w:start w:val="1"/>
      <w:numFmt w:val="bullet"/>
      <w:lvlText w:val=""/>
      <w:lvlJc w:val="left"/>
      <w:pPr>
        <w:tabs>
          <w:tab w:leader="none" w:pos="1440" w:val="left"/>
        </w:tabs>
        <w:ind w:hanging="360" w:left="1440"/>
      </w:pPr>
      <w:rPr>
        <w:rFonts w:ascii="Wingdings" w:hAnsi="Wingdings"/>
      </w:rPr>
    </w:lvl>
    <w:lvl w:ilvl="3">
      <w:start w:val="1"/>
      <w:numFmt w:val="bullet"/>
      <w:lvlText w:val=""/>
      <w:lvlJc w:val="left"/>
      <w:pPr>
        <w:tabs>
          <w:tab w:leader="none" w:pos="2160" w:val="left"/>
        </w:tabs>
        <w:ind w:hanging="360" w:left="2160"/>
      </w:pPr>
      <w:rPr>
        <w:rFonts w:ascii="Symbol" w:hAnsi="Symbol"/>
      </w:rPr>
    </w:lvl>
    <w:lvl w:ilvl="4">
      <w:start w:val="1"/>
      <w:numFmt w:val="bullet"/>
      <w:lvlText w:val="o"/>
      <w:lvlJc w:val="left"/>
      <w:pPr>
        <w:tabs>
          <w:tab w:leader="none" w:pos="2880" w:val="left"/>
        </w:tabs>
        <w:ind w:hanging="360" w:left="2880"/>
      </w:pPr>
      <w:rPr>
        <w:rFonts w:ascii="Courier New" w:hAnsi="Courier New"/>
      </w:rPr>
    </w:lvl>
    <w:lvl w:ilvl="5">
      <w:start w:val="1"/>
      <w:numFmt w:val="bullet"/>
      <w:lvlText w:val=""/>
      <w:lvlJc w:val="left"/>
      <w:pPr>
        <w:tabs>
          <w:tab w:leader="none" w:pos="3600" w:val="left"/>
        </w:tabs>
        <w:ind w:hanging="360" w:left="3600"/>
      </w:pPr>
      <w:rPr>
        <w:rFonts w:ascii="Wingdings" w:hAnsi="Wingdings"/>
      </w:rPr>
    </w:lvl>
    <w:lvl w:ilvl="6">
      <w:start w:val="1"/>
      <w:numFmt w:val="bullet"/>
      <w:lvlText w:val=""/>
      <w:lvlJc w:val="left"/>
      <w:pPr>
        <w:tabs>
          <w:tab w:leader="none" w:pos="4320" w:val="left"/>
        </w:tabs>
        <w:ind w:hanging="360" w:left="4320"/>
      </w:pPr>
      <w:rPr>
        <w:rFonts w:ascii="Symbol" w:hAnsi="Symbol"/>
      </w:rPr>
    </w:lvl>
    <w:lvl w:ilvl="7">
      <w:start w:val="1"/>
      <w:numFmt w:val="bullet"/>
      <w:lvlText w:val="o"/>
      <w:lvlJc w:val="left"/>
      <w:pPr>
        <w:tabs>
          <w:tab w:leader="none" w:pos="5040" w:val="left"/>
        </w:tabs>
        <w:ind w:hanging="360" w:left="5040"/>
      </w:pPr>
      <w:rPr>
        <w:rFonts w:ascii="Courier New" w:hAnsi="Courier New"/>
      </w:rPr>
    </w:lvl>
    <w:lvl w:ilvl="8">
      <w:start w:val="1"/>
      <w:numFmt w:val="bullet"/>
      <w:lvlText w:val=""/>
      <w:lvlJc w:val="left"/>
      <w:pPr>
        <w:tabs>
          <w:tab w:leader="none" w:pos="5760" w:val="left"/>
        </w:tabs>
        <w:ind w:hanging="360" w:left="5760"/>
      </w:pPr>
      <w:rPr>
        <w:rFonts w:ascii="Wingdings" w:hAnsi="Wingdings"/>
      </w:rPr>
    </w:lvl>
  </w:abstractNum>
  <w:abstractNum w:abstractNumId="35">
    <w:lvl w:ilvl="0">
      <w:start w:val="1"/>
      <w:numFmt w:val="bullet"/>
      <w:lvlText w:val=""/>
      <w:lvlJc w:val="left"/>
      <w:pPr>
        <w:tabs>
          <w:tab w:leader="none" w:pos="1080" w:val="left"/>
        </w:tabs>
        <w:ind w:hanging="360" w:left="1080"/>
      </w:pPr>
      <w:rPr>
        <w:rFonts w:ascii="Symbol" w:hAnsi="Symbol"/>
        <w:color w:val="000000"/>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36">
    <w:lvl w:ilvl="0">
      <w:start w:val="0"/>
      <w:numFmt w:val="bullet"/>
      <w:lvlText w:val="•"/>
      <w:lvlJc w:val="left"/>
      <w:pPr>
        <w:ind w:hanging="360" w:left="947"/>
      </w:pPr>
    </w:lvl>
    <w:lvl w:ilvl="1">
      <w:start w:val="1"/>
      <w:numFmt w:val="bullet"/>
      <w:lvlText w:val="o"/>
      <w:lvlJc w:val="left"/>
      <w:pPr>
        <w:ind w:hanging="360" w:left="1667"/>
      </w:pPr>
      <w:rPr>
        <w:rFonts w:ascii="Courier New" w:hAnsi="Courier New"/>
      </w:rPr>
    </w:lvl>
    <w:lvl w:ilvl="2">
      <w:start w:val="1"/>
      <w:numFmt w:val="bullet"/>
      <w:lvlText w:val=""/>
      <w:lvlJc w:val="left"/>
      <w:pPr>
        <w:ind w:hanging="360" w:left="2387"/>
      </w:pPr>
      <w:rPr>
        <w:rFonts w:ascii="Wingdings" w:hAnsi="Wingdings"/>
      </w:rPr>
    </w:lvl>
    <w:lvl w:ilvl="3">
      <w:start w:val="1"/>
      <w:numFmt w:val="bullet"/>
      <w:lvlText w:val=""/>
      <w:lvlJc w:val="left"/>
      <w:pPr>
        <w:ind w:hanging="360" w:left="3107"/>
      </w:pPr>
      <w:rPr>
        <w:rFonts w:ascii="Symbol" w:hAnsi="Symbol"/>
      </w:rPr>
    </w:lvl>
    <w:lvl w:ilvl="4">
      <w:start w:val="1"/>
      <w:numFmt w:val="bullet"/>
      <w:lvlText w:val="o"/>
      <w:lvlJc w:val="left"/>
      <w:pPr>
        <w:ind w:hanging="360" w:left="3827"/>
      </w:pPr>
      <w:rPr>
        <w:rFonts w:ascii="Courier New" w:hAnsi="Courier New"/>
      </w:rPr>
    </w:lvl>
    <w:lvl w:ilvl="5">
      <w:start w:val="1"/>
      <w:numFmt w:val="bullet"/>
      <w:lvlText w:val=""/>
      <w:lvlJc w:val="left"/>
      <w:pPr>
        <w:ind w:hanging="360" w:left="4547"/>
      </w:pPr>
      <w:rPr>
        <w:rFonts w:ascii="Wingdings" w:hAnsi="Wingdings"/>
      </w:rPr>
    </w:lvl>
    <w:lvl w:ilvl="6">
      <w:start w:val="1"/>
      <w:numFmt w:val="bullet"/>
      <w:lvlText w:val=""/>
      <w:lvlJc w:val="left"/>
      <w:pPr>
        <w:ind w:hanging="360" w:left="5267"/>
      </w:pPr>
      <w:rPr>
        <w:rFonts w:ascii="Symbol" w:hAnsi="Symbol"/>
      </w:rPr>
    </w:lvl>
    <w:lvl w:ilvl="7">
      <w:start w:val="1"/>
      <w:numFmt w:val="bullet"/>
      <w:lvlText w:val="o"/>
      <w:lvlJc w:val="left"/>
      <w:pPr>
        <w:ind w:hanging="360" w:left="5987"/>
      </w:pPr>
      <w:rPr>
        <w:rFonts w:ascii="Courier New" w:hAnsi="Courier New"/>
      </w:rPr>
    </w:lvl>
    <w:lvl w:ilvl="8">
      <w:start w:val="1"/>
      <w:numFmt w:val="bullet"/>
      <w:lvlText w:val=""/>
      <w:lvlJc w:val="left"/>
      <w:pPr>
        <w:ind w:hanging="360" w:left="6707"/>
      </w:pPr>
      <w:rPr>
        <w:rFonts w:ascii="Wingdings" w:hAnsi="Wingdings"/>
      </w:rPr>
    </w:lvl>
  </w:abstractNum>
  <w:abstractNum w:abstractNumId="37">
    <w:lvl w:ilvl="0">
      <w:start w:val="0"/>
      <w:numFmt w:val="bullet"/>
      <w:lvlText w:val="•"/>
      <w:lvlJc w:val="left"/>
      <w:pPr>
        <w:ind w:hanging="360" w:left="947"/>
      </w:pPr>
    </w:lvl>
    <w:lvl w:ilvl="1">
      <w:start w:val="1"/>
      <w:numFmt w:val="bullet"/>
      <w:lvlText w:val="o"/>
      <w:lvlJc w:val="left"/>
      <w:pPr>
        <w:ind w:hanging="360" w:left="1667"/>
      </w:pPr>
      <w:rPr>
        <w:rFonts w:ascii="Courier New" w:hAnsi="Courier New"/>
      </w:rPr>
    </w:lvl>
    <w:lvl w:ilvl="2">
      <w:start w:val="1"/>
      <w:numFmt w:val="bullet"/>
      <w:lvlText w:val=""/>
      <w:lvlJc w:val="left"/>
      <w:pPr>
        <w:ind w:hanging="360" w:left="2387"/>
      </w:pPr>
      <w:rPr>
        <w:rFonts w:ascii="Wingdings" w:hAnsi="Wingdings"/>
      </w:rPr>
    </w:lvl>
    <w:lvl w:ilvl="3">
      <w:start w:val="1"/>
      <w:numFmt w:val="bullet"/>
      <w:lvlText w:val=""/>
      <w:lvlJc w:val="left"/>
      <w:pPr>
        <w:ind w:hanging="360" w:left="3107"/>
      </w:pPr>
      <w:rPr>
        <w:rFonts w:ascii="Symbol" w:hAnsi="Symbol"/>
      </w:rPr>
    </w:lvl>
    <w:lvl w:ilvl="4">
      <w:start w:val="1"/>
      <w:numFmt w:val="bullet"/>
      <w:lvlText w:val="o"/>
      <w:lvlJc w:val="left"/>
      <w:pPr>
        <w:ind w:hanging="360" w:left="3827"/>
      </w:pPr>
      <w:rPr>
        <w:rFonts w:ascii="Courier New" w:hAnsi="Courier New"/>
      </w:rPr>
    </w:lvl>
    <w:lvl w:ilvl="5">
      <w:start w:val="1"/>
      <w:numFmt w:val="bullet"/>
      <w:lvlText w:val=""/>
      <w:lvlJc w:val="left"/>
      <w:pPr>
        <w:ind w:hanging="360" w:left="4547"/>
      </w:pPr>
      <w:rPr>
        <w:rFonts w:ascii="Wingdings" w:hAnsi="Wingdings"/>
      </w:rPr>
    </w:lvl>
    <w:lvl w:ilvl="6">
      <w:start w:val="1"/>
      <w:numFmt w:val="bullet"/>
      <w:lvlText w:val=""/>
      <w:lvlJc w:val="left"/>
      <w:pPr>
        <w:ind w:hanging="360" w:left="5267"/>
      </w:pPr>
      <w:rPr>
        <w:rFonts w:ascii="Symbol" w:hAnsi="Symbol"/>
      </w:rPr>
    </w:lvl>
    <w:lvl w:ilvl="7">
      <w:start w:val="1"/>
      <w:numFmt w:val="bullet"/>
      <w:lvlText w:val="o"/>
      <w:lvlJc w:val="left"/>
      <w:pPr>
        <w:ind w:hanging="360" w:left="5987"/>
      </w:pPr>
      <w:rPr>
        <w:rFonts w:ascii="Courier New" w:hAnsi="Courier New"/>
      </w:rPr>
    </w:lvl>
    <w:lvl w:ilvl="8">
      <w:start w:val="1"/>
      <w:numFmt w:val="bullet"/>
      <w:lvlText w:val=""/>
      <w:lvlJc w:val="left"/>
      <w:pPr>
        <w:ind w:hanging="360" w:left="6707"/>
      </w:pPr>
      <w:rPr>
        <w:rFonts w:ascii="Wingdings" w:hAnsi="Wingdings"/>
      </w:rPr>
    </w:lvl>
  </w:abstractNum>
  <w:abstractNum w:abstractNumId="38">
    <w:lvl w:ilvl="0">
      <w:start w:val="1"/>
      <w:numFmt w:val="bullet"/>
      <w:lvlText w:val=""/>
      <w:lvlJc w:val="left"/>
      <w:pPr>
        <w:tabs>
          <w:tab w:leader="none" w:pos="780" w:val="left"/>
        </w:tabs>
        <w:ind w:hanging="360" w:left="780"/>
      </w:pPr>
      <w:rPr>
        <w:rFonts w:ascii="Symbol" w:hAnsi="Symbol"/>
        <w:sz w:val="20"/>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39">
    <w:lvl w:ilvl="0">
      <w:start w:val="1"/>
      <w:numFmt w:val="bullet"/>
      <w:lvlText w:val=""/>
      <w:lvlJc w:val="left"/>
      <w:pPr>
        <w:tabs>
          <w:tab w:leader="none" w:pos="502" w:val="left"/>
        </w:tabs>
        <w:ind w:hanging="360" w:left="502"/>
      </w:pPr>
      <w:rPr>
        <w:rFonts w:ascii="Symbol" w:hAnsi="Symbol"/>
        <w:color w:val="000000"/>
      </w:rPr>
    </w:lvl>
    <w:lvl w:ilvl="1">
      <w:start w:val="1"/>
      <w:numFmt w:val="bullet"/>
      <w:lvlText w:val="o"/>
      <w:lvlJc w:val="left"/>
      <w:pPr>
        <w:tabs>
          <w:tab w:leader="none" w:pos="862" w:val="left"/>
        </w:tabs>
        <w:ind w:hanging="360" w:left="862"/>
      </w:pPr>
      <w:rPr>
        <w:rFonts w:ascii="Courier New" w:hAnsi="Courier New"/>
      </w:rPr>
    </w:lvl>
    <w:lvl w:ilvl="2">
      <w:start w:val="1"/>
      <w:numFmt w:val="bullet"/>
      <w:lvlText w:val=""/>
      <w:lvlJc w:val="left"/>
      <w:pPr>
        <w:tabs>
          <w:tab w:leader="none" w:pos="1582" w:val="left"/>
        </w:tabs>
        <w:ind w:hanging="360" w:left="1582"/>
      </w:pPr>
      <w:rPr>
        <w:rFonts w:ascii="Wingdings" w:hAnsi="Wingdings"/>
      </w:rPr>
    </w:lvl>
    <w:lvl w:ilvl="3">
      <w:start w:val="1"/>
      <w:numFmt w:val="bullet"/>
      <w:lvlText w:val=""/>
      <w:lvlJc w:val="left"/>
      <w:pPr>
        <w:tabs>
          <w:tab w:leader="none" w:pos="2302" w:val="left"/>
        </w:tabs>
        <w:ind w:hanging="360" w:left="2302"/>
      </w:pPr>
      <w:rPr>
        <w:rFonts w:ascii="Symbol" w:hAnsi="Symbol"/>
      </w:rPr>
    </w:lvl>
    <w:lvl w:ilvl="4">
      <w:start w:val="1"/>
      <w:numFmt w:val="bullet"/>
      <w:lvlText w:val="o"/>
      <w:lvlJc w:val="left"/>
      <w:pPr>
        <w:tabs>
          <w:tab w:leader="none" w:pos="3022" w:val="left"/>
        </w:tabs>
        <w:ind w:hanging="360" w:left="3022"/>
      </w:pPr>
      <w:rPr>
        <w:rFonts w:ascii="Courier New" w:hAnsi="Courier New"/>
      </w:rPr>
    </w:lvl>
    <w:lvl w:ilvl="5">
      <w:start w:val="1"/>
      <w:numFmt w:val="bullet"/>
      <w:lvlText w:val=""/>
      <w:lvlJc w:val="left"/>
      <w:pPr>
        <w:tabs>
          <w:tab w:leader="none" w:pos="3742" w:val="left"/>
        </w:tabs>
        <w:ind w:hanging="360" w:left="3742"/>
      </w:pPr>
      <w:rPr>
        <w:rFonts w:ascii="Wingdings" w:hAnsi="Wingdings"/>
      </w:rPr>
    </w:lvl>
    <w:lvl w:ilvl="6">
      <w:start w:val="1"/>
      <w:numFmt w:val="bullet"/>
      <w:lvlText w:val=""/>
      <w:lvlJc w:val="left"/>
      <w:pPr>
        <w:tabs>
          <w:tab w:leader="none" w:pos="4462" w:val="left"/>
        </w:tabs>
        <w:ind w:hanging="360" w:left="4462"/>
      </w:pPr>
      <w:rPr>
        <w:rFonts w:ascii="Symbol" w:hAnsi="Symbol"/>
      </w:rPr>
    </w:lvl>
    <w:lvl w:ilvl="7">
      <w:start w:val="1"/>
      <w:numFmt w:val="bullet"/>
      <w:lvlText w:val="o"/>
      <w:lvlJc w:val="left"/>
      <w:pPr>
        <w:tabs>
          <w:tab w:leader="none" w:pos="5182" w:val="left"/>
        </w:tabs>
        <w:ind w:hanging="360" w:left="5182"/>
      </w:pPr>
      <w:rPr>
        <w:rFonts w:ascii="Courier New" w:hAnsi="Courier New"/>
      </w:rPr>
    </w:lvl>
    <w:lvl w:ilvl="8">
      <w:start w:val="1"/>
      <w:numFmt w:val="bullet"/>
      <w:lvlText w:val=""/>
      <w:lvlJc w:val="left"/>
      <w:pPr>
        <w:tabs>
          <w:tab w:leader="none" w:pos="5902" w:val="left"/>
        </w:tabs>
        <w:ind w:hanging="360" w:left="5902"/>
      </w:pPr>
      <w:rPr>
        <w:rFonts w:ascii="Wingdings" w:hAnsi="Wingdings"/>
      </w:rPr>
    </w:lvl>
  </w:abstractNum>
  <w:abstractNum w:abstractNumId="40">
    <w:lvl w:ilvl="0">
      <w:start w:val="1"/>
      <w:numFmt w:val="bullet"/>
      <w:lvlText w:val=""/>
      <w:lvlJc w:val="left"/>
      <w:pPr>
        <w:ind w:hanging="360" w:left="720"/>
      </w:pPr>
      <w:rPr>
        <w:rFonts w:ascii="Symbol" w:hAnsi="Symbol"/>
      </w:r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41">
    <w:lvl w:ilvl="0">
      <w:start w:val="0"/>
      <w:numFmt w:val="bullet"/>
      <w:lvlText w:val="•"/>
      <w:lvlJc w:val="left"/>
      <w:pPr>
        <w:ind w:hanging="360" w:left="1287"/>
      </w:p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42">
    <w:lvl w:ilvl="0">
      <w:start w:val="1"/>
      <w:numFmt w:val="bullet"/>
      <w:lvlText w:val=""/>
      <w:lvlJc w:val="left"/>
      <w:pPr>
        <w:tabs>
          <w:tab w:leader="none" w:pos="360" w:val="left"/>
        </w:tabs>
        <w:ind w:hanging="360" w:left="360"/>
      </w:pPr>
      <w:rPr>
        <w:rFonts w:ascii="Symbol" w:hAnsi="Symbol"/>
      </w:rPr>
    </w:lvl>
    <w:lvl w:ilvl="1">
      <w:start w:val="1"/>
      <w:numFmt w:val="bullet"/>
      <w:lvlText w:val="o"/>
      <w:lvlJc w:val="left"/>
      <w:pPr>
        <w:tabs>
          <w:tab w:leader="none" w:pos="1080" w:val="left"/>
        </w:tabs>
        <w:ind w:hanging="360" w:left="1080"/>
      </w:pPr>
      <w:rPr>
        <w:rFonts w:ascii="Courier New" w:hAnsi="Courier New"/>
      </w:rPr>
    </w:lvl>
    <w:lvl w:ilvl="2">
      <w:start w:val="1"/>
      <w:numFmt w:val="bullet"/>
      <w:lvlText w:val=""/>
      <w:lvlJc w:val="left"/>
      <w:pPr>
        <w:tabs>
          <w:tab w:leader="none" w:pos="1800" w:val="left"/>
        </w:tabs>
        <w:ind w:hanging="360" w:left="1800"/>
      </w:pPr>
      <w:rPr>
        <w:rFonts w:ascii="Wingdings" w:hAnsi="Wingdings"/>
      </w:rPr>
    </w:lvl>
    <w:lvl w:ilvl="3">
      <w:start w:val="1"/>
      <w:numFmt w:val="bullet"/>
      <w:lvlText w:val=""/>
      <w:lvlJc w:val="left"/>
      <w:pPr>
        <w:tabs>
          <w:tab w:leader="none" w:pos="2520" w:val="left"/>
        </w:tabs>
        <w:ind w:hanging="360" w:left="2520"/>
      </w:pPr>
      <w:rPr>
        <w:rFonts w:ascii="Symbol" w:hAnsi="Symbol"/>
      </w:rPr>
    </w:lvl>
    <w:lvl w:ilvl="4">
      <w:start w:val="1"/>
      <w:numFmt w:val="bullet"/>
      <w:lvlText w:val="o"/>
      <w:lvlJc w:val="left"/>
      <w:pPr>
        <w:tabs>
          <w:tab w:leader="none" w:pos="3240" w:val="left"/>
        </w:tabs>
        <w:ind w:hanging="360" w:left="3240"/>
      </w:pPr>
      <w:rPr>
        <w:rFonts w:ascii="Courier New" w:hAnsi="Courier New"/>
      </w:rPr>
    </w:lvl>
    <w:lvl w:ilvl="5">
      <w:start w:val="1"/>
      <w:numFmt w:val="bullet"/>
      <w:lvlText w:val=""/>
      <w:lvlJc w:val="left"/>
      <w:pPr>
        <w:tabs>
          <w:tab w:leader="none" w:pos="3960" w:val="left"/>
        </w:tabs>
        <w:ind w:hanging="360" w:left="3960"/>
      </w:pPr>
      <w:rPr>
        <w:rFonts w:ascii="Wingdings" w:hAnsi="Wingdings"/>
      </w:rPr>
    </w:lvl>
    <w:lvl w:ilvl="6">
      <w:start w:val="1"/>
      <w:numFmt w:val="bullet"/>
      <w:lvlText w:val=""/>
      <w:lvlJc w:val="left"/>
      <w:pPr>
        <w:tabs>
          <w:tab w:leader="none" w:pos="4680" w:val="left"/>
        </w:tabs>
        <w:ind w:hanging="360" w:left="4680"/>
      </w:pPr>
      <w:rPr>
        <w:rFonts w:ascii="Symbol" w:hAnsi="Symbol"/>
      </w:rPr>
    </w:lvl>
    <w:lvl w:ilvl="7">
      <w:start w:val="1"/>
      <w:numFmt w:val="bullet"/>
      <w:lvlText w:val="o"/>
      <w:lvlJc w:val="left"/>
      <w:pPr>
        <w:tabs>
          <w:tab w:leader="none" w:pos="5400" w:val="left"/>
        </w:tabs>
        <w:ind w:hanging="360" w:left="5400"/>
      </w:pPr>
      <w:rPr>
        <w:rFonts w:ascii="Courier New" w:hAnsi="Courier New"/>
      </w:rPr>
    </w:lvl>
    <w:lvl w:ilvl="8">
      <w:start w:val="1"/>
      <w:numFmt w:val="bullet"/>
      <w:lvlText w:val=""/>
      <w:lvlJc w:val="left"/>
      <w:pPr>
        <w:tabs>
          <w:tab w:leader="none" w:pos="6120" w:val="left"/>
        </w:tabs>
        <w:ind w:hanging="360" w:left="6120"/>
      </w:pPr>
      <w:rPr>
        <w:rFonts w:ascii="Wingdings" w:hAnsi="Wingdings"/>
      </w:rPr>
    </w:lvl>
  </w:abstractNum>
  <w:abstractNum w:abstractNumId="43">
    <w:lvl w:ilvl="0">
      <w:start w:val="0"/>
      <w:numFmt w:val="bullet"/>
      <w:lvlText w:val="•"/>
      <w:lvlJc w:val="left"/>
      <w:pPr>
        <w:ind w:hanging="360" w:left="2422"/>
      </w:pPr>
    </w:lvl>
    <w:lvl w:ilvl="1">
      <w:start w:val="1"/>
      <w:numFmt w:val="bullet"/>
      <w:lvlText w:val="o"/>
      <w:lvlJc w:val="left"/>
      <w:pPr>
        <w:ind w:hanging="360" w:left="3142"/>
      </w:pPr>
      <w:rPr>
        <w:rFonts w:ascii="Courier New" w:hAnsi="Courier New"/>
      </w:rPr>
    </w:lvl>
    <w:lvl w:ilvl="2">
      <w:start w:val="1"/>
      <w:numFmt w:val="bullet"/>
      <w:lvlText w:val=""/>
      <w:lvlJc w:val="left"/>
      <w:pPr>
        <w:ind w:hanging="360" w:left="3862"/>
      </w:pPr>
      <w:rPr>
        <w:rFonts w:ascii="Wingdings" w:hAnsi="Wingdings"/>
      </w:rPr>
    </w:lvl>
    <w:lvl w:ilvl="3">
      <w:start w:val="1"/>
      <w:numFmt w:val="bullet"/>
      <w:lvlText w:val=""/>
      <w:lvlJc w:val="left"/>
      <w:pPr>
        <w:ind w:hanging="360" w:left="4582"/>
      </w:pPr>
      <w:rPr>
        <w:rFonts w:ascii="Symbol" w:hAnsi="Symbol"/>
      </w:rPr>
    </w:lvl>
    <w:lvl w:ilvl="4">
      <w:start w:val="1"/>
      <w:numFmt w:val="bullet"/>
      <w:lvlText w:val="o"/>
      <w:lvlJc w:val="left"/>
      <w:pPr>
        <w:ind w:hanging="360" w:left="5302"/>
      </w:pPr>
      <w:rPr>
        <w:rFonts w:ascii="Courier New" w:hAnsi="Courier New"/>
      </w:rPr>
    </w:lvl>
    <w:lvl w:ilvl="5">
      <w:start w:val="1"/>
      <w:numFmt w:val="bullet"/>
      <w:lvlText w:val=""/>
      <w:lvlJc w:val="left"/>
      <w:pPr>
        <w:ind w:hanging="360" w:left="6022"/>
      </w:pPr>
      <w:rPr>
        <w:rFonts w:ascii="Wingdings" w:hAnsi="Wingdings"/>
      </w:rPr>
    </w:lvl>
    <w:lvl w:ilvl="6">
      <w:start w:val="1"/>
      <w:numFmt w:val="bullet"/>
      <w:lvlText w:val=""/>
      <w:lvlJc w:val="left"/>
      <w:pPr>
        <w:ind w:hanging="360" w:left="6742"/>
      </w:pPr>
      <w:rPr>
        <w:rFonts w:ascii="Symbol" w:hAnsi="Symbol"/>
      </w:rPr>
    </w:lvl>
    <w:lvl w:ilvl="7">
      <w:start w:val="1"/>
      <w:numFmt w:val="bullet"/>
      <w:lvlText w:val="o"/>
      <w:lvlJc w:val="left"/>
      <w:pPr>
        <w:ind w:hanging="360" w:left="7462"/>
      </w:pPr>
      <w:rPr>
        <w:rFonts w:ascii="Courier New" w:hAnsi="Courier New"/>
      </w:rPr>
    </w:lvl>
    <w:lvl w:ilvl="8">
      <w:start w:val="1"/>
      <w:numFmt w:val="bullet"/>
      <w:lvlText w:val=""/>
      <w:lvlJc w:val="left"/>
      <w:pPr>
        <w:ind w:hanging="360" w:left="8182"/>
      </w:pPr>
      <w:rPr>
        <w:rFonts w:ascii="Wingdings" w:hAnsi="Wingdings"/>
      </w:rPr>
    </w:lvl>
  </w:abstractNum>
  <w:abstractNum w:abstractNumId="44">
    <w:lvl w:ilvl="0">
      <w:start w:val="0"/>
      <w:numFmt w:val="bullet"/>
      <w:lvlText w:val="•"/>
      <w:lvlJc w:val="left"/>
      <w:pPr>
        <w:ind w:hanging="360" w:left="720"/>
      </w:p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5">
    <w:lvl w:ilvl="0">
      <w:start w:val="0"/>
      <w:numFmt w:val="bullet"/>
      <w:lvlText w:val="•"/>
      <w:lvlJc w:val="left"/>
      <w:pPr>
        <w:ind w:hanging="360" w:left="1287"/>
      </w:p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46">
    <w:lvl w:ilvl="0">
      <w:start w:val="1"/>
      <w:numFmt w:val="bullet"/>
      <w:lvlText w:val=""/>
      <w:lvlJc w:val="left"/>
      <w:pPr>
        <w:tabs>
          <w:tab w:leader="none" w:pos="1080" w:val="left"/>
        </w:tabs>
        <w:ind w:hanging="360" w:left="1080"/>
      </w:pPr>
      <w:rPr>
        <w:rFonts w:ascii="Symbol" w:hAnsi="Symbol"/>
        <w:color w:val="000000"/>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47">
    <w:lvl w:ilvl="0">
      <w:start w:val="1"/>
      <w:numFmt w:val="bullet"/>
      <w:lvlText w:val=""/>
      <w:lvlJc w:val="left"/>
      <w:pPr>
        <w:tabs>
          <w:tab w:leader="none" w:pos="720" w:val="left"/>
        </w:tabs>
        <w:ind w:hanging="360" w:left="720"/>
      </w:pPr>
      <w:rPr>
        <w:rFonts w:ascii="Symbol" w:hAnsi="Symbol"/>
        <w:color w:val="000000"/>
      </w:rPr>
    </w:lvl>
    <w:lvl w:ilvl="1">
      <w:start w:val="1"/>
      <w:numFmt w:val="bullet"/>
      <w:lvlText w:val="o"/>
      <w:lvlJc w:val="left"/>
      <w:pPr>
        <w:tabs>
          <w:tab w:leader="none" w:pos="1080" w:val="left"/>
        </w:tabs>
        <w:ind w:hanging="360" w:left="1080"/>
      </w:pPr>
      <w:rPr>
        <w:rFonts w:ascii="Courier New" w:hAnsi="Courier New"/>
      </w:rPr>
    </w:lvl>
    <w:lvl w:ilvl="2">
      <w:start w:val="1"/>
      <w:numFmt w:val="bullet"/>
      <w:lvlText w:val=""/>
      <w:lvlJc w:val="left"/>
      <w:pPr>
        <w:tabs>
          <w:tab w:leader="none" w:pos="1800" w:val="left"/>
        </w:tabs>
        <w:ind w:hanging="360" w:left="1800"/>
      </w:pPr>
      <w:rPr>
        <w:rFonts w:ascii="Wingdings" w:hAnsi="Wingdings"/>
      </w:rPr>
    </w:lvl>
    <w:lvl w:ilvl="3">
      <w:start w:val="1"/>
      <w:numFmt w:val="bullet"/>
      <w:lvlText w:val=""/>
      <w:lvlJc w:val="left"/>
      <w:pPr>
        <w:tabs>
          <w:tab w:leader="none" w:pos="2520" w:val="left"/>
        </w:tabs>
        <w:ind w:hanging="360" w:left="2520"/>
      </w:pPr>
      <w:rPr>
        <w:rFonts w:ascii="Symbol" w:hAnsi="Symbol"/>
      </w:rPr>
    </w:lvl>
    <w:lvl w:ilvl="4">
      <w:start w:val="1"/>
      <w:numFmt w:val="bullet"/>
      <w:lvlText w:val="o"/>
      <w:lvlJc w:val="left"/>
      <w:pPr>
        <w:tabs>
          <w:tab w:leader="none" w:pos="3240" w:val="left"/>
        </w:tabs>
        <w:ind w:hanging="360" w:left="3240"/>
      </w:pPr>
      <w:rPr>
        <w:rFonts w:ascii="Courier New" w:hAnsi="Courier New"/>
      </w:rPr>
    </w:lvl>
    <w:lvl w:ilvl="5">
      <w:start w:val="1"/>
      <w:numFmt w:val="bullet"/>
      <w:lvlText w:val=""/>
      <w:lvlJc w:val="left"/>
      <w:pPr>
        <w:tabs>
          <w:tab w:leader="none" w:pos="3960" w:val="left"/>
        </w:tabs>
        <w:ind w:hanging="360" w:left="3960"/>
      </w:pPr>
      <w:rPr>
        <w:rFonts w:ascii="Wingdings" w:hAnsi="Wingdings"/>
      </w:rPr>
    </w:lvl>
    <w:lvl w:ilvl="6">
      <w:start w:val="1"/>
      <w:numFmt w:val="bullet"/>
      <w:lvlText w:val=""/>
      <w:lvlJc w:val="left"/>
      <w:pPr>
        <w:tabs>
          <w:tab w:leader="none" w:pos="4680" w:val="left"/>
        </w:tabs>
        <w:ind w:hanging="360" w:left="4680"/>
      </w:pPr>
      <w:rPr>
        <w:rFonts w:ascii="Symbol" w:hAnsi="Symbol"/>
      </w:rPr>
    </w:lvl>
    <w:lvl w:ilvl="7">
      <w:start w:val="1"/>
      <w:numFmt w:val="bullet"/>
      <w:lvlText w:val="o"/>
      <w:lvlJc w:val="left"/>
      <w:pPr>
        <w:tabs>
          <w:tab w:leader="none" w:pos="5400" w:val="left"/>
        </w:tabs>
        <w:ind w:hanging="360" w:left="5400"/>
      </w:pPr>
      <w:rPr>
        <w:rFonts w:ascii="Courier New" w:hAnsi="Courier New"/>
      </w:rPr>
    </w:lvl>
    <w:lvl w:ilvl="8">
      <w:start w:val="1"/>
      <w:numFmt w:val="bullet"/>
      <w:lvlText w:val=""/>
      <w:lvlJc w:val="left"/>
      <w:pPr>
        <w:tabs>
          <w:tab w:leader="none" w:pos="6120" w:val="left"/>
        </w:tabs>
        <w:ind w:hanging="360" w:left="6120"/>
      </w:pPr>
      <w:rPr>
        <w:rFonts w:ascii="Wingdings" w:hAnsi="Wingdings"/>
      </w:rPr>
    </w:lvl>
  </w:abstractNum>
  <w:abstractNum w:abstractNumId="48">
    <w:lvl w:ilvl="0">
      <w:start w:val="1"/>
      <w:numFmt w:val="bullet"/>
      <w:lvlText w:val=""/>
      <w:lvlJc w:val="left"/>
      <w:pPr>
        <w:tabs>
          <w:tab w:leader="none" w:pos="1429" w:val="left"/>
        </w:tabs>
        <w:ind w:hanging="360" w:left="1429"/>
      </w:pPr>
      <w:rPr>
        <w:rFonts w:ascii="Symbol" w:hAnsi="Symbol"/>
      </w:rPr>
    </w:lvl>
    <w:lvl w:ilvl="1">
      <w:start w:val="1"/>
      <w:numFmt w:val="bullet"/>
      <w:lvlText w:val="o"/>
      <w:lvlJc w:val="left"/>
      <w:pPr>
        <w:tabs>
          <w:tab w:leader="none" w:pos="2149" w:val="left"/>
        </w:tabs>
        <w:ind w:hanging="360" w:left="2149"/>
      </w:pPr>
      <w:rPr>
        <w:rFonts w:ascii="Courier New" w:hAnsi="Courier New"/>
      </w:rPr>
    </w:lvl>
    <w:lvl w:ilvl="2">
      <w:start w:val="1"/>
      <w:numFmt w:val="bullet"/>
      <w:lvlText w:val=""/>
      <w:lvlJc w:val="left"/>
      <w:pPr>
        <w:tabs>
          <w:tab w:leader="none" w:pos="2869" w:val="left"/>
        </w:tabs>
        <w:ind w:hanging="360" w:left="2869"/>
      </w:pPr>
      <w:rPr>
        <w:rFonts w:ascii="Wingdings" w:hAnsi="Wingdings"/>
      </w:rPr>
    </w:lvl>
    <w:lvl w:ilvl="3">
      <w:start w:val="1"/>
      <w:numFmt w:val="bullet"/>
      <w:lvlText w:val=""/>
      <w:lvlJc w:val="left"/>
      <w:pPr>
        <w:tabs>
          <w:tab w:leader="none" w:pos="3589" w:val="left"/>
        </w:tabs>
        <w:ind w:hanging="360" w:left="3589"/>
      </w:pPr>
      <w:rPr>
        <w:rFonts w:ascii="Symbol" w:hAnsi="Symbol"/>
      </w:rPr>
    </w:lvl>
    <w:lvl w:ilvl="4">
      <w:start w:val="1"/>
      <w:numFmt w:val="bullet"/>
      <w:lvlText w:val="o"/>
      <w:lvlJc w:val="left"/>
      <w:pPr>
        <w:tabs>
          <w:tab w:leader="none" w:pos="4309" w:val="left"/>
        </w:tabs>
        <w:ind w:hanging="360" w:left="4309"/>
      </w:pPr>
      <w:rPr>
        <w:rFonts w:ascii="Courier New" w:hAnsi="Courier New"/>
      </w:rPr>
    </w:lvl>
    <w:lvl w:ilvl="5">
      <w:start w:val="1"/>
      <w:numFmt w:val="bullet"/>
      <w:lvlText w:val=""/>
      <w:lvlJc w:val="left"/>
      <w:pPr>
        <w:tabs>
          <w:tab w:leader="none" w:pos="5029" w:val="left"/>
        </w:tabs>
        <w:ind w:hanging="360" w:left="5029"/>
      </w:pPr>
      <w:rPr>
        <w:rFonts w:ascii="Wingdings" w:hAnsi="Wingdings"/>
      </w:rPr>
    </w:lvl>
    <w:lvl w:ilvl="6">
      <w:start w:val="1"/>
      <w:numFmt w:val="bullet"/>
      <w:lvlText w:val=""/>
      <w:lvlJc w:val="left"/>
      <w:pPr>
        <w:tabs>
          <w:tab w:leader="none" w:pos="5749" w:val="left"/>
        </w:tabs>
        <w:ind w:hanging="360" w:left="5749"/>
      </w:pPr>
      <w:rPr>
        <w:rFonts w:ascii="Symbol" w:hAnsi="Symbol"/>
      </w:rPr>
    </w:lvl>
    <w:lvl w:ilvl="7">
      <w:start w:val="1"/>
      <w:numFmt w:val="bullet"/>
      <w:lvlText w:val="o"/>
      <w:lvlJc w:val="left"/>
      <w:pPr>
        <w:tabs>
          <w:tab w:leader="none" w:pos="6469" w:val="left"/>
        </w:tabs>
        <w:ind w:hanging="360" w:left="6469"/>
      </w:pPr>
      <w:rPr>
        <w:rFonts w:ascii="Courier New" w:hAnsi="Courier New"/>
      </w:rPr>
    </w:lvl>
    <w:lvl w:ilvl="8">
      <w:start w:val="1"/>
      <w:numFmt w:val="bullet"/>
      <w:lvlText w:val=""/>
      <w:lvlJc w:val="left"/>
      <w:pPr>
        <w:tabs>
          <w:tab w:leader="none" w:pos="7189" w:val="left"/>
        </w:tabs>
        <w:ind w:hanging="360" w:left="7189"/>
      </w:pPr>
      <w:rPr>
        <w:rFonts w:ascii="Wingdings" w:hAnsi="Wingdings"/>
      </w:rPr>
    </w:lvl>
  </w:abstractNum>
  <w:abstractNum w:abstractNumId="49">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50">
    <w:lvl w:ilvl="0">
      <w:start w:val="0"/>
      <w:numFmt w:val="bullet"/>
      <w:lvlText w:val="*"/>
      <w:lvlJc w:val="left"/>
    </w:lvl>
  </w:abstractNum>
  <w:abstractNum w:abstractNumId="51">
    <w:lvl w:ilvl="0">
      <w:start w:val="0"/>
      <w:numFmt w:val="bullet"/>
      <w:lvlText w:val="*"/>
      <w:lvlJc w:val="left"/>
    </w:lvl>
  </w:abstractNum>
  <w:abstractNum w:abstractNumId="52">
    <w:lvl w:ilvl="0">
      <w:start w:val="0"/>
      <w:numFmt w:val="bullet"/>
      <w:lvlText w:val="*"/>
      <w:lvlJc w:val="left"/>
    </w:lvl>
  </w:abstractNum>
  <w:abstractNum w:abstractNumId="53">
    <w:lvl w:ilvl="0">
      <w:start w:val="1"/>
      <w:numFmt w:val="bullet"/>
      <w:lvlText w:val=""/>
      <w:lvlJc w:val="left"/>
      <w:pPr>
        <w:tabs>
          <w:tab w:leader="none" w:pos="720" w:val="left"/>
        </w:tabs>
        <w:ind w:hanging="360" w:left="720"/>
      </w:pPr>
      <w:rPr>
        <w:rFonts w:ascii="Wingdings" w:hAnsi="Wingdings"/>
      </w:rPr>
    </w:lvl>
    <w:lvl w:ilvl="1">
      <w:start w:val="1"/>
      <w:numFmt w:val="bullet"/>
      <w:lvlText w:val=""/>
      <w:lvlJc w:val="left"/>
      <w:pPr>
        <w:tabs>
          <w:tab w:leader="none" w:pos="1440" w:val="left"/>
        </w:tabs>
        <w:ind w:hanging="360" w:left="1440"/>
      </w:pPr>
      <w:rPr>
        <w:rFonts w:ascii="Wingdings" w:hAnsi="Wingdings"/>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Wingdings" w:hAnsi="Wingdings"/>
      </w:rPr>
    </w:lvl>
    <w:lvl w:ilvl="4">
      <w:start w:val="1"/>
      <w:numFmt w:val="bullet"/>
      <w:lvlText w:val=""/>
      <w:lvlJc w:val="left"/>
      <w:pPr>
        <w:tabs>
          <w:tab w:leader="none" w:pos="3600" w:val="left"/>
        </w:tabs>
        <w:ind w:hanging="360" w:left="3600"/>
      </w:pPr>
      <w:rPr>
        <w:rFonts w:ascii="Wingdings" w:hAnsi="Wingdings"/>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Wingdings" w:hAnsi="Wingdings"/>
      </w:rPr>
    </w:lvl>
    <w:lvl w:ilvl="7">
      <w:start w:val="1"/>
      <w:numFmt w:val="bullet"/>
      <w:lvlText w:val=""/>
      <w:lvlJc w:val="left"/>
      <w:pPr>
        <w:tabs>
          <w:tab w:leader="none" w:pos="5760" w:val="left"/>
        </w:tabs>
        <w:ind w:hanging="360" w:left="5760"/>
      </w:pPr>
      <w:rPr>
        <w:rFonts w:ascii="Wingdings" w:hAnsi="Wingdings"/>
      </w:rPr>
    </w:lvl>
    <w:lvl w:ilvl="8">
      <w:start w:val="1"/>
      <w:numFmt w:val="bullet"/>
      <w:lvlText w:val=""/>
      <w:lvlJc w:val="left"/>
      <w:pPr>
        <w:tabs>
          <w:tab w:leader="none" w:pos="6480" w:val="left"/>
        </w:tabs>
        <w:ind w:hanging="360" w:left="6480"/>
      </w:pPr>
      <w:rPr>
        <w:rFonts w:ascii="Wingdings" w:hAnsi="Wingdings"/>
      </w:rPr>
    </w:lvl>
  </w:abstractNum>
  <w:abstractNum w:abstractNumId="54">
    <w:lvl w:ilvl="0">
      <w:start w:val="1"/>
      <w:numFmt w:val="bullet"/>
      <w:lvlText w:val=""/>
      <w:lvlJc w:val="left"/>
      <w:pPr>
        <w:tabs>
          <w:tab w:leader="none" w:pos="360" w:val="left"/>
        </w:tabs>
        <w:ind w:hanging="360" w:left="360"/>
      </w:pPr>
      <w:rPr>
        <w:rFonts w:ascii="Symbol" w:hAnsi="Symbol"/>
      </w:rPr>
    </w:lvl>
    <w:lvl w:ilvl="1">
      <w:start w:val="1"/>
      <w:numFmt w:val="bullet"/>
      <w:lvlText w:val="o"/>
      <w:lvlJc w:val="left"/>
      <w:pPr>
        <w:tabs>
          <w:tab w:leader="none" w:pos="1080" w:val="left"/>
        </w:tabs>
        <w:ind w:hanging="360" w:left="1080"/>
      </w:pPr>
      <w:rPr>
        <w:rFonts w:ascii="Courier New" w:hAnsi="Courier New"/>
      </w:rPr>
    </w:lvl>
    <w:lvl w:ilvl="2">
      <w:start w:val="1"/>
      <w:numFmt w:val="bullet"/>
      <w:lvlText w:val=""/>
      <w:lvlJc w:val="left"/>
      <w:pPr>
        <w:tabs>
          <w:tab w:leader="none" w:pos="1800" w:val="left"/>
        </w:tabs>
        <w:ind w:hanging="360" w:left="1800"/>
      </w:pPr>
      <w:rPr>
        <w:rFonts w:ascii="Wingdings" w:hAnsi="Wingdings"/>
      </w:rPr>
    </w:lvl>
    <w:lvl w:ilvl="3">
      <w:start w:val="1"/>
      <w:numFmt w:val="bullet"/>
      <w:lvlText w:val=""/>
      <w:lvlJc w:val="left"/>
      <w:pPr>
        <w:tabs>
          <w:tab w:leader="none" w:pos="2520" w:val="left"/>
        </w:tabs>
        <w:ind w:hanging="360" w:left="2520"/>
      </w:pPr>
      <w:rPr>
        <w:rFonts w:ascii="Symbol" w:hAnsi="Symbol"/>
      </w:rPr>
    </w:lvl>
    <w:lvl w:ilvl="4">
      <w:start w:val="1"/>
      <w:numFmt w:val="bullet"/>
      <w:lvlText w:val="o"/>
      <w:lvlJc w:val="left"/>
      <w:pPr>
        <w:tabs>
          <w:tab w:leader="none" w:pos="3240" w:val="left"/>
        </w:tabs>
        <w:ind w:hanging="360" w:left="3240"/>
      </w:pPr>
      <w:rPr>
        <w:rFonts w:ascii="Courier New" w:hAnsi="Courier New"/>
      </w:rPr>
    </w:lvl>
    <w:lvl w:ilvl="5">
      <w:start w:val="1"/>
      <w:numFmt w:val="bullet"/>
      <w:lvlText w:val=""/>
      <w:lvlJc w:val="left"/>
      <w:pPr>
        <w:tabs>
          <w:tab w:leader="none" w:pos="3960" w:val="left"/>
        </w:tabs>
        <w:ind w:hanging="360" w:left="3960"/>
      </w:pPr>
      <w:rPr>
        <w:rFonts w:ascii="Wingdings" w:hAnsi="Wingdings"/>
      </w:rPr>
    </w:lvl>
    <w:lvl w:ilvl="6">
      <w:start w:val="1"/>
      <w:numFmt w:val="bullet"/>
      <w:lvlText w:val=""/>
      <w:lvlJc w:val="left"/>
      <w:pPr>
        <w:tabs>
          <w:tab w:leader="none" w:pos="4680" w:val="left"/>
        </w:tabs>
        <w:ind w:hanging="360" w:left="4680"/>
      </w:pPr>
      <w:rPr>
        <w:rFonts w:ascii="Symbol" w:hAnsi="Symbol"/>
      </w:rPr>
    </w:lvl>
    <w:lvl w:ilvl="7">
      <w:start w:val="1"/>
      <w:numFmt w:val="bullet"/>
      <w:lvlText w:val="o"/>
      <w:lvlJc w:val="left"/>
      <w:pPr>
        <w:tabs>
          <w:tab w:leader="none" w:pos="5400" w:val="left"/>
        </w:tabs>
        <w:ind w:hanging="360" w:left="5400"/>
      </w:pPr>
      <w:rPr>
        <w:rFonts w:ascii="Courier New" w:hAnsi="Courier New"/>
      </w:rPr>
    </w:lvl>
    <w:lvl w:ilvl="8">
      <w:start w:val="1"/>
      <w:numFmt w:val="bullet"/>
      <w:lvlText w:val=""/>
      <w:lvlJc w:val="left"/>
      <w:pPr>
        <w:tabs>
          <w:tab w:leader="none" w:pos="6120" w:val="left"/>
        </w:tabs>
        <w:ind w:hanging="360" w:left="6120"/>
      </w:pPr>
      <w:rPr>
        <w:rFonts w:ascii="Wingdings" w:hAnsi="Wingdings"/>
      </w:rPr>
    </w:lvl>
  </w:abstractNum>
  <w:abstractNum w:abstractNumId="55">
    <w:lvl w:ilvl="0">
      <w:start w:val="1"/>
      <w:numFmt w:val="decimal"/>
      <w:lvlText w:val="%1."/>
      <w:lvlJc w:val="left"/>
      <w:pPr>
        <w:ind w:hanging="360" w:left="1069"/>
      </w:pPr>
    </w:lvl>
    <w:lvl w:ilvl="1">
      <w:start w:val="1"/>
      <w:numFmt w:val="lowerLetter"/>
      <w:lvlText w:val="%2."/>
      <w:lvlJc w:val="left"/>
      <w:pPr>
        <w:ind w:hanging="360" w:left="1789"/>
      </w:pPr>
    </w:lvl>
    <w:lvl w:ilvl="2">
      <w:start w:val="1"/>
      <w:numFmt w:val="lowerRoman"/>
      <w:lvlText w:val="%3."/>
      <w:lvlJc w:val="right"/>
      <w:pPr>
        <w:ind w:hanging="180" w:left="2509"/>
      </w:pPr>
    </w:lvl>
    <w:lvl w:ilvl="3">
      <w:start w:val="1"/>
      <w:numFmt w:val="decimal"/>
      <w:lvlText w:val="%4."/>
      <w:lvlJc w:val="left"/>
      <w:pPr>
        <w:ind w:hanging="360" w:left="3229"/>
      </w:pPr>
    </w:lvl>
    <w:lvl w:ilvl="4">
      <w:start w:val="1"/>
      <w:numFmt w:val="lowerLetter"/>
      <w:lvlText w:val="%5."/>
      <w:lvlJc w:val="left"/>
      <w:pPr>
        <w:ind w:hanging="360" w:left="3949"/>
      </w:pPr>
    </w:lvl>
    <w:lvl w:ilvl="5">
      <w:start w:val="1"/>
      <w:numFmt w:val="lowerRoman"/>
      <w:lvlText w:val="%6."/>
      <w:lvlJc w:val="right"/>
      <w:pPr>
        <w:ind w:hanging="180" w:left="4669"/>
      </w:pPr>
    </w:lvl>
    <w:lvl w:ilvl="6">
      <w:start w:val="1"/>
      <w:numFmt w:val="decimal"/>
      <w:lvlText w:val="%7."/>
      <w:lvlJc w:val="left"/>
      <w:pPr>
        <w:ind w:hanging="360" w:left="5389"/>
      </w:pPr>
    </w:lvl>
    <w:lvl w:ilvl="7">
      <w:start w:val="1"/>
      <w:numFmt w:val="lowerLetter"/>
      <w:lvlText w:val="%8."/>
      <w:lvlJc w:val="left"/>
      <w:pPr>
        <w:ind w:hanging="360" w:left="6109"/>
      </w:pPr>
    </w:lvl>
    <w:lvl w:ilvl="8">
      <w:start w:val="1"/>
      <w:numFmt w:val="lowerRoman"/>
      <w:lvlText w:val="%9."/>
      <w:lvlJc w:val="right"/>
      <w:pPr>
        <w:ind w:hanging="180" w:left="6829"/>
      </w:pPr>
    </w:lvl>
  </w:abstractNum>
  <w:abstractNum w:abstractNumId="56">
    <w:lvl w:ilvl="0">
      <w:start w:val="1"/>
      <w:numFmt w:val="bullet"/>
      <w:lvlText w:val=""/>
      <w:lvlJc w:val="left"/>
      <w:pPr>
        <w:ind w:hanging="360" w:left="1359"/>
      </w:pPr>
      <w:rPr>
        <w:rFonts w:ascii="Symbol" w:hAnsi="Symbol"/>
      </w:rPr>
    </w:lvl>
    <w:lvl w:ilvl="1">
      <w:start w:val="1"/>
      <w:numFmt w:val="bullet"/>
      <w:lvlText w:val="o"/>
      <w:lvlJc w:val="left"/>
      <w:pPr>
        <w:ind w:hanging="360" w:left="2079"/>
      </w:pPr>
      <w:rPr>
        <w:rFonts w:ascii="Courier New" w:hAnsi="Courier New"/>
      </w:rPr>
    </w:lvl>
    <w:lvl w:ilvl="2">
      <w:start w:val="1"/>
      <w:numFmt w:val="bullet"/>
      <w:lvlText w:val=""/>
      <w:lvlJc w:val="left"/>
      <w:pPr>
        <w:ind w:hanging="360" w:left="2799"/>
      </w:pPr>
      <w:rPr>
        <w:rFonts w:ascii="Wingdings" w:hAnsi="Wingdings"/>
      </w:rPr>
    </w:lvl>
    <w:lvl w:ilvl="3">
      <w:start w:val="1"/>
      <w:numFmt w:val="bullet"/>
      <w:lvlText w:val=""/>
      <w:lvlJc w:val="left"/>
      <w:pPr>
        <w:ind w:hanging="360" w:left="3519"/>
      </w:pPr>
      <w:rPr>
        <w:rFonts w:ascii="Symbol" w:hAnsi="Symbol"/>
      </w:rPr>
    </w:lvl>
    <w:lvl w:ilvl="4">
      <w:start w:val="1"/>
      <w:numFmt w:val="bullet"/>
      <w:lvlText w:val="o"/>
      <w:lvlJc w:val="left"/>
      <w:pPr>
        <w:ind w:hanging="360" w:left="4239"/>
      </w:pPr>
      <w:rPr>
        <w:rFonts w:ascii="Courier New" w:hAnsi="Courier New"/>
      </w:rPr>
    </w:lvl>
    <w:lvl w:ilvl="5">
      <w:start w:val="1"/>
      <w:numFmt w:val="bullet"/>
      <w:lvlText w:val=""/>
      <w:lvlJc w:val="left"/>
      <w:pPr>
        <w:ind w:hanging="360" w:left="4959"/>
      </w:pPr>
      <w:rPr>
        <w:rFonts w:ascii="Wingdings" w:hAnsi="Wingdings"/>
      </w:rPr>
    </w:lvl>
    <w:lvl w:ilvl="6">
      <w:start w:val="1"/>
      <w:numFmt w:val="bullet"/>
      <w:lvlText w:val=""/>
      <w:lvlJc w:val="left"/>
      <w:pPr>
        <w:ind w:hanging="360" w:left="5679"/>
      </w:pPr>
      <w:rPr>
        <w:rFonts w:ascii="Symbol" w:hAnsi="Symbol"/>
      </w:rPr>
    </w:lvl>
    <w:lvl w:ilvl="7">
      <w:start w:val="1"/>
      <w:numFmt w:val="bullet"/>
      <w:lvlText w:val="o"/>
      <w:lvlJc w:val="left"/>
      <w:pPr>
        <w:ind w:hanging="360" w:left="6399"/>
      </w:pPr>
      <w:rPr>
        <w:rFonts w:ascii="Courier New" w:hAnsi="Courier New"/>
      </w:rPr>
    </w:lvl>
    <w:lvl w:ilvl="8">
      <w:start w:val="1"/>
      <w:numFmt w:val="bullet"/>
      <w:lvlText w:val=""/>
      <w:lvlJc w:val="left"/>
      <w:pPr>
        <w:ind w:hanging="360" w:left="7119"/>
      </w:pPr>
      <w:rPr>
        <w:rFonts w:ascii="Wingdings" w:hAnsi="Wingdings"/>
      </w:rPr>
    </w:lvl>
  </w:abstractNum>
  <w:abstractNum w:abstractNumId="5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9">
    <w:lvl w:ilvl="0">
      <w:start w:val="1"/>
      <w:numFmt w:val="bullet"/>
      <w:lvlText w:val=""/>
      <w:lvlJc w:val="left"/>
      <w:pPr>
        <w:ind w:hanging="360" w:left="720"/>
      </w:pPr>
      <w:rPr>
        <w:rFonts w:ascii="Symbol" w:hAnsi="Symbol"/>
        <w:sz w:val="28"/>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60">
    <w:lvl w:ilvl="0">
      <w:start w:val="1"/>
      <w:numFmt w:val="bullet"/>
      <w:lvlText w:val=""/>
      <w:lvlJc w:val="left"/>
      <w:pPr>
        <w:ind w:hanging="360" w:left="720"/>
      </w:pPr>
      <w:rPr>
        <w:rFonts w:ascii="Symbol" w:hAnsi="Symbol"/>
        <w:sz w:val="28"/>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61">
    <w:lvl w:ilvl="0">
      <w:start w:val="1"/>
      <w:numFmt w:val="bullet"/>
      <w:lvlText w:val=""/>
      <w:lvlJc w:val="left"/>
      <w:pPr>
        <w:ind w:hanging="360" w:left="720"/>
      </w:pPr>
      <w:rPr>
        <w:rFonts w:ascii="Symbol" w:hAnsi="Symbol"/>
      </w:r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62">
    <w:lvl w:ilvl="0">
      <w:start w:val="1"/>
      <w:numFmt w:val="bullet"/>
      <w:lvlText w:val=""/>
      <w:lvlJc w:val="left"/>
      <w:pPr>
        <w:ind w:hanging="360" w:left="2160"/>
      </w:pPr>
      <w:rPr>
        <w:rFonts w:ascii="Symbol" w:hAnsi="Symbol"/>
      </w:rPr>
    </w:lvl>
    <w:lvl w:ilvl="1">
      <w:start w:val="1"/>
      <w:numFmt w:val="bullet"/>
      <w:lvlText w:val="o"/>
      <w:lvlJc w:val="left"/>
      <w:pPr>
        <w:ind w:hanging="360" w:left="2880"/>
      </w:pPr>
      <w:rPr>
        <w:rFonts w:ascii="Courier New" w:hAnsi="Courier New"/>
      </w:rPr>
    </w:lvl>
    <w:lvl w:ilvl="2">
      <w:start w:val="1"/>
      <w:numFmt w:val="bullet"/>
      <w:lvlText w:val=""/>
      <w:lvlJc w:val="left"/>
      <w:pPr>
        <w:ind w:hanging="360" w:left="3600"/>
      </w:pPr>
      <w:rPr>
        <w:rFonts w:ascii="Wingdings" w:hAnsi="Wingdings"/>
      </w:rPr>
    </w:lvl>
    <w:lvl w:ilvl="3">
      <w:start w:val="1"/>
      <w:numFmt w:val="bullet"/>
      <w:lvlText w:val=""/>
      <w:lvlJc w:val="left"/>
      <w:pPr>
        <w:ind w:hanging="360" w:left="4320"/>
      </w:pPr>
      <w:rPr>
        <w:rFonts w:ascii="Symbol" w:hAnsi="Symbol"/>
      </w:rPr>
    </w:lvl>
    <w:lvl w:ilvl="4">
      <w:start w:val="1"/>
      <w:numFmt w:val="bullet"/>
      <w:lvlText w:val="o"/>
      <w:lvlJc w:val="left"/>
      <w:pPr>
        <w:ind w:hanging="360" w:left="5040"/>
      </w:pPr>
      <w:rPr>
        <w:rFonts w:ascii="Courier New" w:hAnsi="Courier New"/>
      </w:rPr>
    </w:lvl>
    <w:lvl w:ilvl="5">
      <w:start w:val="1"/>
      <w:numFmt w:val="bullet"/>
      <w:lvlText w:val=""/>
      <w:lvlJc w:val="left"/>
      <w:pPr>
        <w:ind w:hanging="360" w:left="5760"/>
      </w:pPr>
      <w:rPr>
        <w:rFonts w:ascii="Wingdings" w:hAnsi="Wingdings"/>
      </w:rPr>
    </w:lvl>
    <w:lvl w:ilvl="6">
      <w:start w:val="1"/>
      <w:numFmt w:val="bullet"/>
      <w:lvlText w:val=""/>
      <w:lvlJc w:val="left"/>
      <w:pPr>
        <w:ind w:hanging="360" w:left="6480"/>
      </w:pPr>
      <w:rPr>
        <w:rFonts w:ascii="Symbol" w:hAnsi="Symbol"/>
      </w:rPr>
    </w:lvl>
    <w:lvl w:ilvl="7">
      <w:start w:val="1"/>
      <w:numFmt w:val="bullet"/>
      <w:lvlText w:val="o"/>
      <w:lvlJc w:val="left"/>
      <w:pPr>
        <w:ind w:hanging="360" w:left="7200"/>
      </w:pPr>
      <w:rPr>
        <w:rFonts w:ascii="Courier New" w:hAnsi="Courier New"/>
      </w:rPr>
    </w:lvl>
    <w:lvl w:ilvl="8">
      <w:start w:val="1"/>
      <w:numFmt w:val="bullet"/>
      <w:lvlText w:val=""/>
      <w:lvlJc w:val="left"/>
      <w:pPr>
        <w:ind w:hanging="360" w:left="7920"/>
      </w:pPr>
      <w:rPr>
        <w:rFonts w:ascii="Wingdings" w:hAnsi="Wingdings"/>
      </w:rPr>
    </w:lvl>
  </w:abstractNum>
  <w:abstractNum w:abstractNumId="63">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64">
    <w:lvl w:ilvl="0">
      <w:start w:val="1"/>
      <w:numFmt w:val="bullet"/>
      <w:lvlText w:val=""/>
      <w:lvlJc w:val="left"/>
      <w:pPr>
        <w:ind w:hanging="284" w:left="284"/>
      </w:pPr>
      <w:rPr>
        <w:rFonts w:ascii="Symbol" w:hAnsi="Symbol"/>
        <w:sz w:val="28"/>
      </w:rPr>
    </w:lvl>
    <w:lvl w:ilvl="1">
      <w:start w:val="1"/>
      <w:numFmt w:val="bullet"/>
      <w:lvlText w:val="-"/>
      <w:lvlJc w:val="left"/>
      <w:pPr>
        <w:ind w:hanging="288" w:left="288"/>
      </w:pPr>
      <w:rPr>
        <w:rFonts w:ascii="Times New Roman" w:hAnsi="Times New Roman"/>
        <w:sz w:val="28"/>
      </w:rPr>
    </w:lvl>
    <w:lvl w:ilvl="2">
      <w:start w:val="1"/>
      <w:numFmt w:val="bullet"/>
      <w:lvlText w:val="•"/>
      <w:lvlJc w:val="left"/>
      <w:pPr>
        <w:ind w:hanging="288" w:left="1508"/>
      </w:pPr>
    </w:lvl>
    <w:lvl w:ilvl="3">
      <w:start w:val="1"/>
      <w:numFmt w:val="bullet"/>
      <w:lvlText w:val="•"/>
      <w:lvlJc w:val="left"/>
      <w:pPr>
        <w:ind w:hanging="288" w:left="2517"/>
      </w:pPr>
    </w:lvl>
    <w:lvl w:ilvl="4">
      <w:start w:val="1"/>
      <w:numFmt w:val="bullet"/>
      <w:lvlText w:val="•"/>
      <w:lvlJc w:val="left"/>
      <w:pPr>
        <w:ind w:hanging="288" w:left="3526"/>
      </w:pPr>
    </w:lvl>
    <w:lvl w:ilvl="5">
      <w:start w:val="1"/>
      <w:numFmt w:val="bullet"/>
      <w:lvlText w:val="•"/>
      <w:lvlJc w:val="left"/>
      <w:pPr>
        <w:ind w:hanging="288" w:left="4535"/>
      </w:pPr>
    </w:lvl>
    <w:lvl w:ilvl="6">
      <w:start w:val="1"/>
      <w:numFmt w:val="bullet"/>
      <w:lvlText w:val="•"/>
      <w:lvlJc w:val="left"/>
      <w:pPr>
        <w:ind w:hanging="288" w:left="5544"/>
      </w:pPr>
    </w:lvl>
    <w:lvl w:ilvl="7">
      <w:start w:val="1"/>
      <w:numFmt w:val="bullet"/>
      <w:lvlText w:val="•"/>
      <w:lvlJc w:val="left"/>
      <w:pPr>
        <w:ind w:hanging="288" w:left="6552"/>
      </w:pPr>
    </w:lvl>
    <w:lvl w:ilvl="8">
      <w:start w:val="1"/>
      <w:numFmt w:val="bullet"/>
      <w:lvlText w:val="•"/>
      <w:lvlJc w:val="left"/>
      <w:pPr>
        <w:ind w:hanging="288" w:left="7561"/>
      </w:pPr>
    </w:lvl>
  </w:abstractNum>
  <w:abstractNum w:abstractNumId="65">
    <w:lvl w:ilvl="0">
      <w:start w:val="1"/>
      <w:numFmt w:val="bullet"/>
      <w:lvlText w:val=""/>
      <w:lvlJc w:val="left"/>
      <w:pPr>
        <w:ind w:hanging="284" w:left="284"/>
      </w:pPr>
      <w:rPr>
        <w:rFonts w:ascii="Wingdings" w:hAnsi="Wingdings"/>
        <w:sz w:val="28"/>
      </w:rPr>
    </w:lvl>
    <w:lvl w:ilvl="1">
      <w:start w:val="1"/>
      <w:numFmt w:val="bullet"/>
      <w:lvlText w:val="-"/>
      <w:lvlJc w:val="left"/>
      <w:pPr>
        <w:ind w:hanging="288" w:left="288"/>
      </w:pPr>
      <w:rPr>
        <w:rFonts w:ascii="Times New Roman" w:hAnsi="Times New Roman"/>
        <w:sz w:val="28"/>
      </w:rPr>
    </w:lvl>
    <w:lvl w:ilvl="2">
      <w:start w:val="1"/>
      <w:numFmt w:val="bullet"/>
      <w:lvlText w:val="•"/>
      <w:lvlJc w:val="left"/>
      <w:pPr>
        <w:ind w:hanging="288" w:left="1508"/>
      </w:pPr>
    </w:lvl>
    <w:lvl w:ilvl="3">
      <w:start w:val="1"/>
      <w:numFmt w:val="bullet"/>
      <w:lvlText w:val="•"/>
      <w:lvlJc w:val="left"/>
      <w:pPr>
        <w:ind w:hanging="288" w:left="2517"/>
      </w:pPr>
    </w:lvl>
    <w:lvl w:ilvl="4">
      <w:start w:val="1"/>
      <w:numFmt w:val="bullet"/>
      <w:lvlText w:val="•"/>
      <w:lvlJc w:val="left"/>
      <w:pPr>
        <w:ind w:hanging="288" w:left="3526"/>
      </w:pPr>
    </w:lvl>
    <w:lvl w:ilvl="5">
      <w:start w:val="1"/>
      <w:numFmt w:val="bullet"/>
      <w:lvlText w:val="•"/>
      <w:lvlJc w:val="left"/>
      <w:pPr>
        <w:ind w:hanging="288" w:left="4535"/>
      </w:pPr>
    </w:lvl>
    <w:lvl w:ilvl="6">
      <w:start w:val="1"/>
      <w:numFmt w:val="bullet"/>
      <w:lvlText w:val="•"/>
      <w:lvlJc w:val="left"/>
      <w:pPr>
        <w:ind w:hanging="288" w:left="5544"/>
      </w:pPr>
    </w:lvl>
    <w:lvl w:ilvl="7">
      <w:start w:val="1"/>
      <w:numFmt w:val="bullet"/>
      <w:lvlText w:val="•"/>
      <w:lvlJc w:val="left"/>
      <w:pPr>
        <w:ind w:hanging="288" w:left="6552"/>
      </w:pPr>
    </w:lvl>
    <w:lvl w:ilvl="8">
      <w:start w:val="1"/>
      <w:numFmt w:val="bullet"/>
      <w:lvlText w:val="•"/>
      <w:lvlJc w:val="left"/>
      <w:pPr>
        <w:ind w:hanging="288" w:left="7561"/>
      </w:pPr>
    </w:lvl>
  </w:abstractNum>
  <w:abstractNum w:abstractNumId="66">
    <w:lvl w:ilvl="0">
      <w:start w:val="1"/>
      <w:numFmt w:val="bullet"/>
      <w:lvlText w:val=""/>
      <w:lvlJc w:val="left"/>
      <w:pPr>
        <w:ind w:hanging="360" w:left="720"/>
      </w:pPr>
      <w:rPr>
        <w:rFonts w:ascii="Wingdings" w:hAnsi="Wingdings"/>
      </w:r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67">
    <w:lvl w:ilvl="0">
      <w:start w:val="1"/>
      <w:numFmt w:val="decimal"/>
      <w:lvlText w:val="%1."/>
      <w:lvlJc w:val="left"/>
      <w:pPr>
        <w:ind w:hanging="360" w:left="720"/>
      </w:pPr>
      <w:rPr>
        <w:b w:val="0"/>
        <w:sz w:val="24"/>
      </w:r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68">
    <w:lvl w:ilvl="0">
      <w:start w:val="1"/>
      <w:numFmt w:val="decimal"/>
      <w:lvlText w:val="%1."/>
      <w:lvlJc w:val="left"/>
      <w:pPr>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69">
    <w:lvl w:ilvl="0">
      <w:start w:val="1"/>
      <w:numFmt w:val="bullet"/>
      <w:lvlText w:val=""/>
      <w:lvlJc w:val="left"/>
      <w:pPr>
        <w:ind w:hanging="360" w:left="720"/>
      </w:pPr>
      <w:rPr>
        <w:rFonts w:ascii="Symbol" w:hAnsi="Symbol"/>
        <w:color w:val="000000"/>
      </w:r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70">
    <w:lvl w:ilvl="0">
      <w:start w:val="1"/>
      <w:numFmt w:val="bullet"/>
      <w:lvlText w:val=""/>
      <w:lvlJc w:val="left"/>
      <w:pPr>
        <w:ind w:hanging="360" w:left="720"/>
      </w:pPr>
      <w:rPr>
        <w:rFonts w:ascii="Symbol" w:hAnsi="Symbol"/>
      </w:r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71">
    <w:lvl w:ilvl="0">
      <w:start w:val="1"/>
      <w:numFmt w:val="decimal"/>
      <w:lvlText w:val="%1)"/>
      <w:lvlJc w:val="left"/>
      <w:pPr>
        <w:ind w:firstLine="0" w:left="0"/>
      </w:pPr>
      <w:rPr>
        <w:rFonts w:ascii="Times New Roman" w:hAnsi="Times New Roman"/>
        <w:b w:val="0"/>
        <w:i w:val="0"/>
        <w:smallCaps w:val="0"/>
        <w:strike w:val="0"/>
        <w:color w:val="000000"/>
        <w:spacing w:val="0"/>
        <w:sz w:val="21"/>
        <w:u w:val="none"/>
      </w:rPr>
    </w:lvl>
    <w:lvl w:ilvl="1">
      <w:start w:val="0"/>
      <w:numFmt w:val="decimal"/>
      <w:lvlJc w:val="left"/>
      <w:pPr>
        <w:ind w:firstLine="0" w:left="0"/>
      </w:pPr>
    </w:lvl>
    <w:lvl w:ilvl="2">
      <w:start w:val="0"/>
      <w:numFmt w:val="decimal"/>
      <w:lvlJc w:val="left"/>
      <w:pPr>
        <w:ind w:firstLine="0" w:left="0"/>
      </w:pPr>
    </w:lvl>
    <w:lvl w:ilvl="3">
      <w:start w:val="0"/>
      <w:numFmt w:val="decimal"/>
      <w:lvlJc w:val="left"/>
      <w:pPr>
        <w:ind w:firstLine="0" w:left="0"/>
      </w:pPr>
    </w:lvl>
    <w:lvl w:ilvl="4">
      <w:start w:val="0"/>
      <w:numFmt w:val="decimal"/>
      <w:lvlJc w:val="left"/>
      <w:pPr>
        <w:ind w:firstLine="0" w:left="0"/>
      </w:pPr>
    </w:lvl>
    <w:lvl w:ilvl="5">
      <w:start w:val="0"/>
      <w:numFmt w:val="decimal"/>
      <w:lvlJc w:val="left"/>
      <w:pPr>
        <w:ind w:firstLine="0" w:left="0"/>
      </w:pPr>
    </w:lvl>
    <w:lvl w:ilvl="6">
      <w:start w:val="0"/>
      <w:numFmt w:val="decimal"/>
      <w:lvlJc w:val="left"/>
      <w:pPr>
        <w:ind w:firstLine="0" w:left="0"/>
      </w:pPr>
    </w:lvl>
    <w:lvl w:ilvl="7">
      <w:start w:val="0"/>
      <w:numFmt w:val="decimal"/>
      <w:lvlJc w:val="left"/>
      <w:pPr>
        <w:ind w:firstLine="0" w:left="0"/>
      </w:pPr>
    </w:lvl>
    <w:lvl w:ilvl="8">
      <w:start w:val="0"/>
      <w:numFmt w:val="decimal"/>
      <w:lvlJc w:val="left"/>
      <w:pPr>
        <w:ind w:firstLine="0" w:left="0"/>
      </w:pPr>
    </w:lvl>
  </w:abstractNum>
  <w:abstractNum w:abstractNumId="72">
    <w:lvl w:ilvl="0">
      <w:start w:val="1"/>
      <w:numFmt w:val="bullet"/>
      <w:lvlText w:val="•"/>
      <w:lvlJc w:val="left"/>
      <w:pPr>
        <w:ind w:hanging="394" w:left="102"/>
      </w:pPr>
      <w:rPr>
        <w:rFonts w:ascii="Times New Roman" w:hAnsi="Times New Roman"/>
        <w:sz w:val="24"/>
      </w:rPr>
    </w:lvl>
    <w:lvl w:ilvl="1">
      <w:start w:val="1"/>
      <w:numFmt w:val="bullet"/>
      <w:lvlText w:val=""/>
      <w:lvlJc w:val="left"/>
      <w:pPr>
        <w:ind w:hanging="200" w:left="1234"/>
      </w:pPr>
      <w:rPr>
        <w:rFonts w:ascii="Symbol" w:hAnsi="Symbol"/>
      </w:rPr>
    </w:lvl>
    <w:lvl w:ilvl="2">
      <w:start w:val="1"/>
      <w:numFmt w:val="bullet"/>
      <w:lvlText w:val=""/>
      <w:lvlJc w:val="left"/>
      <w:pPr>
        <w:ind w:hanging="368" w:left="1234"/>
      </w:pPr>
      <w:rPr>
        <w:rFonts w:ascii="Symbol" w:hAnsi="Symbol"/>
        <w:sz w:val="24"/>
      </w:rPr>
    </w:lvl>
    <w:lvl w:ilvl="3">
      <w:start w:val="1"/>
      <w:numFmt w:val="bullet"/>
      <w:lvlText w:val="•"/>
      <w:lvlJc w:val="left"/>
      <w:pPr>
        <w:ind w:hanging="368" w:left="2282"/>
      </w:pPr>
    </w:lvl>
    <w:lvl w:ilvl="4">
      <w:start w:val="1"/>
      <w:numFmt w:val="bullet"/>
      <w:lvlText w:val="•"/>
      <w:lvlJc w:val="left"/>
      <w:pPr>
        <w:ind w:hanging="368" w:left="3324"/>
      </w:pPr>
    </w:lvl>
    <w:lvl w:ilvl="5">
      <w:start w:val="1"/>
      <w:numFmt w:val="bullet"/>
      <w:lvlText w:val="•"/>
      <w:lvlJc w:val="left"/>
      <w:pPr>
        <w:ind w:hanging="368" w:left="4367"/>
      </w:pPr>
    </w:lvl>
    <w:lvl w:ilvl="6">
      <w:start w:val="1"/>
      <w:numFmt w:val="bullet"/>
      <w:lvlText w:val="•"/>
      <w:lvlJc w:val="left"/>
      <w:pPr>
        <w:ind w:hanging="368" w:left="5409"/>
      </w:pPr>
    </w:lvl>
    <w:lvl w:ilvl="7">
      <w:start w:val="1"/>
      <w:numFmt w:val="bullet"/>
      <w:lvlText w:val="•"/>
      <w:lvlJc w:val="left"/>
      <w:pPr>
        <w:ind w:hanging="368" w:left="6452"/>
      </w:pPr>
    </w:lvl>
    <w:lvl w:ilvl="8">
      <w:start w:val="1"/>
      <w:numFmt w:val="bullet"/>
      <w:lvlText w:val="•"/>
      <w:lvlJc w:val="left"/>
      <w:pPr>
        <w:ind w:hanging="368" w:left="7494"/>
      </w:pPr>
    </w:lvl>
  </w:abstractNum>
  <w:abstractNum w:abstractNumId="73">
    <w:lvl w:ilvl="0">
      <w:start w:val="1"/>
      <w:numFmt w:val="decimal"/>
      <w:lvlText w:val="%1."/>
      <w:lvlJc w:val="left"/>
      <w:pPr>
        <w:ind w:hanging="255" w:left="102"/>
      </w:pPr>
      <w:rPr>
        <w:rFonts w:ascii="Times New Roman" w:hAnsi="Times New Roman"/>
        <w:b w:val="1"/>
        <w:i w:val="1"/>
        <w:sz w:val="24"/>
      </w:rPr>
    </w:lvl>
    <w:lvl w:ilvl="1">
      <w:start w:val="1"/>
      <w:numFmt w:val="decimal"/>
      <w:lvlText w:val="%1.%2."/>
      <w:lvlJc w:val="left"/>
      <w:pPr>
        <w:ind w:hanging="514" w:left="1354"/>
        <w:jc w:val="right"/>
      </w:pPr>
      <w:rPr>
        <w:rFonts w:ascii="Times New Roman" w:hAnsi="Times New Roman"/>
        <w:b w:val="1"/>
        <w:sz w:val="26"/>
      </w:rPr>
    </w:lvl>
    <w:lvl w:ilvl="2">
      <w:start w:val="1"/>
      <w:numFmt w:val="bullet"/>
      <w:lvlText w:val="-"/>
      <w:lvlJc w:val="left"/>
      <w:pPr>
        <w:ind w:hanging="344" w:left="1544"/>
      </w:pPr>
      <w:rPr>
        <w:rFonts w:ascii="Times New Roman" w:hAnsi="Times New Roman"/>
        <w:sz w:val="28"/>
      </w:rPr>
    </w:lvl>
    <w:lvl w:ilvl="3">
      <w:start w:val="1"/>
      <w:numFmt w:val="bullet"/>
      <w:lvlText w:val="•"/>
      <w:lvlJc w:val="left"/>
      <w:pPr>
        <w:ind w:hanging="344" w:left="1920"/>
      </w:pPr>
    </w:lvl>
    <w:lvl w:ilvl="4">
      <w:start w:val="1"/>
      <w:numFmt w:val="bullet"/>
      <w:lvlText w:val="•"/>
      <w:lvlJc w:val="left"/>
      <w:pPr>
        <w:ind w:hanging="344" w:left="3014"/>
      </w:pPr>
    </w:lvl>
    <w:lvl w:ilvl="5">
      <w:start w:val="1"/>
      <w:numFmt w:val="bullet"/>
      <w:lvlText w:val="•"/>
      <w:lvlJc w:val="left"/>
      <w:pPr>
        <w:ind w:hanging="344" w:left="4108"/>
      </w:pPr>
    </w:lvl>
    <w:lvl w:ilvl="6">
      <w:start w:val="1"/>
      <w:numFmt w:val="bullet"/>
      <w:lvlText w:val="•"/>
      <w:lvlJc w:val="left"/>
      <w:pPr>
        <w:ind w:hanging="344" w:left="5202"/>
      </w:pPr>
    </w:lvl>
    <w:lvl w:ilvl="7">
      <w:start w:val="1"/>
      <w:numFmt w:val="bullet"/>
      <w:lvlText w:val="•"/>
      <w:lvlJc w:val="left"/>
      <w:pPr>
        <w:ind w:hanging="344" w:left="6296"/>
      </w:pPr>
    </w:lvl>
    <w:lvl w:ilvl="8">
      <w:start w:val="1"/>
      <w:numFmt w:val="bullet"/>
      <w:lvlText w:val="•"/>
      <w:lvlJc w:val="left"/>
      <w:pPr>
        <w:ind w:hanging="344" w:left="7390"/>
      </w:pPr>
    </w:lvl>
  </w:abstractNum>
  <w:abstractNum w:abstractNumId="74">
    <w:lvl w:ilvl="0">
      <w:start w:val="1"/>
      <w:numFmt w:val="bullet"/>
      <w:lvlText w:val="-"/>
      <w:lvlJc w:val="left"/>
      <w:pPr>
        <w:ind w:hanging="394" w:left="102"/>
      </w:pPr>
      <w:rPr>
        <w:rFonts w:ascii="Times New Roman" w:hAnsi="Times New Roman"/>
        <w:sz w:val="28"/>
      </w:rPr>
    </w:lvl>
    <w:lvl w:ilvl="1">
      <w:start w:val="1"/>
      <w:numFmt w:val="bullet"/>
      <w:lvlText w:val="•"/>
      <w:lvlJc w:val="left"/>
      <w:pPr>
        <w:ind w:hanging="394" w:left="1047"/>
      </w:pPr>
    </w:lvl>
    <w:lvl w:ilvl="2">
      <w:start w:val="1"/>
      <w:numFmt w:val="bullet"/>
      <w:lvlText w:val="•"/>
      <w:lvlJc w:val="left"/>
      <w:pPr>
        <w:ind w:hanging="394" w:left="1995"/>
      </w:pPr>
    </w:lvl>
    <w:lvl w:ilvl="3">
      <w:start w:val="1"/>
      <w:numFmt w:val="bullet"/>
      <w:lvlText w:val="•"/>
      <w:lvlJc w:val="left"/>
      <w:pPr>
        <w:ind w:hanging="394" w:left="2943"/>
      </w:pPr>
    </w:lvl>
    <w:lvl w:ilvl="4">
      <w:start w:val="1"/>
      <w:numFmt w:val="bullet"/>
      <w:lvlText w:val="•"/>
      <w:lvlJc w:val="left"/>
      <w:pPr>
        <w:ind w:hanging="394" w:left="3891"/>
      </w:pPr>
    </w:lvl>
    <w:lvl w:ilvl="5">
      <w:start w:val="1"/>
      <w:numFmt w:val="bullet"/>
      <w:lvlText w:val="•"/>
      <w:lvlJc w:val="left"/>
      <w:pPr>
        <w:ind w:hanging="394" w:left="4839"/>
      </w:pPr>
    </w:lvl>
    <w:lvl w:ilvl="6">
      <w:start w:val="1"/>
      <w:numFmt w:val="bullet"/>
      <w:lvlText w:val="•"/>
      <w:lvlJc w:val="left"/>
      <w:pPr>
        <w:ind w:hanging="394" w:left="5787"/>
      </w:pPr>
    </w:lvl>
    <w:lvl w:ilvl="7">
      <w:start w:val="1"/>
      <w:numFmt w:val="bullet"/>
      <w:lvlText w:val="•"/>
      <w:lvlJc w:val="left"/>
      <w:pPr>
        <w:ind w:hanging="394" w:left="6735"/>
      </w:pPr>
    </w:lvl>
    <w:lvl w:ilvl="8">
      <w:start w:val="1"/>
      <w:numFmt w:val="bullet"/>
      <w:lvlText w:val="•"/>
      <w:lvlJc w:val="left"/>
      <w:pPr>
        <w:ind w:hanging="394" w:left="7683"/>
      </w:pPr>
    </w:lvl>
  </w:abstractNum>
  <w:abstractNum w:abstractNumId="75">
    <w:lvl w:ilvl="0">
      <w:start w:val="1"/>
      <w:numFmt w:val="bullet"/>
      <w:lvlText w:val="•"/>
      <w:lvlJc w:val="left"/>
      <w:pPr>
        <w:ind w:hanging="704" w:left="122"/>
      </w:pPr>
      <w:rPr>
        <w:rFonts w:ascii="Times New Roman" w:hAnsi="Times New Roman"/>
        <w:sz w:val="24"/>
      </w:rPr>
    </w:lvl>
    <w:lvl w:ilvl="1">
      <w:start w:val="1"/>
      <w:numFmt w:val="bullet"/>
      <w:lvlText w:val="•"/>
      <w:lvlJc w:val="left"/>
      <w:pPr>
        <w:ind w:hanging="336" w:left="1321"/>
      </w:pPr>
      <w:rPr>
        <w:rFonts w:ascii="Times New Roman" w:hAnsi="Times New Roman"/>
        <w:sz w:val="24"/>
      </w:rPr>
    </w:lvl>
    <w:lvl w:ilvl="2">
      <w:start w:val="1"/>
      <w:numFmt w:val="bullet"/>
      <w:lvlText w:val="•"/>
      <w:lvlJc w:val="left"/>
      <w:pPr>
        <w:ind w:hanging="336" w:left="2237"/>
      </w:pPr>
    </w:lvl>
    <w:lvl w:ilvl="3">
      <w:start w:val="1"/>
      <w:numFmt w:val="bullet"/>
      <w:lvlText w:val="•"/>
      <w:lvlJc w:val="left"/>
      <w:pPr>
        <w:ind w:hanging="336" w:left="3155"/>
      </w:pPr>
    </w:lvl>
    <w:lvl w:ilvl="4">
      <w:start w:val="1"/>
      <w:numFmt w:val="bullet"/>
      <w:lvlText w:val="•"/>
      <w:lvlJc w:val="left"/>
      <w:pPr>
        <w:ind w:hanging="336" w:left="4073"/>
      </w:pPr>
    </w:lvl>
    <w:lvl w:ilvl="5">
      <w:start w:val="1"/>
      <w:numFmt w:val="bullet"/>
      <w:lvlText w:val="•"/>
      <w:lvlJc w:val="left"/>
      <w:pPr>
        <w:ind w:hanging="336" w:left="4990"/>
      </w:pPr>
    </w:lvl>
    <w:lvl w:ilvl="6">
      <w:start w:val="1"/>
      <w:numFmt w:val="bullet"/>
      <w:lvlText w:val="•"/>
      <w:lvlJc w:val="left"/>
      <w:pPr>
        <w:ind w:hanging="336" w:left="5908"/>
      </w:pPr>
    </w:lvl>
    <w:lvl w:ilvl="7">
      <w:start w:val="1"/>
      <w:numFmt w:val="bullet"/>
      <w:lvlText w:val="•"/>
      <w:lvlJc w:val="left"/>
      <w:pPr>
        <w:ind w:hanging="336" w:left="6826"/>
      </w:pPr>
    </w:lvl>
    <w:lvl w:ilvl="8">
      <w:start w:val="1"/>
      <w:numFmt w:val="bullet"/>
      <w:lvlText w:val="•"/>
      <w:lvlJc w:val="left"/>
      <w:pPr>
        <w:ind w:hanging="336" w:left="7743"/>
      </w:pPr>
    </w:lvl>
  </w:abstractNum>
  <w:abstractNum w:abstractNumId="76">
    <w:lvl w:ilvl="0">
      <w:start w:val="1"/>
      <w:numFmt w:val="bullet"/>
      <w:lvlText w:val=""/>
      <w:lvlJc w:val="left"/>
      <w:pPr>
        <w:ind w:hanging="293" w:left="102"/>
      </w:pPr>
      <w:rPr>
        <w:rFonts w:ascii="Symbol" w:hAnsi="Symbol"/>
        <w:sz w:val="20"/>
      </w:rPr>
    </w:lvl>
    <w:lvl w:ilvl="1">
      <w:start w:val="1"/>
      <w:numFmt w:val="bullet"/>
      <w:lvlText w:val="•"/>
      <w:lvlJc w:val="left"/>
      <w:pPr>
        <w:ind w:hanging="394" w:left="102"/>
      </w:pPr>
      <w:rPr>
        <w:rFonts w:ascii="Times New Roman" w:hAnsi="Times New Roman"/>
        <w:sz w:val="24"/>
      </w:rPr>
    </w:lvl>
    <w:lvl w:ilvl="2">
      <w:start w:val="1"/>
      <w:numFmt w:val="bullet"/>
      <w:lvlText w:val="•"/>
      <w:lvlJc w:val="left"/>
      <w:pPr>
        <w:ind w:hanging="394" w:left="1995"/>
      </w:pPr>
    </w:lvl>
    <w:lvl w:ilvl="3">
      <w:start w:val="1"/>
      <w:numFmt w:val="bullet"/>
      <w:lvlText w:val="•"/>
      <w:lvlJc w:val="left"/>
      <w:pPr>
        <w:ind w:hanging="394" w:left="2943"/>
      </w:pPr>
    </w:lvl>
    <w:lvl w:ilvl="4">
      <w:start w:val="1"/>
      <w:numFmt w:val="bullet"/>
      <w:lvlText w:val="•"/>
      <w:lvlJc w:val="left"/>
      <w:pPr>
        <w:ind w:hanging="394" w:left="3891"/>
      </w:pPr>
    </w:lvl>
    <w:lvl w:ilvl="5">
      <w:start w:val="1"/>
      <w:numFmt w:val="bullet"/>
      <w:lvlText w:val="•"/>
      <w:lvlJc w:val="left"/>
      <w:pPr>
        <w:ind w:hanging="394" w:left="4839"/>
      </w:pPr>
    </w:lvl>
    <w:lvl w:ilvl="6">
      <w:start w:val="1"/>
      <w:numFmt w:val="bullet"/>
      <w:lvlText w:val="•"/>
      <w:lvlJc w:val="left"/>
      <w:pPr>
        <w:ind w:hanging="394" w:left="5787"/>
      </w:pPr>
    </w:lvl>
    <w:lvl w:ilvl="7">
      <w:start w:val="1"/>
      <w:numFmt w:val="bullet"/>
      <w:lvlText w:val="•"/>
      <w:lvlJc w:val="left"/>
      <w:pPr>
        <w:ind w:hanging="394" w:left="6735"/>
      </w:pPr>
    </w:lvl>
    <w:lvl w:ilvl="8">
      <w:start w:val="1"/>
      <w:numFmt w:val="bullet"/>
      <w:lvlText w:val="•"/>
      <w:lvlJc w:val="left"/>
      <w:pPr>
        <w:ind w:hanging="394" w:left="7683"/>
      </w:pPr>
    </w:lvl>
  </w:abstractNum>
  <w:abstractNum w:abstractNumId="77">
    <w:lvl w:ilvl="0">
      <w:start w:val="1"/>
      <w:numFmt w:val="bullet"/>
      <w:lvlText w:val="•"/>
      <w:lvlJc w:val="left"/>
      <w:pPr>
        <w:ind w:hanging="360" w:left="1080"/>
      </w:pPr>
      <w:rPr>
        <w:rFonts w:ascii="Times New Roman" w:hAnsi="Times New Roman"/>
        <w:sz w:val="24"/>
      </w:rPr>
    </w:lvl>
    <w:lvl w:ilvl="1">
      <w:start w:val="1"/>
      <w:numFmt w:val="bullet"/>
      <w:lvlText w:val="o"/>
      <w:lvlJc w:val="left"/>
      <w:pPr>
        <w:ind w:hanging="360" w:left="1800"/>
      </w:pPr>
      <w:rPr>
        <w:rFonts w:ascii="Courier New" w:hAnsi="Courier New"/>
      </w:rPr>
    </w:lvl>
    <w:lvl w:ilvl="2">
      <w:start w:val="1"/>
      <w:numFmt w:val="bullet"/>
      <w:lvlText w:val=""/>
      <w:lvlJc w:val="left"/>
      <w:pPr>
        <w:ind w:hanging="360" w:left="2520"/>
      </w:pPr>
      <w:rPr>
        <w:rFonts w:ascii="Wingdings" w:hAnsi="Wingdings"/>
      </w:rPr>
    </w:lvl>
    <w:lvl w:ilvl="3">
      <w:start w:val="1"/>
      <w:numFmt w:val="bullet"/>
      <w:lvlText w:val=""/>
      <w:lvlJc w:val="left"/>
      <w:pPr>
        <w:ind w:hanging="360" w:left="3240"/>
      </w:pPr>
      <w:rPr>
        <w:rFonts w:ascii="Symbol" w:hAnsi="Symbol"/>
      </w:rPr>
    </w:lvl>
    <w:lvl w:ilvl="4">
      <w:start w:val="1"/>
      <w:numFmt w:val="bullet"/>
      <w:lvlText w:val="o"/>
      <w:lvlJc w:val="left"/>
      <w:pPr>
        <w:ind w:hanging="360" w:left="3960"/>
      </w:pPr>
      <w:rPr>
        <w:rFonts w:ascii="Courier New" w:hAnsi="Courier New"/>
      </w:rPr>
    </w:lvl>
    <w:lvl w:ilvl="5">
      <w:start w:val="1"/>
      <w:numFmt w:val="bullet"/>
      <w:lvlText w:val=""/>
      <w:lvlJc w:val="left"/>
      <w:pPr>
        <w:ind w:hanging="360" w:left="4680"/>
      </w:pPr>
      <w:rPr>
        <w:rFonts w:ascii="Wingdings" w:hAnsi="Wingdings"/>
      </w:rPr>
    </w:lvl>
    <w:lvl w:ilvl="6">
      <w:start w:val="1"/>
      <w:numFmt w:val="bullet"/>
      <w:lvlText w:val=""/>
      <w:lvlJc w:val="left"/>
      <w:pPr>
        <w:ind w:hanging="360" w:left="5400"/>
      </w:pPr>
      <w:rPr>
        <w:rFonts w:ascii="Symbol" w:hAnsi="Symbol"/>
      </w:rPr>
    </w:lvl>
    <w:lvl w:ilvl="7">
      <w:start w:val="1"/>
      <w:numFmt w:val="bullet"/>
      <w:lvlText w:val="o"/>
      <w:lvlJc w:val="left"/>
      <w:pPr>
        <w:ind w:hanging="360" w:left="6120"/>
      </w:pPr>
      <w:rPr>
        <w:rFonts w:ascii="Courier New" w:hAnsi="Courier New"/>
      </w:rPr>
    </w:lvl>
    <w:lvl w:ilvl="8">
      <w:start w:val="1"/>
      <w:numFmt w:val="bullet"/>
      <w:lvlText w:val=""/>
      <w:lvlJc w:val="left"/>
      <w:pPr>
        <w:ind w:hanging="360" w:left="6840"/>
      </w:pPr>
      <w:rPr>
        <w:rFonts w:ascii="Wingdings" w:hAnsi="Wingdings"/>
      </w:rPr>
    </w:lvl>
  </w:abstractNum>
  <w:abstractNum w:abstractNumId="78">
    <w:lvl w:ilvl="0">
      <w:start w:val="1"/>
      <w:numFmt w:val="bullet"/>
      <w:lvlText w:val="•"/>
      <w:lvlJc w:val="left"/>
      <w:pPr>
        <w:tabs>
          <w:tab w:leader="none" w:pos="720" w:val="left"/>
        </w:tabs>
        <w:ind w:hanging="360" w:left="720"/>
      </w:pPr>
      <w:rPr>
        <w:rFonts w:ascii="Times New Roman" w:hAnsi="Times New Roman"/>
      </w:r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79">
    <w:lvl w:ilvl="0">
      <w:start w:val="1"/>
      <w:numFmt w:val="decimal"/>
      <w:lvlText w:val="%1)"/>
      <w:lvlJc w:val="left"/>
      <w:pPr>
        <w:ind w:firstLine="0" w:left="0"/>
      </w:pPr>
      <w:rPr>
        <w:rFonts w:ascii="Times New Roman" w:hAnsi="Times New Roman"/>
        <w:b w:val="0"/>
        <w:i w:val="0"/>
        <w:smallCaps w:val="0"/>
        <w:strike w:val="0"/>
        <w:color w:val="000000"/>
        <w:spacing w:val="0"/>
        <w:sz w:val="21"/>
        <w:u w:val="none"/>
      </w:rPr>
    </w:lvl>
    <w:lvl w:ilvl="1">
      <w:start w:val="0"/>
      <w:numFmt w:val="decimal"/>
      <w:lvlJc w:val="left"/>
      <w:pPr>
        <w:ind w:firstLine="0" w:left="0"/>
      </w:pPr>
    </w:lvl>
    <w:lvl w:ilvl="2">
      <w:start w:val="0"/>
      <w:numFmt w:val="decimal"/>
      <w:lvlJc w:val="left"/>
      <w:pPr>
        <w:ind w:firstLine="0" w:left="0"/>
      </w:pPr>
    </w:lvl>
    <w:lvl w:ilvl="3">
      <w:start w:val="0"/>
      <w:numFmt w:val="decimal"/>
      <w:lvlJc w:val="left"/>
      <w:pPr>
        <w:ind w:firstLine="0" w:left="0"/>
      </w:pPr>
    </w:lvl>
    <w:lvl w:ilvl="4">
      <w:start w:val="0"/>
      <w:numFmt w:val="decimal"/>
      <w:lvlJc w:val="left"/>
      <w:pPr>
        <w:ind w:firstLine="0" w:left="0"/>
      </w:pPr>
    </w:lvl>
    <w:lvl w:ilvl="5">
      <w:start w:val="0"/>
      <w:numFmt w:val="decimal"/>
      <w:lvlJc w:val="left"/>
      <w:pPr>
        <w:ind w:firstLine="0" w:left="0"/>
      </w:pPr>
    </w:lvl>
    <w:lvl w:ilvl="6">
      <w:start w:val="0"/>
      <w:numFmt w:val="decimal"/>
      <w:lvlJc w:val="left"/>
      <w:pPr>
        <w:ind w:firstLine="0" w:left="0"/>
      </w:pPr>
    </w:lvl>
    <w:lvl w:ilvl="7">
      <w:start w:val="0"/>
      <w:numFmt w:val="decimal"/>
      <w:lvlJc w:val="left"/>
      <w:pPr>
        <w:ind w:firstLine="0" w:left="0"/>
      </w:pPr>
    </w:lvl>
    <w:lvl w:ilvl="8">
      <w:start w:val="0"/>
      <w:numFmt w:val="decimal"/>
      <w:lvlJc w:val="left"/>
      <w:pPr>
        <w:ind w:firstLine="0" w:left="0"/>
      </w:pPr>
    </w:lvl>
  </w:abstractNum>
  <w:abstractNum w:abstractNumId="80">
    <w:lvl w:ilvl="0">
      <w:start w:val="1"/>
      <w:numFmt w:val="bullet"/>
      <w:lvlText w:val=""/>
      <w:lvlJc w:val="left"/>
      <w:pPr>
        <w:ind w:hanging="360" w:left="720"/>
      </w:pPr>
      <w:rPr>
        <w:rFonts w:ascii="Symbol" w:hAnsi="Symbol"/>
        <w:color w:val="000000"/>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81">
    <w:lvl w:ilvl="0">
      <w:start w:val="45"/>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82">
    <w:lvl w:ilvl="0">
      <w:start w:val="1"/>
      <w:numFmt w:val="bullet"/>
      <w:lvlText w:val="-"/>
      <w:lvlJc w:val="left"/>
      <w:pPr>
        <w:ind w:hanging="204" w:left="102"/>
      </w:pPr>
      <w:rPr>
        <w:rFonts w:ascii="Times New Roman" w:hAnsi="Times New Roman"/>
        <w:spacing w:val="-27"/>
      </w:rPr>
    </w:lvl>
    <w:lvl w:ilvl="1">
      <w:start w:val="1"/>
      <w:numFmt w:val="bullet"/>
      <w:lvlText w:val="•"/>
      <w:lvlJc w:val="left"/>
      <w:pPr>
        <w:ind w:hanging="204" w:left="1017"/>
      </w:pPr>
    </w:lvl>
    <w:lvl w:ilvl="2">
      <w:start w:val="1"/>
      <w:numFmt w:val="bullet"/>
      <w:lvlText w:val="•"/>
      <w:lvlJc w:val="left"/>
      <w:pPr>
        <w:ind w:hanging="204" w:left="1935"/>
      </w:pPr>
    </w:lvl>
    <w:lvl w:ilvl="3">
      <w:start w:val="1"/>
      <w:numFmt w:val="bullet"/>
      <w:lvlText w:val="•"/>
      <w:lvlJc w:val="left"/>
      <w:pPr>
        <w:ind w:hanging="204" w:left="2853"/>
      </w:pPr>
    </w:lvl>
    <w:lvl w:ilvl="4">
      <w:start w:val="1"/>
      <w:numFmt w:val="bullet"/>
      <w:lvlText w:val="•"/>
      <w:lvlJc w:val="left"/>
      <w:pPr>
        <w:ind w:hanging="204" w:left="3771"/>
      </w:pPr>
    </w:lvl>
    <w:lvl w:ilvl="5">
      <w:start w:val="1"/>
      <w:numFmt w:val="bullet"/>
      <w:lvlText w:val="•"/>
      <w:lvlJc w:val="left"/>
      <w:pPr>
        <w:ind w:hanging="204" w:left="4689"/>
      </w:pPr>
    </w:lvl>
    <w:lvl w:ilvl="6">
      <w:start w:val="1"/>
      <w:numFmt w:val="bullet"/>
      <w:lvlText w:val="•"/>
      <w:lvlJc w:val="left"/>
      <w:pPr>
        <w:ind w:hanging="204" w:left="5607"/>
      </w:pPr>
    </w:lvl>
    <w:lvl w:ilvl="7">
      <w:start w:val="1"/>
      <w:numFmt w:val="bullet"/>
      <w:lvlText w:val="•"/>
      <w:lvlJc w:val="left"/>
      <w:pPr>
        <w:ind w:hanging="204" w:left="6525"/>
      </w:pPr>
    </w:lvl>
    <w:lvl w:ilvl="8">
      <w:start w:val="1"/>
      <w:numFmt w:val="bullet"/>
      <w:lvlText w:val="•"/>
      <w:lvlJc w:val="left"/>
      <w:pPr>
        <w:ind w:hanging="204" w:left="7443"/>
      </w:pPr>
    </w:lvl>
  </w:abstractNum>
  <w:abstractNum w:abstractNumId="83">
    <w:lvl w:ilvl="0">
      <w:start w:val="0"/>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84">
    <w:lvl w:ilvl="0">
      <w:start w:val="0"/>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85">
    <w:lvl w:ilvl="0">
      <w:start w:val="0"/>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86">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87">
    <w:lvl w:ilvl="0">
      <w:start w:val="0"/>
      <w:numFmt w:val="bullet"/>
      <w:lvlText w:val="-"/>
      <w:lvlJc w:val="left"/>
      <w:pPr>
        <w:ind w:hanging="176" w:left="282"/>
      </w:pPr>
      <w:rPr>
        <w:rFonts w:ascii="Times New Roman" w:hAnsi="Times New Roman"/>
        <w:b w:val="0"/>
        <w:i w:val="0"/>
        <w:sz w:val="24"/>
      </w:rPr>
    </w:lvl>
    <w:lvl w:ilvl="1">
      <w:start w:val="0"/>
      <w:numFmt w:val="bullet"/>
      <w:lvlText w:val="•"/>
      <w:lvlJc w:val="left"/>
      <w:pPr>
        <w:ind w:hanging="176" w:left="747"/>
      </w:pPr>
    </w:lvl>
    <w:lvl w:ilvl="2">
      <w:start w:val="0"/>
      <w:numFmt w:val="bullet"/>
      <w:lvlText w:val="•"/>
      <w:lvlJc w:val="left"/>
      <w:pPr>
        <w:ind w:hanging="176" w:left="1214"/>
      </w:pPr>
    </w:lvl>
    <w:lvl w:ilvl="3">
      <w:start w:val="0"/>
      <w:numFmt w:val="bullet"/>
      <w:lvlText w:val="•"/>
      <w:lvlJc w:val="left"/>
      <w:pPr>
        <w:ind w:hanging="176" w:left="1681"/>
      </w:pPr>
    </w:lvl>
    <w:lvl w:ilvl="4">
      <w:start w:val="0"/>
      <w:numFmt w:val="bullet"/>
      <w:lvlText w:val="•"/>
      <w:lvlJc w:val="left"/>
      <w:pPr>
        <w:ind w:hanging="176" w:left="2148"/>
      </w:pPr>
    </w:lvl>
    <w:lvl w:ilvl="5">
      <w:start w:val="0"/>
      <w:numFmt w:val="bullet"/>
      <w:lvlText w:val="•"/>
      <w:lvlJc w:val="left"/>
      <w:pPr>
        <w:ind w:hanging="176" w:left="2616"/>
      </w:pPr>
    </w:lvl>
    <w:lvl w:ilvl="6">
      <w:start w:val="0"/>
      <w:numFmt w:val="bullet"/>
      <w:lvlText w:val="•"/>
      <w:lvlJc w:val="left"/>
      <w:pPr>
        <w:ind w:hanging="176" w:left="3083"/>
      </w:pPr>
    </w:lvl>
    <w:lvl w:ilvl="7">
      <w:start w:val="0"/>
      <w:numFmt w:val="bullet"/>
      <w:lvlText w:val="•"/>
      <w:lvlJc w:val="left"/>
      <w:pPr>
        <w:ind w:hanging="176" w:left="3550"/>
      </w:pPr>
    </w:lvl>
    <w:lvl w:ilvl="8">
      <w:start w:val="0"/>
      <w:numFmt w:val="bullet"/>
      <w:lvlText w:val="•"/>
      <w:lvlJc w:val="left"/>
      <w:pPr>
        <w:ind w:hanging="176" w:left="4017"/>
      </w:pPr>
    </w:lvl>
  </w:abstractNum>
  <w:abstractNum w:abstractNumId="88">
    <w:lvl w:ilvl="0">
      <w:start w:val="0"/>
      <w:numFmt w:val="bullet"/>
      <w:lvlText w:val="-"/>
      <w:lvlJc w:val="left"/>
      <w:pPr>
        <w:ind w:hanging="176" w:left="282"/>
      </w:pPr>
      <w:rPr>
        <w:rFonts w:ascii="Times New Roman" w:hAnsi="Times New Roman"/>
        <w:b w:val="0"/>
        <w:i w:val="0"/>
        <w:sz w:val="24"/>
      </w:rPr>
    </w:lvl>
    <w:lvl w:ilvl="1">
      <w:start w:val="0"/>
      <w:numFmt w:val="bullet"/>
      <w:lvlText w:val="•"/>
      <w:lvlJc w:val="left"/>
      <w:pPr>
        <w:ind w:hanging="176" w:left="747"/>
      </w:pPr>
    </w:lvl>
    <w:lvl w:ilvl="2">
      <w:start w:val="0"/>
      <w:numFmt w:val="bullet"/>
      <w:lvlText w:val="•"/>
      <w:lvlJc w:val="left"/>
      <w:pPr>
        <w:ind w:hanging="176" w:left="1214"/>
      </w:pPr>
    </w:lvl>
    <w:lvl w:ilvl="3">
      <w:start w:val="0"/>
      <w:numFmt w:val="bullet"/>
      <w:lvlText w:val="•"/>
      <w:lvlJc w:val="left"/>
      <w:pPr>
        <w:ind w:hanging="176" w:left="1681"/>
      </w:pPr>
    </w:lvl>
    <w:lvl w:ilvl="4">
      <w:start w:val="0"/>
      <w:numFmt w:val="bullet"/>
      <w:lvlText w:val="•"/>
      <w:lvlJc w:val="left"/>
      <w:pPr>
        <w:ind w:hanging="176" w:left="2148"/>
      </w:pPr>
    </w:lvl>
    <w:lvl w:ilvl="5">
      <w:start w:val="0"/>
      <w:numFmt w:val="bullet"/>
      <w:lvlText w:val="•"/>
      <w:lvlJc w:val="left"/>
      <w:pPr>
        <w:ind w:hanging="176" w:left="2616"/>
      </w:pPr>
    </w:lvl>
    <w:lvl w:ilvl="6">
      <w:start w:val="0"/>
      <w:numFmt w:val="bullet"/>
      <w:lvlText w:val="•"/>
      <w:lvlJc w:val="left"/>
      <w:pPr>
        <w:ind w:hanging="176" w:left="3083"/>
      </w:pPr>
    </w:lvl>
    <w:lvl w:ilvl="7">
      <w:start w:val="0"/>
      <w:numFmt w:val="bullet"/>
      <w:lvlText w:val="•"/>
      <w:lvlJc w:val="left"/>
      <w:pPr>
        <w:ind w:hanging="176" w:left="3550"/>
      </w:pPr>
    </w:lvl>
    <w:lvl w:ilvl="8">
      <w:start w:val="0"/>
      <w:numFmt w:val="bullet"/>
      <w:lvlText w:val="•"/>
      <w:lvlJc w:val="left"/>
      <w:pPr>
        <w:ind w:hanging="176" w:left="4017"/>
      </w:pPr>
    </w:lvl>
  </w:abstractNum>
  <w:abstractNum w:abstractNumId="89">
    <w:lvl w:ilvl="0">
      <w:start w:val="0"/>
      <w:numFmt w:val="bullet"/>
      <w:lvlText w:val="-"/>
      <w:lvlJc w:val="left"/>
      <w:pPr>
        <w:ind w:hanging="176" w:left="282"/>
      </w:pPr>
      <w:rPr>
        <w:rFonts w:ascii="Times New Roman" w:hAnsi="Times New Roman"/>
        <w:b w:val="0"/>
        <w:i w:val="0"/>
        <w:sz w:val="24"/>
      </w:rPr>
    </w:lvl>
    <w:lvl w:ilvl="1">
      <w:start w:val="0"/>
      <w:numFmt w:val="bullet"/>
      <w:lvlText w:val="•"/>
      <w:lvlJc w:val="left"/>
      <w:pPr>
        <w:ind w:hanging="176" w:left="747"/>
      </w:pPr>
    </w:lvl>
    <w:lvl w:ilvl="2">
      <w:start w:val="0"/>
      <w:numFmt w:val="bullet"/>
      <w:lvlText w:val="•"/>
      <w:lvlJc w:val="left"/>
      <w:pPr>
        <w:ind w:hanging="176" w:left="1214"/>
      </w:pPr>
    </w:lvl>
    <w:lvl w:ilvl="3">
      <w:start w:val="0"/>
      <w:numFmt w:val="bullet"/>
      <w:lvlText w:val="•"/>
      <w:lvlJc w:val="left"/>
      <w:pPr>
        <w:ind w:hanging="176" w:left="1681"/>
      </w:pPr>
    </w:lvl>
    <w:lvl w:ilvl="4">
      <w:start w:val="0"/>
      <w:numFmt w:val="bullet"/>
      <w:lvlText w:val="•"/>
      <w:lvlJc w:val="left"/>
      <w:pPr>
        <w:ind w:hanging="176" w:left="2148"/>
      </w:pPr>
    </w:lvl>
    <w:lvl w:ilvl="5">
      <w:start w:val="0"/>
      <w:numFmt w:val="bullet"/>
      <w:lvlText w:val="•"/>
      <w:lvlJc w:val="left"/>
      <w:pPr>
        <w:ind w:hanging="176" w:left="2616"/>
      </w:pPr>
    </w:lvl>
    <w:lvl w:ilvl="6">
      <w:start w:val="0"/>
      <w:numFmt w:val="bullet"/>
      <w:lvlText w:val="•"/>
      <w:lvlJc w:val="left"/>
      <w:pPr>
        <w:ind w:hanging="176" w:left="3083"/>
      </w:pPr>
    </w:lvl>
    <w:lvl w:ilvl="7">
      <w:start w:val="0"/>
      <w:numFmt w:val="bullet"/>
      <w:lvlText w:val="•"/>
      <w:lvlJc w:val="left"/>
      <w:pPr>
        <w:ind w:hanging="176" w:left="3550"/>
      </w:pPr>
    </w:lvl>
    <w:lvl w:ilvl="8">
      <w:start w:val="0"/>
      <w:numFmt w:val="bullet"/>
      <w:lvlText w:val="•"/>
      <w:lvlJc w:val="left"/>
      <w:pPr>
        <w:ind w:hanging="176" w:left="4017"/>
      </w:pPr>
    </w:lvl>
  </w:abstractNum>
  <w:abstractNum w:abstractNumId="90">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91">
    <w:lvl w:ilvl="0">
      <w:start w:val="1"/>
      <w:numFmt w:val="bullet"/>
      <w:lvlText w:val="–"/>
      <w:lvlJc w:val="left"/>
      <w:pPr>
        <w:ind w:firstLine="680" w:left="66"/>
      </w:pPr>
      <w:rPr>
        <w:rFonts w:ascii="Times New Roman" w:hAnsi="Times New Roman"/>
      </w:rPr>
    </w:lvl>
    <w:lvl w:ilvl="1">
      <w:start w:val="1"/>
      <w:numFmt w:val="bullet"/>
      <w:lvlText w:val="o"/>
      <w:lvlJc w:val="left"/>
      <w:pPr>
        <w:ind w:hanging="360" w:left="1506"/>
      </w:pPr>
      <w:rPr>
        <w:rFonts w:ascii="Courier New" w:hAnsi="Courier New"/>
      </w:rPr>
    </w:lvl>
    <w:lvl w:ilvl="2">
      <w:start w:val="1"/>
      <w:numFmt w:val="bullet"/>
      <w:lvlText w:val=""/>
      <w:lvlJc w:val="left"/>
      <w:pPr>
        <w:ind w:hanging="360" w:left="2226"/>
      </w:pPr>
      <w:rPr>
        <w:rFonts w:ascii="Wingdings" w:hAnsi="Wingdings"/>
      </w:rPr>
    </w:lvl>
    <w:lvl w:ilvl="3">
      <w:start w:val="1"/>
      <w:numFmt w:val="bullet"/>
      <w:lvlText w:val=""/>
      <w:lvlJc w:val="left"/>
      <w:pPr>
        <w:ind w:hanging="360" w:left="2946"/>
      </w:pPr>
      <w:rPr>
        <w:rFonts w:ascii="Symbol" w:hAnsi="Symbol"/>
      </w:rPr>
    </w:lvl>
    <w:lvl w:ilvl="4">
      <w:start w:val="1"/>
      <w:numFmt w:val="bullet"/>
      <w:lvlText w:val="o"/>
      <w:lvlJc w:val="left"/>
      <w:pPr>
        <w:ind w:hanging="360" w:left="3666"/>
      </w:pPr>
      <w:rPr>
        <w:rFonts w:ascii="Courier New" w:hAnsi="Courier New"/>
      </w:rPr>
    </w:lvl>
    <w:lvl w:ilvl="5">
      <w:start w:val="1"/>
      <w:numFmt w:val="bullet"/>
      <w:lvlText w:val=""/>
      <w:lvlJc w:val="left"/>
      <w:pPr>
        <w:ind w:hanging="360" w:left="4386"/>
      </w:pPr>
      <w:rPr>
        <w:rFonts w:ascii="Wingdings" w:hAnsi="Wingdings"/>
      </w:rPr>
    </w:lvl>
    <w:lvl w:ilvl="6">
      <w:start w:val="1"/>
      <w:numFmt w:val="bullet"/>
      <w:lvlText w:val=""/>
      <w:lvlJc w:val="left"/>
      <w:pPr>
        <w:ind w:hanging="360" w:left="5106"/>
      </w:pPr>
      <w:rPr>
        <w:rFonts w:ascii="Symbol" w:hAnsi="Symbol"/>
      </w:rPr>
    </w:lvl>
    <w:lvl w:ilvl="7">
      <w:start w:val="1"/>
      <w:numFmt w:val="bullet"/>
      <w:lvlText w:val="o"/>
      <w:lvlJc w:val="left"/>
      <w:pPr>
        <w:ind w:hanging="360" w:left="5826"/>
      </w:pPr>
      <w:rPr>
        <w:rFonts w:ascii="Courier New" w:hAnsi="Courier New"/>
      </w:rPr>
    </w:lvl>
    <w:lvl w:ilvl="8">
      <w:start w:val="1"/>
      <w:numFmt w:val="bullet"/>
      <w:lvlText w:val=""/>
      <w:lvlJc w:val="left"/>
      <w:pPr>
        <w:ind w:hanging="360" w:left="6546"/>
      </w:pPr>
      <w:rPr>
        <w:rFonts w:ascii="Wingdings" w:hAnsi="Wingdings"/>
      </w:rPr>
    </w:lvl>
  </w:abstractNum>
  <w:abstractNum w:abstractNumId="92">
    <w:lvl w:ilvl="0">
      <w:start w:val="1"/>
      <w:numFmt w:val="bullet"/>
      <w:lvlText w:val=""/>
      <w:lvlJc w:val="left"/>
      <w:pPr>
        <w:ind w:hanging="360" w:left="1287"/>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93">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94">
    <w:lvl w:ilvl="0">
      <w:start w:val="1"/>
      <w:numFmt w:val="bullet"/>
      <w:lvlText w:val="‒"/>
      <w:lvlJc w:val="left"/>
      <w:pPr>
        <w:ind w:hanging="360" w:left="1211"/>
      </w:pPr>
      <w:rPr>
        <w:rFonts w:ascii="Times New Roman" w:hAnsi="Times New Roman"/>
      </w:rPr>
    </w:lvl>
    <w:lvl w:ilvl="1">
      <w:start w:val="1"/>
      <w:numFmt w:val="lowerLetter"/>
      <w:lvlText w:val="%2."/>
      <w:lvlJc w:val="left"/>
      <w:pPr>
        <w:ind w:hanging="360" w:left="2149"/>
      </w:pPr>
    </w:lvl>
    <w:lvl w:ilvl="2">
      <w:start w:val="1"/>
      <w:numFmt w:val="lowerRoman"/>
      <w:lvlText w:val="%3."/>
      <w:lvlJc w:val="right"/>
      <w:pPr>
        <w:ind w:hanging="180" w:left="2869"/>
      </w:pPr>
    </w:lvl>
    <w:lvl w:ilvl="3">
      <w:start w:val="1"/>
      <w:numFmt w:val="decimal"/>
      <w:lvlText w:val="%4."/>
      <w:lvlJc w:val="left"/>
      <w:pPr>
        <w:ind w:hanging="360" w:left="3589"/>
      </w:pPr>
    </w:lvl>
    <w:lvl w:ilvl="4">
      <w:start w:val="1"/>
      <w:numFmt w:val="lowerLetter"/>
      <w:lvlText w:val="%5."/>
      <w:lvlJc w:val="left"/>
      <w:pPr>
        <w:ind w:hanging="360" w:left="4309"/>
      </w:pPr>
    </w:lvl>
    <w:lvl w:ilvl="5">
      <w:start w:val="1"/>
      <w:numFmt w:val="lowerRoman"/>
      <w:lvlText w:val="%6."/>
      <w:lvlJc w:val="right"/>
      <w:pPr>
        <w:ind w:hanging="180" w:left="5029"/>
      </w:pPr>
    </w:lvl>
    <w:lvl w:ilvl="6">
      <w:start w:val="1"/>
      <w:numFmt w:val="decimal"/>
      <w:lvlText w:val="%7."/>
      <w:lvlJc w:val="left"/>
      <w:pPr>
        <w:ind w:hanging="360" w:left="5749"/>
      </w:pPr>
    </w:lvl>
    <w:lvl w:ilvl="7">
      <w:start w:val="1"/>
      <w:numFmt w:val="lowerLetter"/>
      <w:lvlText w:val="%8."/>
      <w:lvlJc w:val="left"/>
      <w:pPr>
        <w:ind w:hanging="360" w:left="6469"/>
      </w:pPr>
    </w:lvl>
    <w:lvl w:ilvl="8">
      <w:start w:val="1"/>
      <w:numFmt w:val="lowerRoman"/>
      <w:lvlText w:val="%9."/>
      <w:lvlJc w:val="right"/>
      <w:pPr>
        <w:ind w:hanging="180" w:left="7189"/>
      </w:pPr>
    </w:lvl>
  </w:abstractNum>
  <w:abstractNum w:abstractNumId="95">
    <w:lvl w:ilvl="0">
      <w:start w:val="1"/>
      <w:numFmt w:val="bullet"/>
      <w:pStyle w:val="Style_83"/>
      <w:lvlText w:val="—"/>
      <w:lvlJc w:val="left"/>
      <w:pPr>
        <w:ind w:hanging="360" w:left="947"/>
      </w:pPr>
      <w:rPr>
        <w:rFonts w:ascii="Times New Roman" w:hAnsi="Times New Roman"/>
      </w:rPr>
    </w:lvl>
    <w:lvl w:ilvl="1">
      <w:start w:val="1"/>
      <w:numFmt w:val="bullet"/>
      <w:lvlText w:val="o"/>
      <w:lvlJc w:val="left"/>
      <w:pPr>
        <w:ind w:hanging="360" w:left="1667"/>
      </w:pPr>
      <w:rPr>
        <w:rFonts w:ascii="Courier New" w:hAnsi="Courier New"/>
      </w:rPr>
    </w:lvl>
    <w:lvl w:ilvl="2">
      <w:start w:val="1"/>
      <w:numFmt w:val="bullet"/>
      <w:lvlText w:val=""/>
      <w:lvlJc w:val="left"/>
      <w:pPr>
        <w:ind w:hanging="360" w:left="2387"/>
      </w:pPr>
      <w:rPr>
        <w:rFonts w:ascii="Wingdings" w:hAnsi="Wingdings"/>
      </w:rPr>
    </w:lvl>
    <w:lvl w:ilvl="3">
      <w:start w:val="1"/>
      <w:numFmt w:val="bullet"/>
      <w:lvlText w:val=""/>
      <w:lvlJc w:val="left"/>
      <w:pPr>
        <w:ind w:hanging="360" w:left="3107"/>
      </w:pPr>
      <w:rPr>
        <w:rFonts w:ascii="Symbol" w:hAnsi="Symbol"/>
      </w:rPr>
    </w:lvl>
    <w:lvl w:ilvl="4">
      <w:start w:val="1"/>
      <w:numFmt w:val="bullet"/>
      <w:lvlText w:val="o"/>
      <w:lvlJc w:val="left"/>
      <w:pPr>
        <w:ind w:hanging="360" w:left="3827"/>
      </w:pPr>
      <w:rPr>
        <w:rFonts w:ascii="Courier New" w:hAnsi="Courier New"/>
      </w:rPr>
    </w:lvl>
    <w:lvl w:ilvl="5">
      <w:start w:val="1"/>
      <w:numFmt w:val="bullet"/>
      <w:lvlText w:val=""/>
      <w:lvlJc w:val="left"/>
      <w:pPr>
        <w:ind w:hanging="360" w:left="4547"/>
      </w:pPr>
      <w:rPr>
        <w:rFonts w:ascii="Wingdings" w:hAnsi="Wingdings"/>
      </w:rPr>
    </w:lvl>
    <w:lvl w:ilvl="6">
      <w:start w:val="1"/>
      <w:numFmt w:val="bullet"/>
      <w:lvlText w:val=""/>
      <w:lvlJc w:val="left"/>
      <w:pPr>
        <w:ind w:hanging="360" w:left="5267"/>
      </w:pPr>
      <w:rPr>
        <w:rFonts w:ascii="Symbol" w:hAnsi="Symbol"/>
      </w:rPr>
    </w:lvl>
    <w:lvl w:ilvl="7">
      <w:start w:val="1"/>
      <w:numFmt w:val="bullet"/>
      <w:lvlText w:val="o"/>
      <w:lvlJc w:val="left"/>
      <w:pPr>
        <w:ind w:hanging="360" w:left="5987"/>
      </w:pPr>
      <w:rPr>
        <w:rFonts w:ascii="Courier New" w:hAnsi="Courier New"/>
      </w:rPr>
    </w:lvl>
    <w:lvl w:ilvl="8">
      <w:start w:val="1"/>
      <w:numFmt w:val="bullet"/>
      <w:lvlText w:val=""/>
      <w:lvlJc w:val="left"/>
      <w:pPr>
        <w:ind w:hanging="360" w:left="6707"/>
      </w:pPr>
      <w:rPr>
        <w:rFonts w:ascii="Wingdings" w:hAnsi="Wingdings"/>
      </w:rPr>
    </w:lvl>
  </w:abstractNum>
  <w:abstractNum w:abstractNumId="96">
    <w:lvl w:ilvl="0">
      <w:start w:val="1"/>
      <w:numFmt w:val="bullet"/>
      <w:pStyle w:val="Style_85"/>
      <w:lvlText w:val=""/>
      <w:lvlJc w:val="left"/>
      <w:pPr>
        <w:ind w:hanging="360" w:left="805"/>
      </w:pPr>
      <w:rPr>
        <w:rFonts w:ascii="Wingdings" w:hAnsi="Wingdings"/>
      </w:rPr>
    </w:lvl>
    <w:lvl w:ilvl="1">
      <w:start w:val="1"/>
      <w:numFmt w:val="bullet"/>
      <w:lvlText w:val="o"/>
      <w:lvlJc w:val="left"/>
      <w:pPr>
        <w:ind w:hanging="360" w:left="1525"/>
      </w:pPr>
      <w:rPr>
        <w:rFonts w:ascii="Courier New" w:hAnsi="Courier New"/>
      </w:rPr>
    </w:lvl>
    <w:lvl w:ilvl="2">
      <w:start w:val="1"/>
      <w:numFmt w:val="bullet"/>
      <w:lvlText w:val=""/>
      <w:lvlJc w:val="left"/>
      <w:pPr>
        <w:ind w:hanging="360" w:left="2245"/>
      </w:pPr>
      <w:rPr>
        <w:rFonts w:ascii="Wingdings" w:hAnsi="Wingdings"/>
      </w:rPr>
    </w:lvl>
    <w:lvl w:ilvl="3">
      <w:start w:val="1"/>
      <w:numFmt w:val="bullet"/>
      <w:lvlText w:val=""/>
      <w:lvlJc w:val="left"/>
      <w:pPr>
        <w:ind w:hanging="360" w:left="2965"/>
      </w:pPr>
      <w:rPr>
        <w:rFonts w:ascii="Symbol" w:hAnsi="Symbol"/>
      </w:rPr>
    </w:lvl>
    <w:lvl w:ilvl="4">
      <w:start w:val="1"/>
      <w:numFmt w:val="bullet"/>
      <w:lvlText w:val="o"/>
      <w:lvlJc w:val="left"/>
      <w:pPr>
        <w:ind w:hanging="360" w:left="3685"/>
      </w:pPr>
      <w:rPr>
        <w:rFonts w:ascii="Courier New" w:hAnsi="Courier New"/>
      </w:rPr>
    </w:lvl>
    <w:lvl w:ilvl="5">
      <w:start w:val="1"/>
      <w:numFmt w:val="bullet"/>
      <w:lvlText w:val=""/>
      <w:lvlJc w:val="left"/>
      <w:pPr>
        <w:ind w:hanging="360" w:left="4405"/>
      </w:pPr>
      <w:rPr>
        <w:rFonts w:ascii="Wingdings" w:hAnsi="Wingdings"/>
      </w:rPr>
    </w:lvl>
    <w:lvl w:ilvl="6">
      <w:start w:val="1"/>
      <w:numFmt w:val="bullet"/>
      <w:lvlText w:val=""/>
      <w:lvlJc w:val="left"/>
      <w:pPr>
        <w:ind w:hanging="360" w:left="5125"/>
      </w:pPr>
      <w:rPr>
        <w:rFonts w:ascii="Symbol" w:hAnsi="Symbol"/>
      </w:rPr>
    </w:lvl>
    <w:lvl w:ilvl="7">
      <w:start w:val="1"/>
      <w:numFmt w:val="bullet"/>
      <w:lvlText w:val="o"/>
      <w:lvlJc w:val="left"/>
      <w:pPr>
        <w:ind w:hanging="360" w:left="5845"/>
      </w:pPr>
      <w:rPr>
        <w:rFonts w:ascii="Courier New" w:hAnsi="Courier New"/>
      </w:rPr>
    </w:lvl>
    <w:lvl w:ilvl="8">
      <w:start w:val="1"/>
      <w:numFmt w:val="bullet"/>
      <w:lvlText w:val=""/>
      <w:lvlJc w:val="left"/>
      <w:pPr>
        <w:ind w:hanging="360" w:left="6565"/>
      </w:pPr>
      <w:rPr>
        <w:rFonts w:ascii="Wingdings" w:hAnsi="Wingdings"/>
      </w:rPr>
    </w:lvl>
  </w:abstractNum>
  <w:abstractNum w:abstractNumId="97">
    <w:lvl w:ilvl="0">
      <w:start w:val="1"/>
      <w:numFmt w:val="bullet"/>
      <w:pStyle w:val="Style_130"/>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98">
    <w:lvl w:ilvl="0">
      <w:start w:val="1"/>
      <w:numFmt w:val="bullet"/>
      <w:pStyle w:val="Style_35"/>
      <w:lvlText w:val=""/>
      <w:lvlJc w:val="left"/>
      <w:pPr>
        <w:ind w:hanging="360" w:left="805"/>
      </w:pPr>
      <w:rPr>
        <w:rFonts w:ascii="Wingdings" w:hAnsi="Wingdings"/>
      </w:rPr>
    </w:lvl>
    <w:lvl w:ilvl="1">
      <w:start w:val="1"/>
      <w:numFmt w:val="bullet"/>
      <w:lvlText w:val="o"/>
      <w:lvlJc w:val="left"/>
      <w:pPr>
        <w:ind w:hanging="360" w:left="1525"/>
      </w:pPr>
      <w:rPr>
        <w:rFonts w:ascii="Courier New" w:hAnsi="Courier New"/>
      </w:rPr>
    </w:lvl>
    <w:lvl w:ilvl="2">
      <w:start w:val="1"/>
      <w:numFmt w:val="bullet"/>
      <w:lvlText w:val=""/>
      <w:lvlJc w:val="left"/>
      <w:pPr>
        <w:ind w:hanging="360" w:left="2245"/>
      </w:pPr>
      <w:rPr>
        <w:rFonts w:ascii="Wingdings" w:hAnsi="Wingdings"/>
      </w:rPr>
    </w:lvl>
    <w:lvl w:ilvl="3">
      <w:start w:val="1"/>
      <w:numFmt w:val="bullet"/>
      <w:lvlText w:val=""/>
      <w:lvlJc w:val="left"/>
      <w:pPr>
        <w:ind w:hanging="360" w:left="2965"/>
      </w:pPr>
      <w:rPr>
        <w:rFonts w:ascii="Symbol" w:hAnsi="Symbol"/>
      </w:rPr>
    </w:lvl>
    <w:lvl w:ilvl="4">
      <w:start w:val="1"/>
      <w:numFmt w:val="bullet"/>
      <w:lvlText w:val="o"/>
      <w:lvlJc w:val="left"/>
      <w:pPr>
        <w:ind w:hanging="360" w:left="3685"/>
      </w:pPr>
      <w:rPr>
        <w:rFonts w:ascii="Courier New" w:hAnsi="Courier New"/>
      </w:rPr>
    </w:lvl>
    <w:lvl w:ilvl="5">
      <w:start w:val="1"/>
      <w:numFmt w:val="bullet"/>
      <w:lvlText w:val=""/>
      <w:lvlJc w:val="left"/>
      <w:pPr>
        <w:ind w:hanging="360" w:left="4405"/>
      </w:pPr>
      <w:rPr>
        <w:rFonts w:ascii="Wingdings" w:hAnsi="Wingdings"/>
      </w:rPr>
    </w:lvl>
    <w:lvl w:ilvl="6">
      <w:start w:val="1"/>
      <w:numFmt w:val="bullet"/>
      <w:lvlText w:val=""/>
      <w:lvlJc w:val="left"/>
      <w:pPr>
        <w:ind w:hanging="360" w:left="5125"/>
      </w:pPr>
      <w:rPr>
        <w:rFonts w:ascii="Symbol" w:hAnsi="Symbol"/>
      </w:rPr>
    </w:lvl>
    <w:lvl w:ilvl="7">
      <w:start w:val="1"/>
      <w:numFmt w:val="bullet"/>
      <w:lvlText w:val="o"/>
      <w:lvlJc w:val="left"/>
      <w:pPr>
        <w:ind w:hanging="360" w:left="5845"/>
      </w:pPr>
      <w:rPr>
        <w:rFonts w:ascii="Courier New" w:hAnsi="Courier New"/>
      </w:rPr>
    </w:lvl>
    <w:lvl w:ilvl="8">
      <w:start w:val="1"/>
      <w:numFmt w:val="bullet"/>
      <w:lvlText w:val=""/>
      <w:lvlJc w:val="left"/>
      <w:pPr>
        <w:ind w:hanging="360" w:left="6565"/>
      </w:pPr>
      <w:rPr>
        <w:rFonts w:ascii="Wingdings" w:hAnsi="Wingdings"/>
      </w:rPr>
    </w:lvl>
  </w:abstractNum>
  <w:abstractNum w:abstractNumId="99">
    <w:lvl w:ilvl="0">
      <w:start w:val="1"/>
      <w:numFmt w:val="bullet"/>
      <w:pStyle w:val="Style_25"/>
      <w:lvlText w:val=""/>
      <w:lvlJc w:val="left"/>
      <w:pPr>
        <w:ind w:hanging="360" w:left="805"/>
      </w:pPr>
      <w:rPr>
        <w:rFonts w:ascii="Wingdings" w:hAnsi="Wingdings"/>
      </w:rPr>
    </w:lvl>
    <w:lvl w:ilvl="1">
      <w:start w:val="1"/>
      <w:numFmt w:val="bullet"/>
      <w:lvlText w:val="o"/>
      <w:lvlJc w:val="left"/>
      <w:pPr>
        <w:ind w:hanging="360" w:left="1525"/>
      </w:pPr>
      <w:rPr>
        <w:rFonts w:ascii="Courier New" w:hAnsi="Courier New"/>
      </w:rPr>
    </w:lvl>
    <w:lvl w:ilvl="2">
      <w:start w:val="1"/>
      <w:numFmt w:val="bullet"/>
      <w:lvlText w:val=""/>
      <w:lvlJc w:val="left"/>
      <w:pPr>
        <w:ind w:hanging="360" w:left="2245"/>
      </w:pPr>
      <w:rPr>
        <w:rFonts w:ascii="Wingdings" w:hAnsi="Wingdings"/>
      </w:rPr>
    </w:lvl>
    <w:lvl w:ilvl="3">
      <w:start w:val="1"/>
      <w:numFmt w:val="bullet"/>
      <w:lvlText w:val=""/>
      <w:lvlJc w:val="left"/>
      <w:pPr>
        <w:ind w:hanging="360" w:left="2965"/>
      </w:pPr>
      <w:rPr>
        <w:rFonts w:ascii="Symbol" w:hAnsi="Symbol"/>
      </w:rPr>
    </w:lvl>
    <w:lvl w:ilvl="4">
      <w:start w:val="1"/>
      <w:numFmt w:val="bullet"/>
      <w:lvlText w:val="o"/>
      <w:lvlJc w:val="left"/>
      <w:pPr>
        <w:ind w:hanging="360" w:left="3685"/>
      </w:pPr>
      <w:rPr>
        <w:rFonts w:ascii="Courier New" w:hAnsi="Courier New"/>
      </w:rPr>
    </w:lvl>
    <w:lvl w:ilvl="5">
      <w:start w:val="1"/>
      <w:numFmt w:val="bullet"/>
      <w:lvlText w:val=""/>
      <w:lvlJc w:val="left"/>
      <w:pPr>
        <w:ind w:hanging="360" w:left="4405"/>
      </w:pPr>
      <w:rPr>
        <w:rFonts w:ascii="Wingdings" w:hAnsi="Wingdings"/>
      </w:rPr>
    </w:lvl>
    <w:lvl w:ilvl="6">
      <w:start w:val="1"/>
      <w:numFmt w:val="bullet"/>
      <w:lvlText w:val=""/>
      <w:lvlJc w:val="left"/>
      <w:pPr>
        <w:ind w:hanging="360" w:left="5125"/>
      </w:pPr>
      <w:rPr>
        <w:rFonts w:ascii="Symbol" w:hAnsi="Symbol"/>
      </w:rPr>
    </w:lvl>
    <w:lvl w:ilvl="7">
      <w:start w:val="1"/>
      <w:numFmt w:val="bullet"/>
      <w:lvlText w:val="o"/>
      <w:lvlJc w:val="left"/>
      <w:pPr>
        <w:ind w:hanging="360" w:left="5845"/>
      </w:pPr>
      <w:rPr>
        <w:rFonts w:ascii="Courier New" w:hAnsi="Courier New"/>
      </w:rPr>
    </w:lvl>
    <w:lvl w:ilvl="8">
      <w:start w:val="1"/>
      <w:numFmt w:val="bullet"/>
      <w:lvlText w:val=""/>
      <w:lvlJc w:val="left"/>
      <w:pPr>
        <w:ind w:hanging="360" w:left="6565"/>
      </w:pPr>
      <w:rPr>
        <w:rFonts w:ascii="Wingdings" w:hAnsi="Wingdings"/>
      </w:rPr>
    </w:lvl>
  </w:abstractNum>
  <w:abstractNum w:abstractNumId="100">
    <w:lvl w:ilvl="0">
      <w:start w:val="1"/>
      <w:numFmt w:val="bullet"/>
      <w:pStyle w:val="Style_27"/>
      <w:lvlText w:val="–"/>
      <w:lvlJc w:val="left"/>
      <w:pPr>
        <w:ind w:firstLine="680" w:left="-538"/>
      </w:pPr>
      <w:rPr>
        <w:rFonts w:ascii="Times New Roman" w:hAnsi="Times New Roman"/>
      </w:rPr>
    </w:lvl>
    <w:lvl w:ilvl="1">
      <w:start w:val="1"/>
      <w:numFmt w:val="bullet"/>
      <w:lvlText w:val=""/>
      <w:lvlJc w:val="left"/>
      <w:pPr>
        <w:tabs>
          <w:tab w:leader="none" w:pos="720" w:val="left"/>
        </w:tabs>
        <w:ind w:hanging="360" w:left="1080"/>
      </w:pPr>
      <w:rPr>
        <w:rFonts w:ascii="Symbol" w:hAnsi="Symbol"/>
      </w:rPr>
    </w:lvl>
    <w:lvl w:ilvl="2">
      <w:start w:val="1"/>
      <w:numFmt w:val="bullet"/>
      <w:lvlText w:val="o"/>
      <w:lvlJc w:val="left"/>
      <w:pPr>
        <w:tabs>
          <w:tab w:leader="none" w:pos="1440" w:val="left"/>
        </w:tabs>
        <w:ind w:hanging="360" w:left="1800"/>
      </w:pPr>
      <w:rPr>
        <w:rFonts w:ascii="Courier New" w:hAnsi="Courier New"/>
      </w:rPr>
    </w:lvl>
    <w:lvl w:ilvl="3">
      <w:start w:val="1"/>
      <w:numFmt w:val="bullet"/>
      <w:lvlText w:val=""/>
      <w:lvlJc w:val="left"/>
      <w:pPr>
        <w:tabs>
          <w:tab w:leader="none" w:pos="2160" w:val="left"/>
        </w:tabs>
        <w:ind w:hanging="360" w:left="2520"/>
      </w:pPr>
      <w:rPr>
        <w:rFonts w:ascii="Wingdings" w:hAnsi="Wingdings"/>
      </w:rPr>
    </w:lvl>
    <w:lvl w:ilvl="4">
      <w:start w:val="1"/>
      <w:numFmt w:val="bullet"/>
      <w:lvlText w:val=""/>
      <w:lvlJc w:val="left"/>
      <w:pPr>
        <w:tabs>
          <w:tab w:leader="none" w:pos="2880" w:val="left"/>
        </w:tabs>
        <w:ind w:hanging="360" w:left="3240"/>
      </w:pPr>
      <w:rPr>
        <w:rFonts w:ascii="Wingdings" w:hAnsi="Wingdings"/>
      </w:rPr>
    </w:lvl>
    <w:lvl w:ilvl="5">
      <w:start w:val="1"/>
      <w:numFmt w:val="bullet"/>
      <w:lvlText w:val=""/>
      <w:lvlJc w:val="left"/>
      <w:pPr>
        <w:tabs>
          <w:tab w:leader="none" w:pos="3600" w:val="left"/>
        </w:tabs>
        <w:ind w:hanging="360" w:left="3960"/>
      </w:pPr>
      <w:rPr>
        <w:rFonts w:ascii="Symbol" w:hAnsi="Symbol"/>
      </w:rPr>
    </w:lvl>
    <w:lvl w:ilvl="6">
      <w:start w:val="1"/>
      <w:numFmt w:val="bullet"/>
      <w:lvlText w:val="o"/>
      <w:lvlJc w:val="left"/>
      <w:pPr>
        <w:tabs>
          <w:tab w:leader="none" w:pos="4320" w:val="left"/>
        </w:tabs>
        <w:ind w:hanging="360" w:left="4680"/>
      </w:pPr>
      <w:rPr>
        <w:rFonts w:ascii="Courier New" w:hAnsi="Courier New"/>
      </w:rPr>
    </w:lvl>
    <w:lvl w:ilvl="7">
      <w:start w:val="1"/>
      <w:numFmt w:val="bullet"/>
      <w:lvlText w:val=""/>
      <w:lvlJc w:val="left"/>
      <w:pPr>
        <w:tabs>
          <w:tab w:leader="none" w:pos="5040" w:val="left"/>
        </w:tabs>
        <w:ind w:hanging="360" w:left="5400"/>
      </w:pPr>
      <w:rPr>
        <w:rFonts w:ascii="Wingdings" w:hAnsi="Wingdings"/>
      </w:rPr>
    </w:lvl>
    <w:lvl w:ilvl="8">
      <w:start w:val="1"/>
      <w:numFmt w:val="bullet"/>
      <w:lvlText w:val=""/>
      <w:lvlJc w:val="left"/>
      <w:pPr>
        <w:tabs>
          <w:tab w:leader="none" w:pos="5760" w:val="left"/>
        </w:tabs>
        <w:ind w:hanging="360" w:left="6120"/>
      </w:pPr>
      <w:rPr>
        <w:rFonts w:ascii="Wingdings" w:hAnsi="Wingdings"/>
      </w:rPr>
    </w:lvl>
  </w:abstractNum>
  <w:abstractNum w:abstractNumId="101">
    <w:lvl w:ilvl="0">
      <w:start w:val="1"/>
      <w:numFmt w:val="bullet"/>
      <w:pStyle w:val="Style_36"/>
      <w:lvlText w:val="—"/>
      <w:lvlJc w:val="left"/>
      <w:pPr>
        <w:ind w:hanging="360" w:left="360"/>
      </w:pPr>
      <w:rPr>
        <w:rFonts w:ascii="Times New Roman" w:hAnsi="Times New Roman"/>
      </w:rPr>
    </w:lvl>
    <w:lvl w:ilvl="1">
      <w:start w:val="1"/>
      <w:numFmt w:val="bullet"/>
      <w:lvlText w:val="o"/>
      <w:lvlJc w:val="left"/>
      <w:pPr>
        <w:ind w:hanging="360" w:left="1780"/>
      </w:pPr>
      <w:rPr>
        <w:rFonts w:ascii="Courier New" w:hAnsi="Courier New"/>
      </w:rPr>
    </w:lvl>
    <w:lvl w:ilvl="2">
      <w:start w:val="1"/>
      <w:numFmt w:val="bullet"/>
      <w:lvlText w:val=""/>
      <w:lvlJc w:val="left"/>
      <w:pPr>
        <w:ind w:hanging="360" w:left="2500"/>
      </w:pPr>
      <w:rPr>
        <w:rFonts w:ascii="Wingdings" w:hAnsi="Wingdings"/>
      </w:rPr>
    </w:lvl>
    <w:lvl w:ilvl="3">
      <w:start w:val="1"/>
      <w:numFmt w:val="bullet"/>
      <w:lvlText w:val=""/>
      <w:lvlJc w:val="left"/>
      <w:pPr>
        <w:ind w:hanging="360" w:left="3220"/>
      </w:pPr>
      <w:rPr>
        <w:rFonts w:ascii="Symbol" w:hAnsi="Symbol"/>
      </w:rPr>
    </w:lvl>
    <w:lvl w:ilvl="4">
      <w:start w:val="1"/>
      <w:numFmt w:val="bullet"/>
      <w:lvlText w:val="o"/>
      <w:lvlJc w:val="left"/>
      <w:pPr>
        <w:ind w:hanging="360" w:left="3940"/>
      </w:pPr>
      <w:rPr>
        <w:rFonts w:ascii="Courier New" w:hAnsi="Courier New"/>
      </w:rPr>
    </w:lvl>
    <w:lvl w:ilvl="5">
      <w:start w:val="1"/>
      <w:numFmt w:val="bullet"/>
      <w:lvlText w:val=""/>
      <w:lvlJc w:val="left"/>
      <w:pPr>
        <w:ind w:hanging="360" w:left="4660"/>
      </w:pPr>
      <w:rPr>
        <w:rFonts w:ascii="Wingdings" w:hAnsi="Wingdings"/>
      </w:rPr>
    </w:lvl>
    <w:lvl w:ilvl="6">
      <w:start w:val="1"/>
      <w:numFmt w:val="bullet"/>
      <w:lvlText w:val=""/>
      <w:lvlJc w:val="left"/>
      <w:pPr>
        <w:ind w:hanging="360" w:left="5380"/>
      </w:pPr>
      <w:rPr>
        <w:rFonts w:ascii="Symbol" w:hAnsi="Symbol"/>
      </w:rPr>
    </w:lvl>
    <w:lvl w:ilvl="7">
      <w:start w:val="1"/>
      <w:numFmt w:val="bullet"/>
      <w:lvlText w:val="o"/>
      <w:lvlJc w:val="left"/>
      <w:pPr>
        <w:ind w:hanging="360" w:left="6100"/>
      </w:pPr>
      <w:rPr>
        <w:rFonts w:ascii="Courier New" w:hAnsi="Courier New"/>
      </w:rPr>
    </w:lvl>
    <w:lvl w:ilvl="8">
      <w:start w:val="1"/>
      <w:numFmt w:val="bullet"/>
      <w:lvlText w:val=""/>
      <w:lvlJc w:val="left"/>
      <w:pPr>
        <w:ind w:hanging="360" w:left="6820"/>
      </w:pPr>
      <w:rPr>
        <w:rFonts w:ascii="Wingdings" w:hAnsi="Wingdings"/>
      </w:rPr>
    </w:lvl>
  </w:abstractNum>
  <w:abstractNum w:abstractNumId="102">
    <w:lvl w:ilvl="0">
      <w:start w:val="1"/>
      <w:numFmt w:val="bullet"/>
      <w:pStyle w:val="Style_39"/>
      <w:lvlText w:val="—"/>
      <w:lvlJc w:val="left"/>
      <w:pPr>
        <w:ind w:hanging="360" w:left="947"/>
      </w:pPr>
      <w:rPr>
        <w:rFonts w:ascii="Times New Roman" w:hAnsi="Times New Roman"/>
      </w:rPr>
    </w:lvl>
    <w:lvl w:ilvl="1">
      <w:start w:val="1"/>
      <w:numFmt w:val="bullet"/>
      <w:lvlText w:val="o"/>
      <w:lvlJc w:val="left"/>
      <w:pPr>
        <w:ind w:hanging="360" w:left="1667"/>
      </w:pPr>
      <w:rPr>
        <w:rFonts w:ascii="Courier New" w:hAnsi="Courier New"/>
      </w:rPr>
    </w:lvl>
    <w:lvl w:ilvl="2">
      <w:start w:val="1"/>
      <w:numFmt w:val="bullet"/>
      <w:lvlText w:val=""/>
      <w:lvlJc w:val="left"/>
      <w:pPr>
        <w:ind w:hanging="360" w:left="2387"/>
      </w:pPr>
      <w:rPr>
        <w:rFonts w:ascii="Wingdings" w:hAnsi="Wingdings"/>
      </w:rPr>
    </w:lvl>
    <w:lvl w:ilvl="3">
      <w:start w:val="1"/>
      <w:numFmt w:val="bullet"/>
      <w:lvlText w:val=""/>
      <w:lvlJc w:val="left"/>
      <w:pPr>
        <w:ind w:hanging="360" w:left="3107"/>
      </w:pPr>
      <w:rPr>
        <w:rFonts w:ascii="Symbol" w:hAnsi="Symbol"/>
      </w:rPr>
    </w:lvl>
    <w:lvl w:ilvl="4">
      <w:start w:val="1"/>
      <w:numFmt w:val="bullet"/>
      <w:lvlText w:val="o"/>
      <w:lvlJc w:val="left"/>
      <w:pPr>
        <w:ind w:hanging="360" w:left="3827"/>
      </w:pPr>
      <w:rPr>
        <w:rFonts w:ascii="Courier New" w:hAnsi="Courier New"/>
      </w:rPr>
    </w:lvl>
    <w:lvl w:ilvl="5">
      <w:start w:val="1"/>
      <w:numFmt w:val="bullet"/>
      <w:lvlText w:val=""/>
      <w:lvlJc w:val="left"/>
      <w:pPr>
        <w:ind w:hanging="360" w:left="4547"/>
      </w:pPr>
      <w:rPr>
        <w:rFonts w:ascii="Wingdings" w:hAnsi="Wingdings"/>
      </w:rPr>
    </w:lvl>
    <w:lvl w:ilvl="6">
      <w:start w:val="1"/>
      <w:numFmt w:val="bullet"/>
      <w:lvlText w:val=""/>
      <w:lvlJc w:val="left"/>
      <w:pPr>
        <w:ind w:hanging="360" w:left="5267"/>
      </w:pPr>
      <w:rPr>
        <w:rFonts w:ascii="Symbol" w:hAnsi="Symbol"/>
      </w:rPr>
    </w:lvl>
    <w:lvl w:ilvl="7">
      <w:start w:val="1"/>
      <w:numFmt w:val="bullet"/>
      <w:lvlText w:val="o"/>
      <w:lvlJc w:val="left"/>
      <w:pPr>
        <w:ind w:hanging="360" w:left="5987"/>
      </w:pPr>
      <w:rPr>
        <w:rFonts w:ascii="Courier New" w:hAnsi="Courier New"/>
      </w:rPr>
    </w:lvl>
    <w:lvl w:ilvl="8">
      <w:start w:val="1"/>
      <w:numFmt w:val="bullet"/>
      <w:lvlText w:val=""/>
      <w:lvlJc w:val="left"/>
      <w:pPr>
        <w:ind w:hanging="360" w:left="6707"/>
      </w:pPr>
      <w:rPr>
        <w:rFonts w:ascii="Wingdings" w:hAnsi="Wingdings"/>
      </w:rPr>
    </w:lvl>
  </w:abstractNum>
  <w:abstractNum w:abstractNumId="103">
    <w:lvl w:ilvl="0">
      <w:start w:val="1"/>
      <w:numFmt w:val="bullet"/>
      <w:pStyle w:val="Style_131"/>
      <w:lvlText w:val=""/>
      <w:lvlJc w:val="left"/>
      <w:pPr>
        <w:ind w:hanging="360" w:left="805"/>
      </w:pPr>
      <w:rPr>
        <w:rFonts w:ascii="Wingdings" w:hAnsi="Wingdings"/>
      </w:rPr>
    </w:lvl>
    <w:lvl w:ilvl="1">
      <w:start w:val="1"/>
      <w:numFmt w:val="bullet"/>
      <w:lvlText w:val="o"/>
      <w:lvlJc w:val="left"/>
      <w:pPr>
        <w:ind w:hanging="360" w:left="1525"/>
      </w:pPr>
      <w:rPr>
        <w:rFonts w:ascii="Courier New" w:hAnsi="Courier New"/>
      </w:rPr>
    </w:lvl>
    <w:lvl w:ilvl="2">
      <w:start w:val="1"/>
      <w:numFmt w:val="bullet"/>
      <w:lvlText w:val=""/>
      <w:lvlJc w:val="left"/>
      <w:pPr>
        <w:ind w:hanging="360" w:left="2245"/>
      </w:pPr>
      <w:rPr>
        <w:rFonts w:ascii="Wingdings" w:hAnsi="Wingdings"/>
      </w:rPr>
    </w:lvl>
    <w:lvl w:ilvl="3">
      <w:start w:val="1"/>
      <w:numFmt w:val="bullet"/>
      <w:lvlText w:val=""/>
      <w:lvlJc w:val="left"/>
      <w:pPr>
        <w:ind w:hanging="360" w:left="2965"/>
      </w:pPr>
      <w:rPr>
        <w:rFonts w:ascii="Symbol" w:hAnsi="Symbol"/>
      </w:rPr>
    </w:lvl>
    <w:lvl w:ilvl="4">
      <w:start w:val="1"/>
      <w:numFmt w:val="bullet"/>
      <w:lvlText w:val="o"/>
      <w:lvlJc w:val="left"/>
      <w:pPr>
        <w:ind w:hanging="360" w:left="3685"/>
      </w:pPr>
      <w:rPr>
        <w:rFonts w:ascii="Courier New" w:hAnsi="Courier New"/>
      </w:rPr>
    </w:lvl>
    <w:lvl w:ilvl="5">
      <w:start w:val="1"/>
      <w:numFmt w:val="bullet"/>
      <w:lvlText w:val=""/>
      <w:lvlJc w:val="left"/>
      <w:pPr>
        <w:ind w:hanging="360" w:left="4405"/>
      </w:pPr>
      <w:rPr>
        <w:rFonts w:ascii="Wingdings" w:hAnsi="Wingdings"/>
      </w:rPr>
    </w:lvl>
    <w:lvl w:ilvl="6">
      <w:start w:val="1"/>
      <w:numFmt w:val="bullet"/>
      <w:lvlText w:val=""/>
      <w:lvlJc w:val="left"/>
      <w:pPr>
        <w:ind w:hanging="360" w:left="5125"/>
      </w:pPr>
      <w:rPr>
        <w:rFonts w:ascii="Symbol" w:hAnsi="Symbol"/>
      </w:rPr>
    </w:lvl>
    <w:lvl w:ilvl="7">
      <w:start w:val="1"/>
      <w:numFmt w:val="bullet"/>
      <w:lvlText w:val="o"/>
      <w:lvlJc w:val="left"/>
      <w:pPr>
        <w:ind w:hanging="360" w:left="5845"/>
      </w:pPr>
      <w:rPr>
        <w:rFonts w:ascii="Courier New" w:hAnsi="Courier New"/>
      </w:rPr>
    </w:lvl>
    <w:lvl w:ilvl="8">
      <w:start w:val="1"/>
      <w:numFmt w:val="bullet"/>
      <w:lvlText w:val=""/>
      <w:lvlJc w:val="left"/>
      <w:pPr>
        <w:ind w:hanging="360" w:left="6565"/>
      </w:pPr>
      <w:rPr>
        <w:rFonts w:ascii="Wingdings" w:hAnsi="Wingdings"/>
      </w:rPr>
    </w:lvl>
  </w:abstractNum>
  <w:abstractNum w:abstractNumId="104">
    <w:lvl w:ilvl="0">
      <w:start w:val="1"/>
      <w:numFmt w:val="bullet"/>
      <w:pStyle w:val="Style_271"/>
      <w:lvlText w:val=""/>
      <w:lvlJc w:val="left"/>
      <w:pPr>
        <w:ind w:hanging="360" w:left="805"/>
      </w:pPr>
      <w:rPr>
        <w:rFonts w:ascii="Wingdings" w:hAnsi="Wingdings"/>
      </w:rPr>
    </w:lvl>
    <w:lvl w:ilvl="1">
      <w:start w:val="1"/>
      <w:numFmt w:val="bullet"/>
      <w:lvlText w:val="o"/>
      <w:lvlJc w:val="left"/>
      <w:pPr>
        <w:ind w:hanging="360" w:left="1525"/>
      </w:pPr>
      <w:rPr>
        <w:rFonts w:ascii="Courier New" w:hAnsi="Courier New"/>
      </w:rPr>
    </w:lvl>
    <w:lvl w:ilvl="2">
      <w:start w:val="1"/>
      <w:numFmt w:val="bullet"/>
      <w:lvlText w:val=""/>
      <w:lvlJc w:val="left"/>
      <w:pPr>
        <w:ind w:hanging="360" w:left="2245"/>
      </w:pPr>
      <w:rPr>
        <w:rFonts w:ascii="Wingdings" w:hAnsi="Wingdings"/>
      </w:rPr>
    </w:lvl>
    <w:lvl w:ilvl="3">
      <w:start w:val="1"/>
      <w:numFmt w:val="bullet"/>
      <w:lvlText w:val=""/>
      <w:lvlJc w:val="left"/>
      <w:pPr>
        <w:ind w:hanging="360" w:left="2965"/>
      </w:pPr>
      <w:rPr>
        <w:rFonts w:ascii="Symbol" w:hAnsi="Symbol"/>
      </w:rPr>
    </w:lvl>
    <w:lvl w:ilvl="4">
      <w:start w:val="1"/>
      <w:numFmt w:val="bullet"/>
      <w:lvlText w:val="o"/>
      <w:lvlJc w:val="left"/>
      <w:pPr>
        <w:ind w:hanging="360" w:left="3685"/>
      </w:pPr>
      <w:rPr>
        <w:rFonts w:ascii="Courier New" w:hAnsi="Courier New"/>
      </w:rPr>
    </w:lvl>
    <w:lvl w:ilvl="5">
      <w:start w:val="1"/>
      <w:numFmt w:val="bullet"/>
      <w:lvlText w:val=""/>
      <w:lvlJc w:val="left"/>
      <w:pPr>
        <w:ind w:hanging="360" w:left="4405"/>
      </w:pPr>
      <w:rPr>
        <w:rFonts w:ascii="Wingdings" w:hAnsi="Wingdings"/>
      </w:rPr>
    </w:lvl>
    <w:lvl w:ilvl="6">
      <w:start w:val="1"/>
      <w:numFmt w:val="bullet"/>
      <w:lvlText w:val=""/>
      <w:lvlJc w:val="left"/>
      <w:pPr>
        <w:ind w:hanging="360" w:left="5125"/>
      </w:pPr>
      <w:rPr>
        <w:rFonts w:ascii="Symbol" w:hAnsi="Symbol"/>
      </w:rPr>
    </w:lvl>
    <w:lvl w:ilvl="7">
      <w:start w:val="1"/>
      <w:numFmt w:val="bullet"/>
      <w:lvlText w:val="o"/>
      <w:lvlJc w:val="left"/>
      <w:pPr>
        <w:ind w:hanging="360" w:left="5845"/>
      </w:pPr>
      <w:rPr>
        <w:rFonts w:ascii="Courier New" w:hAnsi="Courier New"/>
      </w:rPr>
    </w:lvl>
    <w:lvl w:ilvl="8">
      <w:start w:val="1"/>
      <w:numFmt w:val="bullet"/>
      <w:lvlText w:val=""/>
      <w:lvlJc w:val="left"/>
      <w:pPr>
        <w:ind w:hanging="360" w:left="6565"/>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80" w:type="paragraph">
    <w:name w:val="Normal"/>
    <w:link w:val="Style_80_ch"/>
    <w:uiPriority w:val="0"/>
    <w:qFormat/>
    <w:pPr>
      <w:spacing w:after="160" w:line="264" w:lineRule="auto"/>
      <w:ind/>
    </w:pPr>
    <w:rPr>
      <w:sz w:val="22"/>
    </w:rPr>
  </w:style>
  <w:style w:default="1" w:styleId="Style_80_ch" w:type="character">
    <w:name w:val="Normal"/>
    <w:link w:val="Style_80"/>
    <w:rPr>
      <w:sz w:val="22"/>
    </w:rPr>
  </w:style>
  <w:style w:styleId="Style_81" w:type="paragraph">
    <w:name w:val="xl169"/>
    <w:basedOn w:val="Style_80"/>
    <w:link w:val="Style_81_ch"/>
    <w:pPr>
      <w:spacing w:afterAutospacing="on" w:beforeAutospacing="on" w:line="240" w:lineRule="auto"/>
      <w:ind/>
    </w:pPr>
    <w:rPr>
      <w:rFonts w:ascii="Times New Roman" w:hAnsi="Times New Roman"/>
      <w:sz w:val="20"/>
    </w:rPr>
  </w:style>
  <w:style w:styleId="Style_81_ch" w:type="character">
    <w:name w:val="xl169"/>
    <w:basedOn w:val="Style_80_ch"/>
    <w:link w:val="Style_81"/>
    <w:rPr>
      <w:rFonts w:ascii="Times New Roman" w:hAnsi="Times New Roman"/>
      <w:sz w:val="20"/>
    </w:rPr>
  </w:style>
  <w:style w:styleId="Style_62" w:type="paragraph">
    <w:name w:val="Underline"/>
    <w:link w:val="Style_62_ch"/>
    <w:rPr>
      <w:u w:val="single"/>
    </w:rPr>
  </w:style>
  <w:style w:styleId="Style_62_ch" w:type="character">
    <w:name w:val="Underline"/>
    <w:link w:val="Style_62"/>
    <w:rPr>
      <w:u w:val="single"/>
    </w:rPr>
  </w:style>
  <w:style w:styleId="Style_31" w:type="paragraph">
    <w:name w:val="Header_2_first"/>
    <w:basedOn w:val="Style_37"/>
    <w:link w:val="Style_31_ch"/>
    <w:pPr>
      <w:spacing w:before="0"/>
      <w:ind/>
    </w:pPr>
  </w:style>
  <w:style w:styleId="Style_31_ch" w:type="character">
    <w:name w:val="Header_2_first"/>
    <w:basedOn w:val="Style_37_ch"/>
    <w:link w:val="Style_31"/>
  </w:style>
  <w:style w:styleId="Style_26" w:type="paragraph">
    <w:name w:val="footnote-num"/>
    <w:link w:val="Style_26_ch"/>
    <w:rPr>
      <w:sz w:val="12"/>
    </w:rPr>
  </w:style>
  <w:style w:styleId="Style_26_ch" w:type="character">
    <w:name w:val="footnote-num"/>
    <w:link w:val="Style_26"/>
    <w:rPr>
      <w:sz w:val="12"/>
    </w:rPr>
  </w:style>
  <w:style w:styleId="Style_47" w:type="paragraph">
    <w:name w:val="h1"/>
    <w:basedOn w:val="Style_8"/>
    <w:link w:val="Style_47_ch"/>
    <w:pPr>
      <w:pageBreakBefore w:val="1"/>
      <w:spacing w:after="240" w:before="480"/>
      <w:ind w:firstLine="0"/>
      <w:jc w:val="left"/>
    </w:pPr>
    <w:rPr>
      <w:b w:val="1"/>
      <w:caps w:val="1"/>
      <w:sz w:val="24"/>
    </w:rPr>
  </w:style>
  <w:style w:styleId="Style_47_ch" w:type="character">
    <w:name w:val="h1"/>
    <w:basedOn w:val="Style_8_ch"/>
    <w:link w:val="Style_47"/>
    <w:rPr>
      <w:b w:val="1"/>
      <w:caps w:val="1"/>
      <w:sz w:val="24"/>
    </w:rPr>
  </w:style>
  <w:style w:styleId="Style_82" w:type="paragraph">
    <w:name w:val="Цветной список - Акцент 11"/>
    <w:basedOn w:val="Style_80"/>
    <w:link w:val="Style_82_ch"/>
    <w:pPr>
      <w:spacing w:after="200" w:line="276" w:lineRule="auto"/>
      <w:ind w:firstLine="0" w:left="720"/>
      <w:contextualSpacing w:val="1"/>
    </w:pPr>
    <w:rPr>
      <w:sz w:val="20"/>
    </w:rPr>
  </w:style>
  <w:style w:styleId="Style_82_ch" w:type="character">
    <w:name w:val="Цветной список - Акцент 11"/>
    <w:basedOn w:val="Style_80_ch"/>
    <w:link w:val="Style_82"/>
    <w:rPr>
      <w:sz w:val="20"/>
    </w:rPr>
  </w:style>
  <w:style w:styleId="Style_83" w:type="paragraph">
    <w:name w:val="ТИРЕ (Доп. текст)"/>
    <w:basedOn w:val="Style_51"/>
    <w:link w:val="Style_83_ch"/>
    <w:pPr>
      <w:numPr>
        <w:ilvl w:val="0"/>
        <w:numId w:val="96"/>
      </w:numPr>
      <w:ind w:hanging="340" w:left="567"/>
    </w:pPr>
  </w:style>
  <w:style w:styleId="Style_83_ch" w:type="character">
    <w:name w:val="ТИРЕ (Доп. текст)"/>
    <w:basedOn w:val="Style_51_ch"/>
    <w:link w:val="Style_83"/>
  </w:style>
  <w:style w:styleId="Style_84" w:type="paragraph">
    <w:name w:val="toc 2"/>
    <w:next w:val="Style_80"/>
    <w:link w:val="Style_84_ch"/>
    <w:uiPriority w:val="39"/>
    <w:pPr>
      <w:ind w:firstLine="0" w:left="200"/>
    </w:pPr>
  </w:style>
  <w:style w:styleId="Style_84_ch" w:type="character">
    <w:name w:val="toc 2"/>
    <w:link w:val="Style_84"/>
  </w:style>
  <w:style w:styleId="Style_85" w:type="paragraph">
    <w:name w:val="Буллит (Доп. текст)"/>
    <w:basedOn w:val="Style_51"/>
    <w:link w:val="Style_85_ch"/>
    <w:pPr>
      <w:numPr>
        <w:ilvl w:val="0"/>
        <w:numId w:val="97"/>
      </w:numPr>
      <w:ind w:hanging="340" w:left="567"/>
    </w:pPr>
  </w:style>
  <w:style w:styleId="Style_85_ch" w:type="character">
    <w:name w:val="Буллит (Доп. текст)"/>
    <w:basedOn w:val="Style_51_ch"/>
    <w:link w:val="Style_85"/>
  </w:style>
  <w:style w:styleId="Style_86" w:type="paragraph">
    <w:name w:val="Таблица"/>
    <w:basedOn w:val="Style_12"/>
    <w:link w:val="Style_86_ch"/>
    <w:pPr>
      <w:tabs>
        <w:tab w:leader="none" w:pos="4500" w:val="left"/>
        <w:tab w:leader="none" w:pos="9180" w:val="left"/>
        <w:tab w:leader="none" w:pos="9360" w:val="left"/>
      </w:tabs>
      <w:spacing w:line="194" w:lineRule="atLeast"/>
      <w:ind w:firstLine="0"/>
      <w:jc w:val="left"/>
    </w:pPr>
    <w:rPr>
      <w:sz w:val="19"/>
    </w:rPr>
  </w:style>
  <w:style w:styleId="Style_86_ch" w:type="character">
    <w:name w:val="Таблица"/>
    <w:basedOn w:val="Style_12_ch"/>
    <w:link w:val="Style_86"/>
    <w:rPr>
      <w:sz w:val="19"/>
    </w:rPr>
  </w:style>
  <w:style w:styleId="Style_63" w:type="paragraph">
    <w:name w:val="Основной текст8"/>
    <w:basedOn w:val="Style_80"/>
    <w:link w:val="Style_63_ch"/>
    <w:pPr>
      <w:spacing w:after="60" w:before="600" w:line="0" w:lineRule="atLeast"/>
      <w:ind w:hanging="2080" w:left="2080"/>
    </w:pPr>
    <w:rPr>
      <w:rFonts w:ascii="Courier New" w:hAnsi="Courier New"/>
      <w:spacing w:val="-20"/>
      <w:sz w:val="28"/>
    </w:rPr>
  </w:style>
  <w:style w:styleId="Style_63_ch" w:type="character">
    <w:name w:val="Основной текст8"/>
    <w:basedOn w:val="Style_80_ch"/>
    <w:link w:val="Style_63"/>
    <w:rPr>
      <w:rFonts w:ascii="Courier New" w:hAnsi="Courier New"/>
      <w:spacing w:val="-20"/>
      <w:sz w:val="28"/>
    </w:rPr>
  </w:style>
  <w:style w:styleId="Style_87" w:type="paragraph">
    <w:name w:val="xl143"/>
    <w:basedOn w:val="Style_80"/>
    <w:link w:val="Style_87_ch"/>
    <w:pPr>
      <w:spacing w:afterAutospacing="on" w:beforeAutospacing="on" w:line="240" w:lineRule="auto"/>
      <w:ind/>
    </w:pPr>
    <w:rPr>
      <w:rFonts w:ascii="Times New Roman" w:hAnsi="Times New Roman"/>
      <w:sz w:val="24"/>
    </w:rPr>
  </w:style>
  <w:style w:styleId="Style_87_ch" w:type="character">
    <w:name w:val="xl143"/>
    <w:basedOn w:val="Style_80_ch"/>
    <w:link w:val="Style_87"/>
    <w:rPr>
      <w:rFonts w:ascii="Times New Roman" w:hAnsi="Times New Roman"/>
      <w:sz w:val="24"/>
    </w:rPr>
  </w:style>
  <w:style w:styleId="Style_88" w:type="paragraph">
    <w:name w:val="Цветной список - Акцент 12"/>
    <w:basedOn w:val="Style_80"/>
    <w:link w:val="Style_88_ch"/>
    <w:pPr>
      <w:spacing w:after="200" w:line="240" w:lineRule="auto"/>
      <w:ind w:firstLine="0" w:left="720"/>
      <w:contextualSpacing w:val="1"/>
    </w:pPr>
    <w:rPr>
      <w:rFonts w:ascii="Cambria" w:hAnsi="Cambria"/>
      <w:sz w:val="24"/>
    </w:rPr>
  </w:style>
  <w:style w:styleId="Style_88_ch" w:type="character">
    <w:name w:val="Цветной список - Акцент 12"/>
    <w:basedOn w:val="Style_80_ch"/>
    <w:link w:val="Style_88"/>
    <w:rPr>
      <w:rFonts w:ascii="Cambria" w:hAnsi="Cambria"/>
      <w:sz w:val="24"/>
    </w:rPr>
  </w:style>
  <w:style w:styleId="Style_89" w:type="paragraph">
    <w:name w:val="xl68"/>
    <w:basedOn w:val="Style_80"/>
    <w:link w:val="Style_89_ch"/>
    <w:pPr>
      <w:spacing w:afterAutospacing="on" w:beforeAutospacing="on" w:line="240" w:lineRule="auto"/>
      <w:ind/>
    </w:pPr>
    <w:rPr>
      <w:rFonts w:ascii="Times New Roman" w:hAnsi="Times New Roman"/>
      <w:sz w:val="24"/>
    </w:rPr>
  </w:style>
  <w:style w:styleId="Style_89_ch" w:type="character">
    <w:name w:val="xl68"/>
    <w:basedOn w:val="Style_80_ch"/>
    <w:link w:val="Style_89"/>
    <w:rPr>
      <w:rFonts w:ascii="Times New Roman" w:hAnsi="Times New Roman"/>
      <w:sz w:val="24"/>
    </w:rPr>
  </w:style>
  <w:style w:styleId="Style_90" w:type="paragraph">
    <w:name w:val="Гипертекстовая ссылка"/>
    <w:link w:val="Style_90_ch"/>
    <w:rPr>
      <w:color w:val="106BBE"/>
    </w:rPr>
  </w:style>
  <w:style w:styleId="Style_90_ch" w:type="character">
    <w:name w:val="Гипертекстовая ссылка"/>
    <w:link w:val="Style_90"/>
    <w:rPr>
      <w:color w:val="106BBE"/>
    </w:rPr>
  </w:style>
  <w:style w:styleId="Style_91" w:type="paragraph">
    <w:name w:val="toc 4"/>
    <w:next w:val="Style_80"/>
    <w:link w:val="Style_91_ch"/>
    <w:uiPriority w:val="39"/>
    <w:pPr>
      <w:ind w:firstLine="0" w:left="600"/>
    </w:pPr>
  </w:style>
  <w:style w:styleId="Style_91_ch" w:type="character">
    <w:name w:val="toc 4"/>
    <w:link w:val="Style_91"/>
  </w:style>
  <w:style w:styleId="Style_92" w:type="paragraph">
    <w:name w:val="Основной текст (12) + Не полужирный"/>
    <w:link w:val="Style_92_ch"/>
    <w:rPr>
      <w:rFonts w:ascii="Times New Roman" w:hAnsi="Times New Roman"/>
      <w:b w:val="1"/>
      <w:i w:val="1"/>
      <w:spacing w:val="0"/>
      <w:sz w:val="22"/>
    </w:rPr>
  </w:style>
  <w:style w:styleId="Style_92_ch" w:type="character">
    <w:name w:val="Основной текст (12) + Не полужирный"/>
    <w:link w:val="Style_92"/>
    <w:rPr>
      <w:rFonts w:ascii="Times New Roman" w:hAnsi="Times New Roman"/>
      <w:b w:val="1"/>
      <w:i w:val="1"/>
      <w:spacing w:val="0"/>
      <w:sz w:val="22"/>
    </w:rPr>
  </w:style>
  <w:style w:styleId="Style_50" w:type="paragraph">
    <w:name w:val="h3-first"/>
    <w:basedOn w:val="Style_49"/>
    <w:link w:val="Style_50_ch"/>
    <w:pPr>
      <w:spacing w:before="120"/>
      <w:ind/>
    </w:pPr>
  </w:style>
  <w:style w:styleId="Style_50_ch" w:type="character">
    <w:name w:val="h3-first"/>
    <w:basedOn w:val="Style_49_ch"/>
    <w:link w:val="Style_50"/>
  </w:style>
  <w:style w:styleId="Style_93" w:type="paragraph">
    <w:name w:val="Блочная цитата"/>
    <w:basedOn w:val="Style_80"/>
    <w:link w:val="Style_93_ch"/>
    <w:pPr>
      <w:widowControl w:val="0"/>
      <w:spacing w:after="283" w:line="240" w:lineRule="auto"/>
      <w:ind w:firstLine="0" w:left="567" w:right="567"/>
    </w:pPr>
    <w:rPr>
      <w:rFonts w:ascii="Liberation Serif" w:hAnsi="Liberation Serif"/>
      <w:sz w:val="24"/>
    </w:rPr>
  </w:style>
  <w:style w:styleId="Style_93_ch" w:type="character">
    <w:name w:val="Блочная цитата"/>
    <w:basedOn w:val="Style_80_ch"/>
    <w:link w:val="Style_93"/>
    <w:rPr>
      <w:rFonts w:ascii="Liberation Serif" w:hAnsi="Liberation Serif"/>
      <w:sz w:val="24"/>
    </w:rPr>
  </w:style>
  <w:style w:styleId="Style_37" w:type="paragraph">
    <w:name w:val="Header_2"/>
    <w:basedOn w:val="Style_61"/>
    <w:next w:val="Style_61"/>
    <w:link w:val="Style_37_ch"/>
    <w:pPr>
      <w:keepNext w:val="1"/>
      <w:widowControl w:val="0"/>
      <w:spacing w:before="240" w:line="240" w:lineRule="atLeast"/>
      <w:ind/>
    </w:pPr>
    <w:rPr>
      <w:rFonts w:ascii="Times New Roman" w:hAnsi="Times New Roman"/>
      <w:b w:val="1"/>
      <w:caps w:val="1"/>
      <w:sz w:val="22"/>
    </w:rPr>
  </w:style>
  <w:style w:styleId="Style_37_ch" w:type="character">
    <w:name w:val="Header_2"/>
    <w:basedOn w:val="Style_61_ch"/>
    <w:link w:val="Style_37"/>
    <w:rPr>
      <w:rFonts w:ascii="Times New Roman" w:hAnsi="Times New Roman"/>
      <w:b w:val="1"/>
      <w:caps w:val="1"/>
      <w:sz w:val="22"/>
    </w:rPr>
  </w:style>
  <w:style w:styleId="Style_52" w:type="paragraph">
    <w:name w:val="Курсив (Выделения)"/>
    <w:link w:val="Style_52_ch"/>
    <w:rPr>
      <w:i w:val="1"/>
    </w:rPr>
  </w:style>
  <w:style w:styleId="Style_52_ch" w:type="character">
    <w:name w:val="Курсив (Выделения)"/>
    <w:link w:val="Style_52"/>
    <w:rPr>
      <w:i w:val="1"/>
    </w:rPr>
  </w:style>
  <w:style w:styleId="Style_94" w:type="paragraph">
    <w:name w:val="ParaAttribute3"/>
    <w:link w:val="Style_94_ch"/>
    <w:pPr>
      <w:widowControl w:val="0"/>
      <w:ind w:right="-1"/>
      <w:jc w:val="center"/>
    </w:pPr>
    <w:rPr>
      <w:rFonts w:ascii="Times New Roman" w:hAnsi="Times New Roman"/>
    </w:rPr>
  </w:style>
  <w:style w:styleId="Style_94_ch" w:type="character">
    <w:name w:val="ParaAttribute3"/>
    <w:link w:val="Style_94"/>
    <w:rPr>
      <w:rFonts w:ascii="Times New Roman" w:hAnsi="Times New Roman"/>
    </w:rPr>
  </w:style>
  <w:style w:styleId="Style_95" w:type="paragraph">
    <w:name w:val="xl100"/>
    <w:basedOn w:val="Style_80"/>
    <w:link w:val="Style_95_ch"/>
    <w:pPr>
      <w:spacing w:afterAutospacing="on" w:beforeAutospacing="on" w:line="240" w:lineRule="auto"/>
      <w:ind/>
    </w:pPr>
    <w:rPr>
      <w:rFonts w:ascii="Times New Roman" w:hAnsi="Times New Roman"/>
      <w:sz w:val="24"/>
    </w:rPr>
  </w:style>
  <w:style w:styleId="Style_95_ch" w:type="character">
    <w:name w:val="xl100"/>
    <w:basedOn w:val="Style_80_ch"/>
    <w:link w:val="Style_95"/>
    <w:rPr>
      <w:rFonts w:ascii="Times New Roman" w:hAnsi="Times New Roman"/>
      <w:sz w:val="24"/>
    </w:rPr>
  </w:style>
  <w:style w:styleId="Style_96" w:type="paragraph">
    <w:name w:val="caption"/>
    <w:basedOn w:val="Style_80"/>
    <w:link w:val="Style_96_ch"/>
    <w:pPr>
      <w:spacing w:after="0" w:line="240" w:lineRule="auto"/>
      <w:ind/>
      <w:jc w:val="center"/>
    </w:pPr>
    <w:rPr>
      <w:rFonts w:ascii="Times New Roman" w:hAnsi="Times New Roman"/>
      <w:b w:val="1"/>
      <w:sz w:val="32"/>
    </w:rPr>
  </w:style>
  <w:style w:styleId="Style_96_ch" w:type="character">
    <w:name w:val="caption"/>
    <w:basedOn w:val="Style_80_ch"/>
    <w:link w:val="Style_96"/>
    <w:rPr>
      <w:rFonts w:ascii="Times New Roman" w:hAnsi="Times New Roman"/>
      <w:b w:val="1"/>
      <w:sz w:val="32"/>
    </w:rPr>
  </w:style>
  <w:style w:styleId="Style_97" w:type="paragraph">
    <w:name w:val="toc 6"/>
    <w:next w:val="Style_80"/>
    <w:link w:val="Style_97_ch"/>
    <w:uiPriority w:val="39"/>
    <w:pPr>
      <w:ind w:firstLine="0" w:left="1000"/>
    </w:pPr>
  </w:style>
  <w:style w:styleId="Style_97_ch" w:type="character">
    <w:name w:val="toc 6"/>
    <w:link w:val="Style_97"/>
  </w:style>
  <w:style w:styleId="Style_98" w:type="paragraph">
    <w:name w:val="toc 7"/>
    <w:next w:val="Style_80"/>
    <w:link w:val="Style_98_ch"/>
    <w:uiPriority w:val="39"/>
    <w:pPr>
      <w:ind w:firstLine="0" w:left="1200"/>
    </w:pPr>
  </w:style>
  <w:style w:styleId="Style_98_ch" w:type="character">
    <w:name w:val="toc 7"/>
    <w:link w:val="Style_98"/>
  </w:style>
  <w:style w:styleId="Style_99" w:type="paragraph">
    <w:name w:val="pboth"/>
    <w:basedOn w:val="Style_80"/>
    <w:link w:val="Style_99_ch"/>
    <w:pPr>
      <w:spacing w:afterAutospacing="on" w:beforeAutospacing="on" w:line="240" w:lineRule="auto"/>
      <w:ind/>
    </w:pPr>
    <w:rPr>
      <w:rFonts w:ascii="Times New Roman" w:hAnsi="Times New Roman"/>
      <w:sz w:val="24"/>
    </w:rPr>
  </w:style>
  <w:style w:styleId="Style_99_ch" w:type="character">
    <w:name w:val="pboth"/>
    <w:basedOn w:val="Style_80_ch"/>
    <w:link w:val="Style_99"/>
    <w:rPr>
      <w:rFonts w:ascii="Times New Roman" w:hAnsi="Times New Roman"/>
      <w:sz w:val="24"/>
    </w:rPr>
  </w:style>
  <w:style w:styleId="Style_53" w:type="paragraph">
    <w:name w:val="Список 2 (Основной Текст)"/>
    <w:basedOn w:val="Style_51"/>
    <w:link w:val="Style_53_ch"/>
    <w:pPr>
      <w:tabs>
        <w:tab w:leader="none" w:pos="227" w:val="left"/>
      </w:tabs>
      <w:spacing w:line="238" w:lineRule="atLeast"/>
      <w:ind w:hanging="227" w:left="227"/>
    </w:pPr>
  </w:style>
  <w:style w:styleId="Style_53_ch" w:type="character">
    <w:name w:val="Список 2 (Основной Текст)"/>
    <w:basedOn w:val="Style_51_ch"/>
    <w:link w:val="Style_53"/>
  </w:style>
  <w:style w:styleId="Style_100" w:type="paragraph">
    <w:name w:val="xl71"/>
    <w:basedOn w:val="Style_80"/>
    <w:link w:val="Style_100_ch"/>
    <w:pPr>
      <w:spacing w:afterAutospacing="on" w:beforeAutospacing="on" w:line="240" w:lineRule="auto"/>
      <w:ind/>
    </w:pPr>
    <w:rPr>
      <w:rFonts w:ascii="Times New Roman" w:hAnsi="Times New Roman"/>
      <w:sz w:val="20"/>
    </w:rPr>
  </w:style>
  <w:style w:styleId="Style_100_ch" w:type="character">
    <w:name w:val="xl71"/>
    <w:basedOn w:val="Style_80_ch"/>
    <w:link w:val="Style_100"/>
    <w:rPr>
      <w:rFonts w:ascii="Times New Roman" w:hAnsi="Times New Roman"/>
      <w:sz w:val="20"/>
    </w:rPr>
  </w:style>
  <w:style w:styleId="Style_101" w:type="paragraph">
    <w:name w:val="index 1"/>
    <w:basedOn w:val="Style_80"/>
    <w:next w:val="Style_80"/>
    <w:link w:val="Style_101_ch"/>
    <w:pPr>
      <w:widowControl w:val="0"/>
      <w:spacing w:after="0" w:line="240" w:lineRule="auto"/>
      <w:ind w:hanging="240" w:left="240"/>
    </w:pPr>
    <w:rPr>
      <w:rFonts w:ascii="Liberation Serif" w:hAnsi="Liberation Serif"/>
      <w:sz w:val="24"/>
    </w:rPr>
  </w:style>
  <w:style w:styleId="Style_101_ch" w:type="character">
    <w:name w:val="index 1"/>
    <w:basedOn w:val="Style_80_ch"/>
    <w:link w:val="Style_101"/>
    <w:rPr>
      <w:rFonts w:ascii="Liberation Serif" w:hAnsi="Liberation Serif"/>
      <w:sz w:val="24"/>
    </w:rPr>
  </w:style>
  <w:style w:styleId="Style_102" w:type="paragraph">
    <w:name w:val="h1_8/4"/>
    <w:basedOn w:val="Style_61"/>
    <w:next w:val="Style_61"/>
    <w:link w:val="Style_102_ch"/>
    <w:pPr>
      <w:pageBreakBefore w:val="1"/>
      <w:widowControl w:val="0"/>
      <w:spacing w:after="240" w:before="480" w:line="240" w:lineRule="atLeast"/>
      <w:ind/>
    </w:pPr>
    <w:rPr>
      <w:rFonts w:ascii="Times New Roman" w:hAnsi="Times New Roman"/>
      <w:b w:val="1"/>
      <w:caps w:val="1"/>
    </w:rPr>
  </w:style>
  <w:style w:styleId="Style_102_ch" w:type="character">
    <w:name w:val="h1_8/4"/>
    <w:basedOn w:val="Style_61_ch"/>
    <w:link w:val="Style_102"/>
    <w:rPr>
      <w:rFonts w:ascii="Times New Roman" w:hAnsi="Times New Roman"/>
      <w:b w:val="1"/>
      <w:caps w:val="1"/>
    </w:rPr>
  </w:style>
  <w:style w:styleId="Style_19" w:type="paragraph">
    <w:name w:val="Zag_3"/>
    <w:basedOn w:val="Style_80"/>
    <w:link w:val="Style_19_ch"/>
    <w:pPr>
      <w:widowControl w:val="0"/>
      <w:spacing w:after="68" w:line="282" w:lineRule="exact"/>
      <w:ind/>
      <w:jc w:val="center"/>
    </w:pPr>
    <w:rPr>
      <w:rFonts w:ascii="Times New Roman" w:hAnsi="Times New Roman"/>
      <w:i w:val="1"/>
      <w:color w:val="000000"/>
      <w:sz w:val="24"/>
    </w:rPr>
  </w:style>
  <w:style w:styleId="Style_19_ch" w:type="character">
    <w:name w:val="Zag_3"/>
    <w:basedOn w:val="Style_80_ch"/>
    <w:link w:val="Style_19"/>
    <w:rPr>
      <w:rFonts w:ascii="Times New Roman" w:hAnsi="Times New Roman"/>
      <w:i w:val="1"/>
      <w:color w:val="000000"/>
      <w:sz w:val="24"/>
    </w:rPr>
  </w:style>
  <w:style w:styleId="Style_103" w:type="paragraph">
    <w:name w:val="xl124"/>
    <w:basedOn w:val="Style_80"/>
    <w:link w:val="Style_103_ch"/>
    <w:pPr>
      <w:spacing w:afterAutospacing="on" w:beforeAutospacing="on" w:line="240" w:lineRule="auto"/>
      <w:ind/>
    </w:pPr>
    <w:rPr>
      <w:rFonts w:ascii="Times New Roman" w:hAnsi="Times New Roman"/>
      <w:sz w:val="24"/>
    </w:rPr>
  </w:style>
  <w:style w:styleId="Style_103_ch" w:type="character">
    <w:name w:val="xl124"/>
    <w:basedOn w:val="Style_80_ch"/>
    <w:link w:val="Style_103"/>
    <w:rPr>
      <w:rFonts w:ascii="Times New Roman" w:hAnsi="Times New Roman"/>
      <w:sz w:val="24"/>
    </w:rPr>
  </w:style>
  <w:style w:styleId="Style_29" w:type="paragraph">
    <w:name w:val="Header_1"/>
    <w:basedOn w:val="Style_61"/>
    <w:next w:val="Style_61"/>
    <w:link w:val="Style_29_ch"/>
    <w:pPr>
      <w:pageBreakBefore w:val="1"/>
      <w:widowControl w:val="0"/>
      <w:spacing w:after="240" w:before="480" w:line="240" w:lineRule="atLeast"/>
      <w:ind/>
    </w:pPr>
    <w:rPr>
      <w:rFonts w:ascii="Times New Roman" w:hAnsi="Times New Roman"/>
      <w:b w:val="1"/>
      <w:caps w:val="1"/>
    </w:rPr>
  </w:style>
  <w:style w:styleId="Style_29_ch" w:type="character">
    <w:name w:val="Header_1"/>
    <w:basedOn w:val="Style_61_ch"/>
    <w:link w:val="Style_29"/>
    <w:rPr>
      <w:rFonts w:ascii="Times New Roman" w:hAnsi="Times New Roman"/>
      <w:b w:val="1"/>
      <w:caps w:val="1"/>
    </w:rPr>
  </w:style>
  <w:style w:styleId="Style_104" w:type="paragraph">
    <w:name w:val="Заг 1"/>
    <w:basedOn w:val="Style_61"/>
    <w:link w:val="Style_104_ch"/>
    <w:pPr>
      <w:pageBreakBefore w:val="1"/>
      <w:widowControl w:val="0"/>
      <w:spacing w:after="240" w:before="480" w:line="240" w:lineRule="atLeast"/>
      <w:ind/>
    </w:pPr>
    <w:rPr>
      <w:rFonts w:ascii="Times New Roman" w:hAnsi="Times New Roman"/>
      <w:b w:val="1"/>
      <w:caps w:val="1"/>
    </w:rPr>
  </w:style>
  <w:style w:styleId="Style_104_ch" w:type="character">
    <w:name w:val="Заг 1"/>
    <w:basedOn w:val="Style_61_ch"/>
    <w:link w:val="Style_104"/>
    <w:rPr>
      <w:rFonts w:ascii="Times New Roman" w:hAnsi="Times New Roman"/>
      <w:b w:val="1"/>
      <w:caps w:val="1"/>
    </w:rPr>
  </w:style>
  <w:style w:styleId="Style_105" w:type="paragraph">
    <w:name w:val="Emphasis"/>
    <w:link w:val="Style_105_ch"/>
    <w:rPr>
      <w:i w:val="1"/>
    </w:rPr>
  </w:style>
  <w:style w:styleId="Style_105_ch" w:type="character">
    <w:name w:val="Emphasis"/>
    <w:link w:val="Style_105"/>
    <w:rPr>
      <w:i w:val="1"/>
    </w:rPr>
  </w:style>
  <w:style w:styleId="Style_106" w:type="paragraph">
    <w:name w:val="xl160"/>
    <w:basedOn w:val="Style_80"/>
    <w:link w:val="Style_106_ch"/>
    <w:pPr>
      <w:spacing w:afterAutospacing="on" w:beforeAutospacing="on" w:line="240" w:lineRule="auto"/>
      <w:ind/>
    </w:pPr>
    <w:rPr>
      <w:rFonts w:ascii="Times New Roman" w:hAnsi="Times New Roman"/>
      <w:b w:val="1"/>
      <w:sz w:val="24"/>
    </w:rPr>
  </w:style>
  <w:style w:styleId="Style_106_ch" w:type="character">
    <w:name w:val="xl160"/>
    <w:basedOn w:val="Style_80_ch"/>
    <w:link w:val="Style_106"/>
    <w:rPr>
      <w:rFonts w:ascii="Times New Roman" w:hAnsi="Times New Roman"/>
      <w:b w:val="1"/>
      <w:sz w:val="24"/>
    </w:rPr>
  </w:style>
  <w:style w:styleId="Style_107" w:type="paragraph">
    <w:name w:val="xl168"/>
    <w:basedOn w:val="Style_80"/>
    <w:link w:val="Style_107_ch"/>
    <w:pPr>
      <w:spacing w:afterAutospacing="on" w:beforeAutospacing="on" w:line="240" w:lineRule="auto"/>
      <w:ind/>
    </w:pPr>
    <w:rPr>
      <w:rFonts w:ascii="Times New Roman" w:hAnsi="Times New Roman"/>
      <w:b w:val="1"/>
      <w:sz w:val="24"/>
    </w:rPr>
  </w:style>
  <w:style w:styleId="Style_107_ch" w:type="character">
    <w:name w:val="xl168"/>
    <w:basedOn w:val="Style_80_ch"/>
    <w:link w:val="Style_107"/>
    <w:rPr>
      <w:rFonts w:ascii="Times New Roman" w:hAnsi="Times New Roman"/>
      <w:b w:val="1"/>
      <w:sz w:val="24"/>
    </w:rPr>
  </w:style>
  <w:style w:styleId="Style_108" w:type="paragraph">
    <w:name w:val="xl90"/>
    <w:basedOn w:val="Style_80"/>
    <w:link w:val="Style_108_ch"/>
    <w:pPr>
      <w:spacing w:afterAutospacing="on" w:beforeAutospacing="on" w:line="240" w:lineRule="auto"/>
      <w:ind/>
    </w:pPr>
    <w:rPr>
      <w:rFonts w:ascii="Times New Roman" w:hAnsi="Times New Roman"/>
      <w:sz w:val="24"/>
    </w:rPr>
  </w:style>
  <w:style w:styleId="Style_108_ch" w:type="character">
    <w:name w:val="xl90"/>
    <w:basedOn w:val="Style_80_ch"/>
    <w:link w:val="Style_108"/>
    <w:rPr>
      <w:rFonts w:ascii="Times New Roman" w:hAnsi="Times New Roman"/>
      <w:sz w:val="24"/>
    </w:rPr>
  </w:style>
  <w:style w:styleId="Style_109" w:type="paragraph">
    <w:name w:val="xl65"/>
    <w:basedOn w:val="Style_80"/>
    <w:link w:val="Style_109_ch"/>
    <w:pPr>
      <w:spacing w:afterAutospacing="on" w:beforeAutospacing="on" w:line="240" w:lineRule="auto"/>
      <w:ind/>
      <w:jc w:val="center"/>
    </w:pPr>
    <w:rPr>
      <w:rFonts w:ascii="Times New Roman" w:hAnsi="Times New Roman"/>
      <w:sz w:val="24"/>
    </w:rPr>
  </w:style>
  <w:style w:styleId="Style_109_ch" w:type="character">
    <w:name w:val="xl65"/>
    <w:basedOn w:val="Style_80_ch"/>
    <w:link w:val="Style_109"/>
    <w:rPr>
      <w:rFonts w:ascii="Times New Roman" w:hAnsi="Times New Roman"/>
      <w:sz w:val="24"/>
    </w:rPr>
  </w:style>
  <w:style w:styleId="Style_12" w:type="paragraph">
    <w:name w:val="Основной"/>
    <w:basedOn w:val="Style_80"/>
    <w:link w:val="Style_12_ch"/>
    <w:pPr>
      <w:spacing w:after="0" w:line="214" w:lineRule="atLeast"/>
      <w:ind w:firstLine="283"/>
      <w:jc w:val="both"/>
    </w:pPr>
    <w:rPr>
      <w:rFonts w:ascii="NewtonCSanPin" w:hAnsi="NewtonCSanPin"/>
      <w:color w:val="000000"/>
      <w:sz w:val="21"/>
    </w:rPr>
  </w:style>
  <w:style w:styleId="Style_12_ch" w:type="character">
    <w:name w:val="Основной"/>
    <w:basedOn w:val="Style_80_ch"/>
    <w:link w:val="Style_12"/>
    <w:rPr>
      <w:rFonts w:ascii="NewtonCSanPin" w:hAnsi="NewtonCSanPin"/>
      <w:color w:val="000000"/>
      <w:sz w:val="21"/>
    </w:rPr>
  </w:style>
  <w:style w:styleId="Style_110" w:type="paragraph">
    <w:name w:val="xl113"/>
    <w:basedOn w:val="Style_80"/>
    <w:link w:val="Style_110_ch"/>
    <w:pPr>
      <w:spacing w:afterAutospacing="on" w:beforeAutospacing="on" w:line="240" w:lineRule="auto"/>
      <w:ind/>
    </w:pPr>
    <w:rPr>
      <w:rFonts w:ascii="Times New Roman" w:hAnsi="Times New Roman"/>
      <w:sz w:val="20"/>
    </w:rPr>
  </w:style>
  <w:style w:styleId="Style_110_ch" w:type="character">
    <w:name w:val="xl113"/>
    <w:basedOn w:val="Style_80_ch"/>
    <w:link w:val="Style_110"/>
    <w:rPr>
      <w:rFonts w:ascii="Times New Roman" w:hAnsi="Times New Roman"/>
      <w:sz w:val="20"/>
    </w:rPr>
  </w:style>
  <w:style w:styleId="Style_111" w:type="paragraph">
    <w:name w:val="Заглавие"/>
    <w:basedOn w:val="Style_112"/>
    <w:next w:val="Style_11"/>
    <w:link w:val="Style_111_ch"/>
    <w:pPr>
      <w:ind/>
      <w:jc w:val="center"/>
    </w:pPr>
    <w:rPr>
      <w:b w:val="1"/>
      <w:sz w:val="56"/>
    </w:rPr>
  </w:style>
  <w:style w:styleId="Style_111_ch" w:type="character">
    <w:name w:val="Заглавие"/>
    <w:basedOn w:val="Style_112_ch"/>
    <w:link w:val="Style_111"/>
    <w:rPr>
      <w:b w:val="1"/>
      <w:sz w:val="56"/>
    </w:rPr>
  </w:style>
  <w:style w:styleId="Style_113" w:type="paragraph">
    <w:name w:val="dash041e_005f0441_005f043d_005f043e_005f0432_005f043d_005f043e_005f0439_005f0020_005f0442_005f0435_005f043a_005f0441_005f0442_005f0020_005f0441_005f0020_005f043e_005f0442_005f0441_005f0442_005f0443_005f043f_005f043e_005f043__char1"/>
    <w:link w:val="Style_113_ch"/>
    <w:rPr>
      <w:rFonts w:ascii="Times New Roman" w:hAnsi="Times New Roman"/>
      <w:sz w:val="24"/>
      <w:u w:val="none"/>
    </w:rPr>
  </w:style>
  <w:style w:styleId="Style_113_ch" w:type="character">
    <w:name w:val="dash041e_005f0441_005f043d_005f043e_005f0432_005f043d_005f043e_005f0439_005f0020_005f0442_005f0435_005f043a_005f0441_005f0442_005f0020_005f0441_005f0020_005f043e_005f0442_005f0441_005f0442_005f0443_005f043f_005f043e_005f043__char1"/>
    <w:link w:val="Style_113"/>
    <w:rPr>
      <w:rFonts w:ascii="Times New Roman" w:hAnsi="Times New Roman"/>
      <w:sz w:val="24"/>
      <w:u w:val="none"/>
    </w:rPr>
  </w:style>
  <w:style w:styleId="Style_71" w:type="paragraph">
    <w:name w:val="heading 3"/>
    <w:basedOn w:val="Style_80"/>
    <w:next w:val="Style_80"/>
    <w:link w:val="Style_71_ch"/>
    <w:uiPriority w:val="9"/>
    <w:qFormat/>
    <w:pPr>
      <w:keepNext w:val="1"/>
      <w:spacing w:after="60" w:before="240" w:line="240" w:lineRule="auto"/>
      <w:ind/>
      <w:outlineLvl w:val="2"/>
    </w:pPr>
    <w:rPr>
      <w:rFonts w:ascii="Cambria" w:hAnsi="Cambria"/>
      <w:b w:val="1"/>
      <w:sz w:val="26"/>
    </w:rPr>
  </w:style>
  <w:style w:styleId="Style_71_ch" w:type="character">
    <w:name w:val="heading 3"/>
    <w:basedOn w:val="Style_80_ch"/>
    <w:link w:val="Style_71"/>
    <w:rPr>
      <w:rFonts w:ascii="Cambria" w:hAnsi="Cambria"/>
      <w:b w:val="1"/>
      <w:sz w:val="26"/>
    </w:rPr>
  </w:style>
  <w:style w:styleId="Style_114" w:type="paragraph">
    <w:name w:val="xl103"/>
    <w:basedOn w:val="Style_80"/>
    <w:link w:val="Style_114_ch"/>
    <w:pPr>
      <w:spacing w:afterAutospacing="on" w:beforeAutospacing="on" w:line="240" w:lineRule="auto"/>
      <w:ind/>
    </w:pPr>
    <w:rPr>
      <w:rFonts w:ascii="Times New Roman" w:hAnsi="Times New Roman"/>
      <w:sz w:val="24"/>
    </w:rPr>
  </w:style>
  <w:style w:styleId="Style_114_ch" w:type="character">
    <w:name w:val="xl103"/>
    <w:basedOn w:val="Style_80_ch"/>
    <w:link w:val="Style_114"/>
    <w:rPr>
      <w:rFonts w:ascii="Times New Roman" w:hAnsi="Times New Roman"/>
      <w:sz w:val="24"/>
    </w:rPr>
  </w:style>
  <w:style w:styleId="Style_115" w:type="paragraph">
    <w:name w:val="xl118"/>
    <w:basedOn w:val="Style_80"/>
    <w:link w:val="Style_115_ch"/>
    <w:pPr>
      <w:spacing w:afterAutospacing="on" w:beforeAutospacing="on" w:line="240" w:lineRule="auto"/>
      <w:ind/>
    </w:pPr>
    <w:rPr>
      <w:rFonts w:ascii="Times New Roman" w:hAnsi="Times New Roman"/>
      <w:sz w:val="24"/>
    </w:rPr>
  </w:style>
  <w:style w:styleId="Style_115_ch" w:type="character">
    <w:name w:val="xl118"/>
    <w:basedOn w:val="Style_80_ch"/>
    <w:link w:val="Style_115"/>
    <w:rPr>
      <w:rFonts w:ascii="Times New Roman" w:hAnsi="Times New Roman"/>
      <w:sz w:val="24"/>
    </w:rPr>
  </w:style>
  <w:style w:styleId="Style_10" w:type="paragraph">
    <w:name w:val="Body Text Indent"/>
    <w:basedOn w:val="Style_80"/>
    <w:link w:val="Style_10_ch"/>
    <w:pPr>
      <w:spacing w:after="120"/>
      <w:ind w:firstLine="0" w:left="283"/>
    </w:pPr>
  </w:style>
  <w:style w:styleId="Style_10_ch" w:type="character">
    <w:name w:val="Body Text Indent"/>
    <w:basedOn w:val="Style_80_ch"/>
    <w:link w:val="Style_10"/>
  </w:style>
  <w:style w:styleId="Style_116" w:type="paragraph">
    <w:name w:val="xl106"/>
    <w:basedOn w:val="Style_80"/>
    <w:link w:val="Style_116_ch"/>
    <w:pPr>
      <w:spacing w:afterAutospacing="on" w:beforeAutospacing="on" w:line="240" w:lineRule="auto"/>
      <w:ind/>
      <w:jc w:val="center"/>
    </w:pPr>
    <w:rPr>
      <w:rFonts w:ascii="Times New Roman" w:hAnsi="Times New Roman"/>
      <w:sz w:val="24"/>
    </w:rPr>
  </w:style>
  <w:style w:styleId="Style_116_ch" w:type="character">
    <w:name w:val="xl106"/>
    <w:basedOn w:val="Style_80_ch"/>
    <w:link w:val="Style_116"/>
    <w:rPr>
      <w:rFonts w:ascii="Times New Roman" w:hAnsi="Times New Roman"/>
      <w:sz w:val="24"/>
    </w:rPr>
  </w:style>
  <w:style w:styleId="Style_117" w:type="paragraph">
    <w:name w:val="Адресные реквизиты"/>
    <w:basedOn w:val="Style_11"/>
    <w:next w:val="Style_11"/>
    <w:link w:val="Style_117_ch"/>
    <w:pPr>
      <w:widowControl w:val="1"/>
      <w:ind w:firstLine="709" w:left="0"/>
      <w:jc w:val="left"/>
    </w:pPr>
    <w:rPr>
      <w:sz w:val="16"/>
    </w:rPr>
  </w:style>
  <w:style w:styleId="Style_117_ch" w:type="character">
    <w:name w:val="Адресные реквизиты"/>
    <w:basedOn w:val="Style_11_ch"/>
    <w:link w:val="Style_117"/>
    <w:rPr>
      <w:sz w:val="16"/>
    </w:rPr>
  </w:style>
  <w:style w:styleId="Style_118" w:type="paragraph">
    <w:name w:val="xl109"/>
    <w:basedOn w:val="Style_80"/>
    <w:link w:val="Style_118_ch"/>
    <w:pPr>
      <w:spacing w:afterAutospacing="on" w:beforeAutospacing="on" w:line="240" w:lineRule="auto"/>
      <w:ind/>
    </w:pPr>
    <w:rPr>
      <w:rFonts w:ascii="Times New Roman" w:hAnsi="Times New Roman"/>
      <w:sz w:val="24"/>
    </w:rPr>
  </w:style>
  <w:style w:styleId="Style_118_ch" w:type="character">
    <w:name w:val="xl109"/>
    <w:basedOn w:val="Style_80_ch"/>
    <w:link w:val="Style_118"/>
    <w:rPr>
      <w:rFonts w:ascii="Times New Roman" w:hAnsi="Times New Roman"/>
      <w:sz w:val="24"/>
    </w:rPr>
  </w:style>
  <w:style w:styleId="Style_119" w:type="paragraph">
    <w:name w:val="font6"/>
    <w:basedOn w:val="Style_80"/>
    <w:link w:val="Style_119_ch"/>
    <w:pPr>
      <w:spacing w:afterAutospacing="on" w:beforeAutospacing="on" w:line="240" w:lineRule="auto"/>
      <w:ind/>
    </w:pPr>
    <w:rPr>
      <w:rFonts w:ascii="Times New Roman" w:hAnsi="Times New Roman"/>
      <w:color w:val="000000"/>
      <w:sz w:val="20"/>
    </w:rPr>
  </w:style>
  <w:style w:styleId="Style_119_ch" w:type="character">
    <w:name w:val="font6"/>
    <w:basedOn w:val="Style_80_ch"/>
    <w:link w:val="Style_119"/>
    <w:rPr>
      <w:rFonts w:ascii="Times New Roman" w:hAnsi="Times New Roman"/>
      <w:color w:val="000000"/>
      <w:sz w:val="20"/>
    </w:rPr>
  </w:style>
  <w:style w:styleId="Style_120" w:type="paragraph">
    <w:name w:val="xl157"/>
    <w:basedOn w:val="Style_80"/>
    <w:link w:val="Style_120_ch"/>
    <w:pPr>
      <w:spacing w:afterAutospacing="on" w:beforeAutospacing="on" w:line="240" w:lineRule="auto"/>
      <w:ind/>
    </w:pPr>
    <w:rPr>
      <w:rFonts w:ascii="Times New Roman" w:hAnsi="Times New Roman"/>
      <w:b w:val="1"/>
      <w:sz w:val="24"/>
    </w:rPr>
  </w:style>
  <w:style w:styleId="Style_120_ch" w:type="character">
    <w:name w:val="xl157"/>
    <w:basedOn w:val="Style_80_ch"/>
    <w:link w:val="Style_120"/>
    <w:rPr>
      <w:rFonts w:ascii="Times New Roman" w:hAnsi="Times New Roman"/>
      <w:b w:val="1"/>
      <w:sz w:val="24"/>
    </w:rPr>
  </w:style>
  <w:style w:styleId="Style_121" w:type="paragraph">
    <w:name w:val="Основной текст (14)6"/>
    <w:link w:val="Style_121_ch"/>
    <w:rPr>
      <w:rFonts w:ascii="Times New Roman" w:hAnsi="Times New Roman"/>
      <w:b w:val="1"/>
      <w:spacing w:val="0"/>
      <w:sz w:val="20"/>
      <w:highlight w:val="white"/>
    </w:rPr>
  </w:style>
  <w:style w:styleId="Style_121_ch" w:type="character">
    <w:name w:val="Основной текст (14)6"/>
    <w:link w:val="Style_121"/>
    <w:rPr>
      <w:rFonts w:ascii="Times New Roman" w:hAnsi="Times New Roman"/>
      <w:b w:val="1"/>
      <w:spacing w:val="0"/>
      <w:sz w:val="20"/>
      <w:highlight w:val="white"/>
    </w:rPr>
  </w:style>
  <w:style w:styleId="Style_42" w:type="paragraph">
    <w:name w:val="h2 (Header)"/>
    <w:basedOn w:val="Style_38"/>
    <w:link w:val="Style_42_ch"/>
    <w:pPr>
      <w:pageBreakBefore w:val="0"/>
      <w:spacing w:after="0" w:before="240"/>
      <w:ind/>
    </w:pPr>
    <w:rPr>
      <w:sz w:val="22"/>
    </w:rPr>
  </w:style>
  <w:style w:styleId="Style_42_ch" w:type="character">
    <w:name w:val="h2 (Header)"/>
    <w:basedOn w:val="Style_38_ch"/>
    <w:link w:val="Style_42"/>
    <w:rPr>
      <w:sz w:val="22"/>
    </w:rPr>
  </w:style>
  <w:style w:styleId="Style_8" w:type="paragraph">
    <w:name w:val="body"/>
    <w:basedOn w:val="Style_80"/>
    <w:link w:val="Style_8_ch"/>
    <w:pPr>
      <w:spacing w:after="0" w:line="240" w:lineRule="atLeast"/>
      <w:ind w:firstLine="227"/>
      <w:jc w:val="both"/>
    </w:pPr>
    <w:rPr>
      <w:rFonts w:ascii="Times New Roman" w:hAnsi="Times New Roman"/>
      <w:color w:val="000000"/>
      <w:sz w:val="20"/>
    </w:rPr>
  </w:style>
  <w:style w:styleId="Style_8_ch" w:type="character">
    <w:name w:val="body"/>
    <w:basedOn w:val="Style_80_ch"/>
    <w:link w:val="Style_8"/>
    <w:rPr>
      <w:rFonts w:ascii="Times New Roman" w:hAnsi="Times New Roman"/>
      <w:color w:val="000000"/>
      <w:sz w:val="20"/>
    </w:rPr>
  </w:style>
  <w:style w:styleId="Style_122" w:type="paragraph">
    <w:name w:val="xl112"/>
    <w:basedOn w:val="Style_80"/>
    <w:link w:val="Style_122_ch"/>
    <w:pPr>
      <w:spacing w:afterAutospacing="on" w:beforeAutospacing="on" w:line="240" w:lineRule="auto"/>
      <w:ind/>
    </w:pPr>
    <w:rPr>
      <w:rFonts w:ascii="Times New Roman" w:hAnsi="Times New Roman"/>
      <w:sz w:val="24"/>
    </w:rPr>
  </w:style>
  <w:style w:styleId="Style_122_ch" w:type="character">
    <w:name w:val="xl112"/>
    <w:basedOn w:val="Style_80_ch"/>
    <w:link w:val="Style_122"/>
    <w:rPr>
      <w:rFonts w:ascii="Times New Roman" w:hAnsi="Times New Roman"/>
      <w:sz w:val="24"/>
    </w:rPr>
  </w:style>
  <w:style w:styleId="Style_44" w:type="paragraph">
    <w:name w:val="h3 (Header)"/>
    <w:basedOn w:val="Style_42"/>
    <w:link w:val="Style_44_ch"/>
    <w:pPr>
      <w:keepNext w:val="1"/>
      <w:tabs>
        <w:tab w:leader="none" w:pos="227" w:val="left"/>
        <w:tab w:leader="none" w:pos="567" w:val="clear"/>
      </w:tabs>
      <w:ind/>
    </w:pPr>
    <w:rPr>
      <w:caps w:val="0"/>
    </w:rPr>
  </w:style>
  <w:style w:styleId="Style_44_ch" w:type="character">
    <w:name w:val="h3 (Header)"/>
    <w:basedOn w:val="Style_42_ch"/>
    <w:link w:val="Style_44"/>
    <w:rPr>
      <w:caps w:val="0"/>
    </w:rPr>
  </w:style>
  <w:style w:styleId="Style_123" w:type="paragraph">
    <w:name w:val="Заг 4 (Заголовки)"/>
    <w:basedOn w:val="Style_124"/>
    <w:link w:val="Style_123_ch"/>
    <w:pPr>
      <w:spacing w:after="57"/>
      <w:ind/>
    </w:pPr>
    <w:rPr>
      <w:sz w:val="20"/>
    </w:rPr>
  </w:style>
  <w:style w:styleId="Style_123_ch" w:type="character">
    <w:name w:val="Заг 4 (Заголовки)"/>
    <w:basedOn w:val="Style_124_ch"/>
    <w:link w:val="Style_123"/>
    <w:rPr>
      <w:sz w:val="20"/>
    </w:rPr>
  </w:style>
  <w:style w:styleId="Style_69" w:type="paragraph">
    <w:name w:val="Heading 1"/>
    <w:basedOn w:val="Style_80"/>
    <w:link w:val="Style_69_ch"/>
    <w:pPr>
      <w:widowControl w:val="0"/>
      <w:spacing w:after="0" w:line="240" w:lineRule="auto"/>
      <w:ind w:firstLine="0" w:left="1354"/>
      <w:outlineLvl w:val="1"/>
    </w:pPr>
    <w:rPr>
      <w:rFonts w:ascii="Times New Roman" w:hAnsi="Times New Roman"/>
      <w:b w:val="1"/>
      <w:sz w:val="24"/>
    </w:rPr>
  </w:style>
  <w:style w:styleId="Style_69_ch" w:type="character">
    <w:name w:val="Heading 1"/>
    <w:basedOn w:val="Style_80_ch"/>
    <w:link w:val="Style_69"/>
    <w:rPr>
      <w:rFonts w:ascii="Times New Roman" w:hAnsi="Times New Roman"/>
      <w:b w:val="1"/>
      <w:sz w:val="24"/>
    </w:rPr>
  </w:style>
  <w:style w:styleId="Style_79" w:type="paragraph">
    <w:name w:val="Message Header"/>
    <w:basedOn w:val="Style_86"/>
    <w:link w:val="Style_79_ch"/>
    <w:pPr>
      <w:ind/>
      <w:jc w:val="center"/>
    </w:pPr>
    <w:rPr>
      <w:b w:val="1"/>
    </w:rPr>
  </w:style>
  <w:style w:styleId="Style_79_ch" w:type="character">
    <w:name w:val="Message Header"/>
    <w:basedOn w:val="Style_86_ch"/>
    <w:link w:val="Style_79"/>
    <w:rPr>
      <w:b w:val="1"/>
    </w:rPr>
  </w:style>
  <w:style w:styleId="Style_125" w:type="paragraph">
    <w:name w:val="xl161"/>
    <w:basedOn w:val="Style_80"/>
    <w:link w:val="Style_125_ch"/>
    <w:pPr>
      <w:spacing w:afterAutospacing="on" w:beforeAutospacing="on" w:line="240" w:lineRule="auto"/>
      <w:ind/>
    </w:pPr>
    <w:rPr>
      <w:rFonts w:ascii="Times New Roman" w:hAnsi="Times New Roman"/>
      <w:sz w:val="24"/>
    </w:rPr>
  </w:style>
  <w:style w:styleId="Style_125_ch" w:type="character">
    <w:name w:val="xl161"/>
    <w:basedOn w:val="Style_80_ch"/>
    <w:link w:val="Style_125"/>
    <w:rPr>
      <w:rFonts w:ascii="Times New Roman" w:hAnsi="Times New Roman"/>
      <w:sz w:val="24"/>
    </w:rPr>
  </w:style>
  <w:style w:styleId="Style_45" w:type="paragraph">
    <w:name w:val="h3-first (Header)"/>
    <w:basedOn w:val="Style_44"/>
    <w:link w:val="Style_45_ch"/>
    <w:pPr>
      <w:spacing w:before="120"/>
      <w:ind/>
    </w:pPr>
  </w:style>
  <w:style w:styleId="Style_45_ch" w:type="character">
    <w:name w:val="h3-first (Header)"/>
    <w:basedOn w:val="Style_44_ch"/>
    <w:link w:val="Style_45"/>
  </w:style>
  <w:style w:styleId="Style_126" w:type="paragraph">
    <w:name w:val="Стиль"/>
    <w:link w:val="Style_126_ch"/>
    <w:pPr>
      <w:widowControl w:val="0"/>
      <w:ind/>
    </w:pPr>
    <w:rPr>
      <w:rFonts w:ascii="Times New Roman" w:hAnsi="Times New Roman"/>
      <w:sz w:val="24"/>
    </w:rPr>
  </w:style>
  <w:style w:styleId="Style_126_ch" w:type="character">
    <w:name w:val="Стиль"/>
    <w:link w:val="Style_126"/>
    <w:rPr>
      <w:rFonts w:ascii="Times New Roman" w:hAnsi="Times New Roman"/>
      <w:sz w:val="24"/>
    </w:rPr>
  </w:style>
  <w:style w:styleId="Style_127" w:type="paragraph">
    <w:name w:val="Заг 2"/>
    <w:basedOn w:val="Style_80"/>
    <w:link w:val="Style_127_ch"/>
    <w:pPr>
      <w:keepNext w:val="1"/>
      <w:spacing w:after="170" w:before="283" w:line="296" w:lineRule="atLeast"/>
      <w:ind/>
      <w:jc w:val="center"/>
    </w:pPr>
    <w:rPr>
      <w:rFonts w:ascii="PragmaticaC" w:hAnsi="PragmaticaC"/>
      <w:b w:val="1"/>
      <w:color w:val="000000"/>
      <w:sz w:val="26"/>
    </w:rPr>
  </w:style>
  <w:style w:styleId="Style_127_ch" w:type="character">
    <w:name w:val="Заг 2"/>
    <w:basedOn w:val="Style_80_ch"/>
    <w:link w:val="Style_127"/>
    <w:rPr>
      <w:rFonts w:ascii="PragmaticaC" w:hAnsi="PragmaticaC"/>
      <w:b w:val="1"/>
      <w:color w:val="000000"/>
      <w:sz w:val="26"/>
    </w:rPr>
  </w:style>
  <w:style w:styleId="Style_128" w:type="paragraph">
    <w:name w:val="xl142"/>
    <w:basedOn w:val="Style_80"/>
    <w:link w:val="Style_128_ch"/>
    <w:pPr>
      <w:spacing w:afterAutospacing="on" w:beforeAutospacing="on" w:line="240" w:lineRule="auto"/>
      <w:ind/>
    </w:pPr>
    <w:rPr>
      <w:rFonts w:ascii="Times New Roman" w:hAnsi="Times New Roman"/>
      <w:sz w:val="20"/>
    </w:rPr>
  </w:style>
  <w:style w:styleId="Style_128_ch" w:type="character">
    <w:name w:val="xl142"/>
    <w:basedOn w:val="Style_80_ch"/>
    <w:link w:val="Style_128"/>
    <w:rPr>
      <w:rFonts w:ascii="Times New Roman" w:hAnsi="Times New Roman"/>
      <w:sz w:val="20"/>
    </w:rPr>
  </w:style>
  <w:style w:styleId="Style_57" w:type="paragraph">
    <w:name w:val="h5"/>
    <w:basedOn w:val="Style_61"/>
    <w:next w:val="Style_61"/>
    <w:link w:val="Style_57_ch"/>
    <w:pPr>
      <w:keepNext w:val="1"/>
      <w:widowControl w:val="0"/>
      <w:spacing w:line="240" w:lineRule="atLeast"/>
      <w:ind w:firstLine="227"/>
      <w:jc w:val="both"/>
    </w:pPr>
    <w:rPr>
      <w:rFonts w:ascii="Times New Roman" w:hAnsi="Times New Roman"/>
      <w:b w:val="1"/>
      <w:i w:val="1"/>
      <w:sz w:val="20"/>
    </w:rPr>
  </w:style>
  <w:style w:styleId="Style_57_ch" w:type="character">
    <w:name w:val="h5"/>
    <w:basedOn w:val="Style_61_ch"/>
    <w:link w:val="Style_57"/>
    <w:rPr>
      <w:rFonts w:ascii="Times New Roman" w:hAnsi="Times New Roman"/>
      <w:b w:val="1"/>
      <w:i w:val="1"/>
      <w:sz w:val="20"/>
    </w:rPr>
  </w:style>
  <w:style w:styleId="Style_129" w:type="paragraph">
    <w:name w:val="Основной текст + Полужирный1"/>
    <w:link w:val="Style_129_ch"/>
    <w:rPr>
      <w:rFonts w:ascii="Times New Roman" w:hAnsi="Times New Roman"/>
      <w:i w:val="1"/>
      <w:spacing w:val="-20"/>
      <w:sz w:val="22"/>
    </w:rPr>
  </w:style>
  <w:style w:styleId="Style_129_ch" w:type="character">
    <w:name w:val="Основной текст + Полужирный1"/>
    <w:link w:val="Style_129"/>
    <w:rPr>
      <w:rFonts w:ascii="Times New Roman" w:hAnsi="Times New Roman"/>
      <w:i w:val="1"/>
      <w:spacing w:val="-20"/>
      <w:sz w:val="22"/>
    </w:rPr>
  </w:style>
  <w:style w:styleId="Style_9" w:type="paragraph">
    <w:name w:val="Italic"/>
    <w:link w:val="Style_9_ch"/>
    <w:rPr>
      <w:i w:val="1"/>
    </w:rPr>
  </w:style>
  <w:style w:styleId="Style_9_ch" w:type="character">
    <w:name w:val="Italic"/>
    <w:link w:val="Style_9"/>
    <w:rPr>
      <w:i w:val="1"/>
    </w:rPr>
  </w:style>
  <w:style w:styleId="Style_130" w:type="paragraph">
    <w:name w:val="list-dash (Прочее)"/>
    <w:basedOn w:val="Style_131"/>
    <w:link w:val="Style_130_ch"/>
    <w:pPr>
      <w:numPr>
        <w:ilvl w:val="0"/>
        <w:numId w:val="98"/>
      </w:numPr>
      <w:ind w:hanging="340" w:left="567"/>
    </w:pPr>
  </w:style>
  <w:style w:styleId="Style_130_ch" w:type="character">
    <w:name w:val="list-dash (Прочее)"/>
    <w:basedOn w:val="Style_131_ch"/>
    <w:link w:val="Style_130"/>
  </w:style>
  <w:style w:styleId="Style_59" w:type="paragraph">
    <w:name w:val="table-head"/>
    <w:basedOn w:val="Style_80"/>
    <w:link w:val="Style_59_ch"/>
    <w:pPr>
      <w:tabs>
        <w:tab w:leader="none" w:pos="567" w:val="left"/>
      </w:tabs>
      <w:spacing w:after="100" w:line="200" w:lineRule="atLeast"/>
      <w:ind/>
      <w:jc w:val="center"/>
    </w:pPr>
    <w:rPr>
      <w:rFonts w:ascii="SchoolBookSanPin-Bold" w:hAnsi="SchoolBookSanPin-Bold"/>
      <w:b w:val="1"/>
      <w:color w:val="000000"/>
      <w:sz w:val="18"/>
    </w:rPr>
  </w:style>
  <w:style w:styleId="Style_59_ch" w:type="character">
    <w:name w:val="table-head"/>
    <w:basedOn w:val="Style_80_ch"/>
    <w:link w:val="Style_59"/>
    <w:rPr>
      <w:rFonts w:ascii="SchoolBookSanPin-Bold" w:hAnsi="SchoolBookSanPin-Bold"/>
      <w:b w:val="1"/>
      <w:color w:val="000000"/>
      <w:sz w:val="18"/>
    </w:rPr>
  </w:style>
  <w:style w:styleId="Style_132" w:type="paragraph">
    <w:name w:val="xl114"/>
    <w:basedOn w:val="Style_80"/>
    <w:link w:val="Style_132_ch"/>
    <w:pPr>
      <w:spacing w:afterAutospacing="on" w:beforeAutospacing="on" w:line="240" w:lineRule="auto"/>
      <w:ind/>
      <w:jc w:val="center"/>
    </w:pPr>
    <w:rPr>
      <w:rFonts w:ascii="Times New Roman" w:hAnsi="Times New Roman"/>
      <w:b w:val="1"/>
      <w:sz w:val="24"/>
    </w:rPr>
  </w:style>
  <w:style w:styleId="Style_132_ch" w:type="character">
    <w:name w:val="xl114"/>
    <w:basedOn w:val="Style_80_ch"/>
    <w:link w:val="Style_132"/>
    <w:rPr>
      <w:rFonts w:ascii="Times New Roman" w:hAnsi="Times New Roman"/>
      <w:b w:val="1"/>
      <w:sz w:val="24"/>
    </w:rPr>
  </w:style>
  <w:style w:styleId="Style_30" w:type="paragraph">
    <w:name w:val="Body"/>
    <w:basedOn w:val="Style_61"/>
    <w:next w:val="Style_61"/>
    <w:link w:val="Style_30_ch"/>
    <w:pPr>
      <w:tabs>
        <w:tab w:leader="none" w:pos="567" w:val="left"/>
      </w:tabs>
      <w:spacing w:line="240" w:lineRule="atLeast"/>
      <w:ind w:firstLine="227"/>
      <w:jc w:val="both"/>
    </w:pPr>
    <w:rPr>
      <w:rFonts w:ascii="Times New Roman" w:hAnsi="Times New Roman"/>
      <w:sz w:val="20"/>
    </w:rPr>
  </w:style>
  <w:style w:styleId="Style_30_ch" w:type="character">
    <w:name w:val="Body"/>
    <w:basedOn w:val="Style_61_ch"/>
    <w:link w:val="Style_30"/>
    <w:rPr>
      <w:rFonts w:ascii="Times New Roman" w:hAnsi="Times New Roman"/>
      <w:sz w:val="20"/>
    </w:rPr>
  </w:style>
  <w:style w:styleId="Style_133" w:type="paragraph">
    <w:name w:val="xl67"/>
    <w:basedOn w:val="Style_80"/>
    <w:link w:val="Style_133_ch"/>
    <w:pPr>
      <w:spacing w:afterAutospacing="on" w:beforeAutospacing="on" w:line="240" w:lineRule="auto"/>
      <w:ind/>
    </w:pPr>
    <w:rPr>
      <w:rFonts w:ascii="Times New Roman" w:hAnsi="Times New Roman"/>
      <w:sz w:val="24"/>
    </w:rPr>
  </w:style>
  <w:style w:styleId="Style_133_ch" w:type="character">
    <w:name w:val="xl67"/>
    <w:basedOn w:val="Style_80_ch"/>
    <w:link w:val="Style_133"/>
    <w:rPr>
      <w:rFonts w:ascii="Times New Roman" w:hAnsi="Times New Roman"/>
      <w:sz w:val="24"/>
    </w:rPr>
  </w:style>
  <w:style w:styleId="Style_134" w:type="paragraph">
    <w:name w:val="xl116"/>
    <w:basedOn w:val="Style_80"/>
    <w:link w:val="Style_134_ch"/>
    <w:pPr>
      <w:spacing w:afterAutospacing="on" w:beforeAutospacing="on" w:line="240" w:lineRule="auto"/>
      <w:ind/>
      <w:jc w:val="center"/>
    </w:pPr>
    <w:rPr>
      <w:rFonts w:ascii="Times New Roman" w:hAnsi="Times New Roman"/>
      <w:sz w:val="24"/>
    </w:rPr>
  </w:style>
  <w:style w:styleId="Style_134_ch" w:type="character">
    <w:name w:val="xl116"/>
    <w:basedOn w:val="Style_80_ch"/>
    <w:link w:val="Style_134"/>
    <w:rPr>
      <w:rFonts w:ascii="Times New Roman" w:hAnsi="Times New Roman"/>
      <w:sz w:val="24"/>
    </w:rPr>
  </w:style>
  <w:style w:styleId="Style_135" w:type="paragraph">
    <w:name w:val="Основной текст (14)7"/>
    <w:link w:val="Style_135_ch"/>
    <w:rPr>
      <w:rFonts w:ascii="Times New Roman" w:hAnsi="Times New Roman"/>
      <w:b w:val="1"/>
      <w:spacing w:val="0"/>
      <w:sz w:val="20"/>
      <w:highlight w:val="white"/>
    </w:rPr>
  </w:style>
  <w:style w:styleId="Style_135_ch" w:type="character">
    <w:name w:val="Основной текст (14)7"/>
    <w:link w:val="Style_135"/>
    <w:rPr>
      <w:rFonts w:ascii="Times New Roman" w:hAnsi="Times New Roman"/>
      <w:b w:val="1"/>
      <w:spacing w:val="0"/>
      <w:sz w:val="20"/>
      <w:highlight w:val="white"/>
    </w:rPr>
  </w:style>
  <w:style w:styleId="Style_136" w:type="paragraph">
    <w:name w:val="CharAttribute484"/>
    <w:link w:val="Style_136_ch"/>
    <w:rPr>
      <w:rFonts w:ascii="Times New Roman" w:hAnsi="Times New Roman"/>
      <w:i w:val="1"/>
      <w:sz w:val="28"/>
    </w:rPr>
  </w:style>
  <w:style w:styleId="Style_136_ch" w:type="character">
    <w:name w:val="CharAttribute484"/>
    <w:link w:val="Style_136"/>
    <w:rPr>
      <w:rFonts w:ascii="Times New Roman" w:hAnsi="Times New Roman"/>
      <w:i w:val="1"/>
      <w:sz w:val="28"/>
    </w:rPr>
  </w:style>
  <w:style w:styleId="Style_35" w:type="paragraph">
    <w:name w:val="Body_bullet"/>
    <w:basedOn w:val="Style_61"/>
    <w:next w:val="Style_61"/>
    <w:link w:val="Style_35_ch"/>
    <w:pPr>
      <w:widowControl w:val="0"/>
      <w:numPr>
        <w:ilvl w:val="0"/>
        <w:numId w:val="99"/>
      </w:numPr>
      <w:spacing w:line="240" w:lineRule="atLeast"/>
      <w:ind w:hanging="340" w:left="567"/>
      <w:jc w:val="both"/>
    </w:pPr>
    <w:rPr>
      <w:rFonts w:ascii="Times New Roman" w:hAnsi="Times New Roman"/>
      <w:sz w:val="20"/>
    </w:rPr>
  </w:style>
  <w:style w:styleId="Style_35_ch" w:type="character">
    <w:name w:val="Body_bullet"/>
    <w:basedOn w:val="Style_61_ch"/>
    <w:link w:val="Style_35"/>
    <w:rPr>
      <w:rFonts w:ascii="Times New Roman" w:hAnsi="Times New Roman"/>
      <w:sz w:val="20"/>
    </w:rPr>
  </w:style>
  <w:style w:styleId="Style_137" w:type="paragraph">
    <w:name w:val="Название Знак1"/>
    <w:link w:val="Style_137_ch"/>
    <w:rPr>
      <w:rFonts w:ascii="Calibri Light" w:hAnsi="Calibri Light"/>
      <w:color w:val="323E4F"/>
      <w:spacing w:val="5"/>
      <w:sz w:val="52"/>
    </w:rPr>
  </w:style>
  <w:style w:styleId="Style_137_ch" w:type="character">
    <w:name w:val="Название Знак1"/>
    <w:link w:val="Style_137"/>
    <w:rPr>
      <w:rFonts w:ascii="Calibri Light" w:hAnsi="Calibri Light"/>
      <w:color w:val="323E4F"/>
      <w:spacing w:val="5"/>
      <w:sz w:val="52"/>
    </w:rPr>
  </w:style>
  <w:style w:styleId="Style_138" w:type="paragraph">
    <w:name w:val="Сноска (Основной Текст)"/>
    <w:basedOn w:val="Style_139"/>
    <w:link w:val="Style_138_ch"/>
    <w:pPr>
      <w:spacing w:line="183" w:lineRule="atLeast"/>
      <w:ind w:firstLine="227"/>
    </w:pPr>
    <w:rPr>
      <w:rFonts w:ascii="Times New Roman" w:hAnsi="Times New Roman"/>
      <w:sz w:val="16"/>
    </w:rPr>
  </w:style>
  <w:style w:styleId="Style_138_ch" w:type="character">
    <w:name w:val="Сноска (Основной Текст)"/>
    <w:basedOn w:val="Style_139_ch"/>
    <w:link w:val="Style_138"/>
    <w:rPr>
      <w:rFonts w:ascii="Times New Roman" w:hAnsi="Times New Roman"/>
      <w:sz w:val="16"/>
    </w:rPr>
  </w:style>
  <w:style w:styleId="Style_25" w:type="paragraph">
    <w:name w:val="list-bullet"/>
    <w:basedOn w:val="Style_8"/>
    <w:link w:val="Style_25_ch"/>
    <w:pPr>
      <w:numPr>
        <w:ilvl w:val="0"/>
        <w:numId w:val="100"/>
      </w:numPr>
      <w:ind w:hanging="340" w:left="567"/>
    </w:pPr>
  </w:style>
  <w:style w:styleId="Style_25_ch" w:type="character">
    <w:name w:val="list-bullet"/>
    <w:basedOn w:val="Style_8_ch"/>
    <w:link w:val="Style_25"/>
  </w:style>
  <w:style w:styleId="Style_140" w:type="paragraph">
    <w:name w:val="Основной текст (11)7"/>
    <w:link w:val="Style_140_ch"/>
    <w:rPr>
      <w:rFonts w:ascii="Times New Roman" w:hAnsi="Times New Roman"/>
      <w:b w:val="1"/>
      <w:i w:val="1"/>
      <w:spacing w:val="0"/>
      <w:sz w:val="22"/>
    </w:rPr>
  </w:style>
  <w:style w:styleId="Style_140_ch" w:type="character">
    <w:name w:val="Основной текст (11)7"/>
    <w:link w:val="Style_140"/>
    <w:rPr>
      <w:rFonts w:ascii="Times New Roman" w:hAnsi="Times New Roman"/>
      <w:b w:val="1"/>
      <w:i w:val="1"/>
      <w:spacing w:val="0"/>
      <w:sz w:val="22"/>
    </w:rPr>
  </w:style>
  <w:style w:styleId="Style_141" w:type="paragraph">
    <w:name w:val="table-list-bullet"/>
    <w:basedOn w:val="Style_142"/>
    <w:link w:val="Style_141_ch"/>
    <w:pPr>
      <w:tabs>
        <w:tab w:leader="none" w:pos="567" w:val="clear"/>
      </w:tabs>
      <w:spacing w:after="0"/>
      <w:ind w:hanging="142" w:left="142"/>
    </w:pPr>
  </w:style>
  <w:style w:styleId="Style_141_ch" w:type="character">
    <w:name w:val="table-list-bullet"/>
    <w:basedOn w:val="Style_142_ch"/>
    <w:link w:val="Style_141"/>
  </w:style>
  <w:style w:styleId="Style_143" w:type="paragraph">
    <w:name w:val="xl77"/>
    <w:basedOn w:val="Style_80"/>
    <w:link w:val="Style_143_ch"/>
    <w:pPr>
      <w:spacing w:afterAutospacing="on" w:beforeAutospacing="on" w:line="240" w:lineRule="auto"/>
      <w:ind/>
    </w:pPr>
    <w:rPr>
      <w:rFonts w:ascii="Times New Roman" w:hAnsi="Times New Roman"/>
      <w:sz w:val="24"/>
    </w:rPr>
  </w:style>
  <w:style w:styleId="Style_143_ch" w:type="character">
    <w:name w:val="xl77"/>
    <w:basedOn w:val="Style_80_ch"/>
    <w:link w:val="Style_143"/>
    <w:rPr>
      <w:rFonts w:ascii="Times New Roman" w:hAnsi="Times New Roman"/>
      <w:sz w:val="24"/>
    </w:rPr>
  </w:style>
  <w:style w:styleId="Style_48" w:type="paragraph">
    <w:name w:val="h2"/>
    <w:basedOn w:val="Style_80"/>
    <w:link w:val="Style_48_ch"/>
    <w:pPr>
      <w:keepNext w:val="1"/>
      <w:spacing w:after="240" w:before="360" w:line="240" w:lineRule="atLeast"/>
      <w:ind/>
    </w:pPr>
    <w:rPr>
      <w:rFonts w:ascii="Times New Roman" w:hAnsi="Times New Roman"/>
      <w:b w:val="1"/>
      <w:caps w:val="1"/>
      <w:color w:val="000000"/>
    </w:rPr>
  </w:style>
  <w:style w:styleId="Style_48_ch" w:type="character">
    <w:name w:val="h2"/>
    <w:basedOn w:val="Style_80_ch"/>
    <w:link w:val="Style_48"/>
    <w:rPr>
      <w:rFonts w:ascii="Times New Roman" w:hAnsi="Times New Roman"/>
      <w:b w:val="1"/>
      <w:caps w:val="1"/>
      <w:color w:val="000000"/>
    </w:rPr>
  </w:style>
  <w:style w:styleId="Style_144" w:type="paragraph">
    <w:name w:val="xl102"/>
    <w:basedOn w:val="Style_80"/>
    <w:link w:val="Style_144_ch"/>
    <w:pPr>
      <w:spacing w:afterAutospacing="on" w:beforeAutospacing="on" w:line="240" w:lineRule="auto"/>
      <w:ind/>
    </w:pPr>
    <w:rPr>
      <w:rFonts w:ascii="Times New Roman" w:hAnsi="Times New Roman"/>
      <w:sz w:val="24"/>
    </w:rPr>
  </w:style>
  <w:style w:styleId="Style_144_ch" w:type="character">
    <w:name w:val="xl102"/>
    <w:basedOn w:val="Style_80_ch"/>
    <w:link w:val="Style_144"/>
    <w:rPr>
      <w:rFonts w:ascii="Times New Roman" w:hAnsi="Times New Roman"/>
      <w:sz w:val="24"/>
    </w:rPr>
  </w:style>
  <w:style w:styleId="Style_145" w:type="paragraph">
    <w:name w:val="xl70"/>
    <w:basedOn w:val="Style_80"/>
    <w:link w:val="Style_145_ch"/>
    <w:pPr>
      <w:spacing w:afterAutospacing="on" w:beforeAutospacing="on" w:line="240" w:lineRule="auto"/>
      <w:ind/>
    </w:pPr>
    <w:rPr>
      <w:rFonts w:ascii="Times New Roman" w:hAnsi="Times New Roman"/>
      <w:sz w:val="18"/>
    </w:rPr>
  </w:style>
  <w:style w:styleId="Style_145_ch" w:type="character">
    <w:name w:val="xl70"/>
    <w:basedOn w:val="Style_80_ch"/>
    <w:link w:val="Style_145"/>
    <w:rPr>
      <w:rFonts w:ascii="Times New Roman" w:hAnsi="Times New Roman"/>
      <w:sz w:val="18"/>
    </w:rPr>
  </w:style>
  <w:style w:styleId="Style_146" w:type="paragraph">
    <w:name w:val="xl133"/>
    <w:basedOn w:val="Style_80"/>
    <w:link w:val="Style_146_ch"/>
    <w:pPr>
      <w:spacing w:afterAutospacing="on" w:beforeAutospacing="on" w:line="240" w:lineRule="auto"/>
      <w:ind/>
    </w:pPr>
    <w:rPr>
      <w:rFonts w:ascii="Times New Roman" w:hAnsi="Times New Roman"/>
      <w:sz w:val="20"/>
    </w:rPr>
  </w:style>
  <w:style w:styleId="Style_146_ch" w:type="character">
    <w:name w:val="xl133"/>
    <w:basedOn w:val="Style_80_ch"/>
    <w:link w:val="Style_146"/>
    <w:rPr>
      <w:rFonts w:ascii="Times New Roman" w:hAnsi="Times New Roman"/>
      <w:sz w:val="20"/>
    </w:rPr>
  </w:style>
  <w:style w:styleId="Style_147" w:type="paragraph">
    <w:name w:val="Сноска2"/>
    <w:link w:val="Style_147_ch"/>
    <w:rPr>
      <w:rFonts w:ascii="Times New Roman" w:hAnsi="Times New Roman"/>
      <w:spacing w:val="0"/>
      <w:sz w:val="18"/>
      <w:highlight w:val="white"/>
    </w:rPr>
  </w:style>
  <w:style w:styleId="Style_147_ch" w:type="character">
    <w:name w:val="Сноска2"/>
    <w:link w:val="Style_147"/>
    <w:rPr>
      <w:rFonts w:ascii="Times New Roman" w:hAnsi="Times New Roman"/>
      <w:spacing w:val="0"/>
      <w:sz w:val="18"/>
      <w:highlight w:val="white"/>
    </w:rPr>
  </w:style>
  <w:style w:styleId="Style_148" w:type="paragraph">
    <w:name w:val="xl115"/>
    <w:basedOn w:val="Style_80"/>
    <w:link w:val="Style_148_ch"/>
    <w:pPr>
      <w:spacing w:afterAutospacing="on" w:beforeAutospacing="on" w:line="240" w:lineRule="auto"/>
      <w:ind/>
      <w:jc w:val="center"/>
    </w:pPr>
    <w:rPr>
      <w:rFonts w:ascii="Times New Roman" w:hAnsi="Times New Roman"/>
      <w:sz w:val="24"/>
    </w:rPr>
  </w:style>
  <w:style w:styleId="Style_148_ch" w:type="character">
    <w:name w:val="xl115"/>
    <w:basedOn w:val="Style_80_ch"/>
    <w:link w:val="Style_148"/>
    <w:rPr>
      <w:rFonts w:ascii="Times New Roman" w:hAnsi="Times New Roman"/>
      <w:sz w:val="24"/>
    </w:rPr>
  </w:style>
  <w:style w:styleId="Style_149" w:type="paragraph">
    <w:name w:val="Основной текст (11) + Не курсив"/>
    <w:link w:val="Style_149_ch"/>
    <w:rPr>
      <w:rFonts w:ascii="Times New Roman" w:hAnsi="Times New Roman"/>
      <w:b w:val="1"/>
      <w:i w:val="1"/>
      <w:spacing w:val="0"/>
      <w:sz w:val="22"/>
    </w:rPr>
  </w:style>
  <w:style w:styleId="Style_149_ch" w:type="character">
    <w:name w:val="Основной текст (11) + Не курсив"/>
    <w:link w:val="Style_149"/>
    <w:rPr>
      <w:rFonts w:ascii="Times New Roman" w:hAnsi="Times New Roman"/>
      <w:b w:val="1"/>
      <w:i w:val="1"/>
      <w:spacing w:val="0"/>
      <w:sz w:val="22"/>
    </w:rPr>
  </w:style>
  <w:style w:styleId="Style_150" w:type="paragraph">
    <w:name w:val="Верхний колонтитул Знак1"/>
    <w:link w:val="Style_150_ch"/>
    <w:rPr>
      <w:sz w:val="22"/>
    </w:rPr>
  </w:style>
  <w:style w:styleId="Style_150_ch" w:type="character">
    <w:name w:val="Верхний колонтитул Знак1"/>
    <w:link w:val="Style_150"/>
    <w:rPr>
      <w:sz w:val="22"/>
    </w:rPr>
  </w:style>
  <w:style w:styleId="Style_151" w:type="paragraph">
    <w:name w:val="[Basic Paragraph]"/>
    <w:basedOn w:val="Style_80"/>
    <w:link w:val="Style_151_ch"/>
    <w:pPr>
      <w:widowControl w:val="0"/>
      <w:spacing w:after="0" w:line="288" w:lineRule="auto"/>
      <w:ind/>
    </w:pPr>
    <w:rPr>
      <w:rFonts w:ascii="TimesNewRomanPSMT" w:hAnsi="TimesNewRomanPSMT"/>
      <w:color w:val="000000"/>
      <w:sz w:val="24"/>
    </w:rPr>
  </w:style>
  <w:style w:styleId="Style_151_ch" w:type="character">
    <w:name w:val="[Basic Paragraph]"/>
    <w:basedOn w:val="Style_80_ch"/>
    <w:link w:val="Style_151"/>
    <w:rPr>
      <w:rFonts w:ascii="TimesNewRomanPSMT" w:hAnsi="TimesNewRomanPSMT"/>
      <w:color w:val="000000"/>
      <w:sz w:val="24"/>
    </w:rPr>
  </w:style>
  <w:style w:styleId="Style_152" w:type="paragraph">
    <w:name w:val="Default Paragraph Font"/>
    <w:link w:val="Style_152_ch"/>
  </w:style>
  <w:style w:styleId="Style_152_ch" w:type="character">
    <w:name w:val="Default Paragraph Font"/>
    <w:link w:val="Style_152"/>
  </w:style>
  <w:style w:styleId="Style_6" w:type="paragraph">
    <w:name w:val="Intense Reference"/>
    <w:link w:val="Style_6_ch"/>
    <w:rPr>
      <w:b w:val="1"/>
      <w:smallCaps w:val="1"/>
      <w:color w:val="C0504D"/>
      <w:spacing w:val="5"/>
      <w:u w:val="single"/>
    </w:rPr>
  </w:style>
  <w:style w:styleId="Style_6_ch" w:type="character">
    <w:name w:val="Intense Reference"/>
    <w:link w:val="Style_6"/>
    <w:rPr>
      <w:b w:val="1"/>
      <w:smallCaps w:val="1"/>
      <w:color w:val="C0504D"/>
      <w:spacing w:val="5"/>
      <w:u w:val="single"/>
    </w:rPr>
  </w:style>
  <w:style w:styleId="Style_1" w:type="paragraph">
    <w:name w:val="footer"/>
    <w:basedOn w:val="Style_80"/>
    <w:link w:val="Style_1_ch"/>
    <w:pPr>
      <w:tabs>
        <w:tab w:leader="none" w:pos="4677" w:val="center"/>
        <w:tab w:leader="none" w:pos="9355" w:val="right"/>
      </w:tabs>
      <w:spacing w:after="0" w:line="240" w:lineRule="auto"/>
      <w:ind/>
    </w:pPr>
  </w:style>
  <w:style w:styleId="Style_1_ch" w:type="character">
    <w:name w:val="footer"/>
    <w:basedOn w:val="Style_80_ch"/>
    <w:link w:val="Style_1"/>
  </w:style>
  <w:style w:styleId="Style_17" w:type="paragraph">
    <w:name w:val="Zag_11"/>
    <w:link w:val="Style_17_ch"/>
  </w:style>
  <w:style w:styleId="Style_17_ch" w:type="character">
    <w:name w:val="Zag_11"/>
    <w:link w:val="Style_17"/>
  </w:style>
  <w:style w:styleId="Style_139" w:type="paragraph">
    <w:name w:val="Основной БА (Основной Текст)"/>
    <w:basedOn w:val="Style_51"/>
    <w:link w:val="Style_139_ch"/>
    <w:pPr>
      <w:spacing w:line="243" w:lineRule="atLeast"/>
      <w:ind w:firstLine="0"/>
    </w:pPr>
    <w:rPr>
      <w:rFonts w:ascii="SchoolBookSanPin" w:hAnsi="SchoolBookSanPin"/>
    </w:rPr>
  </w:style>
  <w:style w:styleId="Style_139_ch" w:type="character">
    <w:name w:val="Основной БА (Основной Текст)"/>
    <w:basedOn w:val="Style_51_ch"/>
    <w:link w:val="Style_139"/>
    <w:rPr>
      <w:rFonts w:ascii="SchoolBookSanPin" w:hAnsi="SchoolBookSanPin"/>
    </w:rPr>
  </w:style>
  <w:style w:styleId="Style_153" w:type="paragraph">
    <w:name w:val="c13"/>
    <w:basedOn w:val="Style_152"/>
    <w:link w:val="Style_153_ch"/>
  </w:style>
  <w:style w:styleId="Style_153_ch" w:type="character">
    <w:name w:val="c13"/>
    <w:basedOn w:val="Style_152_ch"/>
    <w:link w:val="Style_153"/>
  </w:style>
  <w:style w:styleId="Style_154" w:type="paragraph">
    <w:name w:val="xl125"/>
    <w:basedOn w:val="Style_80"/>
    <w:link w:val="Style_154_ch"/>
    <w:pPr>
      <w:spacing w:afterAutospacing="on" w:beforeAutospacing="on" w:line="240" w:lineRule="auto"/>
      <w:ind/>
      <w:jc w:val="center"/>
    </w:pPr>
    <w:rPr>
      <w:rFonts w:ascii="Times New Roman" w:hAnsi="Times New Roman"/>
      <w:sz w:val="24"/>
    </w:rPr>
  </w:style>
  <w:style w:styleId="Style_154_ch" w:type="character">
    <w:name w:val="xl125"/>
    <w:basedOn w:val="Style_80_ch"/>
    <w:link w:val="Style_154"/>
    <w:rPr>
      <w:rFonts w:ascii="Times New Roman" w:hAnsi="Times New Roman"/>
      <w:sz w:val="24"/>
    </w:rPr>
  </w:style>
  <w:style w:styleId="Style_41" w:type="paragraph">
    <w:name w:val="h5 (Header)"/>
    <w:basedOn w:val="Style_61"/>
    <w:link w:val="Style_41_ch"/>
    <w:pPr>
      <w:widowControl w:val="0"/>
      <w:tabs>
        <w:tab w:leader="none" w:pos="567" w:val="left"/>
      </w:tabs>
      <w:spacing w:line="242" w:lineRule="atLeast"/>
      <w:ind w:firstLine="227"/>
      <w:jc w:val="both"/>
    </w:pPr>
    <w:rPr>
      <w:rFonts w:ascii="Times New Roman" w:hAnsi="Times New Roman"/>
      <w:b w:val="1"/>
      <w:i w:val="1"/>
      <w:sz w:val="20"/>
    </w:rPr>
  </w:style>
  <w:style w:styleId="Style_41_ch" w:type="character">
    <w:name w:val="h5 (Header)"/>
    <w:basedOn w:val="Style_61_ch"/>
    <w:link w:val="Style_41"/>
    <w:rPr>
      <w:rFonts w:ascii="Times New Roman" w:hAnsi="Times New Roman"/>
      <w:b w:val="1"/>
      <w:i w:val="1"/>
      <w:sz w:val="20"/>
    </w:rPr>
  </w:style>
  <w:style w:styleId="Style_155" w:type="paragraph">
    <w:name w:val="c0"/>
    <w:basedOn w:val="Style_152"/>
    <w:link w:val="Style_155_ch"/>
  </w:style>
  <w:style w:styleId="Style_155_ch" w:type="character">
    <w:name w:val="c0"/>
    <w:basedOn w:val="Style_152_ch"/>
    <w:link w:val="Style_155"/>
  </w:style>
  <w:style w:styleId="Style_4" w:type="paragraph">
    <w:name w:val="List Paragraph"/>
    <w:basedOn w:val="Style_80"/>
    <w:link w:val="Style_4_ch"/>
    <w:pPr>
      <w:widowControl w:val="0"/>
      <w:spacing w:after="0" w:line="240" w:lineRule="auto"/>
      <w:ind w:firstLine="708" w:left="1132"/>
      <w:jc w:val="both"/>
    </w:pPr>
    <w:rPr>
      <w:rFonts w:ascii="Times New Roman" w:hAnsi="Times New Roman"/>
      <w:sz w:val="20"/>
    </w:rPr>
  </w:style>
  <w:style w:styleId="Style_4_ch" w:type="character">
    <w:name w:val="List Paragraph"/>
    <w:basedOn w:val="Style_80_ch"/>
    <w:link w:val="Style_4"/>
    <w:rPr>
      <w:rFonts w:ascii="Times New Roman" w:hAnsi="Times New Roman"/>
      <w:sz w:val="20"/>
    </w:rPr>
  </w:style>
  <w:style w:styleId="Style_156" w:type="paragraph">
    <w:name w:val="xl148"/>
    <w:basedOn w:val="Style_80"/>
    <w:link w:val="Style_156_ch"/>
    <w:pPr>
      <w:spacing w:afterAutospacing="on" w:beforeAutospacing="on" w:line="240" w:lineRule="auto"/>
      <w:ind/>
      <w:jc w:val="center"/>
    </w:pPr>
    <w:rPr>
      <w:rFonts w:ascii="Times New Roman" w:hAnsi="Times New Roman"/>
      <w:b w:val="1"/>
      <w:color w:val="984806"/>
      <w:sz w:val="28"/>
    </w:rPr>
  </w:style>
  <w:style w:styleId="Style_156_ch" w:type="character">
    <w:name w:val="xl148"/>
    <w:basedOn w:val="Style_80_ch"/>
    <w:link w:val="Style_156"/>
    <w:rPr>
      <w:rFonts w:ascii="Times New Roman" w:hAnsi="Times New Roman"/>
      <w:b w:val="1"/>
      <w:color w:val="984806"/>
      <w:sz w:val="28"/>
    </w:rPr>
  </w:style>
  <w:style w:styleId="Style_157" w:type="paragraph">
    <w:name w:val="index heading"/>
    <w:basedOn w:val="Style_80"/>
    <w:link w:val="Style_157_ch"/>
    <w:pPr>
      <w:widowControl w:val="0"/>
      <w:spacing w:after="0" w:line="240" w:lineRule="auto"/>
      <w:ind/>
    </w:pPr>
    <w:rPr>
      <w:rFonts w:ascii="Liberation Serif" w:hAnsi="Liberation Serif"/>
      <w:sz w:val="24"/>
    </w:rPr>
  </w:style>
  <w:style w:styleId="Style_157_ch" w:type="character">
    <w:name w:val="index heading"/>
    <w:basedOn w:val="Style_80_ch"/>
    <w:link w:val="Style_157"/>
    <w:rPr>
      <w:rFonts w:ascii="Liberation Serif" w:hAnsi="Liberation Serif"/>
      <w:sz w:val="24"/>
    </w:rPr>
  </w:style>
  <w:style w:styleId="Style_158" w:type="paragraph">
    <w:name w:val="xl132"/>
    <w:basedOn w:val="Style_80"/>
    <w:link w:val="Style_158_ch"/>
    <w:pPr>
      <w:spacing w:afterAutospacing="on" w:beforeAutospacing="on" w:line="240" w:lineRule="auto"/>
      <w:ind/>
    </w:pPr>
    <w:rPr>
      <w:rFonts w:ascii="Times New Roman" w:hAnsi="Times New Roman"/>
      <w:sz w:val="24"/>
    </w:rPr>
  </w:style>
  <w:style w:styleId="Style_158_ch" w:type="character">
    <w:name w:val="xl132"/>
    <w:basedOn w:val="Style_80_ch"/>
    <w:link w:val="Style_158"/>
    <w:rPr>
      <w:rFonts w:ascii="Times New Roman" w:hAnsi="Times New Roman"/>
      <w:sz w:val="24"/>
    </w:rPr>
  </w:style>
  <w:style w:styleId="Style_159" w:type="paragraph">
    <w:name w:val="ParaAttribute10"/>
    <w:link w:val="Style_159_ch"/>
    <w:pPr>
      <w:ind/>
      <w:jc w:val="both"/>
    </w:pPr>
    <w:rPr>
      <w:rFonts w:ascii="Times New Roman" w:hAnsi="Times New Roman"/>
    </w:rPr>
  </w:style>
  <w:style w:styleId="Style_159_ch" w:type="character">
    <w:name w:val="ParaAttribute10"/>
    <w:link w:val="Style_159"/>
    <w:rPr>
      <w:rFonts w:ascii="Times New Roman" w:hAnsi="Times New Roman"/>
    </w:rPr>
  </w:style>
  <w:style w:styleId="Style_160" w:type="paragraph">
    <w:name w:val="Strong"/>
    <w:link w:val="Style_160_ch"/>
    <w:rPr>
      <w:b w:val="1"/>
    </w:rPr>
  </w:style>
  <w:style w:styleId="Style_160_ch" w:type="character">
    <w:name w:val="Strong"/>
    <w:link w:val="Style_160"/>
    <w:rPr>
      <w:b w:val="1"/>
    </w:rPr>
  </w:style>
  <w:style w:styleId="Style_161" w:type="paragraph">
    <w:name w:val="TOC-1"/>
    <w:basedOn w:val="Style_8"/>
    <w:link w:val="Style_161_ch"/>
    <w:pPr>
      <w:tabs>
        <w:tab w:leader="dot" w:pos="5670" w:val="right"/>
        <w:tab w:leader="none" w:pos="6350" w:val="right"/>
      </w:tabs>
      <w:spacing w:before="120"/>
      <w:ind w:firstLine="0"/>
      <w:jc w:val="left"/>
    </w:pPr>
  </w:style>
  <w:style w:styleId="Style_161_ch" w:type="character">
    <w:name w:val="TOC-1"/>
    <w:basedOn w:val="Style_8_ch"/>
    <w:link w:val="Style_161"/>
  </w:style>
  <w:style w:styleId="Style_162" w:type="paragraph">
    <w:name w:val="TOC-3"/>
    <w:basedOn w:val="Style_161"/>
    <w:link w:val="Style_162_ch"/>
    <w:pPr>
      <w:spacing w:before="0"/>
      <w:ind w:firstLine="0" w:left="454"/>
    </w:pPr>
  </w:style>
  <w:style w:styleId="Style_162_ch" w:type="character">
    <w:name w:val="TOC-3"/>
    <w:basedOn w:val="Style_161_ch"/>
    <w:link w:val="Style_162"/>
  </w:style>
  <w:style w:styleId="Style_163" w:type="paragraph">
    <w:name w:val="Интернет-ссылка"/>
    <w:link w:val="Style_163_ch"/>
    <w:rPr>
      <w:color w:val="000080"/>
      <w:u w:val="single"/>
    </w:rPr>
  </w:style>
  <w:style w:styleId="Style_163_ch" w:type="character">
    <w:name w:val="Интернет-ссылка"/>
    <w:link w:val="Style_163"/>
    <w:rPr>
      <w:color w:val="000080"/>
      <w:u w:val="single"/>
    </w:rPr>
  </w:style>
  <w:style w:styleId="Style_164" w:type="paragraph">
    <w:name w:val="xl126"/>
    <w:basedOn w:val="Style_80"/>
    <w:link w:val="Style_164_ch"/>
    <w:pPr>
      <w:spacing w:afterAutospacing="on" w:beforeAutospacing="on" w:line="240" w:lineRule="auto"/>
      <w:ind/>
      <w:jc w:val="center"/>
    </w:pPr>
    <w:rPr>
      <w:rFonts w:ascii="Times New Roman" w:hAnsi="Times New Roman"/>
      <w:sz w:val="24"/>
    </w:rPr>
  </w:style>
  <w:style w:styleId="Style_164_ch" w:type="character">
    <w:name w:val="xl126"/>
    <w:basedOn w:val="Style_80_ch"/>
    <w:link w:val="Style_164"/>
    <w:rPr>
      <w:rFonts w:ascii="Times New Roman" w:hAnsi="Times New Roman"/>
      <w:sz w:val="24"/>
    </w:rPr>
  </w:style>
  <w:style w:styleId="Style_58" w:type="paragraph">
    <w:name w:val="body_indent"/>
    <w:basedOn w:val="Style_61"/>
    <w:link w:val="Style_58_ch"/>
    <w:pPr>
      <w:widowControl w:val="0"/>
      <w:tabs>
        <w:tab w:leader="none" w:pos="567" w:val="left"/>
      </w:tabs>
      <w:spacing w:line="240" w:lineRule="atLeast"/>
      <w:ind w:firstLine="227" w:right="2494"/>
      <w:jc w:val="both"/>
    </w:pPr>
    <w:rPr>
      <w:rFonts w:ascii="Times New Roman" w:hAnsi="Times New Roman"/>
      <w:sz w:val="20"/>
    </w:rPr>
  </w:style>
  <w:style w:styleId="Style_58_ch" w:type="character">
    <w:name w:val="body_indent"/>
    <w:basedOn w:val="Style_61_ch"/>
    <w:link w:val="Style_58"/>
    <w:rPr>
      <w:rFonts w:ascii="Times New Roman" w:hAnsi="Times New Roman"/>
      <w:sz w:val="20"/>
    </w:rPr>
  </w:style>
  <w:style w:styleId="Style_165" w:type="paragraph">
    <w:name w:val="Основной текст (14)1"/>
    <w:basedOn w:val="Style_80"/>
    <w:link w:val="Style_165_ch"/>
    <w:pPr>
      <w:spacing w:after="0" w:line="293" w:lineRule="exact"/>
      <w:ind/>
      <w:jc w:val="both"/>
    </w:pPr>
    <w:rPr>
      <w:b w:val="1"/>
      <w:sz w:val="28"/>
    </w:rPr>
  </w:style>
  <w:style w:styleId="Style_165_ch" w:type="character">
    <w:name w:val="Основной текст (14)1"/>
    <w:basedOn w:val="Style_80_ch"/>
    <w:link w:val="Style_165"/>
    <w:rPr>
      <w:b w:val="1"/>
      <w:sz w:val="28"/>
    </w:rPr>
  </w:style>
  <w:style w:styleId="Style_166" w:type="paragraph">
    <w:name w:val="Заг_2"/>
    <w:basedOn w:val="Style_61"/>
    <w:link w:val="Style_166_ch"/>
    <w:pPr>
      <w:keepNext w:val="1"/>
      <w:keepLines w:val="1"/>
      <w:tabs>
        <w:tab w:leader="none" w:pos="567" w:val="left"/>
      </w:tabs>
      <w:spacing w:after="57" w:before="240" w:line="243" w:lineRule="atLeast"/>
      <w:ind/>
    </w:pPr>
    <w:rPr>
      <w:rFonts w:ascii="Times New Roman" w:hAnsi="Times New Roman"/>
      <w:b w:val="1"/>
      <w:caps w:val="1"/>
      <w:sz w:val="22"/>
    </w:rPr>
  </w:style>
  <w:style w:styleId="Style_166_ch" w:type="character">
    <w:name w:val="Заг_2"/>
    <w:basedOn w:val="Style_61_ch"/>
    <w:link w:val="Style_166"/>
    <w:rPr>
      <w:rFonts w:ascii="Times New Roman" w:hAnsi="Times New Roman"/>
      <w:b w:val="1"/>
      <w:caps w:val="1"/>
      <w:sz w:val="22"/>
    </w:rPr>
  </w:style>
  <w:style w:styleId="Style_167" w:type="paragraph">
    <w:name w:val="Основной текст + Полужирный2"/>
    <w:link w:val="Style_167_ch"/>
    <w:rPr>
      <w:rFonts w:ascii="Times New Roman" w:hAnsi="Times New Roman"/>
      <w:b w:val="1"/>
      <w:spacing w:val="0"/>
      <w:sz w:val="22"/>
    </w:rPr>
  </w:style>
  <w:style w:styleId="Style_167_ch" w:type="character">
    <w:name w:val="Основной текст + Полужирный2"/>
    <w:link w:val="Style_167"/>
    <w:rPr>
      <w:rFonts w:ascii="Times New Roman" w:hAnsi="Times New Roman"/>
      <w:b w:val="1"/>
      <w:spacing w:val="0"/>
      <w:sz w:val="22"/>
    </w:rPr>
  </w:style>
  <w:style w:styleId="Style_72" w:type="paragraph">
    <w:name w:val="Основной текст + 11;5 pt"/>
    <w:link w:val="Style_72_ch"/>
    <w:rPr>
      <w:rFonts w:ascii="Times New Roman" w:hAnsi="Times New Roman"/>
      <w:color w:val="000000"/>
      <w:spacing w:val="0"/>
      <w:sz w:val="23"/>
      <w:u w:val="none"/>
    </w:rPr>
  </w:style>
  <w:style w:styleId="Style_72_ch" w:type="character">
    <w:name w:val="Основной текст + 11;5 pt"/>
    <w:link w:val="Style_72"/>
    <w:rPr>
      <w:rFonts w:ascii="Times New Roman" w:hAnsi="Times New Roman"/>
      <w:color w:val="000000"/>
      <w:spacing w:val="0"/>
      <w:sz w:val="23"/>
      <w:u w:val="none"/>
    </w:rPr>
  </w:style>
  <w:style w:styleId="Style_168" w:type="paragraph">
    <w:name w:val="Основной текст (14)14"/>
    <w:link w:val="Style_168_ch"/>
    <w:rPr>
      <w:rFonts w:ascii="Times New Roman" w:hAnsi="Times New Roman"/>
      <w:b w:val="1"/>
      <w:spacing w:val="0"/>
      <w:sz w:val="20"/>
      <w:highlight w:val="white"/>
    </w:rPr>
  </w:style>
  <w:style w:styleId="Style_168_ch" w:type="character">
    <w:name w:val="Основной текст (14)14"/>
    <w:link w:val="Style_168"/>
    <w:rPr>
      <w:rFonts w:ascii="Times New Roman" w:hAnsi="Times New Roman"/>
      <w:b w:val="1"/>
      <w:spacing w:val="0"/>
      <w:sz w:val="20"/>
      <w:highlight w:val="white"/>
    </w:rPr>
  </w:style>
  <w:style w:styleId="Style_169" w:type="paragraph">
    <w:name w:val="Balloon Text"/>
    <w:basedOn w:val="Style_80"/>
    <w:link w:val="Style_169_ch"/>
    <w:pPr>
      <w:spacing w:after="0" w:line="240" w:lineRule="auto"/>
      <w:ind/>
    </w:pPr>
    <w:rPr>
      <w:rFonts w:ascii="Tahoma" w:hAnsi="Tahoma"/>
      <w:sz w:val="16"/>
    </w:rPr>
  </w:style>
  <w:style w:styleId="Style_169_ch" w:type="character">
    <w:name w:val="Balloon Text"/>
    <w:basedOn w:val="Style_80_ch"/>
    <w:link w:val="Style_169"/>
    <w:rPr>
      <w:rFonts w:ascii="Tahoma" w:hAnsi="Tahoma"/>
      <w:sz w:val="16"/>
    </w:rPr>
  </w:style>
  <w:style w:styleId="Style_3" w:type="paragraph">
    <w:name w:val="Table Paragraph"/>
    <w:basedOn w:val="Style_80"/>
    <w:link w:val="Style_3_ch"/>
    <w:pPr>
      <w:widowControl w:val="0"/>
      <w:spacing w:after="0" w:line="240" w:lineRule="auto"/>
      <w:ind/>
    </w:pPr>
    <w:rPr>
      <w:rFonts w:ascii="Times New Roman" w:hAnsi="Times New Roman"/>
    </w:rPr>
  </w:style>
  <w:style w:styleId="Style_3_ch" w:type="character">
    <w:name w:val="Table Paragraph"/>
    <w:basedOn w:val="Style_80_ch"/>
    <w:link w:val="Style_3"/>
    <w:rPr>
      <w:rFonts w:ascii="Times New Roman" w:hAnsi="Times New Roman"/>
    </w:rPr>
  </w:style>
  <w:style w:styleId="Style_170" w:type="paragraph">
    <w:name w:val="Body_2/0"/>
    <w:basedOn w:val="Style_61"/>
    <w:next w:val="Style_61"/>
    <w:link w:val="Style_170_ch"/>
    <w:pPr>
      <w:widowControl w:val="0"/>
      <w:spacing w:before="113" w:line="240" w:lineRule="atLeast"/>
      <w:ind w:firstLine="227"/>
      <w:jc w:val="both"/>
    </w:pPr>
    <w:rPr>
      <w:rFonts w:ascii="Times New Roman" w:hAnsi="Times New Roman"/>
      <w:sz w:val="20"/>
    </w:rPr>
  </w:style>
  <w:style w:styleId="Style_170_ch" w:type="character">
    <w:name w:val="Body_2/0"/>
    <w:basedOn w:val="Style_61_ch"/>
    <w:link w:val="Style_170"/>
    <w:rPr>
      <w:rFonts w:ascii="Times New Roman" w:hAnsi="Times New Roman"/>
      <w:sz w:val="20"/>
    </w:rPr>
  </w:style>
  <w:style w:styleId="Style_171" w:type="paragraph">
    <w:name w:val="Заг_4"/>
    <w:basedOn w:val="Style_61"/>
    <w:link w:val="Style_171_ch"/>
    <w:pPr>
      <w:widowControl w:val="0"/>
      <w:tabs>
        <w:tab w:leader="none" w:pos="567" w:val="left"/>
      </w:tabs>
      <w:spacing w:after="57" w:before="57" w:line="240" w:lineRule="atLeast"/>
      <w:ind/>
    </w:pPr>
    <w:rPr>
      <w:rFonts w:ascii="Times New Roman" w:hAnsi="Times New Roman"/>
      <w:b w:val="1"/>
      <w:sz w:val="22"/>
    </w:rPr>
  </w:style>
  <w:style w:styleId="Style_171_ch" w:type="character">
    <w:name w:val="Заг_4"/>
    <w:basedOn w:val="Style_61_ch"/>
    <w:link w:val="Style_171"/>
    <w:rPr>
      <w:rFonts w:ascii="Times New Roman" w:hAnsi="Times New Roman"/>
      <w:b w:val="1"/>
      <w:sz w:val="22"/>
    </w:rPr>
  </w:style>
  <w:style w:styleId="Style_172" w:type="paragraph">
    <w:name w:val="FollowedHyperlink"/>
    <w:link w:val="Style_172_ch"/>
    <w:rPr>
      <w:color w:val="800080"/>
      <w:u w:val="single"/>
    </w:rPr>
  </w:style>
  <w:style w:styleId="Style_172_ch" w:type="character">
    <w:name w:val="FollowedHyperlink"/>
    <w:link w:val="Style_172"/>
    <w:rPr>
      <w:color w:val="800080"/>
      <w:u w:val="single"/>
    </w:rPr>
  </w:style>
  <w:style w:styleId="Style_67" w:type="paragraph">
    <w:name w:val="А ОСН ТЕКСТ"/>
    <w:basedOn w:val="Style_80"/>
    <w:link w:val="Style_67_ch"/>
    <w:pPr>
      <w:spacing w:after="0" w:line="360" w:lineRule="auto"/>
      <w:ind w:firstLine="454"/>
      <w:jc w:val="both"/>
    </w:pPr>
    <w:rPr>
      <w:rFonts w:ascii="Times New Roman" w:hAnsi="Times New Roman"/>
      <w:color w:val="000000"/>
      <w:sz w:val="28"/>
    </w:rPr>
  </w:style>
  <w:style w:styleId="Style_67_ch" w:type="character">
    <w:name w:val="А ОСН ТЕКСТ"/>
    <w:basedOn w:val="Style_80_ch"/>
    <w:link w:val="Style_67"/>
    <w:rPr>
      <w:rFonts w:ascii="Times New Roman" w:hAnsi="Times New Roman"/>
      <w:color w:val="000000"/>
      <w:sz w:val="28"/>
    </w:rPr>
  </w:style>
  <w:style w:styleId="Style_173" w:type="paragraph">
    <w:name w:val="xl153"/>
    <w:basedOn w:val="Style_80"/>
    <w:link w:val="Style_173_ch"/>
    <w:pPr>
      <w:spacing w:afterAutospacing="on" w:beforeAutospacing="on" w:line="240" w:lineRule="auto"/>
      <w:ind/>
    </w:pPr>
    <w:rPr>
      <w:rFonts w:ascii="Times New Roman" w:hAnsi="Times New Roman"/>
      <w:b w:val="1"/>
      <w:sz w:val="24"/>
    </w:rPr>
  </w:style>
  <w:style w:styleId="Style_173_ch" w:type="character">
    <w:name w:val="xl153"/>
    <w:basedOn w:val="Style_80_ch"/>
    <w:link w:val="Style_173"/>
    <w:rPr>
      <w:rFonts w:ascii="Times New Roman" w:hAnsi="Times New Roman"/>
      <w:b w:val="1"/>
      <w:sz w:val="24"/>
    </w:rPr>
  </w:style>
  <w:style w:styleId="Style_174" w:type="paragraph">
    <w:name w:val="toc 3"/>
    <w:next w:val="Style_80"/>
    <w:link w:val="Style_174_ch"/>
    <w:uiPriority w:val="39"/>
    <w:pPr>
      <w:ind w:firstLine="0" w:left="400"/>
    </w:pPr>
  </w:style>
  <w:style w:styleId="Style_174_ch" w:type="character">
    <w:name w:val="toc 3"/>
    <w:link w:val="Style_174"/>
  </w:style>
  <w:style w:styleId="Style_175" w:type="paragraph">
    <w:name w:val="Default"/>
    <w:link w:val="Style_175_ch"/>
    <w:rPr>
      <w:rFonts w:ascii="Times New Roman" w:hAnsi="Times New Roman"/>
      <w:color w:val="000000"/>
      <w:sz w:val="24"/>
    </w:rPr>
  </w:style>
  <w:style w:styleId="Style_175_ch" w:type="character">
    <w:name w:val="Default"/>
    <w:link w:val="Style_175"/>
    <w:rPr>
      <w:rFonts w:ascii="Times New Roman" w:hAnsi="Times New Roman"/>
      <w:color w:val="000000"/>
      <w:sz w:val="24"/>
    </w:rPr>
  </w:style>
  <w:style w:styleId="Style_176" w:type="paragraph">
    <w:name w:val="xl130"/>
    <w:basedOn w:val="Style_80"/>
    <w:link w:val="Style_176_ch"/>
    <w:pPr>
      <w:spacing w:afterAutospacing="on" w:beforeAutospacing="on" w:line="240" w:lineRule="auto"/>
      <w:ind/>
    </w:pPr>
    <w:rPr>
      <w:rFonts w:ascii="Times New Roman" w:hAnsi="Times New Roman"/>
      <w:sz w:val="24"/>
    </w:rPr>
  </w:style>
  <w:style w:styleId="Style_176_ch" w:type="character">
    <w:name w:val="xl130"/>
    <w:basedOn w:val="Style_80_ch"/>
    <w:link w:val="Style_176"/>
    <w:rPr>
      <w:rFonts w:ascii="Times New Roman" w:hAnsi="Times New Roman"/>
      <w:sz w:val="24"/>
    </w:rPr>
  </w:style>
  <w:style w:styleId="Style_28" w:type="paragraph">
    <w:name w:val="h2-first"/>
    <w:basedOn w:val="Style_48"/>
    <w:link w:val="Style_28_ch"/>
    <w:pPr>
      <w:spacing w:before="113"/>
      <w:ind/>
    </w:pPr>
  </w:style>
  <w:style w:styleId="Style_28_ch" w:type="character">
    <w:name w:val="h2-first"/>
    <w:basedOn w:val="Style_48_ch"/>
    <w:link w:val="Style_28"/>
  </w:style>
  <w:style w:styleId="Style_177" w:type="paragraph">
    <w:name w:val="xl75"/>
    <w:basedOn w:val="Style_80"/>
    <w:link w:val="Style_177_ch"/>
    <w:pPr>
      <w:spacing w:afterAutospacing="on" w:beforeAutospacing="on" w:line="240" w:lineRule="auto"/>
      <w:ind/>
      <w:jc w:val="center"/>
    </w:pPr>
    <w:rPr>
      <w:rFonts w:ascii="Times New Roman" w:hAnsi="Times New Roman"/>
      <w:b w:val="1"/>
      <w:sz w:val="24"/>
    </w:rPr>
  </w:style>
  <w:style w:styleId="Style_177_ch" w:type="character">
    <w:name w:val="xl75"/>
    <w:basedOn w:val="Style_80_ch"/>
    <w:link w:val="Style_177"/>
    <w:rPr>
      <w:rFonts w:ascii="Times New Roman" w:hAnsi="Times New Roman"/>
      <w:b w:val="1"/>
      <w:sz w:val="24"/>
    </w:rPr>
  </w:style>
  <w:style w:styleId="Style_178" w:type="paragraph">
    <w:name w:val="xl64"/>
    <w:basedOn w:val="Style_80"/>
    <w:link w:val="Style_178_ch"/>
    <w:pPr>
      <w:spacing w:afterAutospacing="on" w:beforeAutospacing="on" w:line="240" w:lineRule="auto"/>
      <w:ind/>
    </w:pPr>
    <w:rPr>
      <w:rFonts w:ascii="Times New Roman" w:hAnsi="Times New Roman"/>
      <w:sz w:val="24"/>
    </w:rPr>
  </w:style>
  <w:style w:styleId="Style_178_ch" w:type="character">
    <w:name w:val="xl64"/>
    <w:basedOn w:val="Style_80_ch"/>
    <w:link w:val="Style_178"/>
    <w:rPr>
      <w:rFonts w:ascii="Times New Roman" w:hAnsi="Times New Roman"/>
      <w:sz w:val="24"/>
    </w:rPr>
  </w:style>
  <w:style w:styleId="Style_179" w:type="paragraph">
    <w:name w:val="xl162"/>
    <w:basedOn w:val="Style_80"/>
    <w:link w:val="Style_179_ch"/>
    <w:pPr>
      <w:spacing w:afterAutospacing="on" w:beforeAutospacing="on" w:line="240" w:lineRule="auto"/>
      <w:ind/>
    </w:pPr>
    <w:rPr>
      <w:rFonts w:ascii="Times New Roman" w:hAnsi="Times New Roman"/>
      <w:sz w:val="24"/>
    </w:rPr>
  </w:style>
  <w:style w:styleId="Style_179_ch" w:type="character">
    <w:name w:val="xl162"/>
    <w:basedOn w:val="Style_80_ch"/>
    <w:link w:val="Style_179"/>
    <w:rPr>
      <w:rFonts w:ascii="Times New Roman" w:hAnsi="Times New Roman"/>
      <w:sz w:val="24"/>
    </w:rPr>
  </w:style>
  <w:style w:styleId="Style_75" w:type="paragraph">
    <w:name w:val="Основной текст (14)15"/>
    <w:link w:val="Style_75_ch"/>
    <w:rPr>
      <w:rFonts w:ascii="Times New Roman" w:hAnsi="Times New Roman"/>
      <w:b w:val="1"/>
      <w:spacing w:val="0"/>
      <w:sz w:val="20"/>
      <w:highlight w:val="white"/>
    </w:rPr>
  </w:style>
  <w:style w:styleId="Style_75_ch" w:type="character">
    <w:name w:val="Основной текст (14)15"/>
    <w:link w:val="Style_75"/>
    <w:rPr>
      <w:rFonts w:ascii="Times New Roman" w:hAnsi="Times New Roman"/>
      <w:b w:val="1"/>
      <w:spacing w:val="0"/>
      <w:sz w:val="20"/>
      <w:highlight w:val="white"/>
    </w:rPr>
  </w:style>
  <w:style w:styleId="Style_180" w:type="paragraph">
    <w:name w:val="xl138"/>
    <w:basedOn w:val="Style_80"/>
    <w:link w:val="Style_180_ch"/>
    <w:pPr>
      <w:spacing w:afterAutospacing="on" w:beforeAutospacing="on" w:line="240" w:lineRule="auto"/>
      <w:ind/>
    </w:pPr>
    <w:rPr>
      <w:rFonts w:ascii="Times New Roman" w:hAnsi="Times New Roman"/>
      <w:sz w:val="24"/>
    </w:rPr>
  </w:style>
  <w:style w:styleId="Style_180_ch" w:type="character">
    <w:name w:val="xl138"/>
    <w:basedOn w:val="Style_80_ch"/>
    <w:link w:val="Style_180"/>
    <w:rPr>
      <w:rFonts w:ascii="Times New Roman" w:hAnsi="Times New Roman"/>
      <w:sz w:val="24"/>
    </w:rPr>
  </w:style>
  <w:style w:styleId="Style_181" w:type="paragraph">
    <w:name w:val="5 (Заголовки)"/>
    <w:basedOn w:val="Style_182"/>
    <w:link w:val="Style_181_ch"/>
    <w:rPr>
      <w:b w:val="1"/>
      <w:i w:val="1"/>
    </w:rPr>
  </w:style>
  <w:style w:styleId="Style_181_ch" w:type="character">
    <w:name w:val="5 (Заголовки)"/>
    <w:basedOn w:val="Style_182_ch"/>
    <w:link w:val="Style_181"/>
    <w:rPr>
      <w:b w:val="1"/>
      <w:i w:val="1"/>
    </w:rPr>
  </w:style>
  <w:style w:styleId="Style_183" w:type="paragraph">
    <w:name w:val="xl141"/>
    <w:basedOn w:val="Style_80"/>
    <w:link w:val="Style_183_ch"/>
    <w:pPr>
      <w:spacing w:afterAutospacing="on" w:beforeAutospacing="on" w:line="240" w:lineRule="auto"/>
      <w:ind/>
    </w:pPr>
    <w:rPr>
      <w:rFonts w:ascii="Times New Roman" w:hAnsi="Times New Roman"/>
      <w:sz w:val="20"/>
    </w:rPr>
  </w:style>
  <w:style w:styleId="Style_183_ch" w:type="character">
    <w:name w:val="xl141"/>
    <w:basedOn w:val="Style_80_ch"/>
    <w:link w:val="Style_183"/>
    <w:rPr>
      <w:rFonts w:ascii="Times New Roman" w:hAnsi="Times New Roman"/>
      <w:sz w:val="20"/>
    </w:rPr>
  </w:style>
  <w:style w:styleId="Style_184" w:type="paragraph">
    <w:name w:val="dash041e_005f0431_005f044b_005f0447_005f043d_005f044b_005f0439"/>
    <w:basedOn w:val="Style_80"/>
    <w:link w:val="Style_184_ch"/>
    <w:pPr>
      <w:spacing w:after="0" w:line="240" w:lineRule="auto"/>
      <w:ind/>
    </w:pPr>
    <w:rPr>
      <w:rFonts w:ascii="Times New Roman" w:hAnsi="Times New Roman"/>
      <w:sz w:val="24"/>
    </w:rPr>
  </w:style>
  <w:style w:styleId="Style_184_ch" w:type="character">
    <w:name w:val="dash041e_005f0431_005f044b_005f0447_005f043d_005f044b_005f0439"/>
    <w:basedOn w:val="Style_80_ch"/>
    <w:link w:val="Style_184"/>
    <w:rPr>
      <w:rFonts w:ascii="Times New Roman" w:hAnsi="Times New Roman"/>
      <w:sz w:val="24"/>
    </w:rPr>
  </w:style>
  <w:style w:styleId="Style_112" w:type="paragraph">
    <w:name w:val="Заголовок1"/>
    <w:basedOn w:val="Style_80"/>
    <w:next w:val="Style_11"/>
    <w:link w:val="Style_112_ch"/>
    <w:pPr>
      <w:keepNext w:val="1"/>
      <w:widowControl w:val="0"/>
      <w:spacing w:after="120" w:before="240" w:line="240" w:lineRule="auto"/>
      <w:ind/>
    </w:pPr>
    <w:rPr>
      <w:rFonts w:ascii="Liberation Sans" w:hAnsi="Liberation Sans"/>
      <w:sz w:val="28"/>
    </w:rPr>
  </w:style>
  <w:style w:styleId="Style_112_ch" w:type="character">
    <w:name w:val="Заголовок1"/>
    <w:basedOn w:val="Style_80_ch"/>
    <w:link w:val="Style_112"/>
    <w:rPr>
      <w:rFonts w:ascii="Liberation Sans" w:hAnsi="Liberation Sans"/>
      <w:sz w:val="28"/>
    </w:rPr>
  </w:style>
  <w:style w:styleId="Style_185" w:type="paragraph">
    <w:name w:val="xl131"/>
    <w:basedOn w:val="Style_80"/>
    <w:link w:val="Style_185_ch"/>
    <w:pPr>
      <w:spacing w:afterAutospacing="on" w:beforeAutospacing="on" w:line="240" w:lineRule="auto"/>
      <w:ind/>
    </w:pPr>
    <w:rPr>
      <w:rFonts w:ascii="Times New Roman" w:hAnsi="Times New Roman"/>
      <w:sz w:val="24"/>
    </w:rPr>
  </w:style>
  <w:style w:styleId="Style_185_ch" w:type="character">
    <w:name w:val="xl131"/>
    <w:basedOn w:val="Style_80_ch"/>
    <w:link w:val="Style_185"/>
    <w:rPr>
      <w:rFonts w:ascii="Times New Roman" w:hAnsi="Times New Roman"/>
      <w:sz w:val="24"/>
    </w:rPr>
  </w:style>
  <w:style w:styleId="Style_186" w:type="paragraph">
    <w:name w:val="xl167"/>
    <w:basedOn w:val="Style_80"/>
    <w:link w:val="Style_186_ch"/>
    <w:pPr>
      <w:spacing w:afterAutospacing="on" w:beforeAutospacing="on" w:line="240" w:lineRule="auto"/>
      <w:ind/>
    </w:pPr>
    <w:rPr>
      <w:rFonts w:ascii="Times New Roman" w:hAnsi="Times New Roman"/>
      <w:sz w:val="20"/>
    </w:rPr>
  </w:style>
  <w:style w:styleId="Style_186_ch" w:type="character">
    <w:name w:val="xl167"/>
    <w:basedOn w:val="Style_80_ch"/>
    <w:link w:val="Style_186"/>
    <w:rPr>
      <w:rFonts w:ascii="Times New Roman" w:hAnsi="Times New Roman"/>
      <w:sz w:val="20"/>
    </w:rPr>
  </w:style>
  <w:style w:styleId="Style_187" w:type="paragraph">
    <w:name w:val="xl123"/>
    <w:basedOn w:val="Style_80"/>
    <w:link w:val="Style_187_ch"/>
    <w:pPr>
      <w:spacing w:afterAutospacing="on" w:beforeAutospacing="on" w:line="240" w:lineRule="auto"/>
      <w:ind/>
    </w:pPr>
    <w:rPr>
      <w:rFonts w:ascii="Times New Roman" w:hAnsi="Times New Roman"/>
      <w:sz w:val="24"/>
    </w:rPr>
  </w:style>
  <w:style w:styleId="Style_187_ch" w:type="character">
    <w:name w:val="xl123"/>
    <w:basedOn w:val="Style_80_ch"/>
    <w:link w:val="Style_187"/>
    <w:rPr>
      <w:rFonts w:ascii="Times New Roman" w:hAnsi="Times New Roman"/>
      <w:sz w:val="24"/>
    </w:rPr>
  </w:style>
  <w:style w:styleId="Style_188" w:type="paragraph">
    <w:name w:val="xl163"/>
    <w:basedOn w:val="Style_80"/>
    <w:link w:val="Style_188_ch"/>
    <w:pPr>
      <w:spacing w:afterAutospacing="on" w:beforeAutospacing="on" w:line="240" w:lineRule="auto"/>
      <w:ind/>
      <w:jc w:val="center"/>
    </w:pPr>
    <w:rPr>
      <w:rFonts w:ascii="Times New Roman" w:hAnsi="Times New Roman"/>
      <w:b w:val="1"/>
      <w:sz w:val="24"/>
    </w:rPr>
  </w:style>
  <w:style w:styleId="Style_188_ch" w:type="character">
    <w:name w:val="xl163"/>
    <w:basedOn w:val="Style_80_ch"/>
    <w:link w:val="Style_188"/>
    <w:rPr>
      <w:rFonts w:ascii="Times New Roman" w:hAnsi="Times New Roman"/>
      <w:b w:val="1"/>
      <w:sz w:val="24"/>
    </w:rPr>
  </w:style>
  <w:style w:styleId="Style_189" w:type="paragraph">
    <w:name w:val="Заг 1 (Заголовки)"/>
    <w:basedOn w:val="Style_51"/>
    <w:link w:val="Style_189_ch"/>
    <w:pPr>
      <w:pageBreakBefore w:val="1"/>
      <w:spacing w:after="227"/>
      <w:ind w:firstLine="0"/>
      <w:jc w:val="left"/>
    </w:pPr>
    <w:rPr>
      <w:rFonts w:ascii="OfficinaSansExtraBoldITC-Reg" w:hAnsi="OfficinaSansExtraBoldITC-Reg"/>
      <w:b w:val="1"/>
      <w:sz w:val="24"/>
    </w:rPr>
  </w:style>
  <w:style w:styleId="Style_189_ch" w:type="character">
    <w:name w:val="Заг 1 (Заголовки)"/>
    <w:basedOn w:val="Style_51_ch"/>
    <w:link w:val="Style_189"/>
    <w:rPr>
      <w:rFonts w:ascii="OfficinaSansExtraBoldITC-Reg" w:hAnsi="OfficinaSansExtraBoldITC-Reg"/>
      <w:b w:val="1"/>
      <w:sz w:val="24"/>
    </w:rPr>
  </w:style>
  <w:style w:styleId="Style_190" w:type="paragraph">
    <w:name w:val="c3"/>
    <w:basedOn w:val="Style_80"/>
    <w:link w:val="Style_190_ch"/>
    <w:pPr>
      <w:spacing w:afterAutospacing="on" w:beforeAutospacing="on" w:line="240" w:lineRule="auto"/>
      <w:ind/>
    </w:pPr>
    <w:rPr>
      <w:rFonts w:ascii="Times New Roman" w:hAnsi="Times New Roman"/>
      <w:sz w:val="24"/>
    </w:rPr>
  </w:style>
  <w:style w:styleId="Style_190_ch" w:type="character">
    <w:name w:val="c3"/>
    <w:basedOn w:val="Style_80_ch"/>
    <w:link w:val="Style_190"/>
    <w:rPr>
      <w:rFonts w:ascii="Times New Roman" w:hAnsi="Times New Roman"/>
      <w:sz w:val="24"/>
    </w:rPr>
  </w:style>
  <w:style w:styleId="Style_191" w:type="paragraph">
    <w:name w:val="xl105"/>
    <w:basedOn w:val="Style_80"/>
    <w:link w:val="Style_191_ch"/>
    <w:pPr>
      <w:spacing w:afterAutospacing="on" w:beforeAutospacing="on" w:line="240" w:lineRule="auto"/>
      <w:ind/>
      <w:jc w:val="center"/>
    </w:pPr>
    <w:rPr>
      <w:rFonts w:ascii="Times New Roman" w:hAnsi="Times New Roman"/>
      <w:b w:val="1"/>
      <w:sz w:val="24"/>
    </w:rPr>
  </w:style>
  <w:style w:styleId="Style_191_ch" w:type="character">
    <w:name w:val="xl105"/>
    <w:basedOn w:val="Style_80_ch"/>
    <w:link w:val="Style_191"/>
    <w:rPr>
      <w:rFonts w:ascii="Times New Roman" w:hAnsi="Times New Roman"/>
      <w:b w:val="1"/>
      <w:sz w:val="24"/>
    </w:rPr>
  </w:style>
  <w:style w:styleId="Style_192" w:type="paragraph">
    <w:name w:val="Сноска + Century Schoolbook"/>
    <w:link w:val="Style_192_ch"/>
    <w:rPr>
      <w:rFonts w:ascii="Century Schoolbook" w:hAnsi="Century Schoolbook"/>
      <w:i w:val="1"/>
      <w:sz w:val="18"/>
    </w:rPr>
  </w:style>
  <w:style w:styleId="Style_192_ch" w:type="character">
    <w:name w:val="Сноска + Century Schoolbook"/>
    <w:link w:val="Style_192"/>
    <w:rPr>
      <w:rFonts w:ascii="Century Schoolbook" w:hAnsi="Century Schoolbook"/>
      <w:i w:val="1"/>
      <w:sz w:val="18"/>
    </w:rPr>
  </w:style>
  <w:style w:styleId="Style_55" w:type="paragraph">
    <w:name w:val="Italic_Book"/>
    <w:link w:val="Style_55_ch"/>
    <w:rPr>
      <w:i w:val="1"/>
    </w:rPr>
  </w:style>
  <w:style w:styleId="Style_55_ch" w:type="character">
    <w:name w:val="Italic_Book"/>
    <w:link w:val="Style_55"/>
    <w:rPr>
      <w:i w:val="1"/>
    </w:rPr>
  </w:style>
  <w:style w:styleId="Style_193" w:type="paragraph">
    <w:name w:val="Сноска1"/>
    <w:basedOn w:val="Style_80"/>
    <w:link w:val="Style_193_ch"/>
    <w:pPr>
      <w:spacing w:after="0" w:line="240" w:lineRule="atLeast"/>
      <w:ind/>
    </w:pPr>
    <w:rPr>
      <w:sz w:val="16"/>
    </w:rPr>
  </w:style>
  <w:style w:styleId="Style_193_ch" w:type="character">
    <w:name w:val="Сноска1"/>
    <w:basedOn w:val="Style_80_ch"/>
    <w:link w:val="Style_193"/>
    <w:rPr>
      <w:sz w:val="16"/>
    </w:rPr>
  </w:style>
  <w:style w:styleId="Style_194" w:type="paragraph">
    <w:name w:val="Заг_3"/>
    <w:basedOn w:val="Style_61"/>
    <w:link w:val="Style_194_ch"/>
    <w:pPr>
      <w:widowControl w:val="0"/>
      <w:tabs>
        <w:tab w:leader="none" w:pos="567" w:val="left"/>
      </w:tabs>
      <w:spacing w:after="57" w:before="57" w:line="240" w:lineRule="atLeast"/>
      <w:ind/>
    </w:pPr>
    <w:rPr>
      <w:rFonts w:ascii="Times New Roman" w:hAnsi="Times New Roman"/>
      <w:b w:val="1"/>
      <w:sz w:val="22"/>
    </w:rPr>
  </w:style>
  <w:style w:styleId="Style_194_ch" w:type="character">
    <w:name w:val="Заг_3"/>
    <w:basedOn w:val="Style_61_ch"/>
    <w:link w:val="Style_194"/>
    <w:rPr>
      <w:rFonts w:ascii="Times New Roman" w:hAnsi="Times New Roman"/>
      <w:b w:val="1"/>
      <w:sz w:val="22"/>
    </w:rPr>
  </w:style>
  <w:style w:styleId="Style_195" w:type="paragraph">
    <w:name w:val="Основной текст с отступом Знак1"/>
    <w:link w:val="Style_195_ch"/>
    <w:rPr>
      <w:rFonts w:ascii="Times New Roman" w:hAnsi="Times New Roman"/>
      <w:sz w:val="20"/>
    </w:rPr>
  </w:style>
  <w:style w:styleId="Style_195_ch" w:type="character">
    <w:name w:val="Основной текст с отступом Знак1"/>
    <w:link w:val="Style_195"/>
    <w:rPr>
      <w:rFonts w:ascii="Times New Roman" w:hAnsi="Times New Roman"/>
      <w:sz w:val="20"/>
    </w:rPr>
  </w:style>
  <w:style w:styleId="Style_196" w:type="paragraph">
    <w:name w:val="xl145"/>
    <w:basedOn w:val="Style_80"/>
    <w:link w:val="Style_196_ch"/>
    <w:pPr>
      <w:spacing w:afterAutospacing="on" w:beforeAutospacing="on" w:line="240" w:lineRule="auto"/>
      <w:ind/>
    </w:pPr>
    <w:rPr>
      <w:rFonts w:ascii="Times New Roman" w:hAnsi="Times New Roman"/>
      <w:sz w:val="24"/>
    </w:rPr>
  </w:style>
  <w:style w:styleId="Style_196_ch" w:type="character">
    <w:name w:val="xl145"/>
    <w:basedOn w:val="Style_80_ch"/>
    <w:link w:val="Style_196"/>
    <w:rPr>
      <w:rFonts w:ascii="Times New Roman" w:hAnsi="Times New Roman"/>
      <w:sz w:val="24"/>
    </w:rPr>
  </w:style>
  <w:style w:styleId="Style_27" w:type="paragraph">
    <w:name w:val="Средняя сетка 21"/>
    <w:basedOn w:val="Style_80"/>
    <w:link w:val="Style_27_ch"/>
    <w:pPr>
      <w:numPr>
        <w:ilvl w:val="0"/>
        <w:numId w:val="101"/>
      </w:numPr>
      <w:spacing w:after="0" w:line="360" w:lineRule="auto"/>
      <w:ind/>
      <w:contextualSpacing w:val="1"/>
      <w:jc w:val="both"/>
      <w:outlineLvl w:val="1"/>
    </w:pPr>
    <w:rPr>
      <w:rFonts w:ascii="Times New Roman" w:hAnsi="Times New Roman"/>
      <w:sz w:val="28"/>
    </w:rPr>
  </w:style>
  <w:style w:styleId="Style_27_ch" w:type="character">
    <w:name w:val="Средняя сетка 21"/>
    <w:basedOn w:val="Style_80_ch"/>
    <w:link w:val="Style_27"/>
    <w:rPr>
      <w:rFonts w:ascii="Times New Roman" w:hAnsi="Times New Roman"/>
      <w:sz w:val="28"/>
    </w:rPr>
  </w:style>
  <w:style w:styleId="Style_34" w:type="paragraph">
    <w:name w:val="Header_4"/>
    <w:basedOn w:val="Style_61"/>
    <w:next w:val="Style_61"/>
    <w:link w:val="Style_34_ch"/>
    <w:pPr>
      <w:keepNext w:val="1"/>
      <w:widowControl w:val="0"/>
      <w:spacing w:before="240" w:line="240" w:lineRule="atLeast"/>
      <w:ind/>
    </w:pPr>
    <w:rPr>
      <w:rFonts w:ascii="Times New Roman" w:hAnsi="Times New Roman"/>
      <w:b w:val="1"/>
      <w:sz w:val="20"/>
    </w:rPr>
  </w:style>
  <w:style w:styleId="Style_34_ch" w:type="character">
    <w:name w:val="Header_4"/>
    <w:basedOn w:val="Style_61_ch"/>
    <w:link w:val="Style_34"/>
    <w:rPr>
      <w:rFonts w:ascii="Times New Roman" w:hAnsi="Times New Roman"/>
      <w:b w:val="1"/>
      <w:sz w:val="20"/>
    </w:rPr>
  </w:style>
  <w:style w:styleId="Style_197" w:type="paragraph">
    <w:name w:val="xl84"/>
    <w:basedOn w:val="Style_80"/>
    <w:link w:val="Style_197_ch"/>
    <w:pPr>
      <w:spacing w:afterAutospacing="on" w:beforeAutospacing="on" w:line="240" w:lineRule="auto"/>
      <w:ind/>
    </w:pPr>
    <w:rPr>
      <w:rFonts w:ascii="Times New Roman" w:hAnsi="Times New Roman"/>
      <w:sz w:val="24"/>
    </w:rPr>
  </w:style>
  <w:style w:styleId="Style_197_ch" w:type="character">
    <w:name w:val="xl84"/>
    <w:basedOn w:val="Style_80_ch"/>
    <w:link w:val="Style_197"/>
    <w:rPr>
      <w:rFonts w:ascii="Times New Roman" w:hAnsi="Times New Roman"/>
      <w:sz w:val="24"/>
    </w:rPr>
  </w:style>
  <w:style w:styleId="Style_66" w:type="paragraph">
    <w:name w:val="Normal (Web)"/>
    <w:basedOn w:val="Style_80"/>
    <w:link w:val="Style_66_ch"/>
    <w:pPr>
      <w:spacing w:afterAutospacing="on" w:beforeAutospacing="on" w:line="240" w:lineRule="auto"/>
      <w:ind/>
    </w:pPr>
    <w:rPr>
      <w:rFonts w:ascii="Times New Roman" w:hAnsi="Times New Roman"/>
      <w:color w:val="000000"/>
      <w:sz w:val="24"/>
    </w:rPr>
  </w:style>
  <w:style w:styleId="Style_66_ch" w:type="character">
    <w:name w:val="Normal (Web)"/>
    <w:basedOn w:val="Style_80_ch"/>
    <w:link w:val="Style_66"/>
    <w:rPr>
      <w:rFonts w:ascii="Times New Roman" w:hAnsi="Times New Roman"/>
      <w:color w:val="000000"/>
      <w:sz w:val="24"/>
    </w:rPr>
  </w:style>
  <w:style w:styleId="Style_198" w:type="paragraph">
    <w:name w:val="xl129"/>
    <w:basedOn w:val="Style_80"/>
    <w:link w:val="Style_198_ch"/>
    <w:pPr>
      <w:spacing w:afterAutospacing="on" w:beforeAutospacing="on" w:line="240" w:lineRule="auto"/>
      <w:ind/>
      <w:jc w:val="center"/>
    </w:pPr>
    <w:rPr>
      <w:rFonts w:ascii="Times New Roman" w:hAnsi="Times New Roman"/>
      <w:sz w:val="24"/>
    </w:rPr>
  </w:style>
  <w:style w:styleId="Style_198_ch" w:type="character">
    <w:name w:val="xl129"/>
    <w:basedOn w:val="Style_80_ch"/>
    <w:link w:val="Style_198"/>
    <w:rPr>
      <w:rFonts w:ascii="Times New Roman" w:hAnsi="Times New Roman"/>
      <w:sz w:val="24"/>
    </w:rPr>
  </w:style>
  <w:style w:styleId="Style_51" w:type="paragraph">
    <w:name w:val="Основной (Основной Текст)"/>
    <w:basedOn w:val="Style_61"/>
    <w:link w:val="Style_51_ch"/>
    <w:pPr>
      <w:spacing w:line="240" w:lineRule="atLeast"/>
      <w:ind w:firstLine="227"/>
      <w:jc w:val="both"/>
    </w:pPr>
    <w:rPr>
      <w:rFonts w:ascii="Times New Roman" w:hAnsi="Times New Roman"/>
      <w:sz w:val="20"/>
    </w:rPr>
  </w:style>
  <w:style w:styleId="Style_51_ch" w:type="character">
    <w:name w:val="Основной (Основной Текст)"/>
    <w:basedOn w:val="Style_61_ch"/>
    <w:link w:val="Style_51"/>
    <w:rPr>
      <w:rFonts w:ascii="Times New Roman" w:hAnsi="Times New Roman"/>
      <w:sz w:val="20"/>
    </w:rPr>
  </w:style>
  <w:style w:styleId="Style_199" w:type="paragraph">
    <w:name w:val="1_BEZ_LINE (Заголовки)"/>
    <w:basedOn w:val="Style_200"/>
    <w:link w:val="Style_199_ch"/>
    <w:pPr>
      <w:spacing w:after="0" w:before="170"/>
      <w:ind/>
    </w:pPr>
    <w:rPr>
      <w:caps w:val="0"/>
      <w:u w:color="000000"/>
    </w:rPr>
  </w:style>
  <w:style w:styleId="Style_199_ch" w:type="character">
    <w:name w:val="1_BEZ_LINE (Заголовки)"/>
    <w:basedOn w:val="Style_200_ch"/>
    <w:link w:val="Style_199"/>
    <w:rPr>
      <w:caps w:val="0"/>
      <w:u w:color="000000"/>
    </w:rPr>
  </w:style>
  <w:style w:styleId="Style_201" w:type="paragraph">
    <w:name w:val="xl136"/>
    <w:basedOn w:val="Style_80"/>
    <w:link w:val="Style_201_ch"/>
    <w:pPr>
      <w:spacing w:afterAutospacing="on" w:beforeAutospacing="on" w:line="240" w:lineRule="auto"/>
      <w:ind/>
    </w:pPr>
    <w:rPr>
      <w:rFonts w:ascii="Times New Roman" w:hAnsi="Times New Roman"/>
      <w:sz w:val="24"/>
    </w:rPr>
  </w:style>
  <w:style w:styleId="Style_201_ch" w:type="character">
    <w:name w:val="xl136"/>
    <w:basedOn w:val="Style_80_ch"/>
    <w:link w:val="Style_201"/>
    <w:rPr>
      <w:rFonts w:ascii="Times New Roman" w:hAnsi="Times New Roman"/>
      <w:sz w:val="24"/>
    </w:rPr>
  </w:style>
  <w:style w:styleId="Style_202" w:type="paragraph">
    <w:name w:val="zag_4"/>
    <w:basedOn w:val="Style_80"/>
    <w:link w:val="Style_202_ch"/>
    <w:pPr>
      <w:widowControl w:val="0"/>
      <w:spacing w:after="0" w:line="213" w:lineRule="exact"/>
      <w:ind/>
      <w:jc w:val="center"/>
    </w:pPr>
    <w:rPr>
      <w:rFonts w:ascii="NewtonCSanPin" w:hAnsi="NewtonCSanPin"/>
      <w:b w:val="1"/>
      <w:i w:val="1"/>
      <w:color w:val="000000"/>
      <w:sz w:val="21"/>
    </w:rPr>
  </w:style>
  <w:style w:styleId="Style_202_ch" w:type="character">
    <w:name w:val="zag_4"/>
    <w:basedOn w:val="Style_80_ch"/>
    <w:link w:val="Style_202"/>
    <w:rPr>
      <w:rFonts w:ascii="NewtonCSanPin" w:hAnsi="NewtonCSanPin"/>
      <w:b w:val="1"/>
      <w:i w:val="1"/>
      <w:color w:val="000000"/>
      <w:sz w:val="21"/>
    </w:rPr>
  </w:style>
  <w:style w:styleId="Style_203" w:type="paragraph">
    <w:name w:val="xl147"/>
    <w:basedOn w:val="Style_80"/>
    <w:link w:val="Style_203_ch"/>
    <w:pPr>
      <w:spacing w:afterAutospacing="on" w:beforeAutospacing="on" w:line="240" w:lineRule="auto"/>
      <w:ind/>
      <w:jc w:val="center"/>
    </w:pPr>
    <w:rPr>
      <w:rFonts w:ascii="Times New Roman" w:hAnsi="Times New Roman"/>
      <w:b w:val="1"/>
      <w:color w:val="984806"/>
      <w:sz w:val="28"/>
    </w:rPr>
  </w:style>
  <w:style w:styleId="Style_203_ch" w:type="character">
    <w:name w:val="xl147"/>
    <w:basedOn w:val="Style_80_ch"/>
    <w:link w:val="Style_203"/>
    <w:rPr>
      <w:rFonts w:ascii="Times New Roman" w:hAnsi="Times New Roman"/>
      <w:b w:val="1"/>
      <w:color w:val="984806"/>
      <w:sz w:val="28"/>
    </w:rPr>
  </w:style>
  <w:style w:styleId="Style_204" w:type="paragraph">
    <w:name w:val="Нижний колонтитул Знак1"/>
    <w:link w:val="Style_204_ch"/>
    <w:rPr>
      <w:sz w:val="22"/>
    </w:rPr>
  </w:style>
  <w:style w:styleId="Style_204_ch" w:type="character">
    <w:name w:val="Нижний колонтитул Знак1"/>
    <w:link w:val="Style_204"/>
    <w:rPr>
      <w:sz w:val="22"/>
    </w:rPr>
  </w:style>
  <w:style w:styleId="Style_205" w:type="paragraph">
    <w:name w:val="heading 5"/>
    <w:next w:val="Style_80"/>
    <w:link w:val="Style_205_ch"/>
    <w:uiPriority w:val="9"/>
    <w:qFormat/>
    <w:pPr>
      <w:spacing w:after="120" w:before="120"/>
      <w:ind/>
      <w:outlineLvl w:val="4"/>
    </w:pPr>
    <w:rPr>
      <w:rFonts w:ascii="XO Thames" w:hAnsi="XO Thames"/>
      <w:b w:val="1"/>
      <w:color w:val="000000"/>
      <w:sz w:val="22"/>
    </w:rPr>
  </w:style>
  <w:style w:styleId="Style_205_ch" w:type="character">
    <w:name w:val="heading 5"/>
    <w:link w:val="Style_205"/>
    <w:rPr>
      <w:rFonts w:ascii="XO Thames" w:hAnsi="XO Thames"/>
      <w:b w:val="1"/>
      <w:color w:val="000000"/>
      <w:sz w:val="22"/>
    </w:rPr>
  </w:style>
  <w:style w:styleId="Style_206" w:type="paragraph">
    <w:name w:val="Содержимое таблицы"/>
    <w:basedOn w:val="Style_80"/>
    <w:link w:val="Style_206_ch"/>
    <w:pPr>
      <w:widowControl w:val="0"/>
      <w:spacing w:after="0" w:line="240" w:lineRule="auto"/>
      <w:ind/>
    </w:pPr>
    <w:rPr>
      <w:rFonts w:ascii="Liberation Serif" w:hAnsi="Liberation Serif"/>
      <w:sz w:val="24"/>
    </w:rPr>
  </w:style>
  <w:style w:styleId="Style_206_ch" w:type="character">
    <w:name w:val="Содержимое таблицы"/>
    <w:basedOn w:val="Style_80_ch"/>
    <w:link w:val="Style_206"/>
    <w:rPr>
      <w:rFonts w:ascii="Liberation Serif" w:hAnsi="Liberation Serif"/>
      <w:sz w:val="24"/>
    </w:rPr>
  </w:style>
  <w:style w:styleId="Style_207" w:type="paragraph">
    <w:name w:val="xl108"/>
    <w:basedOn w:val="Style_80"/>
    <w:link w:val="Style_207_ch"/>
    <w:pPr>
      <w:spacing w:afterAutospacing="on" w:beforeAutospacing="on" w:line="240" w:lineRule="auto"/>
      <w:ind/>
    </w:pPr>
    <w:rPr>
      <w:rFonts w:ascii="Times New Roman" w:hAnsi="Times New Roman"/>
      <w:sz w:val="24"/>
    </w:rPr>
  </w:style>
  <w:style w:styleId="Style_207_ch" w:type="character">
    <w:name w:val="xl108"/>
    <w:basedOn w:val="Style_80_ch"/>
    <w:link w:val="Style_207"/>
    <w:rPr>
      <w:rFonts w:ascii="Times New Roman" w:hAnsi="Times New Roman"/>
      <w:sz w:val="24"/>
    </w:rPr>
  </w:style>
  <w:style w:styleId="Style_49" w:type="paragraph">
    <w:name w:val="h3"/>
    <w:basedOn w:val="Style_48"/>
    <w:link w:val="Style_49_ch"/>
    <w:rPr>
      <w:caps w:val="0"/>
    </w:rPr>
  </w:style>
  <w:style w:styleId="Style_49_ch" w:type="character">
    <w:name w:val="h3"/>
    <w:basedOn w:val="Style_48_ch"/>
    <w:link w:val="Style_49"/>
    <w:rPr>
      <w:caps w:val="0"/>
    </w:rPr>
  </w:style>
  <w:style w:styleId="Style_208" w:type="paragraph">
    <w:name w:val="xl76"/>
    <w:basedOn w:val="Style_80"/>
    <w:link w:val="Style_208_ch"/>
    <w:pPr>
      <w:spacing w:afterAutospacing="on" w:beforeAutospacing="on" w:line="240" w:lineRule="auto"/>
      <w:ind/>
      <w:jc w:val="center"/>
    </w:pPr>
    <w:rPr>
      <w:rFonts w:ascii="Times New Roman" w:hAnsi="Times New Roman"/>
      <w:sz w:val="24"/>
    </w:rPr>
  </w:style>
  <w:style w:styleId="Style_208_ch" w:type="character">
    <w:name w:val="xl76"/>
    <w:basedOn w:val="Style_80_ch"/>
    <w:link w:val="Style_208"/>
    <w:rPr>
      <w:rFonts w:ascii="Times New Roman" w:hAnsi="Times New Roman"/>
      <w:sz w:val="24"/>
    </w:rPr>
  </w:style>
  <w:style w:styleId="Style_209" w:type="paragraph">
    <w:name w:val="Основной текст (11)10"/>
    <w:link w:val="Style_209_ch"/>
    <w:rPr>
      <w:rFonts w:ascii="Times New Roman" w:hAnsi="Times New Roman"/>
      <w:b w:val="1"/>
      <w:i w:val="1"/>
      <w:spacing w:val="0"/>
      <w:sz w:val="22"/>
    </w:rPr>
  </w:style>
  <w:style w:styleId="Style_209_ch" w:type="character">
    <w:name w:val="Основной текст (11)10"/>
    <w:link w:val="Style_209"/>
    <w:rPr>
      <w:rFonts w:ascii="Times New Roman" w:hAnsi="Times New Roman"/>
      <w:b w:val="1"/>
      <w:i w:val="1"/>
      <w:spacing w:val="0"/>
      <w:sz w:val="22"/>
    </w:rPr>
  </w:style>
  <w:style w:styleId="Style_210" w:type="paragraph">
    <w:name w:val="xl80"/>
    <w:basedOn w:val="Style_80"/>
    <w:link w:val="Style_210_ch"/>
    <w:pPr>
      <w:spacing w:afterAutospacing="on" w:beforeAutospacing="on" w:line="240" w:lineRule="auto"/>
      <w:ind/>
    </w:pPr>
    <w:rPr>
      <w:rFonts w:ascii="Times New Roman" w:hAnsi="Times New Roman"/>
      <w:sz w:val="24"/>
    </w:rPr>
  </w:style>
  <w:style w:styleId="Style_210_ch" w:type="character">
    <w:name w:val="xl80"/>
    <w:basedOn w:val="Style_80_ch"/>
    <w:link w:val="Style_210"/>
    <w:rPr>
      <w:rFonts w:ascii="Times New Roman" w:hAnsi="Times New Roman"/>
      <w:sz w:val="24"/>
    </w:rPr>
  </w:style>
  <w:style w:styleId="Style_211" w:type="paragraph">
    <w:name w:val="list-bullet1"/>
    <w:link w:val="Style_211_ch"/>
    <w:rPr>
      <w:rFonts w:ascii="SchoolBookSanPin" w:hAnsi="SchoolBookSanPin"/>
      <w:sz w:val="14"/>
    </w:rPr>
  </w:style>
  <w:style w:styleId="Style_211_ch" w:type="character">
    <w:name w:val="list-bullet1"/>
    <w:link w:val="Style_211"/>
    <w:rPr>
      <w:rFonts w:ascii="SchoolBookSanPin" w:hAnsi="SchoolBookSanPin"/>
      <w:sz w:val="14"/>
    </w:rPr>
  </w:style>
  <w:style w:styleId="Style_142" w:type="paragraph">
    <w:name w:val="table-body_1mm"/>
    <w:basedOn w:val="Style_8"/>
    <w:link w:val="Style_142_ch"/>
    <w:pPr>
      <w:tabs>
        <w:tab w:leader="none" w:pos="567" w:val="left"/>
      </w:tabs>
      <w:spacing w:after="100" w:line="200" w:lineRule="atLeast"/>
      <w:ind w:firstLine="0"/>
      <w:jc w:val="left"/>
    </w:pPr>
    <w:rPr>
      <w:sz w:val="18"/>
    </w:rPr>
  </w:style>
  <w:style w:styleId="Style_142_ch" w:type="character">
    <w:name w:val="table-body_1mm"/>
    <w:basedOn w:val="Style_8_ch"/>
    <w:link w:val="Style_142"/>
    <w:rPr>
      <w:sz w:val="18"/>
    </w:rPr>
  </w:style>
  <w:style w:styleId="Style_212" w:type="paragraph">
    <w:name w:val="xl88"/>
    <w:basedOn w:val="Style_80"/>
    <w:link w:val="Style_212_ch"/>
    <w:pPr>
      <w:spacing w:afterAutospacing="on" w:beforeAutospacing="on" w:line="240" w:lineRule="auto"/>
      <w:ind/>
    </w:pPr>
    <w:rPr>
      <w:rFonts w:ascii="Times New Roman" w:hAnsi="Times New Roman"/>
      <w:sz w:val="18"/>
    </w:rPr>
  </w:style>
  <w:style w:styleId="Style_212_ch" w:type="character">
    <w:name w:val="xl88"/>
    <w:basedOn w:val="Style_80_ch"/>
    <w:link w:val="Style_212"/>
    <w:rPr>
      <w:rFonts w:ascii="Times New Roman" w:hAnsi="Times New Roman"/>
      <w:sz w:val="18"/>
    </w:rPr>
  </w:style>
  <w:style w:styleId="Style_213" w:type="paragraph">
    <w:name w:val="xl83"/>
    <w:basedOn w:val="Style_80"/>
    <w:link w:val="Style_213_ch"/>
    <w:pPr>
      <w:spacing w:afterAutospacing="on" w:beforeAutospacing="on" w:line="240" w:lineRule="auto"/>
      <w:ind/>
    </w:pPr>
    <w:rPr>
      <w:rFonts w:ascii="Times New Roman" w:hAnsi="Times New Roman"/>
      <w:sz w:val="24"/>
    </w:rPr>
  </w:style>
  <w:style w:styleId="Style_213_ch" w:type="character">
    <w:name w:val="xl83"/>
    <w:basedOn w:val="Style_80_ch"/>
    <w:link w:val="Style_213"/>
    <w:rPr>
      <w:rFonts w:ascii="Times New Roman" w:hAnsi="Times New Roman"/>
      <w:sz w:val="24"/>
    </w:rPr>
  </w:style>
  <w:style w:styleId="Style_36" w:type="paragraph">
    <w:name w:val="list-dash"/>
    <w:basedOn w:val="Style_25"/>
    <w:link w:val="Style_36_ch"/>
    <w:pPr>
      <w:numPr>
        <w:ilvl w:val="0"/>
        <w:numId w:val="102"/>
      </w:numPr>
      <w:tabs>
        <w:tab w:leader="none" w:pos="567" w:val="left"/>
      </w:tabs>
      <w:spacing w:line="242" w:lineRule="atLeast"/>
      <w:ind w:hanging="340" w:left="567"/>
    </w:pPr>
  </w:style>
  <w:style w:styleId="Style_36_ch" w:type="character">
    <w:name w:val="list-dash"/>
    <w:basedOn w:val="Style_25_ch"/>
    <w:link w:val="Style_36"/>
  </w:style>
  <w:style w:styleId="Style_32" w:type="paragraph">
    <w:name w:val="Header_3"/>
    <w:basedOn w:val="Style_61"/>
    <w:link w:val="Style_32_ch"/>
    <w:pPr>
      <w:keepNext w:val="1"/>
      <w:widowControl w:val="0"/>
      <w:spacing w:before="340" w:line="240" w:lineRule="atLeast"/>
      <w:ind/>
    </w:pPr>
    <w:rPr>
      <w:rFonts w:ascii="Times New Roman" w:hAnsi="Times New Roman"/>
      <w:b w:val="1"/>
      <w:sz w:val="22"/>
    </w:rPr>
  </w:style>
  <w:style w:styleId="Style_32_ch" w:type="character">
    <w:name w:val="Header_3"/>
    <w:basedOn w:val="Style_61_ch"/>
    <w:link w:val="Style_32"/>
    <w:rPr>
      <w:rFonts w:ascii="Times New Roman" w:hAnsi="Times New Roman"/>
      <w:b w:val="1"/>
      <w:sz w:val="22"/>
    </w:rPr>
  </w:style>
  <w:style w:styleId="Style_200" w:type="paragraph">
    <w:name w:val="1 (Заголовки)"/>
    <w:basedOn w:val="Style_8"/>
    <w:link w:val="Style_200_ch"/>
    <w:pPr>
      <w:pageBreakBefore w:val="1"/>
      <w:spacing w:after="240" w:before="480"/>
      <w:ind w:firstLine="0"/>
      <w:jc w:val="left"/>
    </w:pPr>
    <w:rPr>
      <w:b w:val="1"/>
      <w:caps w:val="1"/>
      <w:sz w:val="24"/>
    </w:rPr>
  </w:style>
  <w:style w:styleId="Style_200_ch" w:type="character">
    <w:name w:val="1 (Заголовки)"/>
    <w:basedOn w:val="Style_8_ch"/>
    <w:link w:val="Style_200"/>
    <w:rPr>
      <w:b w:val="1"/>
      <w:caps w:val="1"/>
      <w:sz w:val="24"/>
    </w:rPr>
  </w:style>
  <w:style w:styleId="Style_24" w:type="paragraph">
    <w:name w:val="Bold"/>
    <w:link w:val="Style_24_ch"/>
    <w:rPr>
      <w:rFonts w:ascii="Times New Roman" w:hAnsi="Times New Roman"/>
      <w:b w:val="1"/>
    </w:rPr>
  </w:style>
  <w:style w:styleId="Style_24_ch" w:type="character">
    <w:name w:val="Bold"/>
    <w:link w:val="Style_24"/>
    <w:rPr>
      <w:rFonts w:ascii="Times New Roman" w:hAnsi="Times New Roman"/>
      <w:b w:val="1"/>
    </w:rPr>
  </w:style>
  <w:style w:styleId="Style_5" w:type="paragraph">
    <w:name w:val="heading 1"/>
    <w:basedOn w:val="Style_80"/>
    <w:next w:val="Style_80"/>
    <w:link w:val="Style_5_ch"/>
    <w:uiPriority w:val="9"/>
    <w:qFormat/>
    <w:pPr>
      <w:keepNext w:val="1"/>
      <w:spacing w:after="60" w:before="240" w:line="240" w:lineRule="auto"/>
      <w:ind/>
      <w:jc w:val="both"/>
      <w:outlineLvl w:val="0"/>
    </w:pPr>
    <w:rPr>
      <w:rFonts w:ascii="Cambria" w:hAnsi="Cambria"/>
      <w:b w:val="1"/>
      <w:sz w:val="32"/>
    </w:rPr>
  </w:style>
  <w:style w:styleId="Style_5_ch" w:type="character">
    <w:name w:val="heading 1"/>
    <w:basedOn w:val="Style_80_ch"/>
    <w:link w:val="Style_5"/>
    <w:rPr>
      <w:rFonts w:ascii="Cambria" w:hAnsi="Cambria"/>
      <w:b w:val="1"/>
      <w:sz w:val="32"/>
    </w:rPr>
  </w:style>
  <w:style w:styleId="Style_214" w:type="paragraph">
    <w:name w:val="Основной текст + Полужирный"/>
    <w:link w:val="Style_214_ch"/>
    <w:rPr>
      <w:rFonts w:ascii="Century Schoolbook" w:hAnsi="Century Schoolbook"/>
      <w:b w:val="1"/>
      <w:sz w:val="24"/>
    </w:rPr>
  </w:style>
  <w:style w:styleId="Style_214_ch" w:type="character">
    <w:name w:val="Основной текст + Полужирный"/>
    <w:link w:val="Style_214"/>
    <w:rPr>
      <w:rFonts w:ascii="Century Schoolbook" w:hAnsi="Century Schoolbook"/>
      <w:b w:val="1"/>
      <w:sz w:val="24"/>
    </w:rPr>
  </w:style>
  <w:style w:styleId="Style_215" w:type="paragraph">
    <w:name w:val="xl72"/>
    <w:basedOn w:val="Style_80"/>
    <w:link w:val="Style_215_ch"/>
    <w:pPr>
      <w:spacing w:afterAutospacing="on" w:beforeAutospacing="on" w:line="240" w:lineRule="auto"/>
      <w:ind/>
    </w:pPr>
    <w:rPr>
      <w:rFonts w:ascii="Times New Roman" w:hAnsi="Times New Roman"/>
      <w:b w:val="1"/>
      <w:sz w:val="24"/>
    </w:rPr>
  </w:style>
  <w:style w:styleId="Style_215_ch" w:type="character">
    <w:name w:val="xl72"/>
    <w:basedOn w:val="Style_80_ch"/>
    <w:link w:val="Style_215"/>
    <w:rPr>
      <w:rFonts w:ascii="Times New Roman" w:hAnsi="Times New Roman"/>
      <w:b w:val="1"/>
      <w:sz w:val="24"/>
    </w:rPr>
  </w:style>
  <w:style w:styleId="Style_216" w:type="paragraph">
    <w:name w:val="основной текст1234"/>
    <w:basedOn w:val="Style_80"/>
    <w:next w:val="Style_80"/>
    <w:link w:val="Style_216_ch"/>
    <w:pPr>
      <w:spacing w:after="0" w:line="360" w:lineRule="auto"/>
      <w:ind w:firstLine="709"/>
      <w:jc w:val="both"/>
    </w:pPr>
    <w:rPr>
      <w:rFonts w:ascii="Times New Roman" w:hAnsi="Times New Roman"/>
      <w:sz w:val="24"/>
    </w:rPr>
  </w:style>
  <w:style w:styleId="Style_216_ch" w:type="character">
    <w:name w:val="основной текст1234"/>
    <w:basedOn w:val="Style_80_ch"/>
    <w:link w:val="Style_216"/>
    <w:rPr>
      <w:rFonts w:ascii="Times New Roman" w:hAnsi="Times New Roman"/>
      <w:sz w:val="24"/>
    </w:rPr>
  </w:style>
  <w:style w:styleId="Style_60" w:type="paragraph">
    <w:name w:val="table-body_0mm"/>
    <w:basedOn w:val="Style_8"/>
    <w:link w:val="Style_60_ch"/>
    <w:pPr>
      <w:tabs>
        <w:tab w:leader="none" w:pos="567" w:val="left"/>
      </w:tabs>
      <w:spacing w:line="200" w:lineRule="atLeast"/>
      <w:ind w:firstLine="0"/>
      <w:jc w:val="left"/>
    </w:pPr>
    <w:rPr>
      <w:sz w:val="18"/>
    </w:rPr>
  </w:style>
  <w:style w:styleId="Style_60_ch" w:type="character">
    <w:name w:val="table-body_0mm"/>
    <w:basedOn w:val="Style_8_ch"/>
    <w:link w:val="Style_60"/>
    <w:rPr>
      <w:sz w:val="18"/>
    </w:rPr>
  </w:style>
  <w:style w:styleId="Style_217" w:type="paragraph">
    <w:name w:val="header"/>
    <w:basedOn w:val="Style_80"/>
    <w:link w:val="Style_217_ch"/>
    <w:pPr>
      <w:tabs>
        <w:tab w:leader="none" w:pos="4677" w:val="center"/>
        <w:tab w:leader="none" w:pos="9355" w:val="right"/>
      </w:tabs>
      <w:spacing w:after="0" w:line="240" w:lineRule="auto"/>
      <w:ind/>
    </w:pPr>
  </w:style>
  <w:style w:styleId="Style_217_ch" w:type="character">
    <w:name w:val="header"/>
    <w:basedOn w:val="Style_80_ch"/>
    <w:link w:val="Style_217"/>
  </w:style>
  <w:style w:styleId="Style_218" w:type="paragraph">
    <w:name w:val="xl156"/>
    <w:basedOn w:val="Style_80"/>
    <w:link w:val="Style_218_ch"/>
    <w:pPr>
      <w:spacing w:afterAutospacing="on" w:beforeAutospacing="on" w:line="240" w:lineRule="auto"/>
      <w:ind/>
    </w:pPr>
    <w:rPr>
      <w:rFonts w:ascii="Times New Roman" w:hAnsi="Times New Roman"/>
      <w:sz w:val="24"/>
    </w:rPr>
  </w:style>
  <w:style w:styleId="Style_218_ch" w:type="character">
    <w:name w:val="xl156"/>
    <w:basedOn w:val="Style_80_ch"/>
    <w:link w:val="Style_218"/>
    <w:rPr>
      <w:rFonts w:ascii="Times New Roman" w:hAnsi="Times New Roman"/>
      <w:sz w:val="24"/>
    </w:rPr>
  </w:style>
  <w:style w:styleId="Style_219" w:type="paragraph">
    <w:name w:val="TOC-2"/>
    <w:basedOn w:val="Style_80"/>
    <w:link w:val="Style_219_ch"/>
    <w:pPr>
      <w:tabs>
        <w:tab w:leader="dot" w:pos="5670" w:val="right"/>
        <w:tab w:leader="none" w:pos="6350" w:val="right"/>
      </w:tabs>
      <w:spacing w:after="0" w:line="240" w:lineRule="atLeast"/>
      <w:ind w:firstLine="0" w:left="227"/>
    </w:pPr>
    <w:rPr>
      <w:rFonts w:ascii="Times New Roman" w:hAnsi="Times New Roman"/>
      <w:color w:val="000000"/>
      <w:sz w:val="20"/>
    </w:rPr>
  </w:style>
  <w:style w:styleId="Style_219_ch" w:type="character">
    <w:name w:val="TOC-2"/>
    <w:basedOn w:val="Style_80_ch"/>
    <w:link w:val="Style_219"/>
    <w:rPr>
      <w:rFonts w:ascii="Times New Roman" w:hAnsi="Times New Roman"/>
      <w:color w:val="000000"/>
      <w:sz w:val="20"/>
    </w:rPr>
  </w:style>
  <w:style w:styleId="Style_220" w:type="paragraph">
    <w:name w:val="xl63"/>
    <w:basedOn w:val="Style_80"/>
    <w:link w:val="Style_220_ch"/>
    <w:pPr>
      <w:spacing w:afterAutospacing="on" w:beforeAutospacing="on" w:line="240" w:lineRule="auto"/>
      <w:ind/>
    </w:pPr>
    <w:rPr>
      <w:rFonts w:ascii="Times New Roman" w:hAnsi="Times New Roman"/>
      <w:sz w:val="24"/>
    </w:rPr>
  </w:style>
  <w:style w:styleId="Style_220_ch" w:type="character">
    <w:name w:val="xl63"/>
    <w:basedOn w:val="Style_80_ch"/>
    <w:link w:val="Style_220"/>
    <w:rPr>
      <w:rFonts w:ascii="Times New Roman" w:hAnsi="Times New Roman"/>
      <w:sz w:val="24"/>
    </w:rPr>
  </w:style>
  <w:style w:styleId="Style_38" w:type="paragraph">
    <w:name w:val="h1 (Header)"/>
    <w:basedOn w:val="Style_8"/>
    <w:link w:val="Style_38_ch"/>
    <w:pPr>
      <w:pageBreakBefore w:val="1"/>
      <w:tabs>
        <w:tab w:leader="none" w:pos="567" w:val="left"/>
      </w:tabs>
      <w:spacing w:after="240" w:before="480" w:line="242" w:lineRule="atLeast"/>
      <w:ind w:firstLine="0"/>
      <w:jc w:val="left"/>
    </w:pPr>
    <w:rPr>
      <w:b w:val="1"/>
      <w:caps w:val="1"/>
      <w:sz w:val="24"/>
    </w:rPr>
  </w:style>
  <w:style w:styleId="Style_38_ch" w:type="character">
    <w:name w:val="h1 (Header)"/>
    <w:basedOn w:val="Style_8_ch"/>
    <w:link w:val="Style_38"/>
    <w:rPr>
      <w:b w:val="1"/>
      <w:caps w:val="1"/>
      <w:sz w:val="24"/>
    </w:rPr>
  </w:style>
  <w:style w:styleId="Style_221" w:type="paragraph">
    <w:name w:val="xl121"/>
    <w:basedOn w:val="Style_80"/>
    <w:link w:val="Style_221_ch"/>
    <w:pPr>
      <w:spacing w:afterAutospacing="on" w:beforeAutospacing="on" w:line="240" w:lineRule="auto"/>
      <w:ind/>
    </w:pPr>
    <w:rPr>
      <w:rFonts w:ascii="Times New Roman" w:hAnsi="Times New Roman"/>
      <w:sz w:val="24"/>
    </w:rPr>
  </w:style>
  <w:style w:styleId="Style_221_ch" w:type="character">
    <w:name w:val="xl121"/>
    <w:basedOn w:val="Style_80_ch"/>
    <w:link w:val="Style_221"/>
    <w:rPr>
      <w:rFonts w:ascii="Times New Roman" w:hAnsi="Times New Roman"/>
      <w:sz w:val="24"/>
    </w:rPr>
  </w:style>
  <w:style w:styleId="Style_222" w:type="paragraph">
    <w:name w:val="Hyperlink"/>
    <w:link w:val="Style_222_ch"/>
    <w:rPr>
      <w:color w:val="0000FF"/>
      <w:u w:val="single"/>
    </w:rPr>
  </w:style>
  <w:style w:styleId="Style_222_ch" w:type="character">
    <w:name w:val="Hyperlink"/>
    <w:link w:val="Style_222"/>
    <w:rPr>
      <w:color w:val="0000FF"/>
      <w:u w:val="single"/>
    </w:rPr>
  </w:style>
  <w:style w:styleId="Style_223" w:type="paragraph">
    <w:name w:val="Footnote"/>
    <w:basedOn w:val="Style_80"/>
    <w:link w:val="Style_223_ch"/>
    <w:pPr>
      <w:spacing w:after="0" w:line="240" w:lineRule="auto"/>
      <w:ind/>
    </w:pPr>
    <w:rPr>
      <w:rFonts w:ascii="Times New Roman" w:hAnsi="Times New Roman"/>
      <w:sz w:val="20"/>
    </w:rPr>
  </w:style>
  <w:style w:styleId="Style_223_ch" w:type="character">
    <w:name w:val="Footnote"/>
    <w:basedOn w:val="Style_80_ch"/>
    <w:link w:val="Style_223"/>
    <w:rPr>
      <w:rFonts w:ascii="Times New Roman" w:hAnsi="Times New Roman"/>
      <w:sz w:val="20"/>
    </w:rPr>
  </w:style>
  <w:style w:styleId="Style_224" w:type="paragraph">
    <w:name w:val="page number"/>
    <w:link w:val="Style_224_ch"/>
  </w:style>
  <w:style w:styleId="Style_224_ch" w:type="character">
    <w:name w:val="page number"/>
    <w:link w:val="Style_224"/>
  </w:style>
  <w:style w:styleId="Style_225" w:type="paragraph">
    <w:name w:val="Полужирный Курсив (Выделения)"/>
    <w:link w:val="Style_225_ch"/>
    <w:rPr>
      <w:b w:val="1"/>
      <w:i w:val="1"/>
    </w:rPr>
  </w:style>
  <w:style w:styleId="Style_225_ch" w:type="character">
    <w:name w:val="Полужирный Курсив (Выделения)"/>
    <w:link w:val="Style_225"/>
    <w:rPr>
      <w:b w:val="1"/>
      <w:i w:val="1"/>
    </w:rPr>
  </w:style>
  <w:style w:styleId="Style_56" w:type="paragraph">
    <w:name w:val="h4-first"/>
    <w:basedOn w:val="Style_80"/>
    <w:link w:val="Style_56_ch"/>
    <w:pPr>
      <w:keepNext w:val="1"/>
      <w:spacing w:after="0" w:before="120" w:line="240" w:lineRule="atLeast"/>
      <w:ind/>
    </w:pPr>
    <w:rPr>
      <w:rFonts w:ascii="Times New Roman" w:hAnsi="Times New Roman"/>
      <w:b w:val="1"/>
      <w:color w:val="000000"/>
      <w:sz w:val="20"/>
    </w:rPr>
  </w:style>
  <w:style w:styleId="Style_56_ch" w:type="character">
    <w:name w:val="h4-first"/>
    <w:basedOn w:val="Style_80_ch"/>
    <w:link w:val="Style_56"/>
    <w:rPr>
      <w:rFonts w:ascii="Times New Roman" w:hAnsi="Times New Roman"/>
      <w:b w:val="1"/>
      <w:color w:val="000000"/>
      <w:sz w:val="20"/>
    </w:rPr>
  </w:style>
  <w:style w:styleId="Style_226" w:type="paragraph">
    <w:name w:val="основной_1 (Основной Текст)"/>
    <w:basedOn w:val="Style_61"/>
    <w:link w:val="Style_226_ch"/>
    <w:pPr>
      <w:widowControl w:val="0"/>
      <w:tabs>
        <w:tab w:leader="none" w:pos="240" w:val="left"/>
      </w:tabs>
      <w:spacing w:line="234" w:lineRule="atLeast"/>
      <w:ind w:firstLine="227"/>
      <w:jc w:val="both"/>
    </w:pPr>
    <w:rPr>
      <w:rFonts w:ascii="Times New Roman" w:hAnsi="Times New Roman"/>
      <w:sz w:val="20"/>
    </w:rPr>
  </w:style>
  <w:style w:styleId="Style_226_ch" w:type="character">
    <w:name w:val="основной_1 (Основной Текст)"/>
    <w:basedOn w:val="Style_61_ch"/>
    <w:link w:val="Style_226"/>
    <w:rPr>
      <w:rFonts w:ascii="Times New Roman" w:hAnsi="Times New Roman"/>
      <w:sz w:val="20"/>
    </w:rPr>
  </w:style>
  <w:style w:styleId="Style_227" w:type="paragraph">
    <w:name w:val="toc 1"/>
    <w:basedOn w:val="Style_80"/>
    <w:link w:val="Style_227_ch"/>
    <w:uiPriority w:val="39"/>
    <w:pPr>
      <w:widowControl w:val="0"/>
      <w:spacing w:after="0" w:before="115" w:line="240" w:lineRule="auto"/>
      <w:ind w:firstLine="0" w:left="102"/>
    </w:pPr>
    <w:rPr>
      <w:rFonts w:ascii="Times New Roman" w:hAnsi="Times New Roman"/>
      <w:sz w:val="20"/>
    </w:rPr>
  </w:style>
  <w:style w:styleId="Style_227_ch" w:type="character">
    <w:name w:val="toc 1"/>
    <w:basedOn w:val="Style_80_ch"/>
    <w:link w:val="Style_227"/>
    <w:rPr>
      <w:rFonts w:ascii="Times New Roman" w:hAnsi="Times New Roman"/>
      <w:sz w:val="20"/>
    </w:rPr>
  </w:style>
  <w:style w:styleId="Style_22" w:type="paragraph">
    <w:name w:val="Bold_Italic"/>
    <w:link w:val="Style_22_ch"/>
    <w:rPr>
      <w:b w:val="1"/>
      <w:i w:val="1"/>
    </w:rPr>
  </w:style>
  <w:style w:styleId="Style_22_ch" w:type="character">
    <w:name w:val="Bold_Italic"/>
    <w:link w:val="Style_22"/>
    <w:rPr>
      <w:b w:val="1"/>
      <w:i w:val="1"/>
    </w:rPr>
  </w:style>
  <w:style w:styleId="Style_228" w:type="paragraph">
    <w:name w:val="xl170"/>
    <w:basedOn w:val="Style_80"/>
    <w:link w:val="Style_228_ch"/>
    <w:pPr>
      <w:spacing w:afterAutospacing="on" w:beforeAutospacing="on" w:line="240" w:lineRule="auto"/>
      <w:ind/>
    </w:pPr>
    <w:rPr>
      <w:rFonts w:ascii="Times New Roman" w:hAnsi="Times New Roman"/>
      <w:sz w:val="24"/>
    </w:rPr>
  </w:style>
  <w:style w:styleId="Style_228_ch" w:type="character">
    <w:name w:val="xl170"/>
    <w:basedOn w:val="Style_80_ch"/>
    <w:link w:val="Style_228"/>
    <w:rPr>
      <w:rFonts w:ascii="Times New Roman" w:hAnsi="Times New Roman"/>
      <w:sz w:val="24"/>
    </w:rPr>
  </w:style>
  <w:style w:styleId="Style_229" w:type="paragraph">
    <w:name w:val="Header and Footer"/>
    <w:link w:val="Style_229_ch"/>
    <w:pPr>
      <w:spacing w:line="360" w:lineRule="auto"/>
      <w:ind/>
    </w:pPr>
    <w:rPr>
      <w:rFonts w:ascii="XO Thames" w:hAnsi="XO Thames"/>
      <w:sz w:val="20"/>
    </w:rPr>
  </w:style>
  <w:style w:styleId="Style_229_ch" w:type="character">
    <w:name w:val="Header and Footer"/>
    <w:link w:val="Style_229"/>
    <w:rPr>
      <w:rFonts w:ascii="XO Thames" w:hAnsi="XO Thames"/>
      <w:sz w:val="20"/>
    </w:rPr>
  </w:style>
  <w:style w:styleId="Style_230" w:type="paragraph">
    <w:name w:val="footnote*"/>
    <w:basedOn w:val="Style_231"/>
    <w:link w:val="Style_230_ch"/>
  </w:style>
  <w:style w:styleId="Style_230_ch" w:type="character">
    <w:name w:val="footnote*"/>
    <w:basedOn w:val="Style_231_ch"/>
    <w:link w:val="Style_230"/>
  </w:style>
  <w:style w:styleId="Style_232" w:type="paragraph">
    <w:name w:val="xl152"/>
    <w:basedOn w:val="Style_80"/>
    <w:link w:val="Style_232_ch"/>
    <w:pPr>
      <w:spacing w:afterAutospacing="on" w:beforeAutospacing="on" w:line="240" w:lineRule="auto"/>
      <w:ind/>
      <w:jc w:val="center"/>
    </w:pPr>
    <w:rPr>
      <w:rFonts w:ascii="Times New Roman" w:hAnsi="Times New Roman"/>
      <w:b w:val="1"/>
      <w:sz w:val="24"/>
    </w:rPr>
  </w:style>
  <w:style w:styleId="Style_232_ch" w:type="character">
    <w:name w:val="xl152"/>
    <w:basedOn w:val="Style_80_ch"/>
    <w:link w:val="Style_232"/>
    <w:rPr>
      <w:rFonts w:ascii="Times New Roman" w:hAnsi="Times New Roman"/>
      <w:b w:val="1"/>
      <w:sz w:val="24"/>
    </w:rPr>
  </w:style>
  <w:style w:styleId="Style_233" w:type="paragraph">
    <w:name w:val="xl137"/>
    <w:basedOn w:val="Style_80"/>
    <w:link w:val="Style_233_ch"/>
    <w:pPr>
      <w:spacing w:afterAutospacing="on" w:beforeAutospacing="on" w:line="240" w:lineRule="auto"/>
      <w:ind/>
    </w:pPr>
    <w:rPr>
      <w:rFonts w:ascii="Times New Roman" w:hAnsi="Times New Roman"/>
      <w:sz w:val="24"/>
    </w:rPr>
  </w:style>
  <w:style w:styleId="Style_233_ch" w:type="character">
    <w:name w:val="xl137"/>
    <w:basedOn w:val="Style_80_ch"/>
    <w:link w:val="Style_233"/>
    <w:rPr>
      <w:rFonts w:ascii="Times New Roman" w:hAnsi="Times New Roman"/>
      <w:sz w:val="24"/>
    </w:rPr>
  </w:style>
  <w:style w:styleId="Style_234" w:type="paragraph">
    <w:name w:val="xl97"/>
    <w:basedOn w:val="Style_80"/>
    <w:link w:val="Style_234_ch"/>
    <w:pPr>
      <w:spacing w:afterAutospacing="on" w:beforeAutospacing="on" w:line="240" w:lineRule="auto"/>
      <w:ind/>
      <w:jc w:val="center"/>
    </w:pPr>
    <w:rPr>
      <w:rFonts w:ascii="Times New Roman" w:hAnsi="Times New Roman"/>
      <w:sz w:val="24"/>
    </w:rPr>
  </w:style>
  <w:style w:styleId="Style_234_ch" w:type="character">
    <w:name w:val="xl97"/>
    <w:basedOn w:val="Style_80_ch"/>
    <w:link w:val="Style_234"/>
    <w:rPr>
      <w:rFonts w:ascii="Times New Roman" w:hAnsi="Times New Roman"/>
      <w:sz w:val="24"/>
    </w:rPr>
  </w:style>
  <w:style w:styleId="Style_235" w:type="paragraph">
    <w:name w:val="dash041e_005f0431_005f044b_005f0447_005f043d_005f044b_005f0439_005f_005fchar1__char1"/>
    <w:link w:val="Style_235_ch"/>
  </w:style>
  <w:style w:styleId="Style_235_ch" w:type="character">
    <w:name w:val="dash041e_005f0431_005f044b_005f0447_005f043d_005f044b_005f0439_005f_005fchar1__char1"/>
    <w:link w:val="Style_235"/>
  </w:style>
  <w:style w:styleId="Style_236" w:type="paragraph">
    <w:name w:val="xl101"/>
    <w:basedOn w:val="Style_80"/>
    <w:link w:val="Style_236_ch"/>
    <w:pPr>
      <w:spacing w:afterAutospacing="on" w:beforeAutospacing="on" w:line="240" w:lineRule="auto"/>
      <w:ind/>
      <w:jc w:val="center"/>
    </w:pPr>
    <w:rPr>
      <w:rFonts w:ascii="Times New Roman" w:hAnsi="Times New Roman"/>
      <w:sz w:val="24"/>
    </w:rPr>
  </w:style>
  <w:style w:styleId="Style_236_ch" w:type="character">
    <w:name w:val="xl101"/>
    <w:basedOn w:val="Style_80_ch"/>
    <w:link w:val="Style_236"/>
    <w:rPr>
      <w:rFonts w:ascii="Times New Roman" w:hAnsi="Times New Roman"/>
      <w:sz w:val="24"/>
    </w:rPr>
  </w:style>
  <w:style w:styleId="Style_237" w:type="paragraph">
    <w:name w:val="xl128"/>
    <w:basedOn w:val="Style_80"/>
    <w:link w:val="Style_237_ch"/>
    <w:pPr>
      <w:spacing w:afterAutospacing="on" w:beforeAutospacing="on" w:line="240" w:lineRule="auto"/>
      <w:ind/>
    </w:pPr>
    <w:rPr>
      <w:rFonts w:ascii="Times New Roman" w:hAnsi="Times New Roman"/>
      <w:sz w:val="24"/>
    </w:rPr>
  </w:style>
  <w:style w:styleId="Style_237_ch" w:type="character">
    <w:name w:val="xl128"/>
    <w:basedOn w:val="Style_80_ch"/>
    <w:link w:val="Style_237"/>
    <w:rPr>
      <w:rFonts w:ascii="Times New Roman" w:hAnsi="Times New Roman"/>
      <w:sz w:val="24"/>
    </w:rPr>
  </w:style>
  <w:style w:styleId="Style_238" w:type="paragraph">
    <w:name w:val="xl164"/>
    <w:basedOn w:val="Style_80"/>
    <w:link w:val="Style_238_ch"/>
    <w:pPr>
      <w:spacing w:afterAutospacing="on" w:beforeAutospacing="on" w:line="240" w:lineRule="auto"/>
      <w:ind/>
      <w:jc w:val="center"/>
    </w:pPr>
    <w:rPr>
      <w:rFonts w:ascii="Times New Roman" w:hAnsi="Times New Roman"/>
      <w:b w:val="1"/>
      <w:sz w:val="24"/>
    </w:rPr>
  </w:style>
  <w:style w:styleId="Style_238_ch" w:type="character">
    <w:name w:val="xl164"/>
    <w:basedOn w:val="Style_80_ch"/>
    <w:link w:val="Style_238"/>
    <w:rPr>
      <w:rFonts w:ascii="Times New Roman" w:hAnsi="Times New Roman"/>
      <w:b w:val="1"/>
      <w:sz w:val="24"/>
    </w:rPr>
  </w:style>
  <w:style w:styleId="Style_15" w:type="paragraph">
    <w:name w:val="Буллит"/>
    <w:basedOn w:val="Style_80"/>
    <w:link w:val="Style_15_ch"/>
    <w:pPr>
      <w:spacing w:after="0" w:line="214" w:lineRule="atLeast"/>
      <w:ind w:firstLine="244"/>
      <w:jc w:val="both"/>
    </w:pPr>
    <w:rPr>
      <w:rFonts w:ascii="NewtonCSanPin" w:hAnsi="NewtonCSanPin"/>
      <w:color w:val="000000"/>
      <w:sz w:val="21"/>
    </w:rPr>
  </w:style>
  <w:style w:styleId="Style_15_ch" w:type="character">
    <w:name w:val="Буллит"/>
    <w:basedOn w:val="Style_80_ch"/>
    <w:link w:val="Style_15"/>
    <w:rPr>
      <w:rFonts w:ascii="NewtonCSanPin" w:hAnsi="NewtonCSanPin"/>
      <w:color w:val="000000"/>
      <w:sz w:val="21"/>
    </w:rPr>
  </w:style>
  <w:style w:styleId="Style_239" w:type="paragraph">
    <w:name w:val="xl140"/>
    <w:basedOn w:val="Style_80"/>
    <w:link w:val="Style_239_ch"/>
    <w:pPr>
      <w:spacing w:afterAutospacing="on" w:beforeAutospacing="on" w:line="240" w:lineRule="auto"/>
      <w:ind/>
    </w:pPr>
    <w:rPr>
      <w:rFonts w:ascii="Times New Roman" w:hAnsi="Times New Roman"/>
      <w:sz w:val="18"/>
    </w:rPr>
  </w:style>
  <w:style w:styleId="Style_239_ch" w:type="character">
    <w:name w:val="xl140"/>
    <w:basedOn w:val="Style_80_ch"/>
    <w:link w:val="Style_239"/>
    <w:rPr>
      <w:rFonts w:ascii="Times New Roman" w:hAnsi="Times New Roman"/>
      <w:sz w:val="18"/>
    </w:rPr>
  </w:style>
  <w:style w:styleId="Style_240" w:type="paragraph">
    <w:name w:val="Основной текст (2)1"/>
    <w:basedOn w:val="Style_80"/>
    <w:link w:val="Style_240_ch"/>
    <w:pPr>
      <w:spacing w:after="0" w:line="288" w:lineRule="exact"/>
      <w:ind/>
    </w:pPr>
    <w:rPr>
      <w:rFonts w:ascii="Century Schoolbook" w:hAnsi="Century Schoolbook"/>
      <w:b w:val="1"/>
      <w:sz w:val="24"/>
    </w:rPr>
  </w:style>
  <w:style w:styleId="Style_240_ch" w:type="character">
    <w:name w:val="Основной текст (2)1"/>
    <w:basedOn w:val="Style_80_ch"/>
    <w:link w:val="Style_240"/>
    <w:rPr>
      <w:rFonts w:ascii="Century Schoolbook" w:hAnsi="Century Schoolbook"/>
      <w:b w:val="1"/>
      <w:sz w:val="24"/>
    </w:rPr>
  </w:style>
  <w:style w:styleId="Style_241" w:type="paragraph">
    <w:name w:val="Основной текст (7)8"/>
    <w:link w:val="Style_241_ch"/>
    <w:rPr>
      <w:rFonts w:ascii="Times New Roman" w:hAnsi="Times New Roman"/>
      <w:spacing w:val="0"/>
      <w:sz w:val="19"/>
    </w:rPr>
  </w:style>
  <w:style w:styleId="Style_241_ch" w:type="character">
    <w:name w:val="Основной текст (7)8"/>
    <w:link w:val="Style_241"/>
    <w:rPr>
      <w:rFonts w:ascii="Times New Roman" w:hAnsi="Times New Roman"/>
      <w:spacing w:val="0"/>
      <w:sz w:val="19"/>
    </w:rPr>
  </w:style>
  <w:style w:styleId="Style_242" w:type="paragraph">
    <w:name w:val="xl149"/>
    <w:basedOn w:val="Style_80"/>
    <w:link w:val="Style_242_ch"/>
    <w:pPr>
      <w:spacing w:afterAutospacing="on" w:beforeAutospacing="on" w:line="240" w:lineRule="auto"/>
      <w:ind/>
      <w:jc w:val="center"/>
    </w:pPr>
    <w:rPr>
      <w:rFonts w:ascii="Times New Roman" w:hAnsi="Times New Roman"/>
      <w:b w:val="1"/>
      <w:color w:val="984806"/>
      <w:sz w:val="28"/>
    </w:rPr>
  </w:style>
  <w:style w:styleId="Style_242_ch" w:type="character">
    <w:name w:val="xl149"/>
    <w:basedOn w:val="Style_80_ch"/>
    <w:link w:val="Style_242"/>
    <w:rPr>
      <w:rFonts w:ascii="Times New Roman" w:hAnsi="Times New Roman"/>
      <w:b w:val="1"/>
      <w:color w:val="984806"/>
      <w:sz w:val="28"/>
    </w:rPr>
  </w:style>
  <w:style w:styleId="Style_243" w:type="paragraph">
    <w:name w:val="xl135"/>
    <w:basedOn w:val="Style_80"/>
    <w:link w:val="Style_243_ch"/>
    <w:pPr>
      <w:spacing w:afterAutospacing="on" w:beforeAutospacing="on" w:line="240" w:lineRule="auto"/>
      <w:ind/>
      <w:jc w:val="center"/>
    </w:pPr>
    <w:rPr>
      <w:rFonts w:ascii="Times New Roman" w:hAnsi="Times New Roman"/>
      <w:b w:val="1"/>
      <w:sz w:val="24"/>
    </w:rPr>
  </w:style>
  <w:style w:styleId="Style_243_ch" w:type="character">
    <w:name w:val="xl135"/>
    <w:basedOn w:val="Style_80_ch"/>
    <w:link w:val="Style_243"/>
    <w:rPr>
      <w:rFonts w:ascii="Times New Roman" w:hAnsi="Times New Roman"/>
      <w:b w:val="1"/>
      <w:sz w:val="24"/>
    </w:rPr>
  </w:style>
  <w:style w:styleId="Style_244" w:type="paragraph">
    <w:name w:val="Body Text 2"/>
    <w:basedOn w:val="Style_80"/>
    <w:link w:val="Style_244_ch"/>
    <w:pPr>
      <w:spacing w:after="120" w:line="480" w:lineRule="auto"/>
      <w:ind/>
    </w:pPr>
  </w:style>
  <w:style w:styleId="Style_244_ch" w:type="character">
    <w:name w:val="Body Text 2"/>
    <w:basedOn w:val="Style_80_ch"/>
    <w:link w:val="Style_244"/>
  </w:style>
  <w:style w:styleId="Style_11" w:type="paragraph">
    <w:name w:val="Body Text"/>
    <w:basedOn w:val="Style_80"/>
    <w:link w:val="Style_11_ch"/>
    <w:pPr>
      <w:widowControl w:val="0"/>
      <w:spacing w:after="0" w:line="240" w:lineRule="auto"/>
      <w:ind w:firstLine="0" w:left="1132"/>
      <w:jc w:val="both"/>
    </w:pPr>
    <w:rPr>
      <w:rFonts w:ascii="Times New Roman" w:hAnsi="Times New Roman"/>
      <w:sz w:val="28"/>
    </w:rPr>
  </w:style>
  <w:style w:styleId="Style_11_ch" w:type="character">
    <w:name w:val="Body Text"/>
    <w:basedOn w:val="Style_80_ch"/>
    <w:link w:val="Style_11"/>
    <w:rPr>
      <w:rFonts w:ascii="Times New Roman" w:hAnsi="Times New Roman"/>
      <w:sz w:val="28"/>
    </w:rPr>
  </w:style>
  <w:style w:styleId="Style_245" w:type="paragraph">
    <w:name w:val="doccaption"/>
    <w:basedOn w:val="Style_152"/>
    <w:link w:val="Style_245_ch"/>
  </w:style>
  <w:style w:styleId="Style_245_ch" w:type="character">
    <w:name w:val="doccaption"/>
    <w:basedOn w:val="Style_152_ch"/>
    <w:link w:val="Style_245"/>
  </w:style>
  <w:style w:styleId="Style_246" w:type="paragraph">
    <w:name w:val="toc 9"/>
    <w:next w:val="Style_80"/>
    <w:link w:val="Style_246_ch"/>
    <w:uiPriority w:val="39"/>
    <w:pPr>
      <w:ind w:firstLine="0" w:left="1600"/>
    </w:pPr>
  </w:style>
  <w:style w:styleId="Style_246_ch" w:type="character">
    <w:name w:val="toc 9"/>
    <w:link w:val="Style_246"/>
  </w:style>
  <w:style w:styleId="Style_247" w:type="paragraph">
    <w:name w:val="xl91"/>
    <w:basedOn w:val="Style_80"/>
    <w:link w:val="Style_247_ch"/>
    <w:pPr>
      <w:spacing w:afterAutospacing="on" w:beforeAutospacing="on" w:line="240" w:lineRule="auto"/>
      <w:ind/>
    </w:pPr>
    <w:rPr>
      <w:rFonts w:ascii="Times New Roman" w:hAnsi="Times New Roman"/>
      <w:sz w:val="24"/>
    </w:rPr>
  </w:style>
  <w:style w:styleId="Style_247_ch" w:type="character">
    <w:name w:val="xl91"/>
    <w:basedOn w:val="Style_80_ch"/>
    <w:link w:val="Style_247"/>
    <w:rPr>
      <w:rFonts w:ascii="Times New Roman" w:hAnsi="Times New Roman"/>
      <w:sz w:val="24"/>
    </w:rPr>
  </w:style>
  <w:style w:styleId="Style_248" w:type="paragraph">
    <w:name w:val="Заг 5 (Заголовки)"/>
    <w:basedOn w:val="Style_51"/>
    <w:link w:val="Style_248_ch"/>
    <w:pPr>
      <w:ind w:firstLine="0" w:left="227"/>
      <w:jc w:val="left"/>
    </w:pPr>
    <w:rPr>
      <w:rFonts w:ascii="SchoolBookSanPin-BoldItalic" w:hAnsi="SchoolBookSanPin-BoldItalic"/>
      <w:b w:val="1"/>
      <w:i w:val="1"/>
    </w:rPr>
  </w:style>
  <w:style w:styleId="Style_248_ch" w:type="character">
    <w:name w:val="Заг 5 (Заголовки)"/>
    <w:basedOn w:val="Style_51_ch"/>
    <w:link w:val="Style_248"/>
    <w:rPr>
      <w:rFonts w:ascii="SchoolBookSanPin-BoldItalic" w:hAnsi="SchoolBookSanPin-BoldItalic"/>
      <w:b w:val="1"/>
      <w:i w:val="1"/>
    </w:rPr>
  </w:style>
  <w:style w:styleId="Style_76" w:type="paragraph">
    <w:name w:val="Заголовок №3 (3)7"/>
    <w:link w:val="Style_76_ch"/>
    <w:rPr>
      <w:rFonts w:ascii="Times New Roman" w:hAnsi="Times New Roman"/>
      <w:b w:val="1"/>
      <w:spacing w:val="0"/>
      <w:sz w:val="22"/>
    </w:rPr>
  </w:style>
  <w:style w:styleId="Style_76_ch" w:type="character">
    <w:name w:val="Заголовок №3 (3)7"/>
    <w:link w:val="Style_76"/>
    <w:rPr>
      <w:rFonts w:ascii="Times New Roman" w:hAnsi="Times New Roman"/>
      <w:b w:val="1"/>
      <w:spacing w:val="0"/>
      <w:sz w:val="22"/>
    </w:rPr>
  </w:style>
  <w:style w:styleId="Style_249" w:type="paragraph">
    <w:name w:val="Основной текст 22"/>
    <w:basedOn w:val="Style_80"/>
    <w:link w:val="Style_249_ch"/>
    <w:pPr>
      <w:spacing w:after="0" w:line="240" w:lineRule="auto"/>
      <w:ind w:firstLine="709"/>
      <w:jc w:val="both"/>
    </w:pPr>
    <w:rPr>
      <w:rFonts w:ascii="Times New Roman" w:hAnsi="Times New Roman"/>
      <w:sz w:val="24"/>
    </w:rPr>
  </w:style>
  <w:style w:styleId="Style_249_ch" w:type="character">
    <w:name w:val="Основной текст 22"/>
    <w:basedOn w:val="Style_80_ch"/>
    <w:link w:val="Style_249"/>
    <w:rPr>
      <w:rFonts w:ascii="Times New Roman" w:hAnsi="Times New Roman"/>
      <w:sz w:val="24"/>
    </w:rPr>
  </w:style>
  <w:style w:styleId="Style_250" w:type="paragraph">
    <w:name w:val="Plain Text"/>
    <w:basedOn w:val="Style_80"/>
    <w:link w:val="Style_250_ch"/>
    <w:pPr>
      <w:spacing w:after="0" w:line="240" w:lineRule="auto"/>
      <w:ind/>
    </w:pPr>
    <w:rPr>
      <w:rFonts w:ascii="Courier New" w:hAnsi="Courier New"/>
      <w:sz w:val="20"/>
    </w:rPr>
  </w:style>
  <w:style w:styleId="Style_250_ch" w:type="character">
    <w:name w:val="Plain Text"/>
    <w:basedOn w:val="Style_80_ch"/>
    <w:link w:val="Style_250"/>
    <w:rPr>
      <w:rFonts w:ascii="Courier New" w:hAnsi="Courier New"/>
      <w:sz w:val="20"/>
    </w:rPr>
  </w:style>
  <w:style w:styleId="Style_251" w:type="paragraph">
    <w:name w:val="Подчерк. (Подчеркивания)"/>
    <w:link w:val="Style_251_ch"/>
    <w:rPr>
      <w:u w:color="000000" w:val="single"/>
    </w:rPr>
  </w:style>
  <w:style w:styleId="Style_251_ch" w:type="character">
    <w:name w:val="Подчерк. (Подчеркивания)"/>
    <w:link w:val="Style_251"/>
    <w:rPr>
      <w:u w:color="000000" w:val="single"/>
    </w:rPr>
  </w:style>
  <w:style w:styleId="Style_252" w:type="paragraph">
    <w:name w:val="Маркеры списка"/>
    <w:link w:val="Style_252_ch"/>
    <w:rPr>
      <w:rFonts w:ascii="Times New Roman" w:hAnsi="Times New Roman"/>
      <w:b w:val="1"/>
    </w:rPr>
  </w:style>
  <w:style w:styleId="Style_252_ch" w:type="character">
    <w:name w:val="Маркеры списка"/>
    <w:link w:val="Style_252"/>
    <w:rPr>
      <w:rFonts w:ascii="Times New Roman" w:hAnsi="Times New Roman"/>
      <w:b w:val="1"/>
    </w:rPr>
  </w:style>
  <w:style w:styleId="Style_253" w:type="paragraph">
    <w:name w:val="xl110"/>
    <w:basedOn w:val="Style_80"/>
    <w:link w:val="Style_253_ch"/>
    <w:pPr>
      <w:spacing w:afterAutospacing="on" w:beforeAutospacing="on" w:line="240" w:lineRule="auto"/>
      <w:ind/>
    </w:pPr>
    <w:rPr>
      <w:rFonts w:ascii="Times New Roman" w:hAnsi="Times New Roman"/>
      <w:sz w:val="24"/>
    </w:rPr>
  </w:style>
  <w:style w:styleId="Style_253_ch" w:type="character">
    <w:name w:val="xl110"/>
    <w:basedOn w:val="Style_80_ch"/>
    <w:link w:val="Style_253"/>
    <w:rPr>
      <w:rFonts w:ascii="Times New Roman" w:hAnsi="Times New Roman"/>
      <w:sz w:val="24"/>
    </w:rPr>
  </w:style>
  <w:style w:styleId="Style_78" w:type="paragraph">
    <w:name w:val="headertext"/>
    <w:basedOn w:val="Style_80"/>
    <w:link w:val="Style_78_ch"/>
    <w:pPr>
      <w:spacing w:afterAutospacing="on" w:beforeAutospacing="on" w:line="240" w:lineRule="auto"/>
      <w:ind/>
    </w:pPr>
    <w:rPr>
      <w:rFonts w:ascii="Times New Roman" w:hAnsi="Times New Roman"/>
      <w:sz w:val="24"/>
    </w:rPr>
  </w:style>
  <w:style w:styleId="Style_78_ch" w:type="character">
    <w:name w:val="headertext"/>
    <w:basedOn w:val="Style_80_ch"/>
    <w:link w:val="Style_78"/>
    <w:rPr>
      <w:rFonts w:ascii="Times New Roman" w:hAnsi="Times New Roman"/>
      <w:sz w:val="24"/>
    </w:rPr>
  </w:style>
  <w:style w:styleId="Style_254" w:type="paragraph">
    <w:name w:val="xl146"/>
    <w:basedOn w:val="Style_80"/>
    <w:link w:val="Style_254_ch"/>
    <w:pPr>
      <w:spacing w:afterAutospacing="on" w:beforeAutospacing="on" w:line="240" w:lineRule="auto"/>
      <w:ind/>
    </w:pPr>
    <w:rPr>
      <w:rFonts w:ascii="Times New Roman" w:hAnsi="Times New Roman"/>
      <w:sz w:val="24"/>
    </w:rPr>
  </w:style>
  <w:style w:styleId="Style_254_ch" w:type="character">
    <w:name w:val="xl146"/>
    <w:basedOn w:val="Style_80_ch"/>
    <w:link w:val="Style_254"/>
    <w:rPr>
      <w:rFonts w:ascii="Times New Roman" w:hAnsi="Times New Roman"/>
      <w:sz w:val="24"/>
    </w:rPr>
  </w:style>
  <w:style w:styleId="Style_255" w:type="paragraph">
    <w:name w:val="xl159"/>
    <w:basedOn w:val="Style_80"/>
    <w:link w:val="Style_255_ch"/>
    <w:pPr>
      <w:spacing w:afterAutospacing="on" w:beforeAutospacing="on" w:line="240" w:lineRule="auto"/>
      <w:ind/>
    </w:pPr>
    <w:rPr>
      <w:rFonts w:ascii="Times New Roman" w:hAnsi="Times New Roman"/>
      <w:b w:val="1"/>
      <w:sz w:val="24"/>
    </w:rPr>
  </w:style>
  <w:style w:styleId="Style_255_ch" w:type="character">
    <w:name w:val="xl159"/>
    <w:basedOn w:val="Style_80_ch"/>
    <w:link w:val="Style_255"/>
    <w:rPr>
      <w:rFonts w:ascii="Times New Roman" w:hAnsi="Times New Roman"/>
      <w:b w:val="1"/>
      <w:sz w:val="24"/>
    </w:rPr>
  </w:style>
  <w:style w:styleId="Style_256" w:type="paragraph">
    <w:name w:val="toc 8"/>
    <w:next w:val="Style_80"/>
    <w:link w:val="Style_256_ch"/>
    <w:uiPriority w:val="39"/>
    <w:pPr>
      <w:ind w:firstLine="0" w:left="1400"/>
    </w:pPr>
  </w:style>
  <w:style w:styleId="Style_256_ch" w:type="character">
    <w:name w:val="toc 8"/>
    <w:link w:val="Style_256"/>
  </w:style>
  <w:style w:styleId="Style_257" w:type="paragraph">
    <w:name w:val="xl85"/>
    <w:basedOn w:val="Style_80"/>
    <w:link w:val="Style_257_ch"/>
    <w:pPr>
      <w:spacing w:afterAutospacing="on" w:beforeAutospacing="on" w:line="240" w:lineRule="auto"/>
      <w:ind/>
    </w:pPr>
    <w:rPr>
      <w:rFonts w:ascii="Times New Roman" w:hAnsi="Times New Roman"/>
      <w:sz w:val="24"/>
    </w:rPr>
  </w:style>
  <w:style w:styleId="Style_257_ch" w:type="character">
    <w:name w:val="xl85"/>
    <w:basedOn w:val="Style_80_ch"/>
    <w:link w:val="Style_257"/>
    <w:rPr>
      <w:rFonts w:ascii="Times New Roman" w:hAnsi="Times New Roman"/>
      <w:sz w:val="24"/>
    </w:rPr>
  </w:style>
  <w:style w:styleId="Style_182" w:type="paragraph">
    <w:name w:val="OSN (Основной Текст)"/>
    <w:basedOn w:val="Style_61"/>
    <w:link w:val="Style_182_ch"/>
    <w:pPr>
      <w:tabs>
        <w:tab w:leader="none" w:pos="540" w:val="left"/>
      </w:tabs>
      <w:spacing w:line="240" w:lineRule="atLeast"/>
      <w:ind w:firstLine="227"/>
      <w:jc w:val="both"/>
    </w:pPr>
    <w:rPr>
      <w:rFonts w:ascii="Times New Roman" w:hAnsi="Times New Roman"/>
      <w:sz w:val="20"/>
    </w:rPr>
  </w:style>
  <w:style w:styleId="Style_182_ch" w:type="character">
    <w:name w:val="OSN (Основной Текст)"/>
    <w:basedOn w:val="Style_61_ch"/>
    <w:link w:val="Style_182"/>
    <w:rPr>
      <w:rFonts w:ascii="Times New Roman" w:hAnsi="Times New Roman"/>
      <w:sz w:val="20"/>
    </w:rPr>
  </w:style>
  <w:style w:styleId="Style_258" w:type="paragraph">
    <w:name w:val="xl144"/>
    <w:basedOn w:val="Style_80"/>
    <w:link w:val="Style_258_ch"/>
    <w:pPr>
      <w:spacing w:afterAutospacing="on" w:beforeAutospacing="on" w:line="240" w:lineRule="auto"/>
      <w:ind/>
    </w:pPr>
    <w:rPr>
      <w:rFonts w:ascii="Times New Roman" w:hAnsi="Times New Roman"/>
      <w:sz w:val="24"/>
    </w:rPr>
  </w:style>
  <w:style w:styleId="Style_258_ch" w:type="character">
    <w:name w:val="xl144"/>
    <w:basedOn w:val="Style_80_ch"/>
    <w:link w:val="Style_258"/>
    <w:rPr>
      <w:rFonts w:ascii="Times New Roman" w:hAnsi="Times New Roman"/>
      <w:sz w:val="24"/>
    </w:rPr>
  </w:style>
  <w:style w:styleId="Style_259" w:type="paragraph">
    <w:name w:val="Bul"/>
    <w:link w:val="Style_259_ch"/>
    <w:rPr>
      <w:rFonts w:ascii="Times New Roman" w:hAnsi="Times New Roman"/>
      <w:sz w:val="20"/>
    </w:rPr>
  </w:style>
  <w:style w:styleId="Style_259_ch" w:type="character">
    <w:name w:val="Bul"/>
    <w:link w:val="Style_259"/>
    <w:rPr>
      <w:rFonts w:ascii="Times New Roman" w:hAnsi="Times New Roman"/>
      <w:sz w:val="20"/>
    </w:rPr>
  </w:style>
  <w:style w:styleId="Style_260" w:type="paragraph">
    <w:name w:val="xl107"/>
    <w:basedOn w:val="Style_80"/>
    <w:link w:val="Style_260_ch"/>
    <w:pPr>
      <w:spacing w:afterAutospacing="on" w:beforeAutospacing="on" w:line="240" w:lineRule="auto"/>
      <w:ind/>
      <w:jc w:val="center"/>
    </w:pPr>
    <w:rPr>
      <w:rFonts w:ascii="Times New Roman" w:hAnsi="Times New Roman"/>
      <w:sz w:val="24"/>
    </w:rPr>
  </w:style>
  <w:style w:styleId="Style_260_ch" w:type="character">
    <w:name w:val="xl107"/>
    <w:basedOn w:val="Style_80_ch"/>
    <w:link w:val="Style_260"/>
    <w:rPr>
      <w:rFonts w:ascii="Times New Roman" w:hAnsi="Times New Roman"/>
      <w:sz w:val="24"/>
    </w:rPr>
  </w:style>
  <w:style w:styleId="Style_46" w:type="paragraph">
    <w:name w:val="Bold+Italic"/>
    <w:link w:val="Style_46_ch"/>
    <w:rPr>
      <w:b w:val="1"/>
      <w:i w:val="1"/>
    </w:rPr>
  </w:style>
  <w:style w:styleId="Style_46_ch" w:type="character">
    <w:name w:val="Bold+Italic"/>
    <w:link w:val="Style_46"/>
    <w:rPr>
      <w:b w:val="1"/>
      <w:i w:val="1"/>
    </w:rPr>
  </w:style>
  <w:style w:styleId="Style_261" w:type="paragraph">
    <w:name w:val="Символ нумерации"/>
    <w:link w:val="Style_261_ch"/>
    <w:rPr>
      <w:b w:val="1"/>
    </w:rPr>
  </w:style>
  <w:style w:styleId="Style_261_ch" w:type="character">
    <w:name w:val="Символ нумерации"/>
    <w:link w:val="Style_261"/>
    <w:rPr>
      <w:b w:val="1"/>
    </w:rPr>
  </w:style>
  <w:style w:styleId="Style_262" w:type="paragraph">
    <w:name w:val="Основной текст (12)2"/>
    <w:link w:val="Style_262_ch"/>
    <w:rPr>
      <w:rFonts w:ascii="Times New Roman" w:hAnsi="Times New Roman"/>
      <w:b w:val="1"/>
      <w:i w:val="1"/>
      <w:spacing w:val="0"/>
      <w:sz w:val="22"/>
    </w:rPr>
  </w:style>
  <w:style w:styleId="Style_262_ch" w:type="character">
    <w:name w:val="Основной текст (12)2"/>
    <w:link w:val="Style_262"/>
    <w:rPr>
      <w:rFonts w:ascii="Times New Roman" w:hAnsi="Times New Roman"/>
      <w:b w:val="1"/>
      <w:i w:val="1"/>
      <w:spacing w:val="0"/>
      <w:sz w:val="22"/>
    </w:rPr>
  </w:style>
  <w:style w:styleId="Style_263" w:type="paragraph">
    <w:name w:val="xl158"/>
    <w:basedOn w:val="Style_80"/>
    <w:link w:val="Style_263_ch"/>
    <w:pPr>
      <w:spacing w:afterAutospacing="on" w:beforeAutospacing="on" w:line="240" w:lineRule="auto"/>
      <w:ind/>
    </w:pPr>
    <w:rPr>
      <w:rFonts w:ascii="Times New Roman" w:hAnsi="Times New Roman"/>
      <w:b w:val="1"/>
      <w:sz w:val="24"/>
    </w:rPr>
  </w:style>
  <w:style w:styleId="Style_263_ch" w:type="character">
    <w:name w:val="xl158"/>
    <w:basedOn w:val="Style_80_ch"/>
    <w:link w:val="Style_263"/>
    <w:rPr>
      <w:rFonts w:ascii="Times New Roman" w:hAnsi="Times New Roman"/>
      <w:b w:val="1"/>
      <w:sz w:val="24"/>
    </w:rPr>
  </w:style>
  <w:style w:styleId="Style_264" w:type="paragraph">
    <w:name w:val="xl120"/>
    <w:basedOn w:val="Style_80"/>
    <w:link w:val="Style_264_ch"/>
    <w:pPr>
      <w:spacing w:afterAutospacing="on" w:beforeAutospacing="on" w:line="240" w:lineRule="auto"/>
      <w:ind/>
      <w:jc w:val="center"/>
    </w:pPr>
    <w:rPr>
      <w:rFonts w:ascii="Times New Roman" w:hAnsi="Times New Roman"/>
      <w:sz w:val="24"/>
    </w:rPr>
  </w:style>
  <w:style w:styleId="Style_264_ch" w:type="character">
    <w:name w:val="xl120"/>
    <w:basedOn w:val="Style_80_ch"/>
    <w:link w:val="Style_264"/>
    <w:rPr>
      <w:rFonts w:ascii="Times New Roman" w:hAnsi="Times New Roman"/>
      <w:sz w:val="24"/>
    </w:rPr>
  </w:style>
  <w:style w:styleId="Style_39" w:type="paragraph">
    <w:name w:val="list-dash_leviy"/>
    <w:basedOn w:val="Style_25"/>
    <w:link w:val="Style_39_ch"/>
    <w:pPr>
      <w:widowControl w:val="0"/>
      <w:numPr>
        <w:ilvl w:val="0"/>
        <w:numId w:val="103"/>
      </w:numPr>
      <w:spacing w:line="242" w:lineRule="atLeast"/>
      <w:ind w:hanging="340" w:left="567"/>
    </w:pPr>
  </w:style>
  <w:style w:styleId="Style_39_ch" w:type="character">
    <w:name w:val="list-dash_leviy"/>
    <w:basedOn w:val="Style_25_ch"/>
    <w:link w:val="Style_39"/>
  </w:style>
  <w:style w:styleId="Style_265" w:type="paragraph">
    <w:name w:val="Полужирный (Выделения)"/>
    <w:link w:val="Style_265_ch"/>
    <w:rPr>
      <w:rFonts w:ascii="Times New Roman" w:hAnsi="Times New Roman"/>
      <w:b w:val="1"/>
      <w:i w:val="1"/>
    </w:rPr>
  </w:style>
  <w:style w:styleId="Style_265_ch" w:type="character">
    <w:name w:val="Полужирный (Выделения)"/>
    <w:link w:val="Style_265"/>
    <w:rPr>
      <w:rFonts w:ascii="Times New Roman" w:hAnsi="Times New Roman"/>
      <w:b w:val="1"/>
      <w:i w:val="1"/>
    </w:rPr>
  </w:style>
  <w:style w:styleId="Style_266" w:type="paragraph">
    <w:name w:val="xl66"/>
    <w:basedOn w:val="Style_80"/>
    <w:link w:val="Style_266_ch"/>
    <w:pPr>
      <w:spacing w:afterAutospacing="on" w:beforeAutospacing="on" w:line="240" w:lineRule="auto"/>
      <w:ind/>
    </w:pPr>
    <w:rPr>
      <w:rFonts w:ascii="Times New Roman" w:hAnsi="Times New Roman"/>
      <w:sz w:val="18"/>
    </w:rPr>
  </w:style>
  <w:style w:styleId="Style_266_ch" w:type="character">
    <w:name w:val="xl66"/>
    <w:basedOn w:val="Style_80_ch"/>
    <w:link w:val="Style_266"/>
    <w:rPr>
      <w:rFonts w:ascii="Times New Roman" w:hAnsi="Times New Roman"/>
      <w:sz w:val="18"/>
    </w:rPr>
  </w:style>
  <w:style w:styleId="Style_131" w:type="paragraph">
    <w:name w:val="list-bullet (Прочее)"/>
    <w:basedOn w:val="Style_182"/>
    <w:link w:val="Style_131_ch"/>
    <w:pPr>
      <w:numPr>
        <w:ilvl w:val="0"/>
        <w:numId w:val="104"/>
      </w:numPr>
      <w:ind w:hanging="340" w:left="567"/>
    </w:pPr>
  </w:style>
  <w:style w:styleId="Style_131_ch" w:type="character">
    <w:name w:val="list-bullet (Прочее)"/>
    <w:basedOn w:val="Style_182_ch"/>
    <w:link w:val="Style_131"/>
  </w:style>
  <w:style w:styleId="Style_267" w:type="paragraph">
    <w:name w:val="Основной текст (13)3"/>
    <w:link w:val="Style_267_ch"/>
    <w:rPr>
      <w:rFonts w:ascii="Verdana" w:hAnsi="Verdana"/>
      <w:b w:val="1"/>
      <w:i w:val="1"/>
      <w:spacing w:val="0"/>
      <w:sz w:val="20"/>
    </w:rPr>
  </w:style>
  <w:style w:styleId="Style_267_ch" w:type="character">
    <w:name w:val="Основной текст (13)3"/>
    <w:link w:val="Style_267"/>
    <w:rPr>
      <w:rFonts w:ascii="Verdana" w:hAnsi="Verdana"/>
      <w:b w:val="1"/>
      <w:i w:val="1"/>
      <w:spacing w:val="0"/>
      <w:sz w:val="20"/>
    </w:rPr>
  </w:style>
  <w:style w:styleId="Style_268" w:type="paragraph">
    <w:name w:val="c8"/>
    <w:basedOn w:val="Style_80"/>
    <w:link w:val="Style_268_ch"/>
    <w:pPr>
      <w:spacing w:afterAutospacing="on" w:beforeAutospacing="on" w:line="240" w:lineRule="auto"/>
      <w:ind/>
    </w:pPr>
    <w:rPr>
      <w:rFonts w:ascii="Times New Roman" w:hAnsi="Times New Roman"/>
      <w:sz w:val="24"/>
    </w:rPr>
  </w:style>
  <w:style w:styleId="Style_268_ch" w:type="character">
    <w:name w:val="c8"/>
    <w:basedOn w:val="Style_80_ch"/>
    <w:link w:val="Style_268"/>
    <w:rPr>
      <w:rFonts w:ascii="Times New Roman" w:hAnsi="Times New Roman"/>
      <w:sz w:val="24"/>
    </w:rPr>
  </w:style>
  <w:style w:styleId="Style_20" w:type="paragraph">
    <w:name w:val="А_основной"/>
    <w:basedOn w:val="Style_80"/>
    <w:link w:val="Style_20_ch"/>
    <w:pPr>
      <w:widowControl w:val="0"/>
      <w:spacing w:after="0" w:line="360" w:lineRule="auto"/>
      <w:ind w:firstLine="454"/>
      <w:jc w:val="both"/>
    </w:pPr>
    <w:rPr>
      <w:rFonts w:ascii="Times New Roman" w:hAnsi="Times New Roman"/>
      <w:sz w:val="28"/>
    </w:rPr>
  </w:style>
  <w:style w:styleId="Style_20_ch" w:type="character">
    <w:name w:val="А_основной"/>
    <w:basedOn w:val="Style_80_ch"/>
    <w:link w:val="Style_20"/>
    <w:rPr>
      <w:rFonts w:ascii="Times New Roman" w:hAnsi="Times New Roman"/>
      <w:sz w:val="28"/>
    </w:rPr>
  </w:style>
  <w:style w:styleId="Style_269" w:type="paragraph">
    <w:name w:val="xl165"/>
    <w:basedOn w:val="Style_80"/>
    <w:link w:val="Style_269_ch"/>
    <w:pPr>
      <w:spacing w:afterAutospacing="on" w:beforeAutospacing="on" w:line="240" w:lineRule="auto"/>
      <w:ind/>
      <w:jc w:val="center"/>
    </w:pPr>
    <w:rPr>
      <w:rFonts w:ascii="Times New Roman" w:hAnsi="Times New Roman"/>
      <w:sz w:val="24"/>
    </w:rPr>
  </w:style>
  <w:style w:styleId="Style_269_ch" w:type="character">
    <w:name w:val="xl165"/>
    <w:basedOn w:val="Style_80_ch"/>
    <w:link w:val="Style_269"/>
    <w:rPr>
      <w:rFonts w:ascii="Times New Roman" w:hAnsi="Times New Roman"/>
      <w:sz w:val="24"/>
    </w:rPr>
  </w:style>
  <w:style w:styleId="Style_77" w:type="paragraph">
    <w:name w:val="table-body_centre"/>
    <w:basedOn w:val="Style_61"/>
    <w:link w:val="Style_77_ch"/>
    <w:pPr>
      <w:widowControl w:val="0"/>
      <w:spacing w:after="100" w:line="200" w:lineRule="atLeast"/>
      <w:ind/>
      <w:jc w:val="center"/>
    </w:pPr>
    <w:rPr>
      <w:rFonts w:ascii="SchoolBookSanPin" w:hAnsi="SchoolBookSanPin"/>
      <w:sz w:val="18"/>
    </w:rPr>
  </w:style>
  <w:style w:styleId="Style_77_ch" w:type="character">
    <w:name w:val="table-body_centre"/>
    <w:basedOn w:val="Style_61_ch"/>
    <w:link w:val="Style_77"/>
    <w:rPr>
      <w:rFonts w:ascii="SchoolBookSanPin" w:hAnsi="SchoolBookSanPin"/>
      <w:sz w:val="18"/>
    </w:rPr>
  </w:style>
  <w:style w:styleId="Style_270" w:type="paragraph">
    <w:name w:val="Symbol"/>
    <w:link w:val="Style_270_ch"/>
    <w:rPr>
      <w:rFonts w:ascii="SymbolMT" w:hAnsi="SymbolMT"/>
    </w:rPr>
  </w:style>
  <w:style w:styleId="Style_270_ch" w:type="character">
    <w:name w:val="Symbol"/>
    <w:link w:val="Style_270"/>
    <w:rPr>
      <w:rFonts w:ascii="SymbolMT" w:hAnsi="SymbolMT"/>
    </w:rPr>
  </w:style>
  <w:style w:styleId="Style_271" w:type="paragraph">
    <w:name w:val="osnova-bullet (Основной Текст)"/>
    <w:basedOn w:val="Style_8"/>
    <w:link w:val="Style_271_ch"/>
    <w:pPr>
      <w:numPr>
        <w:ilvl w:val="0"/>
        <w:numId w:val="105"/>
      </w:numPr>
      <w:tabs>
        <w:tab w:leader="none" w:pos="567" w:val="left"/>
      </w:tabs>
      <w:spacing w:line="243" w:lineRule="atLeast"/>
      <w:ind w:hanging="340" w:left="567"/>
    </w:pPr>
  </w:style>
  <w:style w:styleId="Style_271_ch" w:type="character">
    <w:name w:val="osnova-bullet (Основной Текст)"/>
    <w:basedOn w:val="Style_8_ch"/>
    <w:link w:val="Style_271"/>
  </w:style>
  <w:style w:styleId="Style_272" w:type="paragraph">
    <w:name w:val="Подпись к таблице"/>
    <w:link w:val="Style_272_ch"/>
    <w:rPr>
      <w:b w:val="1"/>
      <w:sz w:val="22"/>
    </w:rPr>
  </w:style>
  <w:style w:styleId="Style_272_ch" w:type="character">
    <w:name w:val="Подпись к таблице"/>
    <w:link w:val="Style_272"/>
    <w:rPr>
      <w:b w:val="1"/>
      <w:sz w:val="22"/>
    </w:rPr>
  </w:style>
  <w:style w:styleId="Style_21" w:type="paragraph">
    <w:name w:val="Ξαϋχνϋι"/>
    <w:basedOn w:val="Style_80"/>
    <w:link w:val="Style_21_ch"/>
    <w:pPr>
      <w:widowControl w:val="0"/>
      <w:spacing w:after="0" w:line="240" w:lineRule="auto"/>
      <w:ind/>
    </w:pPr>
    <w:rPr>
      <w:rFonts w:ascii="Times New Roman" w:hAnsi="Times New Roman"/>
      <w:color w:val="000000"/>
      <w:sz w:val="24"/>
    </w:rPr>
  </w:style>
  <w:style w:styleId="Style_21_ch" w:type="character">
    <w:name w:val="Ξαϋχνϋι"/>
    <w:basedOn w:val="Style_80_ch"/>
    <w:link w:val="Style_21"/>
    <w:rPr>
      <w:rFonts w:ascii="Times New Roman" w:hAnsi="Times New Roman"/>
      <w:color w:val="000000"/>
      <w:sz w:val="24"/>
    </w:rPr>
  </w:style>
  <w:style w:styleId="Style_124" w:type="paragraph">
    <w:name w:val="Заг 3 (Заголовки)"/>
    <w:basedOn w:val="Style_61"/>
    <w:link w:val="Style_124_ch"/>
    <w:pPr>
      <w:widowControl w:val="0"/>
      <w:spacing w:after="113" w:before="170" w:line="240" w:lineRule="atLeast"/>
      <w:ind/>
    </w:pPr>
    <w:rPr>
      <w:rFonts w:ascii="Times New Roman" w:hAnsi="Times New Roman"/>
      <w:b w:val="1"/>
      <w:sz w:val="22"/>
    </w:rPr>
  </w:style>
  <w:style w:styleId="Style_124_ch" w:type="character">
    <w:name w:val="Заг 3 (Заголовки)"/>
    <w:basedOn w:val="Style_61_ch"/>
    <w:link w:val="Style_124"/>
    <w:rPr>
      <w:rFonts w:ascii="Times New Roman" w:hAnsi="Times New Roman"/>
      <w:b w:val="1"/>
      <w:sz w:val="22"/>
    </w:rPr>
  </w:style>
  <w:style w:styleId="Style_273" w:type="paragraph">
    <w:name w:val="xl93"/>
    <w:basedOn w:val="Style_80"/>
    <w:link w:val="Style_273_ch"/>
    <w:pPr>
      <w:spacing w:afterAutospacing="on" w:beforeAutospacing="on" w:line="240" w:lineRule="auto"/>
      <w:ind/>
    </w:pPr>
    <w:rPr>
      <w:rFonts w:ascii="Times New Roman" w:hAnsi="Times New Roman"/>
      <w:sz w:val="20"/>
    </w:rPr>
  </w:style>
  <w:style w:styleId="Style_273_ch" w:type="character">
    <w:name w:val="xl93"/>
    <w:basedOn w:val="Style_80_ch"/>
    <w:link w:val="Style_273"/>
    <w:rPr>
      <w:rFonts w:ascii="Times New Roman" w:hAnsi="Times New Roman"/>
      <w:sz w:val="20"/>
    </w:rPr>
  </w:style>
  <w:style w:styleId="Style_274" w:type="paragraph">
    <w:name w:val="Заг 2 (Заголовки)"/>
    <w:basedOn w:val="Style_151"/>
    <w:link w:val="Style_274_ch"/>
    <w:pPr>
      <w:spacing w:after="113" w:before="170" w:line="240" w:lineRule="atLeast"/>
      <w:ind/>
    </w:pPr>
    <w:rPr>
      <w:rFonts w:ascii="Times New Roman" w:hAnsi="Times New Roman"/>
      <w:b w:val="1"/>
      <w:caps w:val="1"/>
      <w:sz w:val="22"/>
    </w:rPr>
  </w:style>
  <w:style w:styleId="Style_274_ch" w:type="character">
    <w:name w:val="Заг 2 (Заголовки)"/>
    <w:basedOn w:val="Style_151_ch"/>
    <w:link w:val="Style_274"/>
    <w:rPr>
      <w:rFonts w:ascii="Times New Roman" w:hAnsi="Times New Roman"/>
      <w:b w:val="1"/>
      <w:caps w:val="1"/>
      <w:sz w:val="22"/>
    </w:rPr>
  </w:style>
  <w:style w:styleId="Style_73" w:type="paragraph">
    <w:name w:val="ConsPlusNormal"/>
    <w:link w:val="Style_73_ch"/>
    <w:pPr>
      <w:widowControl w:val="0"/>
      <w:ind/>
    </w:pPr>
    <w:rPr>
      <w:rFonts w:ascii="Arial" w:hAnsi="Arial"/>
    </w:rPr>
  </w:style>
  <w:style w:styleId="Style_73_ch" w:type="character">
    <w:name w:val="ConsPlusNormal"/>
    <w:link w:val="Style_73"/>
    <w:rPr>
      <w:rFonts w:ascii="Arial" w:hAnsi="Arial"/>
    </w:rPr>
  </w:style>
  <w:style w:styleId="Style_275" w:type="paragraph">
    <w:name w:val="xl98"/>
    <w:basedOn w:val="Style_80"/>
    <w:link w:val="Style_275_ch"/>
    <w:pPr>
      <w:spacing w:afterAutospacing="on" w:beforeAutospacing="on" w:line="240" w:lineRule="auto"/>
      <w:ind/>
    </w:pPr>
    <w:rPr>
      <w:rFonts w:ascii="Times New Roman" w:hAnsi="Times New Roman"/>
      <w:sz w:val="24"/>
    </w:rPr>
  </w:style>
  <w:style w:styleId="Style_275_ch" w:type="character">
    <w:name w:val="xl98"/>
    <w:basedOn w:val="Style_80_ch"/>
    <w:link w:val="Style_275"/>
    <w:rPr>
      <w:rFonts w:ascii="Times New Roman" w:hAnsi="Times New Roman"/>
      <w:sz w:val="24"/>
    </w:rPr>
  </w:style>
  <w:style w:styleId="Style_276" w:type="paragraph">
    <w:name w:val="xl69"/>
    <w:basedOn w:val="Style_80"/>
    <w:link w:val="Style_276_ch"/>
    <w:pPr>
      <w:spacing w:afterAutospacing="on" w:beforeAutospacing="on" w:line="240" w:lineRule="auto"/>
      <w:ind/>
    </w:pPr>
    <w:rPr>
      <w:rFonts w:ascii="Times New Roman" w:hAnsi="Times New Roman"/>
      <w:sz w:val="24"/>
    </w:rPr>
  </w:style>
  <w:style w:styleId="Style_276_ch" w:type="character">
    <w:name w:val="xl69"/>
    <w:basedOn w:val="Style_80_ch"/>
    <w:link w:val="Style_276"/>
    <w:rPr>
      <w:rFonts w:ascii="Times New Roman" w:hAnsi="Times New Roman"/>
      <w:sz w:val="24"/>
    </w:rPr>
  </w:style>
  <w:style w:styleId="Style_277" w:type="paragraph">
    <w:name w:val="Заг_1"/>
    <w:basedOn w:val="Style_61"/>
    <w:link w:val="Style_277_ch"/>
    <w:pPr>
      <w:pageBreakBefore w:val="1"/>
      <w:tabs>
        <w:tab w:leader="none" w:pos="567" w:val="left"/>
      </w:tabs>
      <w:spacing w:after="240" w:before="480" w:line="240" w:lineRule="atLeast"/>
      <w:ind/>
    </w:pPr>
    <w:rPr>
      <w:rFonts w:ascii="Times New Roman" w:hAnsi="Times New Roman"/>
      <w:b w:val="1"/>
      <w:caps w:val="1"/>
    </w:rPr>
  </w:style>
  <w:style w:styleId="Style_277_ch" w:type="character">
    <w:name w:val="Заг_1"/>
    <w:basedOn w:val="Style_61_ch"/>
    <w:link w:val="Style_277"/>
    <w:rPr>
      <w:rFonts w:ascii="Times New Roman" w:hAnsi="Times New Roman"/>
      <w:b w:val="1"/>
      <w:caps w:val="1"/>
    </w:rPr>
  </w:style>
  <w:style w:styleId="Style_16" w:type="paragraph">
    <w:name w:val="No Spacing"/>
    <w:basedOn w:val="Style_80"/>
    <w:link w:val="Style_16_ch"/>
    <w:pPr>
      <w:spacing w:after="0" w:line="240" w:lineRule="auto"/>
      <w:ind/>
    </w:pPr>
    <w:rPr>
      <w:rFonts w:ascii="Cambria" w:hAnsi="Cambria"/>
      <w:sz w:val="20"/>
    </w:rPr>
  </w:style>
  <w:style w:styleId="Style_16_ch" w:type="character">
    <w:name w:val="No Spacing"/>
    <w:basedOn w:val="Style_80_ch"/>
    <w:link w:val="Style_16"/>
    <w:rPr>
      <w:rFonts w:ascii="Cambria" w:hAnsi="Cambria"/>
      <w:sz w:val="20"/>
    </w:rPr>
  </w:style>
  <w:style w:styleId="Style_14" w:type="paragraph">
    <w:name w:val="Заг 4"/>
    <w:basedOn w:val="Style_80"/>
    <w:link w:val="Style_14_ch"/>
    <w:pPr>
      <w:keepNext w:val="1"/>
      <w:spacing w:after="113" w:before="255" w:line="240" w:lineRule="atLeast"/>
      <w:ind/>
      <w:jc w:val="center"/>
    </w:pPr>
    <w:rPr>
      <w:rFonts w:ascii="PragmaticaC" w:hAnsi="PragmaticaC"/>
      <w:i w:val="1"/>
      <w:color w:val="000000"/>
      <w:sz w:val="23"/>
    </w:rPr>
  </w:style>
  <w:style w:styleId="Style_14_ch" w:type="character">
    <w:name w:val="Заг 4"/>
    <w:basedOn w:val="Style_80_ch"/>
    <w:link w:val="Style_14"/>
    <w:rPr>
      <w:rFonts w:ascii="PragmaticaC" w:hAnsi="PragmaticaC"/>
      <w:i w:val="1"/>
      <w:color w:val="000000"/>
      <w:sz w:val="23"/>
    </w:rPr>
  </w:style>
  <w:style w:styleId="Style_278" w:type="paragraph">
    <w:name w:val="toc 5"/>
    <w:next w:val="Style_80"/>
    <w:link w:val="Style_278_ch"/>
    <w:uiPriority w:val="39"/>
    <w:pPr>
      <w:ind w:firstLine="0" w:left="800"/>
    </w:pPr>
  </w:style>
  <w:style w:styleId="Style_278_ch" w:type="character">
    <w:name w:val="toc 5"/>
    <w:link w:val="Style_278"/>
  </w:style>
  <w:style w:styleId="Style_279" w:type="paragraph">
    <w:name w:val="xl150"/>
    <w:basedOn w:val="Style_80"/>
    <w:link w:val="Style_279_ch"/>
    <w:pPr>
      <w:spacing w:afterAutospacing="on" w:beforeAutospacing="on" w:line="240" w:lineRule="auto"/>
      <w:ind/>
      <w:jc w:val="center"/>
    </w:pPr>
    <w:rPr>
      <w:rFonts w:ascii="Times New Roman" w:hAnsi="Times New Roman"/>
      <w:b w:val="1"/>
      <w:sz w:val="24"/>
    </w:rPr>
  </w:style>
  <w:style w:styleId="Style_279_ch" w:type="character">
    <w:name w:val="xl150"/>
    <w:basedOn w:val="Style_80_ch"/>
    <w:link w:val="Style_279"/>
    <w:rPr>
      <w:rFonts w:ascii="Times New Roman" w:hAnsi="Times New Roman"/>
      <w:b w:val="1"/>
      <w:sz w:val="24"/>
    </w:rPr>
  </w:style>
  <w:style w:styleId="Style_280" w:type="paragraph">
    <w:name w:val="xl79"/>
    <w:basedOn w:val="Style_80"/>
    <w:link w:val="Style_280_ch"/>
    <w:pPr>
      <w:spacing w:afterAutospacing="on" w:beforeAutospacing="on" w:line="240" w:lineRule="auto"/>
      <w:ind/>
    </w:pPr>
    <w:rPr>
      <w:rFonts w:ascii="Times New Roman" w:hAnsi="Times New Roman"/>
      <w:sz w:val="20"/>
    </w:rPr>
  </w:style>
  <w:style w:styleId="Style_280_ch" w:type="character">
    <w:name w:val="xl79"/>
    <w:basedOn w:val="Style_80_ch"/>
    <w:link w:val="Style_280"/>
    <w:rPr>
      <w:rFonts w:ascii="Times New Roman" w:hAnsi="Times New Roman"/>
      <w:sz w:val="20"/>
    </w:rPr>
  </w:style>
  <w:style w:styleId="Style_18" w:type="paragraph">
    <w:name w:val="Обычный2"/>
    <w:link w:val="Style_18_ch"/>
    <w:pPr>
      <w:spacing w:after="100" w:before="100"/>
      <w:ind/>
    </w:pPr>
    <w:rPr>
      <w:rFonts w:ascii="Times New Roman" w:hAnsi="Times New Roman"/>
      <w:sz w:val="24"/>
    </w:rPr>
  </w:style>
  <w:style w:styleId="Style_18_ch" w:type="character">
    <w:name w:val="Обычный2"/>
    <w:link w:val="Style_18"/>
    <w:rPr>
      <w:rFonts w:ascii="Times New Roman" w:hAnsi="Times New Roman"/>
      <w:sz w:val="24"/>
    </w:rPr>
  </w:style>
  <w:style w:styleId="Style_281" w:type="paragraph">
    <w:name w:val="xl96"/>
    <w:basedOn w:val="Style_80"/>
    <w:link w:val="Style_281_ch"/>
    <w:pPr>
      <w:spacing w:afterAutospacing="on" w:beforeAutospacing="on" w:line="240" w:lineRule="auto"/>
      <w:ind/>
      <w:jc w:val="center"/>
    </w:pPr>
    <w:rPr>
      <w:rFonts w:ascii="Times New Roman" w:hAnsi="Times New Roman"/>
      <w:sz w:val="24"/>
    </w:rPr>
  </w:style>
  <w:style w:styleId="Style_281_ch" w:type="character">
    <w:name w:val="xl96"/>
    <w:basedOn w:val="Style_80_ch"/>
    <w:link w:val="Style_281"/>
    <w:rPr>
      <w:rFonts w:ascii="Times New Roman" w:hAnsi="Times New Roman"/>
      <w:sz w:val="24"/>
    </w:rPr>
  </w:style>
  <w:style w:styleId="Style_23" w:type="paragraph">
    <w:name w:val="Body Text Indent 2"/>
    <w:basedOn w:val="Style_80"/>
    <w:link w:val="Style_23_ch"/>
    <w:pPr>
      <w:spacing w:after="120" w:line="480" w:lineRule="auto"/>
      <w:ind w:firstLine="0" w:left="283"/>
    </w:pPr>
  </w:style>
  <w:style w:styleId="Style_23_ch" w:type="character">
    <w:name w:val="Body Text Indent 2"/>
    <w:basedOn w:val="Style_80_ch"/>
    <w:link w:val="Style_23"/>
  </w:style>
  <w:style w:styleId="Style_64" w:type="paragraph">
    <w:name w:val="Основной текст + Полужирный3"/>
    <w:link w:val="Style_64_ch"/>
    <w:rPr>
      <w:rFonts w:ascii="Times New Roman" w:hAnsi="Times New Roman"/>
      <w:b w:val="1"/>
      <w:i w:val="1"/>
      <w:spacing w:val="0"/>
      <w:sz w:val="22"/>
    </w:rPr>
  </w:style>
  <w:style w:styleId="Style_64_ch" w:type="character">
    <w:name w:val="Основной текст + Полужирный3"/>
    <w:link w:val="Style_64"/>
    <w:rPr>
      <w:rFonts w:ascii="Times New Roman" w:hAnsi="Times New Roman"/>
      <w:b w:val="1"/>
      <w:i w:val="1"/>
      <w:spacing w:val="0"/>
      <w:sz w:val="22"/>
    </w:rPr>
  </w:style>
  <w:style w:styleId="Style_282" w:type="paragraph">
    <w:name w:val="Сноска"/>
    <w:basedOn w:val="Style_12"/>
    <w:link w:val="Style_282_ch"/>
    <w:pPr>
      <w:spacing w:line="174" w:lineRule="atLeast"/>
      <w:ind/>
    </w:pPr>
    <w:rPr>
      <w:sz w:val="17"/>
    </w:rPr>
  </w:style>
  <w:style w:styleId="Style_282_ch" w:type="character">
    <w:name w:val="Сноска"/>
    <w:basedOn w:val="Style_12_ch"/>
    <w:link w:val="Style_282"/>
    <w:rPr>
      <w:sz w:val="17"/>
    </w:rPr>
  </w:style>
  <w:style w:styleId="Style_283" w:type="paragraph">
    <w:name w:val="xl154"/>
    <w:basedOn w:val="Style_80"/>
    <w:link w:val="Style_283_ch"/>
    <w:pPr>
      <w:spacing w:afterAutospacing="on" w:beforeAutospacing="on" w:line="240" w:lineRule="auto"/>
      <w:ind/>
    </w:pPr>
    <w:rPr>
      <w:rFonts w:ascii="Times New Roman" w:hAnsi="Times New Roman"/>
      <w:sz w:val="24"/>
    </w:rPr>
  </w:style>
  <w:style w:styleId="Style_283_ch" w:type="character">
    <w:name w:val="xl154"/>
    <w:basedOn w:val="Style_80_ch"/>
    <w:link w:val="Style_283"/>
    <w:rPr>
      <w:rFonts w:ascii="Times New Roman" w:hAnsi="Times New Roman"/>
      <w:sz w:val="24"/>
    </w:rPr>
  </w:style>
  <w:style w:styleId="Style_284" w:type="paragraph">
    <w:name w:val="List"/>
    <w:basedOn w:val="Style_11"/>
    <w:link w:val="Style_284_ch"/>
    <w:pPr>
      <w:spacing w:after="140" w:line="288" w:lineRule="auto"/>
      <w:ind w:firstLine="0" w:left="0"/>
      <w:jc w:val="left"/>
    </w:pPr>
    <w:rPr>
      <w:rFonts w:ascii="Liberation Serif" w:hAnsi="Liberation Serif"/>
      <w:sz w:val="24"/>
    </w:rPr>
  </w:style>
  <w:style w:styleId="Style_284_ch" w:type="character">
    <w:name w:val="List"/>
    <w:basedOn w:val="Style_11_ch"/>
    <w:link w:val="Style_284"/>
    <w:rPr>
      <w:rFonts w:ascii="Liberation Serif" w:hAnsi="Liberation Serif"/>
      <w:sz w:val="24"/>
    </w:rPr>
  </w:style>
  <w:style w:styleId="Style_285" w:type="paragraph">
    <w:name w:val="xl94"/>
    <w:basedOn w:val="Style_80"/>
    <w:link w:val="Style_285_ch"/>
    <w:pPr>
      <w:spacing w:afterAutospacing="on" w:beforeAutospacing="on" w:line="240" w:lineRule="auto"/>
      <w:ind/>
      <w:jc w:val="center"/>
    </w:pPr>
    <w:rPr>
      <w:rFonts w:ascii="Times New Roman" w:hAnsi="Times New Roman"/>
      <w:b w:val="1"/>
      <w:sz w:val="24"/>
    </w:rPr>
  </w:style>
  <w:style w:styleId="Style_285_ch" w:type="character">
    <w:name w:val="xl94"/>
    <w:basedOn w:val="Style_80_ch"/>
    <w:link w:val="Style_285"/>
    <w:rPr>
      <w:rFonts w:ascii="Times New Roman" w:hAnsi="Times New Roman"/>
      <w:b w:val="1"/>
      <w:sz w:val="24"/>
    </w:rPr>
  </w:style>
  <w:style w:styleId="Style_286" w:type="paragraph">
    <w:name w:val="xl86"/>
    <w:basedOn w:val="Style_80"/>
    <w:link w:val="Style_286_ch"/>
    <w:pPr>
      <w:spacing w:afterAutospacing="on" w:beforeAutospacing="on" w:line="240" w:lineRule="auto"/>
      <w:ind/>
    </w:pPr>
    <w:rPr>
      <w:rFonts w:ascii="Times New Roman" w:hAnsi="Times New Roman"/>
      <w:sz w:val="24"/>
    </w:rPr>
  </w:style>
  <w:style w:styleId="Style_286_ch" w:type="character">
    <w:name w:val="xl86"/>
    <w:basedOn w:val="Style_80_ch"/>
    <w:link w:val="Style_286"/>
    <w:rPr>
      <w:rFonts w:ascii="Times New Roman" w:hAnsi="Times New Roman"/>
      <w:sz w:val="24"/>
    </w:rPr>
  </w:style>
  <w:style w:styleId="Style_287" w:type="paragraph">
    <w:name w:val="Название таблицы"/>
    <w:basedOn w:val="Style_12"/>
    <w:link w:val="Style_287_ch"/>
    <w:pPr>
      <w:spacing w:before="113"/>
      <w:ind w:firstLine="0"/>
      <w:jc w:val="center"/>
    </w:pPr>
    <w:rPr>
      <w:b w:val="1"/>
    </w:rPr>
  </w:style>
  <w:style w:styleId="Style_287_ch" w:type="character">
    <w:name w:val="Название таблицы"/>
    <w:basedOn w:val="Style_12_ch"/>
    <w:link w:val="Style_287"/>
    <w:rPr>
      <w:b w:val="1"/>
    </w:rPr>
  </w:style>
  <w:style w:styleId="Style_288" w:type="paragraph">
    <w:name w:val="xl111"/>
    <w:basedOn w:val="Style_80"/>
    <w:link w:val="Style_288_ch"/>
    <w:pPr>
      <w:spacing w:afterAutospacing="on" w:beforeAutospacing="on" w:line="240" w:lineRule="auto"/>
      <w:ind/>
      <w:jc w:val="center"/>
    </w:pPr>
    <w:rPr>
      <w:rFonts w:ascii="Times New Roman" w:hAnsi="Times New Roman"/>
      <w:sz w:val="24"/>
    </w:rPr>
  </w:style>
  <w:style w:styleId="Style_288_ch" w:type="character">
    <w:name w:val="xl111"/>
    <w:basedOn w:val="Style_80_ch"/>
    <w:link w:val="Style_288"/>
    <w:rPr>
      <w:rFonts w:ascii="Times New Roman" w:hAnsi="Times New Roman"/>
      <w:sz w:val="24"/>
    </w:rPr>
  </w:style>
  <w:style w:styleId="Style_289" w:type="paragraph">
    <w:name w:val="xl78"/>
    <w:basedOn w:val="Style_80"/>
    <w:link w:val="Style_289_ch"/>
    <w:pPr>
      <w:spacing w:afterAutospacing="on" w:beforeAutospacing="on" w:line="240" w:lineRule="auto"/>
      <w:ind/>
    </w:pPr>
    <w:rPr>
      <w:rFonts w:ascii="Times New Roman" w:hAnsi="Times New Roman"/>
      <w:sz w:val="18"/>
    </w:rPr>
  </w:style>
  <w:style w:styleId="Style_289_ch" w:type="character">
    <w:name w:val="xl78"/>
    <w:basedOn w:val="Style_80_ch"/>
    <w:link w:val="Style_289"/>
    <w:rPr>
      <w:rFonts w:ascii="Times New Roman" w:hAnsi="Times New Roman"/>
      <w:sz w:val="18"/>
    </w:rPr>
  </w:style>
  <w:style w:styleId="Style_290" w:type="paragraph">
    <w:name w:val="4 (Заголовки)"/>
    <w:basedOn w:val="Style_124"/>
    <w:link w:val="Style_290_ch"/>
    <w:rPr>
      <w:sz w:val="20"/>
    </w:rPr>
  </w:style>
  <w:style w:styleId="Style_290_ch" w:type="character">
    <w:name w:val="4 (Заголовки)"/>
    <w:basedOn w:val="Style_124_ch"/>
    <w:link w:val="Style_290"/>
    <w:rPr>
      <w:sz w:val="20"/>
    </w:rPr>
  </w:style>
  <w:style w:styleId="Style_291" w:type="paragraph">
    <w:name w:val="xl151"/>
    <w:basedOn w:val="Style_80"/>
    <w:link w:val="Style_291_ch"/>
    <w:pPr>
      <w:spacing w:afterAutospacing="on" w:beforeAutospacing="on" w:line="240" w:lineRule="auto"/>
      <w:ind/>
      <w:jc w:val="center"/>
    </w:pPr>
    <w:rPr>
      <w:rFonts w:ascii="Times New Roman" w:hAnsi="Times New Roman"/>
      <w:b w:val="1"/>
      <w:sz w:val="24"/>
    </w:rPr>
  </w:style>
  <w:style w:styleId="Style_291_ch" w:type="character">
    <w:name w:val="xl151"/>
    <w:basedOn w:val="Style_80_ch"/>
    <w:link w:val="Style_291"/>
    <w:rPr>
      <w:rFonts w:ascii="Times New Roman" w:hAnsi="Times New Roman"/>
      <w:b w:val="1"/>
      <w:sz w:val="24"/>
    </w:rPr>
  </w:style>
  <w:style w:styleId="Style_292" w:type="paragraph">
    <w:name w:val="xl166"/>
    <w:basedOn w:val="Style_80"/>
    <w:link w:val="Style_292_ch"/>
    <w:pPr>
      <w:spacing w:afterAutospacing="on" w:beforeAutospacing="on" w:line="240" w:lineRule="auto"/>
      <w:ind/>
      <w:jc w:val="center"/>
    </w:pPr>
    <w:rPr>
      <w:rFonts w:ascii="Times New Roman" w:hAnsi="Times New Roman"/>
      <w:b w:val="1"/>
      <w:sz w:val="20"/>
    </w:rPr>
  </w:style>
  <w:style w:styleId="Style_292_ch" w:type="character">
    <w:name w:val="xl166"/>
    <w:basedOn w:val="Style_80_ch"/>
    <w:link w:val="Style_292"/>
    <w:rPr>
      <w:rFonts w:ascii="Times New Roman" w:hAnsi="Times New Roman"/>
      <w:b w:val="1"/>
      <w:sz w:val="20"/>
    </w:rPr>
  </w:style>
  <w:style w:styleId="Style_231" w:type="paragraph">
    <w:name w:val="footnote"/>
    <w:basedOn w:val="Style_8"/>
    <w:link w:val="Style_231_ch"/>
    <w:pPr>
      <w:spacing w:line="200" w:lineRule="atLeast"/>
      <w:ind/>
    </w:pPr>
    <w:rPr>
      <w:sz w:val="18"/>
    </w:rPr>
  </w:style>
  <w:style w:styleId="Style_231_ch" w:type="character">
    <w:name w:val="footnote"/>
    <w:basedOn w:val="Style_8_ch"/>
    <w:link w:val="Style_231"/>
    <w:rPr>
      <w:sz w:val="18"/>
    </w:rPr>
  </w:style>
  <w:style w:styleId="Style_293" w:type="paragraph">
    <w:name w:val="xl155"/>
    <w:basedOn w:val="Style_80"/>
    <w:link w:val="Style_293_ch"/>
    <w:pPr>
      <w:spacing w:afterAutospacing="on" w:beforeAutospacing="on" w:line="240" w:lineRule="auto"/>
      <w:ind/>
    </w:pPr>
    <w:rPr>
      <w:rFonts w:ascii="Times New Roman" w:hAnsi="Times New Roman"/>
      <w:sz w:val="24"/>
    </w:rPr>
  </w:style>
  <w:style w:styleId="Style_293_ch" w:type="character">
    <w:name w:val="xl155"/>
    <w:basedOn w:val="Style_80_ch"/>
    <w:link w:val="Style_293"/>
    <w:rPr>
      <w:rFonts w:ascii="Times New Roman" w:hAnsi="Times New Roman"/>
      <w:sz w:val="24"/>
    </w:rPr>
  </w:style>
  <w:style w:styleId="Style_294" w:type="paragraph">
    <w:name w:val="font5"/>
    <w:basedOn w:val="Style_80"/>
    <w:link w:val="Style_294_ch"/>
    <w:pPr>
      <w:spacing w:afterAutospacing="on" w:beforeAutospacing="on" w:line="240" w:lineRule="auto"/>
      <w:ind/>
    </w:pPr>
    <w:rPr>
      <w:rFonts w:ascii="Times New Roman" w:hAnsi="Times New Roman"/>
      <w:color w:val="000000"/>
      <w:sz w:val="20"/>
    </w:rPr>
  </w:style>
  <w:style w:styleId="Style_294_ch" w:type="character">
    <w:name w:val="font5"/>
    <w:basedOn w:val="Style_80_ch"/>
    <w:link w:val="Style_294"/>
    <w:rPr>
      <w:rFonts w:ascii="Times New Roman" w:hAnsi="Times New Roman"/>
      <w:color w:val="000000"/>
      <w:sz w:val="20"/>
    </w:rPr>
  </w:style>
  <w:style w:styleId="Style_68" w:type="paragraph">
    <w:name w:val="Основной текст Знак1"/>
    <w:link w:val="Style_68_ch"/>
    <w:rPr>
      <w:rFonts w:ascii="Times New Roman" w:hAnsi="Times New Roman"/>
      <w:spacing w:val="1"/>
      <w:sz w:val="25"/>
      <w:u w:val="none"/>
    </w:rPr>
  </w:style>
  <w:style w:styleId="Style_68_ch" w:type="character">
    <w:name w:val="Основной текст Знак1"/>
    <w:link w:val="Style_68"/>
    <w:rPr>
      <w:rFonts w:ascii="Times New Roman" w:hAnsi="Times New Roman"/>
      <w:spacing w:val="1"/>
      <w:sz w:val="25"/>
      <w:u w:val="none"/>
    </w:rPr>
  </w:style>
  <w:style w:styleId="Style_65" w:type="paragraph">
    <w:name w:val="Основной текст + Курсив1"/>
    <w:link w:val="Style_65_ch"/>
    <w:rPr>
      <w:rFonts w:ascii="Times New Roman" w:hAnsi="Times New Roman"/>
      <w:i w:val="1"/>
      <w:spacing w:val="0"/>
      <w:sz w:val="22"/>
    </w:rPr>
  </w:style>
  <w:style w:styleId="Style_65_ch" w:type="character">
    <w:name w:val="Основной текст + Курсив1"/>
    <w:link w:val="Style_65"/>
    <w:rPr>
      <w:rFonts w:ascii="Times New Roman" w:hAnsi="Times New Roman"/>
      <w:i w:val="1"/>
      <w:spacing w:val="0"/>
      <w:sz w:val="22"/>
    </w:rPr>
  </w:style>
  <w:style w:styleId="Style_295" w:type="paragraph">
    <w:name w:val="xl95"/>
    <w:basedOn w:val="Style_80"/>
    <w:link w:val="Style_295_ch"/>
    <w:pPr>
      <w:spacing w:afterAutospacing="on" w:beforeAutospacing="on" w:line="240" w:lineRule="auto"/>
      <w:ind/>
      <w:jc w:val="center"/>
    </w:pPr>
    <w:rPr>
      <w:rFonts w:ascii="Times New Roman" w:hAnsi="Times New Roman"/>
      <w:sz w:val="24"/>
    </w:rPr>
  </w:style>
  <w:style w:styleId="Style_295_ch" w:type="character">
    <w:name w:val="xl95"/>
    <w:basedOn w:val="Style_80_ch"/>
    <w:link w:val="Style_295"/>
    <w:rPr>
      <w:rFonts w:ascii="Times New Roman" w:hAnsi="Times New Roman"/>
      <w:sz w:val="24"/>
    </w:rPr>
  </w:style>
  <w:style w:styleId="Style_296" w:type="paragraph">
    <w:name w:val="xl139"/>
    <w:basedOn w:val="Style_80"/>
    <w:link w:val="Style_296_ch"/>
    <w:pPr>
      <w:spacing w:afterAutospacing="on" w:beforeAutospacing="on" w:line="240" w:lineRule="auto"/>
      <w:ind/>
    </w:pPr>
    <w:rPr>
      <w:rFonts w:ascii="Times New Roman" w:hAnsi="Times New Roman"/>
      <w:sz w:val="20"/>
    </w:rPr>
  </w:style>
  <w:style w:styleId="Style_296_ch" w:type="character">
    <w:name w:val="xl139"/>
    <w:basedOn w:val="Style_80_ch"/>
    <w:link w:val="Style_296"/>
    <w:rPr>
      <w:rFonts w:ascii="Times New Roman" w:hAnsi="Times New Roman"/>
      <w:sz w:val="20"/>
    </w:rPr>
  </w:style>
  <w:style w:styleId="Style_297" w:type="paragraph">
    <w:name w:val="xl87"/>
    <w:basedOn w:val="Style_80"/>
    <w:link w:val="Style_297_ch"/>
    <w:pPr>
      <w:spacing w:afterAutospacing="on" w:beforeAutospacing="on" w:line="240" w:lineRule="auto"/>
      <w:ind/>
      <w:jc w:val="center"/>
    </w:pPr>
    <w:rPr>
      <w:rFonts w:ascii="Times New Roman" w:hAnsi="Times New Roman"/>
      <w:sz w:val="24"/>
    </w:rPr>
  </w:style>
  <w:style w:styleId="Style_297_ch" w:type="character">
    <w:name w:val="xl87"/>
    <w:basedOn w:val="Style_80_ch"/>
    <w:link w:val="Style_297"/>
    <w:rPr>
      <w:rFonts w:ascii="Times New Roman" w:hAnsi="Times New Roman"/>
      <w:sz w:val="24"/>
    </w:rPr>
  </w:style>
  <w:style w:styleId="Style_298" w:type="paragraph">
    <w:name w:val="xl73"/>
    <w:basedOn w:val="Style_80"/>
    <w:link w:val="Style_298_ch"/>
    <w:pPr>
      <w:spacing w:afterAutospacing="on" w:beforeAutospacing="on" w:line="240" w:lineRule="auto"/>
      <w:ind/>
    </w:pPr>
    <w:rPr>
      <w:rFonts w:ascii="Times New Roman" w:hAnsi="Times New Roman"/>
      <w:b w:val="1"/>
      <w:sz w:val="20"/>
    </w:rPr>
  </w:style>
  <w:style w:styleId="Style_298_ch" w:type="character">
    <w:name w:val="xl73"/>
    <w:basedOn w:val="Style_80_ch"/>
    <w:link w:val="Style_298"/>
    <w:rPr>
      <w:rFonts w:ascii="Times New Roman" w:hAnsi="Times New Roman"/>
      <w:b w:val="1"/>
      <w:sz w:val="20"/>
    </w:rPr>
  </w:style>
  <w:style w:styleId="Style_299" w:type="paragraph">
    <w:name w:val="footnote reference"/>
    <w:link w:val="Style_299_ch"/>
    <w:rPr>
      <w:vertAlign w:val="superscript"/>
    </w:rPr>
  </w:style>
  <w:style w:styleId="Style_299_ch" w:type="character">
    <w:name w:val="footnote reference"/>
    <w:link w:val="Style_299"/>
    <w:rPr>
      <w:vertAlign w:val="superscript"/>
    </w:rPr>
  </w:style>
  <w:style w:styleId="Style_300" w:type="paragraph">
    <w:name w:val="Средняя сетка 1 - Акцент 21"/>
    <w:basedOn w:val="Style_80"/>
    <w:link w:val="Style_300_ch"/>
    <w:pPr>
      <w:spacing w:after="0" w:line="240" w:lineRule="auto"/>
      <w:ind w:firstLine="0" w:left="720"/>
      <w:contextualSpacing w:val="1"/>
    </w:pPr>
    <w:rPr>
      <w:sz w:val="24"/>
    </w:rPr>
  </w:style>
  <w:style w:styleId="Style_300_ch" w:type="character">
    <w:name w:val="Средняя сетка 1 - Акцент 21"/>
    <w:basedOn w:val="Style_80_ch"/>
    <w:link w:val="Style_300"/>
    <w:rPr>
      <w:sz w:val="24"/>
    </w:rPr>
  </w:style>
  <w:style w:styleId="Style_301" w:type="paragraph">
    <w:name w:val="xl104"/>
    <w:basedOn w:val="Style_80"/>
    <w:link w:val="Style_301_ch"/>
    <w:pPr>
      <w:spacing w:afterAutospacing="on" w:beforeAutospacing="on" w:line="240" w:lineRule="auto"/>
      <w:ind/>
    </w:pPr>
    <w:rPr>
      <w:rFonts w:ascii="Times New Roman" w:hAnsi="Times New Roman"/>
      <w:sz w:val="20"/>
    </w:rPr>
  </w:style>
  <w:style w:styleId="Style_301_ch" w:type="character">
    <w:name w:val="xl104"/>
    <w:basedOn w:val="Style_80_ch"/>
    <w:link w:val="Style_301"/>
    <w:rPr>
      <w:rFonts w:ascii="Times New Roman" w:hAnsi="Times New Roman"/>
      <w:sz w:val="20"/>
    </w:rPr>
  </w:style>
  <w:style w:styleId="Style_302" w:type="paragraph">
    <w:name w:val="apple-tab-span"/>
    <w:basedOn w:val="Style_152"/>
    <w:link w:val="Style_302_ch"/>
  </w:style>
  <w:style w:styleId="Style_302_ch" w:type="character">
    <w:name w:val="apple-tab-span"/>
    <w:basedOn w:val="Style_152_ch"/>
    <w:link w:val="Style_302"/>
  </w:style>
  <w:style w:styleId="Style_13" w:type="paragraph">
    <w:name w:val="Subtitle"/>
    <w:basedOn w:val="Style_80"/>
    <w:link w:val="Style_13_ch"/>
    <w:uiPriority w:val="11"/>
    <w:qFormat/>
    <w:pPr>
      <w:spacing w:after="0" w:line="240" w:lineRule="auto"/>
      <w:ind/>
      <w:jc w:val="center"/>
    </w:pPr>
    <w:rPr>
      <w:rFonts w:ascii="Times New Roman" w:hAnsi="Times New Roman"/>
      <w:sz w:val="28"/>
    </w:rPr>
  </w:style>
  <w:style w:styleId="Style_13_ch" w:type="character">
    <w:name w:val="Subtitle"/>
    <w:basedOn w:val="Style_80_ch"/>
    <w:link w:val="Style_13"/>
    <w:rPr>
      <w:rFonts w:ascii="Times New Roman" w:hAnsi="Times New Roman"/>
      <w:sz w:val="28"/>
    </w:rPr>
  </w:style>
  <w:style w:styleId="Style_303" w:type="paragraph">
    <w:name w:val="xl92"/>
    <w:basedOn w:val="Style_80"/>
    <w:link w:val="Style_303_ch"/>
    <w:pPr>
      <w:spacing w:afterAutospacing="on" w:beforeAutospacing="on" w:line="240" w:lineRule="auto"/>
      <w:ind/>
      <w:jc w:val="center"/>
    </w:pPr>
    <w:rPr>
      <w:rFonts w:ascii="Times New Roman" w:hAnsi="Times New Roman"/>
      <w:sz w:val="20"/>
    </w:rPr>
  </w:style>
  <w:style w:styleId="Style_303_ch" w:type="character">
    <w:name w:val="xl92"/>
    <w:basedOn w:val="Style_80_ch"/>
    <w:link w:val="Style_303"/>
    <w:rPr>
      <w:rFonts w:ascii="Times New Roman" w:hAnsi="Times New Roman"/>
      <w:sz w:val="20"/>
    </w:rPr>
  </w:style>
  <w:style w:styleId="Style_304" w:type="paragraph">
    <w:name w:val="font7"/>
    <w:basedOn w:val="Style_80"/>
    <w:link w:val="Style_304_ch"/>
    <w:pPr>
      <w:spacing w:afterAutospacing="on" w:beforeAutospacing="on" w:line="240" w:lineRule="auto"/>
      <w:ind/>
    </w:pPr>
    <w:rPr>
      <w:rFonts w:ascii="Times New Roman" w:hAnsi="Times New Roman"/>
      <w:color w:val="000000"/>
      <w:sz w:val="20"/>
    </w:rPr>
  </w:style>
  <w:style w:styleId="Style_304_ch" w:type="character">
    <w:name w:val="font7"/>
    <w:basedOn w:val="Style_80_ch"/>
    <w:link w:val="Style_304"/>
    <w:rPr>
      <w:rFonts w:ascii="Times New Roman" w:hAnsi="Times New Roman"/>
      <w:color w:val="000000"/>
      <w:sz w:val="20"/>
    </w:rPr>
  </w:style>
  <w:style w:styleId="Style_305" w:type="paragraph">
    <w:name w:val="xl127"/>
    <w:basedOn w:val="Style_80"/>
    <w:link w:val="Style_305_ch"/>
    <w:pPr>
      <w:spacing w:afterAutospacing="on" w:beforeAutospacing="on" w:line="240" w:lineRule="auto"/>
      <w:ind/>
    </w:pPr>
    <w:rPr>
      <w:rFonts w:ascii="Times New Roman" w:hAnsi="Times New Roman"/>
      <w:sz w:val="24"/>
    </w:rPr>
  </w:style>
  <w:style w:styleId="Style_305_ch" w:type="character">
    <w:name w:val="xl127"/>
    <w:basedOn w:val="Style_80_ch"/>
    <w:link w:val="Style_305"/>
    <w:rPr>
      <w:rFonts w:ascii="Times New Roman" w:hAnsi="Times New Roman"/>
      <w:sz w:val="24"/>
    </w:rPr>
  </w:style>
  <w:style w:styleId="Style_33" w:type="paragraph">
    <w:name w:val="Header_4_first"/>
    <w:basedOn w:val="Style_34"/>
    <w:link w:val="Style_33_ch"/>
    <w:pPr>
      <w:spacing w:before="120"/>
      <w:ind/>
    </w:pPr>
  </w:style>
  <w:style w:styleId="Style_33_ch" w:type="character">
    <w:name w:val="Header_4_first"/>
    <w:basedOn w:val="Style_34_ch"/>
    <w:link w:val="Style_33"/>
  </w:style>
  <w:style w:styleId="Style_306" w:type="paragraph">
    <w:name w:val="Основной текст Знак2"/>
    <w:link w:val="Style_306_ch"/>
    <w:rPr>
      <w:rFonts w:ascii="Times New Roman" w:hAnsi="Times New Roman"/>
      <w:sz w:val="24"/>
    </w:rPr>
  </w:style>
  <w:style w:styleId="Style_306_ch" w:type="character">
    <w:name w:val="Основной текст Знак2"/>
    <w:link w:val="Style_306"/>
    <w:rPr>
      <w:rFonts w:ascii="Times New Roman" w:hAnsi="Times New Roman"/>
      <w:sz w:val="24"/>
    </w:rPr>
  </w:style>
  <w:style w:styleId="Style_307" w:type="paragraph">
    <w:name w:val="toc 10"/>
    <w:next w:val="Style_80"/>
    <w:link w:val="Style_307_ch"/>
    <w:uiPriority w:val="39"/>
    <w:pPr>
      <w:ind w:firstLine="0" w:left="1800"/>
    </w:pPr>
  </w:style>
  <w:style w:styleId="Style_307_ch" w:type="character">
    <w:name w:val="toc 10"/>
    <w:link w:val="Style_307"/>
  </w:style>
  <w:style w:styleId="Style_43" w:type="paragraph">
    <w:name w:val="h4 (Header)"/>
    <w:basedOn w:val="Style_8"/>
    <w:link w:val="Style_43_ch"/>
    <w:pPr>
      <w:widowControl w:val="0"/>
      <w:tabs>
        <w:tab w:leader="none" w:pos="567" w:val="left"/>
      </w:tabs>
      <w:spacing w:before="240" w:line="242" w:lineRule="atLeast"/>
      <w:ind w:firstLine="0"/>
    </w:pPr>
    <w:rPr>
      <w:b w:val="1"/>
      <w:i w:val="1"/>
    </w:rPr>
  </w:style>
  <w:style w:styleId="Style_43_ch" w:type="character">
    <w:name w:val="h4 (Header)"/>
    <w:basedOn w:val="Style_8_ch"/>
    <w:link w:val="Style_43"/>
    <w:rPr>
      <w:b w:val="1"/>
      <w:i w:val="1"/>
    </w:rPr>
  </w:style>
  <w:style w:styleId="Style_308" w:type="paragraph">
    <w:name w:val="ConsPlusNonformat"/>
    <w:link w:val="Style_308_ch"/>
    <w:rPr>
      <w:rFonts w:ascii="Courier New" w:hAnsi="Courier New"/>
    </w:rPr>
  </w:style>
  <w:style w:styleId="Style_308_ch" w:type="character">
    <w:name w:val="ConsPlusNonformat"/>
    <w:link w:val="Style_308"/>
    <w:rPr>
      <w:rFonts w:ascii="Courier New" w:hAnsi="Courier New"/>
    </w:rPr>
  </w:style>
  <w:style w:styleId="Style_309" w:type="paragraph">
    <w:name w:val="xl89"/>
    <w:basedOn w:val="Style_80"/>
    <w:link w:val="Style_309_ch"/>
    <w:pPr>
      <w:spacing w:afterAutospacing="on" w:beforeAutospacing="on" w:line="240" w:lineRule="auto"/>
      <w:ind/>
    </w:pPr>
    <w:rPr>
      <w:rFonts w:ascii="Times New Roman" w:hAnsi="Times New Roman"/>
      <w:b w:val="1"/>
      <w:sz w:val="24"/>
    </w:rPr>
  </w:style>
  <w:style w:styleId="Style_309_ch" w:type="character">
    <w:name w:val="xl89"/>
    <w:basedOn w:val="Style_80_ch"/>
    <w:link w:val="Style_309"/>
    <w:rPr>
      <w:rFonts w:ascii="Times New Roman" w:hAnsi="Times New Roman"/>
      <w:b w:val="1"/>
      <w:sz w:val="24"/>
    </w:rPr>
  </w:style>
  <w:style w:styleId="Style_7" w:type="paragraph">
    <w:name w:val="Title"/>
    <w:basedOn w:val="Style_80"/>
    <w:link w:val="Style_7_ch"/>
    <w:uiPriority w:val="10"/>
    <w:qFormat/>
    <w:pPr>
      <w:widowControl w:val="0"/>
      <w:spacing w:after="0" w:line="240" w:lineRule="auto"/>
      <w:ind w:firstLine="0" w:left="1431" w:right="706"/>
      <w:jc w:val="center"/>
    </w:pPr>
    <w:rPr>
      <w:rFonts w:ascii="Times New Roman" w:hAnsi="Times New Roman"/>
      <w:b w:val="1"/>
      <w:sz w:val="36"/>
    </w:rPr>
  </w:style>
  <w:style w:styleId="Style_7_ch" w:type="character">
    <w:name w:val="Title"/>
    <w:basedOn w:val="Style_80_ch"/>
    <w:link w:val="Style_7"/>
    <w:rPr>
      <w:rFonts w:ascii="Times New Roman" w:hAnsi="Times New Roman"/>
      <w:b w:val="1"/>
      <w:sz w:val="36"/>
    </w:rPr>
  </w:style>
  <w:style w:styleId="Style_310" w:type="paragraph">
    <w:name w:val="heading 4"/>
    <w:basedOn w:val="Style_80"/>
    <w:next w:val="Style_80"/>
    <w:link w:val="Style_310_ch"/>
    <w:uiPriority w:val="9"/>
    <w:qFormat/>
    <w:pPr>
      <w:keepNext w:val="1"/>
      <w:keepLines w:val="1"/>
      <w:widowControl w:val="0"/>
      <w:spacing w:after="0" w:before="40" w:line="240" w:lineRule="auto"/>
      <w:ind/>
      <w:outlineLvl w:val="3"/>
    </w:pPr>
    <w:rPr>
      <w:rFonts w:ascii="Calibri Light" w:hAnsi="Calibri Light"/>
      <w:i w:val="1"/>
      <w:color w:val="2E74B5"/>
      <w:sz w:val="24"/>
    </w:rPr>
  </w:style>
  <w:style w:styleId="Style_310_ch" w:type="character">
    <w:name w:val="heading 4"/>
    <w:basedOn w:val="Style_80_ch"/>
    <w:link w:val="Style_310"/>
    <w:rPr>
      <w:rFonts w:ascii="Calibri Light" w:hAnsi="Calibri Light"/>
      <w:i w:val="1"/>
      <w:color w:val="2E74B5"/>
      <w:sz w:val="24"/>
    </w:rPr>
  </w:style>
  <w:style w:styleId="Style_311" w:type="paragraph">
    <w:name w:val="xl81"/>
    <w:basedOn w:val="Style_80"/>
    <w:link w:val="Style_311_ch"/>
    <w:pPr>
      <w:spacing w:afterAutospacing="on" w:beforeAutospacing="on" w:line="240" w:lineRule="auto"/>
      <w:ind/>
    </w:pPr>
    <w:rPr>
      <w:rFonts w:ascii="Times New Roman" w:hAnsi="Times New Roman"/>
      <w:sz w:val="24"/>
    </w:rPr>
  </w:style>
  <w:style w:styleId="Style_311_ch" w:type="character">
    <w:name w:val="xl81"/>
    <w:basedOn w:val="Style_80_ch"/>
    <w:link w:val="Style_311"/>
    <w:rPr>
      <w:rFonts w:ascii="Times New Roman" w:hAnsi="Times New Roman"/>
      <w:sz w:val="24"/>
    </w:rPr>
  </w:style>
  <w:style w:styleId="Style_312" w:type="paragraph">
    <w:name w:val="xl74"/>
    <w:basedOn w:val="Style_80"/>
    <w:link w:val="Style_312_ch"/>
    <w:pPr>
      <w:spacing w:afterAutospacing="on" w:beforeAutospacing="on" w:line="240" w:lineRule="auto"/>
      <w:ind/>
    </w:pPr>
    <w:rPr>
      <w:rFonts w:ascii="Times New Roman" w:hAnsi="Times New Roman"/>
      <w:sz w:val="24"/>
    </w:rPr>
  </w:style>
  <w:style w:styleId="Style_312_ch" w:type="character">
    <w:name w:val="xl74"/>
    <w:basedOn w:val="Style_80_ch"/>
    <w:link w:val="Style_312"/>
    <w:rPr>
      <w:rFonts w:ascii="Times New Roman" w:hAnsi="Times New Roman"/>
      <w:sz w:val="24"/>
    </w:rPr>
  </w:style>
  <w:style w:styleId="Style_313" w:type="paragraph">
    <w:name w:val="Подзаг"/>
    <w:basedOn w:val="Style_12"/>
    <w:link w:val="Style_313_ch"/>
    <w:pPr>
      <w:spacing w:after="28" w:before="113"/>
      <w:ind/>
      <w:jc w:val="center"/>
    </w:pPr>
    <w:rPr>
      <w:b w:val="1"/>
      <w:i w:val="1"/>
    </w:rPr>
  </w:style>
  <w:style w:styleId="Style_313_ch" w:type="character">
    <w:name w:val="Подзаг"/>
    <w:basedOn w:val="Style_12_ch"/>
    <w:link w:val="Style_313"/>
    <w:rPr>
      <w:b w:val="1"/>
      <w:i w:val="1"/>
    </w:rPr>
  </w:style>
  <w:style w:styleId="Style_314" w:type="paragraph">
    <w:name w:val="xl117"/>
    <w:basedOn w:val="Style_80"/>
    <w:link w:val="Style_314_ch"/>
    <w:pPr>
      <w:spacing w:afterAutospacing="on" w:beforeAutospacing="on" w:line="240" w:lineRule="auto"/>
      <w:ind/>
    </w:pPr>
    <w:rPr>
      <w:rFonts w:ascii="Times New Roman" w:hAnsi="Times New Roman"/>
      <w:sz w:val="24"/>
    </w:rPr>
  </w:style>
  <w:style w:styleId="Style_314_ch" w:type="character">
    <w:name w:val="xl117"/>
    <w:basedOn w:val="Style_80_ch"/>
    <w:link w:val="Style_314"/>
    <w:rPr>
      <w:rFonts w:ascii="Times New Roman" w:hAnsi="Times New Roman"/>
      <w:sz w:val="24"/>
    </w:rPr>
  </w:style>
  <w:style w:styleId="Style_315" w:type="paragraph">
    <w:name w:val="основной_— (Основной Текст)"/>
    <w:basedOn w:val="Style_226"/>
    <w:link w:val="Style_315_ch"/>
    <w:pPr>
      <w:ind w:hanging="340" w:left="567"/>
    </w:pPr>
  </w:style>
  <w:style w:styleId="Style_315_ch" w:type="character">
    <w:name w:val="основной_— (Основной Текст)"/>
    <w:basedOn w:val="Style_226_ch"/>
    <w:link w:val="Style_315"/>
  </w:style>
  <w:style w:styleId="Style_316" w:type="paragraph">
    <w:name w:val="xl122"/>
    <w:basedOn w:val="Style_80"/>
    <w:link w:val="Style_316_ch"/>
    <w:pPr>
      <w:spacing w:afterAutospacing="on" w:beforeAutospacing="on" w:line="240" w:lineRule="auto"/>
      <w:ind/>
    </w:pPr>
    <w:rPr>
      <w:rFonts w:ascii="Times New Roman" w:hAnsi="Times New Roman"/>
      <w:sz w:val="20"/>
    </w:rPr>
  </w:style>
  <w:style w:styleId="Style_316_ch" w:type="character">
    <w:name w:val="xl122"/>
    <w:basedOn w:val="Style_80_ch"/>
    <w:link w:val="Style_316"/>
    <w:rPr>
      <w:rFonts w:ascii="Times New Roman" w:hAnsi="Times New Roman"/>
      <w:sz w:val="20"/>
    </w:rPr>
  </w:style>
  <w:style w:styleId="Style_70" w:type="paragraph">
    <w:name w:val="Heading 2"/>
    <w:basedOn w:val="Style_80"/>
    <w:link w:val="Style_70_ch"/>
    <w:pPr>
      <w:widowControl w:val="0"/>
      <w:spacing w:after="0" w:before="5" w:line="240" w:lineRule="auto"/>
      <w:ind w:firstLine="0" w:left="841"/>
      <w:outlineLvl w:val="2"/>
    </w:pPr>
    <w:rPr>
      <w:rFonts w:ascii="Times New Roman" w:hAnsi="Times New Roman"/>
      <w:b w:val="1"/>
      <w:i w:val="1"/>
      <w:sz w:val="24"/>
    </w:rPr>
  </w:style>
  <w:style w:styleId="Style_70_ch" w:type="character">
    <w:name w:val="Heading 2"/>
    <w:basedOn w:val="Style_80_ch"/>
    <w:link w:val="Style_70"/>
    <w:rPr>
      <w:rFonts w:ascii="Times New Roman" w:hAnsi="Times New Roman"/>
      <w:b w:val="1"/>
      <w:i w:val="1"/>
      <w:sz w:val="24"/>
    </w:rPr>
  </w:style>
  <w:style w:styleId="Style_317" w:type="paragraph">
    <w:name w:val="CharAttribute5"/>
    <w:link w:val="Style_317_ch"/>
    <w:rPr>
      <w:rFonts w:ascii="Batang" w:hAnsi="Batang"/>
      <w:sz w:val="28"/>
    </w:rPr>
  </w:style>
  <w:style w:styleId="Style_317_ch" w:type="character">
    <w:name w:val="CharAttribute5"/>
    <w:link w:val="Style_317"/>
    <w:rPr>
      <w:rFonts w:ascii="Batang" w:hAnsi="Batang"/>
      <w:sz w:val="28"/>
    </w:rPr>
  </w:style>
  <w:style w:styleId="Style_318" w:type="paragraph">
    <w:name w:val="17PRIL-header-1"/>
    <w:basedOn w:val="Style_80"/>
    <w:link w:val="Style_318_ch"/>
    <w:pPr>
      <w:spacing w:after="170" w:line="280" w:lineRule="atLeast"/>
      <w:ind w:firstLine="0" w:left="283" w:right="283"/>
      <w:jc w:val="center"/>
    </w:pPr>
    <w:rPr>
      <w:rFonts w:ascii="TextBookC" w:hAnsi="TextBookC"/>
      <w:b w:val="1"/>
      <w:color w:val="000000"/>
      <w:spacing w:val="-3"/>
      <w:sz w:val="26"/>
    </w:rPr>
  </w:style>
  <w:style w:styleId="Style_318_ch" w:type="character">
    <w:name w:val="17PRIL-header-1"/>
    <w:basedOn w:val="Style_80_ch"/>
    <w:link w:val="Style_318"/>
    <w:rPr>
      <w:rFonts w:ascii="TextBookC" w:hAnsi="TextBookC"/>
      <w:b w:val="1"/>
      <w:color w:val="000000"/>
      <w:spacing w:val="-3"/>
      <w:sz w:val="26"/>
    </w:rPr>
  </w:style>
  <w:style w:styleId="Style_74" w:type="paragraph">
    <w:name w:val="heading 2"/>
    <w:basedOn w:val="Style_80"/>
    <w:link w:val="Style_74_ch"/>
    <w:uiPriority w:val="9"/>
    <w:qFormat/>
    <w:pPr>
      <w:widowControl w:val="0"/>
      <w:spacing w:after="0" w:before="7" w:line="318" w:lineRule="exact"/>
      <w:ind w:firstLine="0" w:left="1841"/>
      <w:jc w:val="both"/>
      <w:outlineLvl w:val="1"/>
    </w:pPr>
    <w:rPr>
      <w:rFonts w:ascii="Times New Roman" w:hAnsi="Times New Roman"/>
      <w:b w:val="1"/>
      <w:i w:val="1"/>
      <w:sz w:val="28"/>
    </w:rPr>
  </w:style>
  <w:style w:styleId="Style_74_ch" w:type="character">
    <w:name w:val="heading 2"/>
    <w:basedOn w:val="Style_80_ch"/>
    <w:link w:val="Style_74"/>
    <w:rPr>
      <w:rFonts w:ascii="Times New Roman" w:hAnsi="Times New Roman"/>
      <w:b w:val="1"/>
      <w:i w:val="1"/>
      <w:sz w:val="28"/>
    </w:rPr>
  </w:style>
  <w:style w:styleId="Style_319" w:type="paragraph">
    <w:name w:val="xl82"/>
    <w:basedOn w:val="Style_80"/>
    <w:link w:val="Style_319_ch"/>
    <w:pPr>
      <w:spacing w:afterAutospacing="on" w:beforeAutospacing="on" w:line="240" w:lineRule="auto"/>
      <w:ind/>
    </w:pPr>
    <w:rPr>
      <w:rFonts w:ascii="Times New Roman" w:hAnsi="Times New Roman"/>
      <w:sz w:val="24"/>
    </w:rPr>
  </w:style>
  <w:style w:styleId="Style_319_ch" w:type="character">
    <w:name w:val="xl82"/>
    <w:basedOn w:val="Style_80_ch"/>
    <w:link w:val="Style_319"/>
    <w:rPr>
      <w:rFonts w:ascii="Times New Roman" w:hAnsi="Times New Roman"/>
      <w:sz w:val="24"/>
    </w:rPr>
  </w:style>
  <w:style w:styleId="Style_40" w:type="paragraph">
    <w:name w:val="h2-first (Header)"/>
    <w:basedOn w:val="Style_42"/>
    <w:link w:val="Style_40_ch"/>
    <w:pPr>
      <w:tabs>
        <w:tab w:leader="none" w:pos="454" w:val="left"/>
        <w:tab w:leader="none" w:pos="567" w:val="clear"/>
      </w:tabs>
      <w:spacing w:before="119"/>
      <w:ind/>
    </w:pPr>
  </w:style>
  <w:style w:styleId="Style_40_ch" w:type="character">
    <w:name w:val="h2-first (Header)"/>
    <w:basedOn w:val="Style_42_ch"/>
    <w:link w:val="Style_40"/>
  </w:style>
  <w:style w:styleId="Style_320" w:type="paragraph">
    <w:name w:val="Верх. Индекс (Индексы)"/>
    <w:link w:val="Style_320_ch"/>
    <w:rPr>
      <w:sz w:val="13"/>
    </w:rPr>
  </w:style>
  <w:style w:styleId="Style_320_ch" w:type="character">
    <w:name w:val="Верх. Индекс (Индексы)"/>
    <w:link w:val="Style_320"/>
    <w:rPr>
      <w:sz w:val="13"/>
    </w:rPr>
  </w:style>
  <w:style w:styleId="Style_321" w:type="paragraph">
    <w:name w:val="Номер 1"/>
    <w:basedOn w:val="Style_5"/>
    <w:link w:val="Style_321_ch"/>
    <w:pPr>
      <w:spacing w:after="240" w:before="360" w:line="360" w:lineRule="auto"/>
      <w:ind/>
      <w:jc w:val="center"/>
    </w:pPr>
    <w:rPr>
      <w:rFonts w:ascii="Times New Roman" w:hAnsi="Times New Roman"/>
      <w:sz w:val="28"/>
    </w:rPr>
  </w:style>
  <w:style w:styleId="Style_321_ch" w:type="character">
    <w:name w:val="Номер 1"/>
    <w:basedOn w:val="Style_5_ch"/>
    <w:link w:val="Style_321"/>
    <w:rPr>
      <w:rFonts w:ascii="Times New Roman" w:hAnsi="Times New Roman"/>
      <w:sz w:val="28"/>
    </w:rPr>
  </w:style>
  <w:style w:styleId="Style_61" w:type="paragraph">
    <w:name w:val="[No Paragraph Style]"/>
    <w:link w:val="Style_61_ch"/>
    <w:pPr>
      <w:spacing w:line="288" w:lineRule="auto"/>
      <w:ind/>
    </w:pPr>
    <w:rPr>
      <w:rFonts w:ascii="Minion Pro" w:hAnsi="Minion Pro"/>
      <w:color w:val="000000"/>
      <w:sz w:val="24"/>
    </w:rPr>
  </w:style>
  <w:style w:styleId="Style_61_ch" w:type="character">
    <w:name w:val="[No Paragraph Style]"/>
    <w:link w:val="Style_61"/>
    <w:rPr>
      <w:rFonts w:ascii="Minion Pro" w:hAnsi="Minion Pro"/>
      <w:color w:val="000000"/>
      <w:sz w:val="24"/>
    </w:rPr>
  </w:style>
  <w:style w:styleId="Style_322" w:type="paragraph">
    <w:name w:val="xl134"/>
    <w:basedOn w:val="Style_80"/>
    <w:link w:val="Style_322_ch"/>
    <w:pPr>
      <w:spacing w:afterAutospacing="on" w:beforeAutospacing="on" w:line="240" w:lineRule="auto"/>
      <w:ind/>
      <w:jc w:val="center"/>
    </w:pPr>
    <w:rPr>
      <w:rFonts w:ascii="Times New Roman" w:hAnsi="Times New Roman"/>
      <w:sz w:val="24"/>
    </w:rPr>
  </w:style>
  <w:style w:styleId="Style_322_ch" w:type="character">
    <w:name w:val="xl134"/>
    <w:basedOn w:val="Style_80_ch"/>
    <w:link w:val="Style_322"/>
    <w:rPr>
      <w:rFonts w:ascii="Times New Roman" w:hAnsi="Times New Roman"/>
      <w:sz w:val="24"/>
    </w:rPr>
  </w:style>
  <w:style w:styleId="Style_323" w:type="paragraph">
    <w:name w:val="xl99"/>
    <w:basedOn w:val="Style_80"/>
    <w:link w:val="Style_323_ch"/>
    <w:pPr>
      <w:spacing w:afterAutospacing="on" w:beforeAutospacing="on" w:line="240" w:lineRule="auto"/>
      <w:ind/>
      <w:jc w:val="center"/>
    </w:pPr>
    <w:rPr>
      <w:rFonts w:ascii="Times New Roman" w:hAnsi="Times New Roman"/>
      <w:sz w:val="24"/>
    </w:rPr>
  </w:style>
  <w:style w:styleId="Style_323_ch" w:type="character">
    <w:name w:val="xl99"/>
    <w:basedOn w:val="Style_80_ch"/>
    <w:link w:val="Style_323"/>
    <w:rPr>
      <w:rFonts w:ascii="Times New Roman" w:hAnsi="Times New Roman"/>
      <w:sz w:val="24"/>
    </w:rPr>
  </w:style>
  <w:style w:styleId="Style_324" w:type="paragraph">
    <w:name w:val="xl119"/>
    <w:basedOn w:val="Style_80"/>
    <w:link w:val="Style_324_ch"/>
    <w:pPr>
      <w:spacing w:afterAutospacing="on" w:beforeAutospacing="on" w:line="240" w:lineRule="auto"/>
      <w:ind/>
    </w:pPr>
    <w:rPr>
      <w:rFonts w:ascii="Times New Roman" w:hAnsi="Times New Roman"/>
      <w:sz w:val="24"/>
    </w:rPr>
  </w:style>
  <w:style w:styleId="Style_324_ch" w:type="character">
    <w:name w:val="xl119"/>
    <w:basedOn w:val="Style_80_ch"/>
    <w:link w:val="Style_324"/>
    <w:rPr>
      <w:rFonts w:ascii="Times New Roman" w:hAnsi="Times New Roman"/>
      <w:sz w:val="24"/>
    </w:rPr>
  </w:style>
  <w:style w:styleId="Style_325" w:type="paragraph">
    <w:name w:val="MingLiU"/>
    <w:link w:val="Style_325_ch"/>
    <w:rPr>
      <w:rFonts w:ascii="MingLiU" w:hAnsi="MingLiU"/>
    </w:rPr>
  </w:style>
  <w:style w:styleId="Style_325_ch" w:type="character">
    <w:name w:val="MingLiU"/>
    <w:link w:val="Style_325"/>
    <w:rPr>
      <w:rFonts w:ascii="MingLiU" w:hAnsi="MingLiU"/>
    </w:rPr>
  </w:style>
  <w:style w:styleId="Style_54" w:type="paragraph">
    <w:name w:val="h4"/>
    <w:basedOn w:val="Style_61"/>
    <w:next w:val="Style_61"/>
    <w:link w:val="Style_54_ch"/>
    <w:pPr>
      <w:keepNext w:val="1"/>
      <w:spacing w:before="240" w:line="240" w:lineRule="atLeast"/>
      <w:ind/>
    </w:pPr>
    <w:rPr>
      <w:rFonts w:ascii="Times New Roman" w:hAnsi="Times New Roman"/>
      <w:b w:val="1"/>
      <w:sz w:val="20"/>
    </w:rPr>
  </w:style>
  <w:style w:styleId="Style_54_ch" w:type="character">
    <w:name w:val="h4"/>
    <w:basedOn w:val="Style_61_ch"/>
    <w:link w:val="Style_54"/>
    <w:rPr>
      <w:rFonts w:ascii="Times New Roman" w:hAnsi="Times New Roman"/>
      <w:b w:val="1"/>
      <w:sz w:val="20"/>
    </w:rPr>
  </w:style>
  <w:style w:styleId="Style_326" w:type="table">
    <w:name w:val="Table Normal"/>
    <w:pPr>
      <w:widowControl w:val="0"/>
      <w:ind/>
    </w:pPr>
    <w:rPr>
      <w:sz w:val="22"/>
    </w:rPr>
    <w:tblPr>
      <w:tblInd w:type="dxa" w:w="0"/>
      <w:tblCellMar>
        <w:top w:type="dxa" w:w="0"/>
        <w:left w:type="dxa" w:w="0"/>
        <w:bottom w:type="dxa" w:w="0"/>
        <w:right w:type="dxa" w:w="0"/>
      </w:tblCellMar>
    </w:tblPr>
  </w:style>
  <w:style w:styleId="Style_327" w:type="table">
    <w:name w:val="List Table 6 Colorful Accent 6"/>
    <w:basedOn w:val="Style_2"/>
    <w:pPr>
      <w:spacing w:after="0" w:line="240" w:lineRule="auto"/>
      <w:ind/>
    </w:pPr>
    <w:rPr>
      <w:color w:val="538135"/>
    </w:rPr>
    <w:tblPr>
      <w:tblBorders>
        <w:top w:color="70AD47" w:sz="4" w:val="single"/>
        <w:left w:color="000000" w:val="nil"/>
        <w:bottom w:color="70AD47" w:sz="4" w:val="single"/>
        <w:right w:color="000000" w:val="nil"/>
        <w:insideH w:color="000000" w:val="nil"/>
        <w:insideV w:color="000000" w:val="nil"/>
      </w:tblBorders>
    </w:tblPr>
  </w:style>
  <w:style w:default="1" w:styleId="Style_2" w:type="table">
    <w:name w:val="Normal Table"/>
    <w:tblPr>
      <w:tblInd w:type="dxa" w:w="0"/>
      <w:tblCellMar>
        <w:top w:type="dxa" w:w="0"/>
        <w:left w:type="dxa" w:w="108"/>
        <w:bottom w:type="dxa" w:w="0"/>
        <w:right w:type="dxa" w:w="108"/>
      </w:tblCellMar>
    </w:tblPr>
  </w:style>
  <w:style w:styleId="Style_328" w:type="table">
    <w:name w:val="Medium Shading 1 Accent 3"/>
    <w:basedOn w:val="Style_2"/>
    <w:pPr>
      <w:spacing w:after="0" w:line="240" w:lineRule="auto"/>
      <w:ind/>
    </w:pPr>
    <w:tblPr>
      <w:tblBorders>
        <w:top w:color="BBBBBB" w:sz="8" w:val="single"/>
        <w:left w:color="BBBBBB" w:sz="8" w:val="single"/>
        <w:bottom w:color="BBBBBB" w:sz="8" w:val="single"/>
        <w:right w:color="BBBBBB" w:sz="8" w:val="single"/>
        <w:insideH w:color="BBBBBB" w:sz="8" w:val="single"/>
        <w:insideV w:color="000000" w:val="nil"/>
      </w:tblBorders>
    </w:tblPr>
  </w:style>
  <w:style w:styleId="Style_329" w:type="table">
    <w:name w:val="Grid Table 6 Colorful Accent 6"/>
    <w:basedOn w:val="Style_2"/>
    <w:pPr>
      <w:spacing w:after="0" w:line="240" w:lineRule="auto"/>
      <w:ind/>
    </w:pPr>
    <w:rPr>
      <w:color w:val="538135"/>
    </w:rPr>
    <w:tblPr>
      <w:tblBorders>
        <w:top w:color="A8D08D" w:sz="4" w:val="single"/>
        <w:left w:color="A8D08D" w:sz="4" w:val="single"/>
        <w:bottom w:color="A8D08D" w:sz="4" w:val="single"/>
        <w:right w:color="A8D08D" w:sz="4" w:val="single"/>
        <w:insideH w:color="A8D08D" w:sz="4" w:val="single"/>
        <w:insideV w:color="A8D08D" w:sz="4" w:val="single"/>
      </w:tblBorders>
    </w:tblPr>
  </w:style>
  <w:style w:styleId="Style_330" w:type="table">
    <w:name w:val="Medium List 1 Accent 6"/>
    <w:basedOn w:val="Style_2"/>
    <w:pPr>
      <w:spacing w:after="0" w:line="240" w:lineRule="auto"/>
      <w:ind/>
    </w:pPr>
    <w:rPr>
      <w:color w:val="000000"/>
    </w:rPr>
    <w:tblPr>
      <w:tblBorders>
        <w:top w:color="70AD47" w:sz="8" w:val="single"/>
        <w:left w:color="000000" w:val="nil"/>
        <w:bottom w:color="70AD47" w:sz="8" w:val="single"/>
        <w:right w:color="000000" w:val="nil"/>
        <w:insideH w:color="000000" w:val="nil"/>
        <w:insideV w:color="000000" w:val="nil"/>
      </w:tblBorders>
    </w:tblPr>
  </w:style>
  <w:style w:styleId="Style_331" w:type="table">
    <w:name w:val="Grid Table 1 Light Accent 6"/>
    <w:basedOn w:val="Style_2"/>
    <w:pPr>
      <w:spacing w:after="0" w:line="240" w:lineRule="auto"/>
      <w:ind/>
    </w:pPr>
    <w:tblPr>
      <w:tblBorders>
        <w:top w:color="C5E0B3" w:sz="4" w:val="single"/>
        <w:left w:color="C5E0B3" w:sz="4" w:val="single"/>
        <w:bottom w:color="C5E0B3" w:sz="4" w:val="single"/>
        <w:right w:color="C5E0B3" w:sz="4" w:val="single"/>
        <w:insideH w:color="C5E0B3" w:sz="4" w:val="single"/>
        <w:insideV w:color="C5E0B3" w:sz="4" w:val="single"/>
      </w:tblBorders>
    </w:tblPr>
  </w:style>
  <w:style w:styleId="Style_332" w:type="table">
    <w:name w:val="Table Grid"/>
    <w:basedOn w:val="Style_2"/>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333" w:type="table">
    <w:name w:val="Сетка таблицы1"/>
    <w:basedOn w:val="Style_2"/>
    <w:pPr>
      <w:spacing w:after="0" w:line="240" w:lineRule="auto"/>
      <w:ind/>
    </w:pPr>
    <w:rPr>
      <w:rFonts w:ascii="Liberation Serif" w:hAnsi="Liberation Serif"/>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334" w:type="table">
    <w:name w:val="List Table 2 Accent 6"/>
    <w:basedOn w:val="Style_2"/>
    <w:pPr>
      <w:spacing w:after="0" w:line="240" w:lineRule="auto"/>
      <w:ind/>
    </w:pPr>
    <w:tblPr>
      <w:tblBorders>
        <w:top w:color="A8D08D" w:sz="4" w:val="single"/>
        <w:left w:color="000000" w:val="nil"/>
        <w:bottom w:color="A8D08D" w:sz="4" w:val="single"/>
        <w:right w:color="000000" w:val="nil"/>
        <w:insideH w:color="A8D08D" w:sz="4" w:val="single"/>
        <w:insideV w:color="000000" w:val="nil"/>
      </w:tblBorders>
    </w:tblPr>
  </w:style>
  <w:style w:styleId="Style_335" w:type="table">
    <w:name w:val="Light Shading Accent 6"/>
    <w:basedOn w:val="Style_2"/>
    <w:pPr>
      <w:spacing w:after="0" w:line="240" w:lineRule="auto"/>
      <w:ind/>
    </w:pPr>
    <w:rPr>
      <w:color w:val="538135"/>
    </w:rPr>
    <w:tblPr>
      <w:tblBorders>
        <w:top w:color="70AD47" w:sz="8" w:val="single"/>
        <w:left w:color="000000" w:val="nil"/>
        <w:bottom w:color="70AD47" w:sz="8" w:val="single"/>
        <w:right w:color="000000" w:val="nil"/>
        <w:insideH w:color="000000" w:val="nil"/>
        <w:insideV w:color="000000" w:val="nil"/>
      </w:tblBorders>
    </w:tblPr>
  </w:style>
  <w:style w:styleId="Style_336" w:type="table">
    <w:name w:val="Light Grid Accent 3"/>
    <w:basedOn w:val="Style_2"/>
    <w:pPr>
      <w:spacing w:after="0" w:line="240" w:lineRule="auto"/>
      <w:ind/>
    </w:pPr>
    <w:tblPr>
      <w:tblBorders>
        <w:top w:color="A5A5A5" w:sz="8" w:val="single"/>
        <w:left w:color="A5A5A5" w:sz="8" w:val="single"/>
        <w:bottom w:color="A5A5A5" w:sz="8" w:val="single"/>
        <w:right w:color="A5A5A5" w:sz="8" w:val="single"/>
        <w:insideH w:color="A5A5A5" w:sz="8" w:val="single"/>
        <w:insideV w:color="A5A5A5" w:sz="8"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5" Target="numbering.xml" Type="http://schemas.openxmlformats.org/officeDocument/2006/relationships/numbering"/>
  <Relationship Id="rId11" Target="stylesWithEffects.xml" Type="http://schemas.microsoft.com/office/2007/relationships/stylesWithEffects"/>
  <Relationship Id="rId10" Target="styles.xml" Type="http://schemas.openxmlformats.org/officeDocument/2006/relationships/styles"/>
  <Relationship Id="rId14" Target="footnotes.xml" Type="http://schemas.openxmlformats.org/officeDocument/2006/relationships/footnotes"/>
  <Relationship Id="rId7" Target="media/4.png" Type="http://schemas.openxmlformats.org/officeDocument/2006/relationships/image"/>
  <Relationship Id="rId6" Target="media/3.png" Type="http://schemas.openxmlformats.org/officeDocument/2006/relationships/image"/>
  <Relationship Id="rId13" Target="theme/theme1.xml" Type="http://schemas.openxmlformats.org/officeDocument/2006/relationships/theme"/>
  <Relationship Id="rId9" Target="settings.xml" Type="http://schemas.openxmlformats.org/officeDocument/2006/relationships/settings"/>
  <Relationship Id="rId5" Target="media/2.png" Type="http://schemas.openxmlformats.org/officeDocument/2006/relationships/image"/>
  <Relationship Id="rId8" Target="fontTable.xml" Type="http://schemas.openxmlformats.org/officeDocument/2006/relationships/fontTable"/>
  <Relationship Id="rId4" Target="media/1.png" Type="http://schemas.openxmlformats.org/officeDocument/2006/relationships/image"/>
  <Relationship Id="rId12" Target="webSettings.xml" Type="http://schemas.openxmlformats.org/officeDocument/2006/relationships/webSettings"/>
  <Relationship Id="rId3" Target="footer3.xml" Type="http://schemas.openxmlformats.org/officeDocument/2006/relationships/footer"/>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MyOffice-CoreFramework-Windows/22-903.417.5503.534.7@RELEASE-DESKTOP-SORREL_HOME-RC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2024-06-11T03:04:28Z</dcterms:modified>
</cp:coreProperties>
</file>